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562856" w:rsidRPr="00FB464F" w14:paraId="49E5F6F1" w14:textId="77777777" w:rsidTr="00D35627">
        <w:tc>
          <w:tcPr>
            <w:tcW w:w="9354" w:type="dxa"/>
            <w:shd w:val="clear" w:color="auto" w:fill="auto"/>
          </w:tcPr>
          <w:p w14:paraId="57D60E0D"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C186A3B" wp14:editId="7FB0542A">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62856" w:rsidRPr="00FB464F" w14:paraId="17D84233" w14:textId="77777777" w:rsidTr="00D35627">
        <w:tc>
          <w:tcPr>
            <w:tcW w:w="9354" w:type="dxa"/>
            <w:shd w:val="clear" w:color="auto" w:fill="auto"/>
          </w:tcPr>
          <w:p w14:paraId="163F5CD0"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562856" w:rsidRPr="00FB464F" w14:paraId="180F0AA1" w14:textId="77777777" w:rsidTr="00D35627">
        <w:tc>
          <w:tcPr>
            <w:tcW w:w="9354" w:type="dxa"/>
            <w:shd w:val="clear" w:color="auto" w:fill="auto"/>
          </w:tcPr>
          <w:p w14:paraId="5E705F90"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562856" w:rsidRPr="00FB464F" w14:paraId="66375252" w14:textId="77777777" w:rsidTr="00D35627">
        <w:tc>
          <w:tcPr>
            <w:tcW w:w="9354" w:type="dxa"/>
            <w:shd w:val="clear" w:color="auto" w:fill="auto"/>
          </w:tcPr>
          <w:p w14:paraId="14178ADF"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562856" w:rsidRPr="00FB464F" w14:paraId="758BE9FE" w14:textId="77777777" w:rsidTr="00D35627">
        <w:tc>
          <w:tcPr>
            <w:tcW w:w="9354" w:type="dxa"/>
            <w:shd w:val="clear" w:color="auto" w:fill="auto"/>
          </w:tcPr>
          <w:p w14:paraId="735DEE4D"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39CB661" w14:textId="77777777" w:rsidR="00562856" w:rsidRPr="00FB464F" w:rsidRDefault="00562856" w:rsidP="00562856">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7E0D5983" w14:textId="77777777" w:rsidR="00562856" w:rsidRPr="00FB464F" w:rsidRDefault="00562856" w:rsidP="00562856">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12FF238" w14:textId="77777777" w:rsidR="00562856" w:rsidRPr="00FB464F" w:rsidRDefault="00562856" w:rsidP="00562856">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562856" w:rsidRPr="00FB464F" w14:paraId="359A5CFB" w14:textId="77777777" w:rsidTr="00D35627">
        <w:tc>
          <w:tcPr>
            <w:tcW w:w="4729" w:type="dxa"/>
            <w:shd w:val="clear" w:color="auto" w:fill="auto"/>
          </w:tcPr>
          <w:p w14:paraId="076C4376" w14:textId="64B586E5" w:rsidR="00562856" w:rsidRPr="00FB464F" w:rsidRDefault="00562856" w:rsidP="00D3562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302987">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26.</w:t>
            </w:r>
            <w:r w:rsidR="00302987">
              <w:rPr>
                <w:rFonts w:ascii="Times New Roman" w:eastAsia="Calibri" w:hAnsi="Times New Roman" w:cs="Times New Roman"/>
                <w:b/>
                <w:bCs/>
                <w:sz w:val="24"/>
                <w:szCs w:val="24"/>
              </w:rPr>
              <w:t>jūnijā</w:t>
            </w:r>
          </w:p>
        </w:tc>
        <w:tc>
          <w:tcPr>
            <w:tcW w:w="4729" w:type="dxa"/>
            <w:shd w:val="clear" w:color="auto" w:fill="auto"/>
          </w:tcPr>
          <w:p w14:paraId="5F64B5AB" w14:textId="47087A39" w:rsidR="00562856" w:rsidRPr="00FB464F" w:rsidRDefault="00193A76" w:rsidP="00193A76">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562856" w:rsidRPr="00FB464F">
              <w:rPr>
                <w:rFonts w:ascii="Times New Roman" w:eastAsia="Calibri" w:hAnsi="Times New Roman" w:cs="Times New Roman"/>
                <w:b/>
                <w:bCs/>
                <w:sz w:val="24"/>
                <w:szCs w:val="24"/>
              </w:rPr>
              <w:t>Nr.</w:t>
            </w:r>
            <w:r>
              <w:rPr>
                <w:rFonts w:ascii="Times New Roman" w:eastAsia="Calibri" w:hAnsi="Times New Roman" w:cs="Times New Roman"/>
                <w:b/>
                <w:bCs/>
                <w:sz w:val="24"/>
                <w:szCs w:val="24"/>
              </w:rPr>
              <w:t xml:space="preserve"> </w:t>
            </w:r>
            <w:r w:rsidR="00562856" w:rsidRPr="00FB464F">
              <w:rPr>
                <w:rFonts w:ascii="Times New Roman" w:eastAsia="Calibri" w:hAnsi="Times New Roman" w:cs="Times New Roman"/>
                <w:b/>
                <w:bCs/>
                <w:sz w:val="24"/>
                <w:szCs w:val="24"/>
              </w:rPr>
              <w:t>GND/202</w:t>
            </w:r>
            <w:r w:rsidR="00302987">
              <w:rPr>
                <w:rFonts w:ascii="Times New Roman" w:eastAsia="Calibri" w:hAnsi="Times New Roman" w:cs="Times New Roman"/>
                <w:b/>
                <w:bCs/>
                <w:sz w:val="24"/>
                <w:szCs w:val="24"/>
              </w:rPr>
              <w:t>5</w:t>
            </w:r>
            <w:r w:rsidR="00562856"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431</w:t>
            </w:r>
          </w:p>
        </w:tc>
      </w:tr>
      <w:tr w:rsidR="00562856" w:rsidRPr="00FB464F" w14:paraId="5A58CE89" w14:textId="77777777" w:rsidTr="00D35627">
        <w:tc>
          <w:tcPr>
            <w:tcW w:w="4729" w:type="dxa"/>
            <w:shd w:val="clear" w:color="auto" w:fill="auto"/>
          </w:tcPr>
          <w:p w14:paraId="7DEDC652" w14:textId="77777777" w:rsidR="00562856" w:rsidRPr="00FB464F" w:rsidRDefault="00562856" w:rsidP="00D35627">
            <w:pPr>
              <w:spacing w:after="0" w:line="240" w:lineRule="auto"/>
              <w:rPr>
                <w:rFonts w:ascii="Times New Roman" w:eastAsia="Calibri" w:hAnsi="Times New Roman" w:cs="Times New Roman"/>
                <w:sz w:val="24"/>
                <w:szCs w:val="24"/>
              </w:rPr>
            </w:pPr>
          </w:p>
        </w:tc>
        <w:tc>
          <w:tcPr>
            <w:tcW w:w="4729" w:type="dxa"/>
            <w:shd w:val="clear" w:color="auto" w:fill="auto"/>
          </w:tcPr>
          <w:p w14:paraId="25DE4063" w14:textId="41347DAA" w:rsidR="00562856" w:rsidRPr="00FB464F" w:rsidRDefault="00562856" w:rsidP="00D3562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193A76">
              <w:rPr>
                <w:rFonts w:ascii="Times New Roman" w:eastAsia="Calibri" w:hAnsi="Times New Roman" w:cs="Times New Roman"/>
                <w:b/>
                <w:bCs/>
                <w:sz w:val="24"/>
                <w:szCs w:val="24"/>
              </w:rPr>
              <w:t>14</w:t>
            </w:r>
            <w:r w:rsidRPr="00FB464F">
              <w:rPr>
                <w:rFonts w:ascii="Times New Roman" w:eastAsia="Calibri" w:hAnsi="Times New Roman" w:cs="Times New Roman"/>
                <w:b/>
                <w:bCs/>
                <w:sz w:val="24"/>
                <w:szCs w:val="24"/>
              </w:rPr>
              <w:t>;</w:t>
            </w:r>
            <w:r w:rsidR="00193A76">
              <w:rPr>
                <w:rFonts w:ascii="Times New Roman" w:eastAsia="Calibri" w:hAnsi="Times New Roman" w:cs="Times New Roman"/>
                <w:b/>
                <w:bCs/>
                <w:sz w:val="24"/>
                <w:szCs w:val="24"/>
              </w:rPr>
              <w:t xml:space="preserve"> 7</w:t>
            </w:r>
            <w:r w:rsidRPr="00FB464F">
              <w:rPr>
                <w:rFonts w:ascii="Times New Roman" w:eastAsia="Calibri" w:hAnsi="Times New Roman" w:cs="Times New Roman"/>
                <w:b/>
                <w:bCs/>
                <w:sz w:val="24"/>
                <w:szCs w:val="24"/>
              </w:rPr>
              <w:t>.p)</w:t>
            </w:r>
          </w:p>
        </w:tc>
      </w:tr>
    </w:tbl>
    <w:p w14:paraId="1BF83CEE" w14:textId="77777777" w:rsidR="00562856" w:rsidRPr="00FB464F" w:rsidRDefault="00562856" w:rsidP="00562856">
      <w:pPr>
        <w:rPr>
          <w:rFonts w:ascii="Times New Roman" w:eastAsia="Calibri" w:hAnsi="Times New Roman" w:cs="Times New Roman"/>
          <w:sz w:val="24"/>
          <w:szCs w:val="24"/>
        </w:rPr>
      </w:pPr>
    </w:p>
    <w:p w14:paraId="5D36700B" w14:textId="05404C9A" w:rsidR="00562856" w:rsidRDefault="00562856" w:rsidP="00302987">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302987">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26.</w:t>
      </w:r>
      <w:r w:rsidR="00302987">
        <w:rPr>
          <w:rFonts w:ascii="Times New Roman" w:eastAsia="Calibri" w:hAnsi="Times New Roman" w:cs="Times New Roman"/>
          <w:b/>
          <w:bCs/>
          <w:sz w:val="24"/>
          <w:szCs w:val="24"/>
        </w:rPr>
        <w:t>jūnija</w:t>
      </w:r>
      <w:r w:rsidRPr="00FB464F">
        <w:rPr>
          <w:rFonts w:ascii="Times New Roman" w:eastAsia="Calibri" w:hAnsi="Times New Roman" w:cs="Times New Roman"/>
          <w:b/>
          <w:bCs/>
          <w:sz w:val="24"/>
          <w:szCs w:val="24"/>
        </w:rPr>
        <w:t xml:space="preserve"> saistošo noteikumu Nr.</w:t>
      </w:r>
      <w:bookmarkStart w:id="0" w:name="_Hlk118891540"/>
      <w:bookmarkStart w:id="1" w:name="_Hlk112419214"/>
      <w:bookmarkEnd w:id="0"/>
      <w:bookmarkEnd w:id="1"/>
      <w:r w:rsidR="00222D1B">
        <w:rPr>
          <w:rFonts w:ascii="Times New Roman" w:eastAsia="Calibri" w:hAnsi="Times New Roman" w:cs="Times New Roman"/>
          <w:b/>
          <w:bCs/>
          <w:sz w:val="24"/>
          <w:szCs w:val="24"/>
        </w:rPr>
        <w:t>10</w:t>
      </w:r>
      <w:r>
        <w:rPr>
          <w:rFonts w:ascii="Times New Roman" w:eastAsia="Calibri" w:hAnsi="Times New Roman" w:cs="Times New Roman"/>
          <w:b/>
          <w:bCs/>
          <w:sz w:val="24"/>
          <w:szCs w:val="24"/>
        </w:rPr>
        <w:t xml:space="preserve"> “</w:t>
      </w:r>
      <w:r w:rsidR="00302987" w:rsidRPr="00302987">
        <w:rPr>
          <w:rFonts w:ascii="Times New Roman" w:eastAsia="Calibri" w:hAnsi="Times New Roman" w:cs="Times New Roman"/>
          <w:b/>
          <w:bCs/>
          <w:sz w:val="24"/>
          <w:szCs w:val="24"/>
        </w:rPr>
        <w:t>Grozījumi Gulbenes novada pašvaldības domes 2024.gada 26.septembra saistošajos noteikumos Nr.15 “Gulbenes novada pašvaldības iedzīvotāju padomju nolikums”</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izdošanu</w:t>
      </w:r>
    </w:p>
    <w:p w14:paraId="12A4ABB0" w14:textId="77777777" w:rsidR="00302987" w:rsidRPr="00302987" w:rsidRDefault="00302987" w:rsidP="00302987">
      <w:pPr>
        <w:spacing w:after="0"/>
        <w:jc w:val="center"/>
        <w:rPr>
          <w:rFonts w:ascii="Times New Roman" w:eastAsia="Calibri" w:hAnsi="Times New Roman" w:cs="Times New Roman"/>
          <w:b/>
          <w:bCs/>
          <w:sz w:val="24"/>
          <w:szCs w:val="24"/>
        </w:rPr>
      </w:pPr>
    </w:p>
    <w:p w14:paraId="4989BD71" w14:textId="1F5DFB8D" w:rsidR="00562856" w:rsidRDefault="00302987" w:rsidP="00562856">
      <w:pPr>
        <w:pStyle w:val="tv213"/>
        <w:shd w:val="clear" w:color="auto" w:fill="FFFFFF"/>
        <w:spacing w:before="0" w:beforeAutospacing="0" w:after="0" w:afterAutospacing="0" w:line="360" w:lineRule="auto"/>
        <w:ind w:firstLine="720"/>
        <w:jc w:val="both"/>
      </w:pPr>
      <w:r w:rsidRPr="00302987">
        <w:t>Gulbenes novada pašvaldības domes 2025.gada 26.jūnija saistošo noteikumu Nr</w:t>
      </w:r>
      <w:r w:rsidR="00222D1B">
        <w:t>10</w:t>
      </w:r>
      <w:r w:rsidRPr="00302987">
        <w:t>“Grozījumi Gulbenes novada pašvaldības domes 2024.gada 26.septembra saistošajos noteikumos Nr.15 “Gulbenes novada pašvaldības iedzīvotāju padomju nolikums”” (turpmāk – saistošie noteikumi) izdošanas mērķis ir precizēt Gulbenes novada pašvaldības domes 2024.gada 26.septembra saistošos noteikumos Nr.15 “Gulbenes novada pašvaldības iedzīvotāju padomju nolikums” (turpmāk – saistošie noteikumi Nr.15) atbilstoši Viedās administrācijas un reģionālās attīstības ministrijas 2025.gada 16.maija atzinumam Nr.1-18/2467</w:t>
      </w:r>
      <w:r>
        <w:t xml:space="preserve">, tādējādi </w:t>
      </w:r>
      <w:r w:rsidRPr="00302987">
        <w:t>atvieglo</w:t>
      </w:r>
      <w:r>
        <w:t>jot</w:t>
      </w:r>
      <w:r w:rsidRPr="00302987">
        <w:t xml:space="preserve"> un </w:t>
      </w:r>
      <w:proofErr w:type="spellStart"/>
      <w:r w:rsidRPr="00302987">
        <w:t>efektivizē</w:t>
      </w:r>
      <w:r>
        <w:t>jot</w:t>
      </w:r>
      <w:proofErr w:type="spellEnd"/>
      <w:r>
        <w:t xml:space="preserve"> </w:t>
      </w:r>
      <w:r w:rsidRPr="00302987">
        <w:t>Gulbenes novada pašvaldības iedzīvotāju padomju darbību, nodrošinot saistošo noteikumu Nr.15 atbilstību augstāka juridiska spēka tiesību normām.</w:t>
      </w:r>
    </w:p>
    <w:p w14:paraId="00D1AC8C" w14:textId="3C773619" w:rsidR="00302987" w:rsidRPr="00562856" w:rsidRDefault="00302987" w:rsidP="00562856">
      <w:pPr>
        <w:spacing w:after="0" w:line="36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Pašvaldību likuma 58.panta piektā daļa nosaka, ka </w:t>
      </w:r>
      <w:r w:rsidRPr="00302987">
        <w:rPr>
          <w:rFonts w:ascii="Times New Roman" w:eastAsia="Times New Roman" w:hAnsi="Times New Roman" w:cs="Times New Roman"/>
          <w:sz w:val="24"/>
          <w:szCs w:val="24"/>
          <w:lang w:eastAsia="lv-LV"/>
        </w:rPr>
        <w:t>padomi ir tiesīgas vēlēt fiziskās personas, kuras sasniegušas 16 gadu vecumu un ir Latvijas Republikas pilsoņi vai tādi Eiropas Savienības pilsoņi, kuri nav Latvijas Republikas pilsoņi, bet ir reģistrēti Fizisko personu reģistrā. Citus ar dzīvesvietu vai īpašuma piederību saistītus priekšnoteikumus dalībai padomes vēlēšanās var noteikt padomes nolikumā.</w:t>
      </w:r>
    </w:p>
    <w:p w14:paraId="2E665130" w14:textId="40DB67CD" w:rsidR="00562856" w:rsidRPr="00562856" w:rsidRDefault="00562856" w:rsidP="00562856">
      <w:pPr>
        <w:spacing w:after="0" w:line="360" w:lineRule="auto"/>
        <w:ind w:firstLine="620"/>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Pašvaldību likuma 58.panta sest</w:t>
      </w:r>
      <w:r>
        <w:rPr>
          <w:rFonts w:ascii="Times New Roman" w:eastAsia="Times New Roman" w:hAnsi="Times New Roman" w:cs="Times New Roman"/>
          <w:sz w:val="24"/>
          <w:szCs w:val="24"/>
          <w:lang w:eastAsia="lv-LV"/>
        </w:rPr>
        <w:t>ā</w:t>
      </w:r>
      <w:r w:rsidRPr="00562856">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 xml:space="preserve">a nosaka, </w:t>
      </w:r>
      <w:r w:rsidRPr="00562856">
        <w:rPr>
          <w:rFonts w:ascii="Times New Roman" w:eastAsia="Times New Roman" w:hAnsi="Times New Roman" w:cs="Times New Roman"/>
          <w:sz w:val="24"/>
          <w:szCs w:val="24"/>
          <w:lang w:eastAsia="lv-LV"/>
        </w:rPr>
        <w:t>ka dome izdod padomes nolikumu — saistošos noteikumus, kuros nosaka padomes izveidošanas un darbības nosacījumus, tostarp:</w:t>
      </w:r>
    </w:p>
    <w:p w14:paraId="26455CC8"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kompetenci vietējās kopienas jautājumu izlemšanā papildus šajā likumā noteiktajam;</w:t>
      </w:r>
    </w:p>
    <w:p w14:paraId="4E051CED"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darbības teritoriju;</w:t>
      </w:r>
    </w:p>
    <w:p w14:paraId="353399BF"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locekļu skaitu un padomes locekļu kandidātu izvirzīšanas kārtību no katras šīs daļas 2.punktā minētās teritorijas iedzīvotāju vidus, nodrošinot iespēju iedzīvotājiem izvirzīt savus padomes locekļu kandidātus;</w:t>
      </w:r>
    </w:p>
    <w:p w14:paraId="179E1293"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lastRenderedPageBreak/>
        <w:t>padomes locekļu ievēlēšanas kārtību, paredzot iespēju iedzīvotājiem tieši balsot par padomes locekļu kandidātiem;</w:t>
      </w:r>
    </w:p>
    <w:p w14:paraId="263B513E"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darbības termiņu;</w:t>
      </w:r>
    </w:p>
    <w:p w14:paraId="4CA88812"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darba organizāciju;</w:t>
      </w:r>
    </w:p>
    <w:p w14:paraId="616B9729" w14:textId="0E881D6A" w:rsidR="00562856" w:rsidRPr="00302987" w:rsidRDefault="00562856" w:rsidP="00302987">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kārtību, kādā pašvaldības institūcijas izskata padomes iesniegumus.</w:t>
      </w:r>
    </w:p>
    <w:p w14:paraId="6F111940" w14:textId="77777777" w:rsidR="00562856" w:rsidRPr="0080509C" w:rsidRDefault="00562856" w:rsidP="00562856">
      <w:pPr>
        <w:pStyle w:val="tv213"/>
        <w:shd w:val="clear" w:color="auto" w:fill="FFFFFF"/>
        <w:spacing w:before="0" w:beforeAutospacing="0" w:after="0" w:afterAutospacing="0" w:line="360" w:lineRule="auto"/>
        <w:ind w:firstLine="720"/>
        <w:jc w:val="both"/>
      </w:pPr>
      <w:r w:rsidRPr="00D51E53">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E02B178" w14:textId="434436B4" w:rsidR="00562856" w:rsidRDefault="00562856" w:rsidP="00562856">
      <w:pPr>
        <w:spacing w:after="0" w:line="360" w:lineRule="auto"/>
        <w:ind w:firstLine="709"/>
        <w:jc w:val="both"/>
        <w:rPr>
          <w:rFonts w:ascii="Times New Roman" w:eastAsia="Calibri" w:hAnsi="Times New Roman" w:cs="Times New Roman"/>
          <w:sz w:val="24"/>
          <w:szCs w:val="24"/>
        </w:rPr>
      </w:pPr>
      <w:r w:rsidRPr="00D51E53">
        <w:rPr>
          <w:rFonts w:ascii="Times New Roman" w:eastAsia="Times New Roman" w:hAnsi="Times New Roman" w:cs="Times New Roman"/>
          <w:sz w:val="24"/>
          <w:szCs w:val="24"/>
          <w:lang w:eastAsia="lv-LV"/>
        </w:rPr>
        <w:t>Ņemot vērā minēto, saistošo noteikumu projekts tika publicēts</w:t>
      </w:r>
      <w:r w:rsidR="001221AA">
        <w:rPr>
          <w:rFonts w:ascii="Times New Roman" w:eastAsia="Times New Roman" w:hAnsi="Times New Roman" w:cs="Times New Roman"/>
          <w:sz w:val="24"/>
          <w:szCs w:val="24"/>
          <w:lang w:eastAsia="lv-LV"/>
        </w:rPr>
        <w:t xml:space="preserve"> </w:t>
      </w:r>
      <w:r w:rsidR="002B604B">
        <w:rPr>
          <w:rFonts w:ascii="Times New Roman" w:eastAsia="Times New Roman" w:hAnsi="Times New Roman" w:cs="Times New Roman"/>
          <w:sz w:val="24"/>
          <w:szCs w:val="24"/>
          <w:lang w:eastAsia="lv-LV"/>
        </w:rPr>
        <w:t xml:space="preserve">Gulbenes novada </w:t>
      </w:r>
      <w:r w:rsidRPr="00D51E53">
        <w:rPr>
          <w:rFonts w:ascii="Times New Roman" w:eastAsia="Times New Roman" w:hAnsi="Times New Roman" w:cs="Times New Roman"/>
          <w:sz w:val="24"/>
          <w:szCs w:val="24"/>
          <w:lang w:eastAsia="lv-LV"/>
        </w:rPr>
        <w:t>pašvaldības tīmekļvietnē</w:t>
      </w:r>
      <w:r w:rsidRPr="0080509C">
        <w:rPr>
          <w:rFonts w:ascii="Times New Roman" w:eastAsia="Calibri" w:hAnsi="Times New Roman" w:cs="Times New Roman"/>
          <w:sz w:val="24"/>
          <w:szCs w:val="24"/>
        </w:rPr>
        <w:t xml:space="preserve">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nosakot termiņu sabiedrības viedokļa sniegšanai no 202</w:t>
      </w:r>
      <w:r w:rsidR="00302987">
        <w:rPr>
          <w:rFonts w:ascii="Times New Roman" w:eastAsia="Calibri" w:hAnsi="Times New Roman" w:cs="Times New Roman"/>
          <w:sz w:val="24"/>
          <w:szCs w:val="24"/>
        </w:rPr>
        <w:t>5</w:t>
      </w:r>
      <w:r w:rsidRPr="0080509C">
        <w:rPr>
          <w:rFonts w:ascii="Times New Roman" w:eastAsia="Calibri" w:hAnsi="Times New Roman" w:cs="Times New Roman"/>
          <w:sz w:val="24"/>
          <w:szCs w:val="24"/>
        </w:rPr>
        <w:t xml:space="preserve">.gada </w:t>
      </w:r>
      <w:r w:rsidR="00302987">
        <w:rPr>
          <w:rFonts w:ascii="Times New Roman" w:eastAsia="Calibri" w:hAnsi="Times New Roman" w:cs="Times New Roman"/>
          <w:sz w:val="24"/>
          <w:szCs w:val="24"/>
        </w:rPr>
        <w:t>30.maija</w:t>
      </w:r>
      <w:r>
        <w:rPr>
          <w:rFonts w:ascii="Times New Roman" w:eastAsia="Calibri" w:hAnsi="Times New Roman" w:cs="Times New Roman"/>
          <w:sz w:val="24"/>
          <w:szCs w:val="24"/>
        </w:rPr>
        <w:t xml:space="preserve"> </w:t>
      </w:r>
      <w:r w:rsidRPr="0080509C">
        <w:rPr>
          <w:rFonts w:ascii="Times New Roman" w:eastAsia="Calibri" w:hAnsi="Times New Roman" w:cs="Times New Roman"/>
          <w:sz w:val="24"/>
          <w:szCs w:val="24"/>
        </w:rPr>
        <w:t>līdz 202</w:t>
      </w:r>
      <w:r w:rsidR="00302987">
        <w:rPr>
          <w:rFonts w:ascii="Times New Roman" w:eastAsia="Calibri" w:hAnsi="Times New Roman" w:cs="Times New Roman"/>
          <w:sz w:val="24"/>
          <w:szCs w:val="24"/>
        </w:rPr>
        <w:t>5</w:t>
      </w:r>
      <w:r w:rsidRPr="0080509C">
        <w:rPr>
          <w:rFonts w:ascii="Times New Roman" w:eastAsia="Calibri" w:hAnsi="Times New Roman" w:cs="Times New Roman"/>
          <w:sz w:val="24"/>
          <w:szCs w:val="24"/>
        </w:rPr>
        <w:t xml:space="preserve">.gada </w:t>
      </w:r>
      <w:r w:rsidR="00302987">
        <w:rPr>
          <w:rFonts w:ascii="Times New Roman" w:eastAsia="Calibri" w:hAnsi="Times New Roman" w:cs="Times New Roman"/>
          <w:sz w:val="24"/>
          <w:szCs w:val="24"/>
        </w:rPr>
        <w:t>12.jūnijam</w:t>
      </w:r>
      <w:r>
        <w:rPr>
          <w:rFonts w:ascii="Times New Roman" w:eastAsia="Calibri" w:hAnsi="Times New Roman" w:cs="Times New Roman"/>
          <w:sz w:val="24"/>
          <w:szCs w:val="24"/>
        </w:rPr>
        <w:t>.</w:t>
      </w:r>
      <w:r w:rsidRPr="0080509C">
        <w:rPr>
          <w:rFonts w:ascii="Times New Roman" w:eastAsia="Calibri" w:hAnsi="Times New Roman" w:cs="Times New Roman"/>
          <w:sz w:val="24"/>
          <w:szCs w:val="24"/>
        </w:rPr>
        <w:t xml:space="preserve"> Minētajā termiņā ierosinājumi vai priekšlikumi no privātpersonām vai institūcijā</w:t>
      </w:r>
      <w:r>
        <w:rPr>
          <w:rFonts w:ascii="Times New Roman" w:eastAsia="Calibri" w:hAnsi="Times New Roman" w:cs="Times New Roman"/>
          <w:sz w:val="24"/>
          <w:szCs w:val="24"/>
        </w:rPr>
        <w:t xml:space="preserve">m </w:t>
      </w:r>
      <w:r w:rsidR="00432858">
        <w:rPr>
          <w:rFonts w:ascii="Times New Roman" w:eastAsia="Calibri" w:hAnsi="Times New Roman" w:cs="Times New Roman"/>
          <w:sz w:val="24"/>
          <w:szCs w:val="24"/>
        </w:rPr>
        <w:t xml:space="preserve">nav </w:t>
      </w:r>
      <w:r w:rsidRPr="0080509C">
        <w:rPr>
          <w:rFonts w:ascii="Times New Roman" w:eastAsia="Calibri" w:hAnsi="Times New Roman" w:cs="Times New Roman"/>
          <w:sz w:val="24"/>
          <w:szCs w:val="24"/>
        </w:rPr>
        <w:t>saņemti.</w:t>
      </w:r>
    </w:p>
    <w:p w14:paraId="3C4F09D5" w14:textId="19D67448" w:rsidR="00DF4F41" w:rsidRPr="0080509C" w:rsidRDefault="00DF4F41" w:rsidP="00562856">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Pašvaldību likuma 65.panta trešā daļa nosaka, ka, ja </w:t>
      </w:r>
      <w:r w:rsidRPr="00DF4F41">
        <w:rPr>
          <w:rFonts w:ascii="Times New Roman" w:eastAsia="Calibri" w:hAnsi="Times New Roman" w:cs="Times New Roman"/>
          <w:sz w:val="24"/>
          <w:szCs w:val="24"/>
        </w:rPr>
        <w:t>saņemts atzinums, kurā pamatots saistošo noteikumu vai to atsevišķu normu prettiesiskums, dome izvērtē atzinumā norādītos trūkumus, nodrošina saistošo noteikumu tiesiskumu un par to informē iestādi, kas sniegusi atzinumu, kā arī Vides aizsardzības un reģionālās attīstības ministriju</w:t>
      </w:r>
      <w:r>
        <w:rPr>
          <w:rFonts w:ascii="Times New Roman" w:eastAsia="Calibri" w:hAnsi="Times New Roman" w:cs="Times New Roman"/>
          <w:sz w:val="24"/>
          <w:szCs w:val="24"/>
        </w:rPr>
        <w:t xml:space="preserve"> (šobrīd </w:t>
      </w:r>
      <w:r w:rsidRPr="00DF4F41">
        <w:rPr>
          <w:rFonts w:ascii="Times New Roman" w:eastAsia="Calibri" w:hAnsi="Times New Roman" w:cs="Times New Roman"/>
          <w:sz w:val="24"/>
          <w:szCs w:val="24"/>
        </w:rPr>
        <w:t>Viedās administrācijas un reģionālās attīstības ministrija</w:t>
      </w:r>
      <w:r>
        <w:rPr>
          <w:rFonts w:ascii="Times New Roman" w:eastAsia="Calibri" w:hAnsi="Times New Roman" w:cs="Times New Roman"/>
          <w:sz w:val="24"/>
          <w:szCs w:val="24"/>
        </w:rPr>
        <w:t>)</w:t>
      </w:r>
      <w:r w:rsidRPr="00DF4F41">
        <w:rPr>
          <w:rFonts w:ascii="Times New Roman" w:eastAsia="Calibri" w:hAnsi="Times New Roman" w:cs="Times New Roman"/>
          <w:sz w:val="24"/>
          <w:szCs w:val="24"/>
        </w:rPr>
        <w:t>, nosūtot precizētus saistošos noteikumus triju darbdienu laikā pēc to parakstīšanas.</w:t>
      </w:r>
    </w:p>
    <w:p w14:paraId="485F474C" w14:textId="2F41CA76" w:rsidR="00562856" w:rsidRPr="00193A76" w:rsidRDefault="00562856" w:rsidP="00562856">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58.panta </w:t>
      </w:r>
      <w:r w:rsidR="00302987">
        <w:rPr>
          <w:rFonts w:ascii="Times New Roman" w:eastAsia="Calibri" w:hAnsi="Times New Roman" w:cs="Times New Roman"/>
          <w:sz w:val="24"/>
          <w:szCs w:val="24"/>
        </w:rPr>
        <w:t>piekto un</w:t>
      </w:r>
      <w:r>
        <w:rPr>
          <w:rFonts w:ascii="Times New Roman" w:eastAsia="Calibri" w:hAnsi="Times New Roman" w:cs="Times New Roman"/>
          <w:sz w:val="24"/>
          <w:szCs w:val="24"/>
        </w:rPr>
        <w:t xml:space="preserve"> sesto daļu</w:t>
      </w:r>
      <w:r w:rsidR="007F65C5">
        <w:rPr>
          <w:rFonts w:ascii="Times New Roman" w:eastAsia="Calibri" w:hAnsi="Times New Roman" w:cs="Times New Roman"/>
          <w:sz w:val="24"/>
          <w:szCs w:val="24"/>
        </w:rPr>
        <w:t>, 65.panta trešo daļu</w:t>
      </w:r>
      <w:r>
        <w:rPr>
          <w:rFonts w:ascii="Times New Roman" w:eastAsia="Calibri" w:hAnsi="Times New Roman" w:cs="Times New Roman"/>
          <w:sz w:val="24"/>
          <w:szCs w:val="24"/>
        </w:rPr>
        <w:t xml:space="preserve"> un Gulbenes novada pašvaldības domes</w:t>
      </w:r>
      <w:r w:rsidR="00432858">
        <w:rPr>
          <w:rFonts w:ascii="Times New Roman" w:eastAsia="Calibri" w:hAnsi="Times New Roman" w:cs="Times New Roman"/>
          <w:sz w:val="24"/>
          <w:szCs w:val="24"/>
        </w:rPr>
        <w:t xml:space="preserve"> </w:t>
      </w:r>
      <w:r w:rsidR="00432858" w:rsidRPr="00432858">
        <w:rPr>
          <w:rFonts w:ascii="Times New Roman" w:eastAsia="Calibri" w:hAnsi="Times New Roman" w:cs="Times New Roman"/>
          <w:sz w:val="24"/>
          <w:szCs w:val="24"/>
        </w:rPr>
        <w:t xml:space="preserve">apvienotās Sociālo un veselības </w:t>
      </w:r>
      <w:r w:rsidR="00432858" w:rsidRPr="00193A76">
        <w:rPr>
          <w:rFonts w:ascii="Times New Roman" w:eastAsia="Calibri" w:hAnsi="Times New Roman" w:cs="Times New Roman"/>
          <w:sz w:val="24"/>
          <w:szCs w:val="24"/>
        </w:rPr>
        <w:t>jautājumu, Izglītības, kultūras un sporta, Attīstības un tautsaimniecības un Finanšu komitejas ieteikumu</w:t>
      </w:r>
      <w:r w:rsidRPr="00193A76">
        <w:rPr>
          <w:rFonts w:ascii="Times New Roman" w:eastAsia="Calibri" w:hAnsi="Times New Roman" w:cs="Times New Roman"/>
          <w:sz w:val="24"/>
          <w:szCs w:val="24"/>
        </w:rPr>
        <w:t xml:space="preserve">, atklāti balsojot: </w:t>
      </w:r>
      <w:r w:rsidR="00193A76" w:rsidRPr="00193A76">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Pr="00193A76">
        <w:rPr>
          <w:rFonts w:ascii="Times New Roman" w:eastAsia="Calibri" w:hAnsi="Times New Roman" w:cs="Times New Roman"/>
          <w:sz w:val="24"/>
          <w:szCs w:val="24"/>
        </w:rPr>
        <w:t>, Gulbenes novada pašvaldības dome NOLEMJ:</w:t>
      </w:r>
    </w:p>
    <w:p w14:paraId="0A3F0E72" w14:textId="0BDDB428" w:rsidR="00562856" w:rsidRDefault="00562856" w:rsidP="00562856">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sidR="00302987">
        <w:rPr>
          <w:rFonts w:ascii="Times New Roman" w:eastAsia="Calibri" w:hAnsi="Times New Roman" w:cs="Times New Roman"/>
          <w:sz w:val="24"/>
          <w:szCs w:val="24"/>
        </w:rPr>
        <w:t>5</w:t>
      </w:r>
      <w:r w:rsidRPr="00B6546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26.</w:t>
      </w:r>
      <w:r w:rsidR="00302987">
        <w:rPr>
          <w:rFonts w:ascii="Times New Roman" w:eastAsia="Calibri" w:hAnsi="Times New Roman" w:cs="Times New Roman"/>
          <w:sz w:val="24"/>
          <w:szCs w:val="24"/>
        </w:rPr>
        <w:t>jūnija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sidR="00193A76">
        <w:rPr>
          <w:rFonts w:ascii="Times New Roman" w:eastAsia="Calibri" w:hAnsi="Times New Roman" w:cs="Times New Roman"/>
          <w:sz w:val="24"/>
          <w:szCs w:val="24"/>
        </w:rPr>
        <w:t>10</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00302987" w:rsidRPr="00302987">
        <w:rPr>
          <w:rFonts w:ascii="Times New Roman" w:eastAsia="Calibri" w:hAnsi="Times New Roman" w:cs="Times New Roman"/>
          <w:sz w:val="24"/>
          <w:szCs w:val="24"/>
        </w:rPr>
        <w:t>Grozījumi Gulbenes novada pašvaldības domes 2024.gada 26.septembra saistošajos noteikumos Nr.15 “Gulbenes novada pašvaldības iedzīvotāju padomju nolikums”</w:t>
      </w:r>
      <w:r>
        <w:rPr>
          <w:rFonts w:ascii="Times New Roman" w:eastAsia="Calibri" w:hAnsi="Times New Roman" w:cs="Times New Roman"/>
          <w:sz w:val="24"/>
          <w:szCs w:val="24"/>
        </w:rPr>
        <w:t xml:space="preserve">”. </w:t>
      </w:r>
    </w:p>
    <w:p w14:paraId="271F5867" w14:textId="31BF2143" w:rsidR="00461FA7" w:rsidRDefault="00461FA7" w:rsidP="00461FA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461FA7">
        <w:rPr>
          <w:rFonts w:ascii="Times New Roman" w:eastAsia="Calibri" w:hAnsi="Times New Roman" w:cs="Times New Roman"/>
          <w:sz w:val="24"/>
          <w:szCs w:val="24"/>
        </w:rPr>
        <w:t>NOSŪTĪT Viedās administrācijas un reģionālās attīstības ministrijai zināšanai lēmuma 1.punktā minētos saistošos noteikumus un paskaidrojuma rakstu triju darb</w:t>
      </w:r>
      <w:r>
        <w:rPr>
          <w:rFonts w:ascii="Times New Roman" w:eastAsia="Calibri" w:hAnsi="Times New Roman" w:cs="Times New Roman"/>
          <w:sz w:val="24"/>
          <w:szCs w:val="24"/>
        </w:rPr>
        <w:t>d</w:t>
      </w:r>
      <w:r w:rsidRPr="00461FA7">
        <w:rPr>
          <w:rFonts w:ascii="Times New Roman" w:eastAsia="Calibri" w:hAnsi="Times New Roman" w:cs="Times New Roman"/>
          <w:sz w:val="24"/>
          <w:szCs w:val="24"/>
        </w:rPr>
        <w:t xml:space="preserve">ienu laikā pēc to parakstīšanas. </w:t>
      </w:r>
    </w:p>
    <w:p w14:paraId="1E261642" w14:textId="77777777" w:rsidR="00461FA7" w:rsidRDefault="005B23A8" w:rsidP="00461FA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461FA7">
        <w:rPr>
          <w:rFonts w:ascii="Times New Roman" w:eastAsia="Calibri" w:hAnsi="Times New Roman" w:cs="Times New Roman"/>
          <w:sz w:val="24"/>
          <w:szCs w:val="24"/>
        </w:rPr>
        <w:t xml:space="preserve">UZDOT </w:t>
      </w:r>
      <w:r w:rsidR="00562856" w:rsidRPr="00461FA7">
        <w:rPr>
          <w:rFonts w:ascii="Times New Roman" w:eastAsia="Calibri" w:hAnsi="Times New Roman" w:cs="Times New Roman"/>
          <w:sz w:val="24"/>
          <w:szCs w:val="24"/>
        </w:rPr>
        <w:t>Gulbenes novada Centrālās pārvaldes Kancelejas nodaļai nosūtīt lēmuma 1.punktā minētos saistošos noteikumus un paskaidrojuma rakstu triju darbdienu laikā pēc</w:t>
      </w:r>
      <w:r w:rsidRPr="00461FA7">
        <w:rPr>
          <w:rFonts w:ascii="Times New Roman" w:eastAsia="Calibri" w:hAnsi="Times New Roman" w:cs="Times New Roman"/>
          <w:sz w:val="24"/>
          <w:szCs w:val="24"/>
        </w:rPr>
        <w:t xml:space="preserve"> to parakstīšanas </w:t>
      </w:r>
      <w:r w:rsidR="00562856" w:rsidRPr="00461FA7">
        <w:rPr>
          <w:rFonts w:ascii="Times New Roman" w:eastAsia="Calibri" w:hAnsi="Times New Roman" w:cs="Times New Roman"/>
          <w:sz w:val="24"/>
          <w:szCs w:val="24"/>
        </w:rPr>
        <w:t>izsludināšanai oficiālajā izdevumā “Latvijas Vēstnesis”</w:t>
      </w:r>
      <w:r w:rsidRPr="00461FA7">
        <w:rPr>
          <w:rFonts w:ascii="Times New Roman" w:eastAsia="Calibri" w:hAnsi="Times New Roman" w:cs="Times New Roman"/>
          <w:sz w:val="24"/>
          <w:szCs w:val="24"/>
        </w:rPr>
        <w:t xml:space="preserve">. </w:t>
      </w:r>
    </w:p>
    <w:p w14:paraId="2AA44E12" w14:textId="3B43411F" w:rsidR="00562856" w:rsidRPr="00461FA7" w:rsidRDefault="00562856" w:rsidP="00461FA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461FA7">
        <w:rPr>
          <w:rFonts w:ascii="Times New Roman" w:eastAsia="Calibri" w:hAnsi="Times New Roman" w:cs="Times New Roman"/>
          <w:sz w:val="24"/>
          <w:szCs w:val="24"/>
        </w:rPr>
        <w:lastRenderedPageBreak/>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C53C71A" w14:textId="77777777" w:rsidR="00562856" w:rsidRDefault="00562856" w:rsidP="00562856">
      <w:pPr>
        <w:rPr>
          <w:rFonts w:ascii="Times New Roman" w:eastAsia="Calibri" w:hAnsi="Times New Roman" w:cs="Times New Roman"/>
          <w:sz w:val="24"/>
          <w:szCs w:val="24"/>
        </w:rPr>
      </w:pPr>
    </w:p>
    <w:p w14:paraId="350A23FC" w14:textId="77777777" w:rsidR="00562856" w:rsidRPr="00FB464F" w:rsidRDefault="00562856" w:rsidP="00562856">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611357FB" w14:textId="77777777" w:rsidR="00562856" w:rsidRDefault="00562856" w:rsidP="00562856">
      <w:pPr>
        <w:rPr>
          <w:rFonts w:ascii="Times New Roman" w:eastAsia="Calibri" w:hAnsi="Times New Roman" w:cs="Times New Roman"/>
          <w:sz w:val="24"/>
          <w:szCs w:val="24"/>
        </w:rPr>
      </w:pPr>
    </w:p>
    <w:p w14:paraId="3E23256E" w14:textId="02F3EE4B" w:rsidR="00AF647E" w:rsidRDefault="00AF647E">
      <w:r>
        <w:br w:type="page"/>
      </w:r>
    </w:p>
    <w:tbl>
      <w:tblPr>
        <w:tblW w:w="0" w:type="auto"/>
        <w:tblLook w:val="01E0" w:firstRow="1" w:lastRow="1" w:firstColumn="1" w:lastColumn="1" w:noHBand="0" w:noVBand="0"/>
      </w:tblPr>
      <w:tblGrid>
        <w:gridCol w:w="9354"/>
      </w:tblGrid>
      <w:tr w:rsidR="00AF647E" w:rsidRPr="00AF647E" w14:paraId="797D1BFE" w14:textId="77777777" w:rsidTr="00AF647E">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AF647E" w:rsidRPr="00AF647E" w14:paraId="0CDBB78B" w14:textId="77777777">
              <w:tc>
                <w:tcPr>
                  <w:tcW w:w="9458" w:type="dxa"/>
                  <w:tcBorders>
                    <w:top w:val="nil"/>
                    <w:left w:val="nil"/>
                    <w:bottom w:val="nil"/>
                    <w:right w:val="nil"/>
                  </w:tcBorders>
                  <w:hideMark/>
                </w:tcPr>
                <w:p w14:paraId="7F9EDEF1" w14:textId="6B12EEF7" w:rsidR="00AF647E" w:rsidRPr="00AF647E" w:rsidRDefault="00AF647E" w:rsidP="00AF647E">
                  <w:pPr>
                    <w:spacing w:after="0" w:line="240" w:lineRule="auto"/>
                    <w:jc w:val="center"/>
                    <w:rPr>
                      <w:rFonts w:ascii="Times New Roman" w:hAnsi="Times New Roman" w:cs="Times New Roman"/>
                      <w:sz w:val="24"/>
                      <w:szCs w:val="24"/>
                    </w:rPr>
                  </w:pPr>
                  <w:r w:rsidRPr="00AF647E">
                    <w:rPr>
                      <w:rFonts w:ascii="Times New Roman" w:hAnsi="Times New Roman" w:cs="Times New Roman"/>
                      <w:sz w:val="24"/>
                      <w:szCs w:val="24"/>
                    </w:rPr>
                    <w:lastRenderedPageBreak/>
                    <w:drawing>
                      <wp:inline distT="0" distB="0" distL="0" distR="0" wp14:anchorId="21095F6F" wp14:editId="145C743D">
                        <wp:extent cx="619125" cy="685800"/>
                        <wp:effectExtent l="0" t="0" r="9525" b="0"/>
                        <wp:docPr id="186507296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647E" w:rsidRPr="00AF647E" w14:paraId="4910503B" w14:textId="77777777">
              <w:tc>
                <w:tcPr>
                  <w:tcW w:w="9458" w:type="dxa"/>
                  <w:tcBorders>
                    <w:top w:val="nil"/>
                    <w:left w:val="nil"/>
                    <w:bottom w:val="nil"/>
                    <w:right w:val="nil"/>
                  </w:tcBorders>
                  <w:hideMark/>
                </w:tcPr>
                <w:p w14:paraId="641D09DD" w14:textId="77777777" w:rsidR="00AF647E" w:rsidRPr="00AF647E" w:rsidRDefault="00AF647E" w:rsidP="00AF647E">
                  <w:pPr>
                    <w:spacing w:after="0" w:line="240" w:lineRule="auto"/>
                    <w:jc w:val="center"/>
                    <w:rPr>
                      <w:rFonts w:ascii="Times New Roman" w:hAnsi="Times New Roman" w:cs="Times New Roman"/>
                      <w:sz w:val="24"/>
                      <w:szCs w:val="24"/>
                    </w:rPr>
                  </w:pPr>
                  <w:r w:rsidRPr="00AF647E">
                    <w:rPr>
                      <w:rFonts w:ascii="Times New Roman" w:hAnsi="Times New Roman" w:cs="Times New Roman"/>
                      <w:b/>
                      <w:bCs/>
                      <w:sz w:val="24"/>
                      <w:szCs w:val="24"/>
                    </w:rPr>
                    <w:t>GULBENES NOVADA PAŠVALDĪBA</w:t>
                  </w:r>
                </w:p>
              </w:tc>
            </w:tr>
            <w:tr w:rsidR="00AF647E" w:rsidRPr="00AF647E" w14:paraId="43B8A51E" w14:textId="77777777">
              <w:tc>
                <w:tcPr>
                  <w:tcW w:w="9458" w:type="dxa"/>
                  <w:tcBorders>
                    <w:top w:val="nil"/>
                    <w:left w:val="nil"/>
                    <w:bottom w:val="nil"/>
                    <w:right w:val="nil"/>
                  </w:tcBorders>
                  <w:hideMark/>
                </w:tcPr>
                <w:p w14:paraId="11E2C552" w14:textId="77777777" w:rsidR="00AF647E" w:rsidRPr="00AF647E" w:rsidRDefault="00AF647E" w:rsidP="00AF647E">
                  <w:pPr>
                    <w:spacing w:after="0" w:line="240" w:lineRule="auto"/>
                    <w:jc w:val="center"/>
                    <w:rPr>
                      <w:rFonts w:ascii="Times New Roman" w:hAnsi="Times New Roman" w:cs="Times New Roman"/>
                      <w:sz w:val="24"/>
                      <w:szCs w:val="24"/>
                    </w:rPr>
                  </w:pPr>
                  <w:r w:rsidRPr="00AF647E">
                    <w:rPr>
                      <w:rFonts w:ascii="Times New Roman" w:hAnsi="Times New Roman" w:cs="Times New Roman"/>
                      <w:sz w:val="24"/>
                      <w:szCs w:val="24"/>
                    </w:rPr>
                    <w:t>Reģ.Nr.90009116327</w:t>
                  </w:r>
                </w:p>
              </w:tc>
            </w:tr>
            <w:tr w:rsidR="00AF647E" w:rsidRPr="00AF647E" w14:paraId="1D649CEB" w14:textId="77777777">
              <w:tc>
                <w:tcPr>
                  <w:tcW w:w="9458" w:type="dxa"/>
                  <w:tcBorders>
                    <w:top w:val="nil"/>
                    <w:left w:val="nil"/>
                    <w:bottom w:val="nil"/>
                    <w:right w:val="nil"/>
                  </w:tcBorders>
                  <w:hideMark/>
                </w:tcPr>
                <w:p w14:paraId="1DA350EF" w14:textId="77777777" w:rsidR="00AF647E" w:rsidRPr="00AF647E" w:rsidRDefault="00AF647E" w:rsidP="00AF647E">
                  <w:pPr>
                    <w:spacing w:after="0" w:line="240" w:lineRule="auto"/>
                    <w:jc w:val="center"/>
                    <w:rPr>
                      <w:rFonts w:ascii="Times New Roman" w:hAnsi="Times New Roman" w:cs="Times New Roman"/>
                      <w:sz w:val="24"/>
                      <w:szCs w:val="24"/>
                    </w:rPr>
                  </w:pPr>
                  <w:r w:rsidRPr="00AF647E">
                    <w:rPr>
                      <w:rFonts w:ascii="Times New Roman" w:hAnsi="Times New Roman" w:cs="Times New Roman"/>
                      <w:sz w:val="24"/>
                      <w:szCs w:val="24"/>
                    </w:rPr>
                    <w:t>Ābeļu iela 2, Gulbene, Gulbenes nov., LV-4401</w:t>
                  </w:r>
                </w:p>
              </w:tc>
            </w:tr>
            <w:tr w:rsidR="00AF647E" w:rsidRPr="00AF647E" w14:paraId="5B5E67C1" w14:textId="77777777">
              <w:tc>
                <w:tcPr>
                  <w:tcW w:w="9458" w:type="dxa"/>
                  <w:tcBorders>
                    <w:top w:val="nil"/>
                    <w:left w:val="nil"/>
                    <w:bottom w:val="single" w:sz="4" w:space="0" w:color="auto"/>
                    <w:right w:val="nil"/>
                  </w:tcBorders>
                  <w:hideMark/>
                </w:tcPr>
                <w:p w14:paraId="37E4B0C6" w14:textId="77777777" w:rsidR="00AF647E" w:rsidRPr="00AF647E" w:rsidRDefault="00AF647E" w:rsidP="00AF647E">
                  <w:pPr>
                    <w:spacing w:after="0" w:line="240" w:lineRule="auto"/>
                    <w:jc w:val="center"/>
                    <w:rPr>
                      <w:rFonts w:ascii="Times New Roman" w:hAnsi="Times New Roman" w:cs="Times New Roman"/>
                      <w:sz w:val="24"/>
                      <w:szCs w:val="24"/>
                    </w:rPr>
                  </w:pPr>
                  <w:r w:rsidRPr="00AF647E">
                    <w:rPr>
                      <w:rFonts w:ascii="Times New Roman" w:hAnsi="Times New Roman" w:cs="Times New Roman"/>
                      <w:sz w:val="24"/>
                      <w:szCs w:val="24"/>
                    </w:rPr>
                    <w:t>Tālrunis 64497710, mob.26595362, e-pasts: dome@gulbene.lv, www.gulbene.lv</w:t>
                  </w:r>
                </w:p>
              </w:tc>
            </w:tr>
          </w:tbl>
          <w:p w14:paraId="4FBF506C" w14:textId="77777777" w:rsidR="00AF647E" w:rsidRPr="00AF647E" w:rsidRDefault="00AF647E" w:rsidP="00AF647E">
            <w:pPr>
              <w:spacing w:after="0" w:line="240" w:lineRule="auto"/>
              <w:jc w:val="center"/>
              <w:rPr>
                <w:rFonts w:ascii="Times New Roman" w:hAnsi="Times New Roman" w:cs="Times New Roman"/>
                <w:sz w:val="24"/>
                <w:szCs w:val="24"/>
              </w:rPr>
            </w:pPr>
          </w:p>
        </w:tc>
      </w:tr>
      <w:tr w:rsidR="00AF647E" w:rsidRPr="00AF647E" w14:paraId="7577659A" w14:textId="77777777" w:rsidTr="00AF647E">
        <w:tc>
          <w:tcPr>
            <w:tcW w:w="9354" w:type="dxa"/>
          </w:tcPr>
          <w:p w14:paraId="4FA7DA88" w14:textId="77777777" w:rsidR="00AF647E" w:rsidRPr="00AF647E" w:rsidRDefault="00AF647E" w:rsidP="00AF647E">
            <w:pPr>
              <w:spacing w:after="0" w:line="240" w:lineRule="auto"/>
              <w:jc w:val="center"/>
              <w:rPr>
                <w:rFonts w:ascii="Times New Roman" w:hAnsi="Times New Roman" w:cs="Times New Roman"/>
                <w:sz w:val="24"/>
                <w:szCs w:val="24"/>
              </w:rPr>
            </w:pPr>
          </w:p>
        </w:tc>
      </w:tr>
    </w:tbl>
    <w:p w14:paraId="0081A8C1" w14:textId="77777777" w:rsidR="00AF647E" w:rsidRPr="00AF647E" w:rsidRDefault="00AF647E" w:rsidP="00AF647E">
      <w:pPr>
        <w:spacing w:after="0" w:line="240" w:lineRule="auto"/>
        <w:jc w:val="center"/>
        <w:rPr>
          <w:rFonts w:ascii="Times New Roman" w:hAnsi="Times New Roman" w:cs="Times New Roman"/>
          <w:sz w:val="24"/>
          <w:szCs w:val="24"/>
        </w:rPr>
      </w:pPr>
      <w:r w:rsidRPr="00AF647E">
        <w:rPr>
          <w:rFonts w:ascii="Times New Roman" w:hAnsi="Times New Roman" w:cs="Times New Roman"/>
          <w:sz w:val="24"/>
          <w:szCs w:val="24"/>
        </w:rPr>
        <w:t>Gulbenē</w:t>
      </w:r>
    </w:p>
    <w:p w14:paraId="0933A57F" w14:textId="77777777" w:rsidR="00AF647E" w:rsidRPr="00AF647E" w:rsidRDefault="00AF647E" w:rsidP="00AF647E">
      <w:pPr>
        <w:spacing w:after="0" w:line="240" w:lineRule="auto"/>
        <w:jc w:val="center"/>
        <w:rPr>
          <w:rFonts w:ascii="Times New Roman" w:hAnsi="Times New Roman" w:cs="Times New Roman"/>
          <w:sz w:val="24"/>
          <w:szCs w:val="24"/>
        </w:rPr>
      </w:pPr>
    </w:p>
    <w:p w14:paraId="1D60A127" w14:textId="77777777" w:rsidR="00AF647E" w:rsidRPr="00AF647E" w:rsidRDefault="00AF647E" w:rsidP="00AF647E">
      <w:pPr>
        <w:widowControl w:val="0"/>
        <w:spacing w:line="240" w:lineRule="auto"/>
        <w:rPr>
          <w:rFonts w:ascii="Times New Roman" w:hAnsi="Times New Roman" w:cs="Times New Roman"/>
          <w:b/>
          <w:sz w:val="24"/>
          <w:szCs w:val="24"/>
        </w:rPr>
      </w:pPr>
      <w:r w:rsidRPr="00AF647E">
        <w:rPr>
          <w:rFonts w:ascii="Times New Roman" w:hAnsi="Times New Roman" w:cs="Times New Roman"/>
          <w:b/>
          <w:sz w:val="24"/>
          <w:szCs w:val="24"/>
        </w:rPr>
        <w:t>2025.gada 26.jūnijā</w:t>
      </w:r>
      <w:r w:rsidRPr="00AF647E">
        <w:rPr>
          <w:rFonts w:ascii="Times New Roman" w:hAnsi="Times New Roman" w:cs="Times New Roman"/>
          <w:b/>
          <w:sz w:val="24"/>
          <w:szCs w:val="24"/>
        </w:rPr>
        <w:tab/>
      </w:r>
      <w:r w:rsidRPr="00AF647E">
        <w:rPr>
          <w:rFonts w:ascii="Times New Roman" w:hAnsi="Times New Roman" w:cs="Times New Roman"/>
          <w:b/>
          <w:sz w:val="24"/>
          <w:szCs w:val="24"/>
        </w:rPr>
        <w:tab/>
      </w:r>
      <w:r w:rsidRPr="00AF647E">
        <w:rPr>
          <w:rFonts w:ascii="Times New Roman" w:hAnsi="Times New Roman" w:cs="Times New Roman"/>
          <w:b/>
          <w:sz w:val="24"/>
          <w:szCs w:val="24"/>
        </w:rPr>
        <w:tab/>
        <w:t xml:space="preserve">            </w:t>
      </w:r>
      <w:r w:rsidRPr="00AF647E">
        <w:rPr>
          <w:rFonts w:ascii="Times New Roman" w:hAnsi="Times New Roman" w:cs="Times New Roman"/>
          <w:b/>
          <w:sz w:val="24"/>
          <w:szCs w:val="24"/>
        </w:rPr>
        <w:tab/>
      </w:r>
      <w:r w:rsidRPr="00AF647E">
        <w:rPr>
          <w:rFonts w:ascii="Times New Roman" w:hAnsi="Times New Roman" w:cs="Times New Roman"/>
          <w:b/>
          <w:sz w:val="24"/>
          <w:szCs w:val="24"/>
        </w:rPr>
        <w:tab/>
      </w:r>
      <w:r w:rsidRPr="00AF647E">
        <w:rPr>
          <w:rFonts w:ascii="Times New Roman" w:hAnsi="Times New Roman" w:cs="Times New Roman"/>
          <w:b/>
          <w:sz w:val="24"/>
          <w:szCs w:val="24"/>
        </w:rPr>
        <w:tab/>
        <w:t>Saistošie noteikumi Nr.10</w:t>
      </w:r>
    </w:p>
    <w:p w14:paraId="1F1313FF" w14:textId="77777777" w:rsidR="00AF647E" w:rsidRPr="00AF647E" w:rsidRDefault="00AF647E" w:rsidP="00AF647E">
      <w:pPr>
        <w:widowControl w:val="0"/>
        <w:spacing w:line="240" w:lineRule="auto"/>
        <w:ind w:left="5760" w:firstLine="720"/>
        <w:rPr>
          <w:rFonts w:ascii="Times New Roman" w:hAnsi="Times New Roman" w:cs="Times New Roman"/>
          <w:b/>
          <w:sz w:val="24"/>
          <w:szCs w:val="24"/>
        </w:rPr>
      </w:pPr>
      <w:r w:rsidRPr="00AF647E">
        <w:rPr>
          <w:rFonts w:ascii="Times New Roman" w:hAnsi="Times New Roman" w:cs="Times New Roman"/>
          <w:b/>
          <w:sz w:val="24"/>
          <w:szCs w:val="24"/>
        </w:rPr>
        <w:t>(prot. Nr.14, 7.p.)</w:t>
      </w:r>
    </w:p>
    <w:p w14:paraId="39F2F005" w14:textId="77777777" w:rsidR="00AF647E" w:rsidRPr="00AF647E" w:rsidRDefault="00AF647E" w:rsidP="00AF647E">
      <w:pPr>
        <w:spacing w:line="240" w:lineRule="auto"/>
        <w:rPr>
          <w:rFonts w:ascii="Times New Roman" w:hAnsi="Times New Roman" w:cs="Times New Roman"/>
          <w:b/>
          <w:sz w:val="24"/>
          <w:szCs w:val="24"/>
        </w:rPr>
      </w:pPr>
    </w:p>
    <w:p w14:paraId="5FF5C594" w14:textId="77777777" w:rsidR="00AF647E" w:rsidRPr="00AF647E" w:rsidRDefault="00AF647E" w:rsidP="00AF647E">
      <w:pPr>
        <w:jc w:val="center"/>
        <w:rPr>
          <w:rFonts w:ascii="Times New Roman" w:hAnsi="Times New Roman" w:cs="Times New Roman"/>
          <w:b/>
          <w:sz w:val="24"/>
          <w:szCs w:val="24"/>
        </w:rPr>
      </w:pPr>
      <w:bookmarkStart w:id="2" w:name="_Hlk108520122"/>
      <w:bookmarkStart w:id="3" w:name="_Hlk128574878"/>
      <w:r w:rsidRPr="00AF647E">
        <w:rPr>
          <w:rFonts w:ascii="Times New Roman" w:hAnsi="Times New Roman" w:cs="Times New Roman"/>
          <w:b/>
          <w:sz w:val="24"/>
          <w:szCs w:val="24"/>
        </w:rPr>
        <w:t>Grozījumi Gulbenes novada pašvaldības domes 2024.gada 26.septembra saistošajos noteikumos Nr.15 “</w:t>
      </w:r>
      <w:bookmarkEnd w:id="2"/>
      <w:bookmarkEnd w:id="3"/>
      <w:r w:rsidRPr="00AF647E">
        <w:rPr>
          <w:rFonts w:ascii="Times New Roman" w:hAnsi="Times New Roman" w:cs="Times New Roman"/>
          <w:b/>
          <w:sz w:val="24"/>
          <w:szCs w:val="24"/>
        </w:rPr>
        <w:t>Gulbenes novada pašvaldības iedzīvotāju padomju nolikums”</w:t>
      </w:r>
    </w:p>
    <w:p w14:paraId="72A9A4BE" w14:textId="77777777" w:rsidR="00AF647E" w:rsidRPr="00AF647E" w:rsidRDefault="00AF647E" w:rsidP="00AF647E">
      <w:pPr>
        <w:rPr>
          <w:rFonts w:ascii="Times New Roman" w:hAnsi="Times New Roman" w:cs="Times New Roman"/>
          <w:i/>
          <w:iCs/>
          <w:sz w:val="24"/>
          <w:szCs w:val="24"/>
        </w:rPr>
      </w:pPr>
    </w:p>
    <w:p w14:paraId="7121EF07" w14:textId="2128A2D8" w:rsidR="00AF647E" w:rsidRPr="00AF647E" w:rsidRDefault="00AF647E" w:rsidP="00AF647E">
      <w:pPr>
        <w:ind w:left="5760"/>
        <w:rPr>
          <w:rFonts w:ascii="Times New Roman" w:hAnsi="Times New Roman" w:cs="Times New Roman"/>
          <w:i/>
          <w:iCs/>
          <w:sz w:val="24"/>
          <w:szCs w:val="24"/>
        </w:rPr>
      </w:pPr>
      <w:bookmarkStart w:id="4" w:name="_Hlk182310649"/>
      <w:r w:rsidRPr="00AF647E">
        <w:rPr>
          <w:rFonts w:ascii="Times New Roman" w:hAnsi="Times New Roman" w:cs="Times New Roman"/>
          <w:i/>
          <w:iCs/>
          <w:sz w:val="24"/>
          <w:szCs w:val="24"/>
        </w:rPr>
        <w:t xml:space="preserve">Izdoti saskaņā ar </w:t>
      </w:r>
      <w:bookmarkEnd w:id="4"/>
      <w:r w:rsidRPr="00AF647E">
        <w:rPr>
          <w:rFonts w:ascii="Times New Roman" w:hAnsi="Times New Roman" w:cs="Times New Roman"/>
          <w:i/>
          <w:iCs/>
          <w:sz w:val="24"/>
          <w:szCs w:val="24"/>
        </w:rPr>
        <w:t xml:space="preserve">Pašvaldību likuma </w:t>
      </w:r>
      <w:r>
        <w:rPr>
          <w:rFonts w:ascii="Times New Roman" w:hAnsi="Times New Roman" w:cs="Times New Roman"/>
          <w:i/>
          <w:iCs/>
          <w:sz w:val="24"/>
          <w:szCs w:val="24"/>
        </w:rPr>
        <w:t xml:space="preserve"> </w:t>
      </w:r>
      <w:r w:rsidRPr="00AF647E">
        <w:rPr>
          <w:rFonts w:ascii="Times New Roman" w:hAnsi="Times New Roman" w:cs="Times New Roman"/>
          <w:i/>
          <w:iCs/>
          <w:sz w:val="24"/>
          <w:szCs w:val="24"/>
        </w:rPr>
        <w:t>58.panta piekto un sesto daļu</w:t>
      </w:r>
    </w:p>
    <w:p w14:paraId="3DDBCFDC" w14:textId="77777777" w:rsidR="00AF647E" w:rsidRPr="00AF647E" w:rsidRDefault="00AF647E" w:rsidP="00AF647E">
      <w:pPr>
        <w:rPr>
          <w:rFonts w:ascii="Times New Roman" w:hAnsi="Times New Roman" w:cs="Times New Roman"/>
          <w:i/>
          <w:iCs/>
          <w:sz w:val="24"/>
          <w:szCs w:val="24"/>
        </w:rPr>
      </w:pPr>
    </w:p>
    <w:p w14:paraId="34C20F8D"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Izdarīt Gulbenes novada pašvaldības domes 2024.gada 26.septembra saistošajos noteikumos Nr.15 “Gulbenes novada pašvaldības iedzīvotāju padomju nolikums” šādus grozījumus:</w:t>
      </w:r>
    </w:p>
    <w:p w14:paraId="13DB6BE4"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Izteikt norādi, uz kāda normatīvā akta pamata izdoti saistošie noteikumi, šādā redakcijā:</w:t>
      </w:r>
    </w:p>
    <w:p w14:paraId="63C6D13C"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 xml:space="preserve">“Izdoti saskaņā ar Pašvaldību likuma 58.panta piekto un sesto daļu”. </w:t>
      </w:r>
    </w:p>
    <w:p w14:paraId="5D55C89B"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Izteikt 7.6.apakšpunktu šādā redakcijā:</w:t>
      </w:r>
    </w:p>
    <w:p w14:paraId="3EFDCC08"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“7.6. ievērot ētikas prasības un novērst to pārkāpumus, padomes loceklim atturoties no dalības padomes sēdē vai atturoties no tādu lēmumu pieņemšanas, kas ietekmē vai var ietekmēt padomes locekļa, tā radinieka, tam piederošā uzņēmuma personiskās vai mantiskās intereses.”</w:t>
      </w:r>
    </w:p>
    <w:p w14:paraId="29893410"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Svītrot 14.punktu.</w:t>
      </w:r>
    </w:p>
    <w:p w14:paraId="0F9F0589"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Svītrot 26.punktu.</w:t>
      </w:r>
    </w:p>
    <w:p w14:paraId="62A40354"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Izteikt 27.3.apakšpunktu šādā redakcijā:</w:t>
      </w:r>
    </w:p>
    <w:p w14:paraId="49208DF3"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“27.3. pārkāpis ētikas prasības.”</w:t>
      </w:r>
    </w:p>
    <w:p w14:paraId="00F2745B"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Izteikt 28.punktu šādā redakcijā:</w:t>
      </w:r>
    </w:p>
    <w:p w14:paraId="706668B3"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“28. Lēmumu par padomes locekļa atbrīvošanu no pienākumu pildīšanas padomē pieņem ar klātesošo padomes locekļu balsu vairākumu.”</w:t>
      </w:r>
    </w:p>
    <w:p w14:paraId="23CB8A39"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Izteikt 30.punktu šādā redakcijā:</w:t>
      </w:r>
    </w:p>
    <w:p w14:paraId="52828100"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“30. Ja pēc padomes locekļa atbrīvošanas padomes locekļu skaits nav atbilstošs nolikuma 4.punktā noteiktajam, jo nav nākamā balsošanā lielāko balsu skaitu saņēmušā padomes locekļa kandidāta vai kāds no nākamajiem balsošanā lielāko balsu skaitu saņēmušajiem padomes locekļu kandidātiem ilgāk kā mēnesi nestājas atbrīvotā padomes locekļa vietā, padome turpina darbību līdz padomes pilnvaru termiņa beigām ar mazāku padomes locekļu skaitu, bet tas nedrīkst būt mazāks kā:</w:t>
      </w:r>
    </w:p>
    <w:p w14:paraId="739BC419"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30.1. trīs padomes locekļi, ja sākotnēji padomē ievēlēti pieci padomes locekļi;</w:t>
      </w:r>
    </w:p>
    <w:p w14:paraId="39BEF0E3"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30.2. četri padomes locekļi, ja sākotnēji padomē ievēlēti septiņi padomes locekļi;</w:t>
      </w:r>
    </w:p>
    <w:p w14:paraId="6D2C0D67"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 xml:space="preserve">30.3. pieci padomes locekļi, ja sākotnēji padomē ievēlēti deviņi padomes locekļi.” </w:t>
      </w:r>
    </w:p>
    <w:p w14:paraId="4E0B198F"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Papildināt ar 30.</w:t>
      </w:r>
      <w:r w:rsidRPr="00AF647E">
        <w:rPr>
          <w:rFonts w:ascii="Times New Roman" w:hAnsi="Times New Roman" w:cs="Times New Roman"/>
          <w:sz w:val="24"/>
          <w:szCs w:val="24"/>
          <w:vertAlign w:val="superscript"/>
        </w:rPr>
        <w:t>1</w:t>
      </w:r>
      <w:r w:rsidRPr="00AF647E">
        <w:rPr>
          <w:rFonts w:ascii="Times New Roman" w:hAnsi="Times New Roman" w:cs="Times New Roman"/>
          <w:sz w:val="24"/>
          <w:szCs w:val="24"/>
        </w:rPr>
        <w:t xml:space="preserve"> punktu šādā redakcijā:</w:t>
      </w:r>
    </w:p>
    <w:p w14:paraId="1AE06795"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lastRenderedPageBreak/>
        <w:t>“30.</w:t>
      </w:r>
      <w:r w:rsidRPr="00AF647E">
        <w:rPr>
          <w:rFonts w:ascii="Times New Roman" w:hAnsi="Times New Roman" w:cs="Times New Roman"/>
          <w:sz w:val="24"/>
          <w:szCs w:val="24"/>
          <w:vertAlign w:val="superscript"/>
        </w:rPr>
        <w:t>1</w:t>
      </w:r>
      <w:r w:rsidRPr="00AF647E">
        <w:rPr>
          <w:rFonts w:ascii="Times New Roman" w:hAnsi="Times New Roman" w:cs="Times New Roman"/>
          <w:sz w:val="24"/>
          <w:szCs w:val="24"/>
        </w:rPr>
        <w:t xml:space="preserve"> Ja ievēlēto padomes locekļu pilnvaras tiek izbeigtas pirms pilnvaru termiņa beigām un nav iespējams nodrošināt padomes locekļu skaitu atbilstoši nolikuma 30.punktā noteiktajam, padome izbeidz savu darbību, par to vienas darba dienas laikā informējot pašvaldības izpilddirektoru.”</w:t>
      </w:r>
    </w:p>
    <w:p w14:paraId="2DF2706F"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Izteikt 31.punktu šādā redakcijā:</w:t>
      </w:r>
    </w:p>
    <w:p w14:paraId="48D019BB"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 xml:space="preserve">“31. Ievēlētās padomes sastāvu un izmaiņas padomes sastāvā apstiprina pašvaldības izpilddirektors ar rīkojumu. Padomes aktuālo sastāvu Gulbenes novada Centrālā pārvalde publicē pašvaldības tīmekļvietnē </w:t>
      </w:r>
      <w:hyperlink r:id="rId7" w:history="1">
        <w:r w:rsidRPr="00AF647E">
          <w:rPr>
            <w:rStyle w:val="Hipersaite"/>
            <w:rFonts w:ascii="Times New Roman" w:hAnsi="Times New Roman" w:cs="Times New Roman"/>
            <w:sz w:val="24"/>
            <w:szCs w:val="24"/>
          </w:rPr>
          <w:t>www.gulbene.lv</w:t>
        </w:r>
      </w:hyperlink>
      <w:r w:rsidRPr="00AF647E">
        <w:rPr>
          <w:rFonts w:ascii="Times New Roman" w:hAnsi="Times New Roman" w:cs="Times New Roman"/>
          <w:sz w:val="24"/>
          <w:szCs w:val="24"/>
        </w:rPr>
        <w:t>.”</w:t>
      </w:r>
    </w:p>
    <w:p w14:paraId="7277F8BE"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Izteikt 32.punktu šādā redakcijā:</w:t>
      </w:r>
    </w:p>
    <w:p w14:paraId="7F8E7ABE"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“32. Padomes priekšsēdētāju, padomes priekšsēdētāja vietnieku un padomes sekretāru padomes locekļi ievēlē no sava vidus ar klātesošo padomes locekļu balsu vairākumu.”</w:t>
      </w:r>
    </w:p>
    <w:p w14:paraId="1807D69E"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Papildināt ar 32.</w:t>
      </w:r>
      <w:r w:rsidRPr="00AF647E">
        <w:rPr>
          <w:rFonts w:ascii="Times New Roman" w:hAnsi="Times New Roman" w:cs="Times New Roman"/>
          <w:sz w:val="24"/>
          <w:szCs w:val="24"/>
          <w:vertAlign w:val="superscript"/>
        </w:rPr>
        <w:t>1</w:t>
      </w:r>
      <w:r w:rsidRPr="00AF647E">
        <w:rPr>
          <w:rFonts w:ascii="Times New Roman" w:hAnsi="Times New Roman" w:cs="Times New Roman"/>
          <w:sz w:val="24"/>
          <w:szCs w:val="24"/>
        </w:rPr>
        <w:t xml:space="preserve"> punktu šādā redakcijā:</w:t>
      </w:r>
    </w:p>
    <w:p w14:paraId="7FC12E28"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“32.</w:t>
      </w:r>
      <w:r w:rsidRPr="00AF647E">
        <w:rPr>
          <w:rFonts w:ascii="Times New Roman" w:hAnsi="Times New Roman" w:cs="Times New Roman"/>
          <w:sz w:val="24"/>
          <w:szCs w:val="24"/>
          <w:vertAlign w:val="superscript"/>
        </w:rPr>
        <w:t>1</w:t>
      </w:r>
      <w:r w:rsidRPr="00AF647E">
        <w:rPr>
          <w:rFonts w:ascii="Times New Roman" w:hAnsi="Times New Roman" w:cs="Times New Roman"/>
          <w:sz w:val="24"/>
          <w:szCs w:val="24"/>
        </w:rPr>
        <w:t xml:space="preserve"> Ja padomes priekšsēdētājs nepilda savus pienākumus, padome, pieņemot lēmumu ar klātesošo padomes locekļu balsu vairākumu, var atbrīvot padomes priekšsēdētāju no priekšsēdētāja pienākumu pildīšanas.”</w:t>
      </w:r>
    </w:p>
    <w:p w14:paraId="3114AEAA"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Izteikt 41.punktu šādā redakcijā:</w:t>
      </w:r>
    </w:p>
    <w:p w14:paraId="017D8C99"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“41. Ja uz atkārtotu padomes sēdi padomes locekļi nav ieradušies nolikuma 39.punktā minētajā skaitā vai padomes locekļi ieradušies, bet padomes sēdes laikā atkārtoti pietrūkst kvoruma, padomes priekšsēdētājs nedēļas laikā izvērtē un izlemj, vai padomes darbība turpināma vai izbeidzama. Par pieņemto lēmumu padomes priekšsēdētājs vienas darba dienas laikā informē pašvaldības izpilddirektoru.”</w:t>
      </w:r>
    </w:p>
    <w:p w14:paraId="48877F15"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Izteikt 42.punktu šādā redakcijā:</w:t>
      </w:r>
    </w:p>
    <w:p w14:paraId="112316A2"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“42. Balsošana padomes sēdēs ir atklāta. Lēmumu pieņem ar klātesošo padomes locekļu balsu vairākumu. Ja balsis sadalās vienādi, izšķirošā ir padomes priekšsēdētāja balss.”</w:t>
      </w:r>
    </w:p>
    <w:p w14:paraId="0A28072B" w14:textId="77777777" w:rsidR="00AF647E" w:rsidRPr="00AF647E" w:rsidRDefault="00AF647E" w:rsidP="00AF647E">
      <w:pPr>
        <w:numPr>
          <w:ilvl w:val="0"/>
          <w:numId w:val="5"/>
        </w:numPr>
        <w:spacing w:after="0"/>
        <w:ind w:left="0" w:firstLine="567"/>
        <w:jc w:val="both"/>
        <w:rPr>
          <w:rFonts w:ascii="Times New Roman" w:hAnsi="Times New Roman" w:cs="Times New Roman"/>
          <w:sz w:val="24"/>
          <w:szCs w:val="24"/>
        </w:rPr>
      </w:pPr>
      <w:r w:rsidRPr="00AF647E">
        <w:rPr>
          <w:rFonts w:ascii="Times New Roman" w:hAnsi="Times New Roman" w:cs="Times New Roman"/>
          <w:sz w:val="24"/>
          <w:szCs w:val="24"/>
        </w:rPr>
        <w:t>Izteikt 46.punktu šādā redakcijā:</w:t>
      </w:r>
    </w:p>
    <w:p w14:paraId="3CA7A695" w14:textId="77777777" w:rsidR="00AF647E" w:rsidRPr="00AF647E" w:rsidRDefault="00AF647E" w:rsidP="00AF647E">
      <w:pPr>
        <w:spacing w:after="0"/>
        <w:ind w:firstLine="567"/>
        <w:jc w:val="both"/>
        <w:rPr>
          <w:rFonts w:ascii="Times New Roman" w:hAnsi="Times New Roman" w:cs="Times New Roman"/>
          <w:sz w:val="24"/>
          <w:szCs w:val="24"/>
        </w:rPr>
      </w:pPr>
      <w:r w:rsidRPr="00AF647E">
        <w:rPr>
          <w:rFonts w:ascii="Times New Roman" w:hAnsi="Times New Roman" w:cs="Times New Roman"/>
          <w:sz w:val="24"/>
          <w:szCs w:val="24"/>
        </w:rPr>
        <w:t>“46. Padomes iesniegumus, ierosinājumus un viedokļus pašvaldības kompetentā iestāde vai institūcija izvērtē un sniedz atbildi mēneša laikā no to saņemšanas dienas.”</w:t>
      </w:r>
    </w:p>
    <w:p w14:paraId="06AE712F" w14:textId="77777777" w:rsidR="00AF647E" w:rsidRPr="00AF647E" w:rsidRDefault="00AF647E" w:rsidP="00AF647E">
      <w:pPr>
        <w:rPr>
          <w:rFonts w:ascii="Times New Roman" w:hAnsi="Times New Roman" w:cs="Times New Roman"/>
          <w:sz w:val="24"/>
          <w:szCs w:val="24"/>
        </w:rPr>
      </w:pPr>
    </w:p>
    <w:p w14:paraId="6D38BD63"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Gulbenes novada pašvaldības domes priekšsēdētājs</w:t>
      </w:r>
      <w:r w:rsidRPr="00AF647E">
        <w:rPr>
          <w:rFonts w:ascii="Times New Roman" w:hAnsi="Times New Roman" w:cs="Times New Roman"/>
          <w:sz w:val="24"/>
          <w:szCs w:val="24"/>
        </w:rPr>
        <w:tab/>
      </w:r>
      <w:r w:rsidRPr="00AF647E">
        <w:rPr>
          <w:rFonts w:ascii="Times New Roman" w:hAnsi="Times New Roman" w:cs="Times New Roman"/>
          <w:sz w:val="24"/>
          <w:szCs w:val="24"/>
        </w:rPr>
        <w:tab/>
      </w:r>
      <w:r w:rsidRPr="00AF647E">
        <w:rPr>
          <w:rFonts w:ascii="Times New Roman" w:hAnsi="Times New Roman" w:cs="Times New Roman"/>
          <w:sz w:val="24"/>
          <w:szCs w:val="24"/>
        </w:rPr>
        <w:tab/>
      </w:r>
      <w:r w:rsidRPr="00AF647E">
        <w:rPr>
          <w:rFonts w:ascii="Times New Roman" w:hAnsi="Times New Roman" w:cs="Times New Roman"/>
          <w:sz w:val="24"/>
          <w:szCs w:val="24"/>
        </w:rPr>
        <w:tab/>
      </w:r>
      <w:r w:rsidRPr="00AF647E">
        <w:rPr>
          <w:rFonts w:ascii="Times New Roman" w:hAnsi="Times New Roman" w:cs="Times New Roman"/>
          <w:sz w:val="24"/>
          <w:szCs w:val="24"/>
        </w:rPr>
        <w:tab/>
      </w:r>
      <w:proofErr w:type="spellStart"/>
      <w:r w:rsidRPr="00AF647E">
        <w:rPr>
          <w:rFonts w:ascii="Times New Roman" w:hAnsi="Times New Roman" w:cs="Times New Roman"/>
          <w:sz w:val="24"/>
          <w:szCs w:val="24"/>
        </w:rPr>
        <w:t>A.Caunītis</w:t>
      </w:r>
      <w:proofErr w:type="spellEnd"/>
    </w:p>
    <w:p w14:paraId="34C66A57" w14:textId="77777777" w:rsidR="00AF647E" w:rsidRPr="00AF647E" w:rsidRDefault="00AF647E" w:rsidP="00AF647E">
      <w:pPr>
        <w:rPr>
          <w:rFonts w:ascii="Times New Roman" w:hAnsi="Times New Roman" w:cs="Times New Roman"/>
          <w:sz w:val="24"/>
          <w:szCs w:val="24"/>
        </w:rPr>
      </w:pPr>
    </w:p>
    <w:p w14:paraId="3AEA4A52" w14:textId="4F1088E9" w:rsidR="00AF647E" w:rsidRDefault="00AF647E">
      <w:pPr>
        <w:rPr>
          <w:rFonts w:ascii="Times New Roman" w:hAnsi="Times New Roman" w:cs="Times New Roman"/>
          <w:sz w:val="24"/>
          <w:szCs w:val="24"/>
        </w:rPr>
      </w:pPr>
      <w:r>
        <w:rPr>
          <w:rFonts w:ascii="Times New Roman" w:hAnsi="Times New Roman" w:cs="Times New Roman"/>
          <w:sz w:val="24"/>
          <w:szCs w:val="24"/>
        </w:rPr>
        <w:br w:type="page"/>
      </w:r>
    </w:p>
    <w:p w14:paraId="48613CD1" w14:textId="77777777" w:rsidR="00AF647E" w:rsidRPr="00AF647E" w:rsidRDefault="00AF647E" w:rsidP="00AF647E">
      <w:pPr>
        <w:rPr>
          <w:rFonts w:ascii="Times New Roman" w:hAnsi="Times New Roman" w:cs="Times New Roman"/>
          <w:sz w:val="24"/>
          <w:szCs w:val="24"/>
        </w:rPr>
      </w:pPr>
    </w:p>
    <w:p w14:paraId="493206E7" w14:textId="77777777" w:rsidR="00AF647E" w:rsidRPr="00AF647E" w:rsidRDefault="00AF647E" w:rsidP="00AF647E">
      <w:pPr>
        <w:jc w:val="center"/>
        <w:rPr>
          <w:rFonts w:ascii="Times New Roman" w:hAnsi="Times New Roman" w:cs="Times New Roman"/>
          <w:b/>
          <w:sz w:val="24"/>
          <w:szCs w:val="24"/>
        </w:rPr>
      </w:pPr>
      <w:r w:rsidRPr="00AF647E">
        <w:rPr>
          <w:rFonts w:ascii="Times New Roman" w:hAnsi="Times New Roman" w:cs="Times New Roman"/>
          <w:b/>
          <w:sz w:val="24"/>
          <w:szCs w:val="24"/>
        </w:rPr>
        <w:t>PASKAIDROJUMA RAKSTS</w:t>
      </w:r>
    </w:p>
    <w:p w14:paraId="1F3FA0F7" w14:textId="77777777" w:rsidR="00AF647E" w:rsidRPr="00AF647E" w:rsidRDefault="00AF647E" w:rsidP="00AF647E">
      <w:pPr>
        <w:jc w:val="center"/>
        <w:rPr>
          <w:rFonts w:ascii="Times New Roman" w:hAnsi="Times New Roman" w:cs="Times New Roman"/>
          <w:b/>
          <w:bCs/>
          <w:sz w:val="24"/>
          <w:szCs w:val="24"/>
        </w:rPr>
      </w:pPr>
      <w:r w:rsidRPr="00AF647E">
        <w:rPr>
          <w:rFonts w:ascii="Times New Roman" w:hAnsi="Times New Roman" w:cs="Times New Roman"/>
          <w:b/>
          <w:bCs/>
          <w:sz w:val="24"/>
          <w:szCs w:val="24"/>
        </w:rPr>
        <w:t>Gulbenes novada pašvaldības domes 2025.gada 26.jūnija saistošajiem noteikumiem Nr.10 “Grozījumi Gulbenes novada pašvaldības domes 2024.gada 26.septembra saistošajos noteikumos Nr.15 “Gulbenes novada pašvaldības iedzīvotāju padomju nolikums””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F647E" w:rsidRPr="00AF647E" w14:paraId="0FBCFB6A" w14:textId="77777777" w:rsidTr="00AF647E">
        <w:tc>
          <w:tcPr>
            <w:tcW w:w="1543" w:type="pct"/>
            <w:tcBorders>
              <w:top w:val="outset" w:sz="6" w:space="0" w:color="414142"/>
              <w:left w:val="outset" w:sz="6" w:space="0" w:color="414142"/>
              <w:bottom w:val="outset" w:sz="6" w:space="0" w:color="414142"/>
              <w:right w:val="outset" w:sz="6" w:space="0" w:color="414142"/>
            </w:tcBorders>
            <w:hideMark/>
          </w:tcPr>
          <w:p w14:paraId="670EDD6C" w14:textId="77777777" w:rsidR="00AF647E" w:rsidRPr="00AF647E" w:rsidRDefault="00AF647E" w:rsidP="00AF647E">
            <w:pPr>
              <w:rPr>
                <w:rFonts w:ascii="Times New Roman" w:hAnsi="Times New Roman" w:cs="Times New Roman"/>
                <w:b/>
                <w:bCs/>
                <w:sz w:val="24"/>
                <w:szCs w:val="24"/>
              </w:rPr>
            </w:pPr>
            <w:r w:rsidRPr="00AF647E">
              <w:rPr>
                <w:rFonts w:ascii="Times New Roman" w:hAnsi="Times New Roman" w:cs="Times New Roman"/>
                <w:b/>
                <w:bCs/>
                <w:sz w:val="24"/>
                <w:szCs w:val="24"/>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40517331" w14:textId="77777777" w:rsidR="00AF647E" w:rsidRPr="00AF647E" w:rsidRDefault="00AF647E" w:rsidP="00AF647E">
            <w:pPr>
              <w:rPr>
                <w:rFonts w:ascii="Times New Roman" w:hAnsi="Times New Roman" w:cs="Times New Roman"/>
                <w:b/>
                <w:bCs/>
                <w:sz w:val="24"/>
                <w:szCs w:val="24"/>
              </w:rPr>
            </w:pPr>
            <w:r w:rsidRPr="00AF647E">
              <w:rPr>
                <w:rFonts w:ascii="Times New Roman" w:hAnsi="Times New Roman" w:cs="Times New Roman"/>
                <w:b/>
                <w:bCs/>
                <w:sz w:val="24"/>
                <w:szCs w:val="24"/>
              </w:rPr>
              <w:t>Norādāmā informācija</w:t>
            </w:r>
          </w:p>
        </w:tc>
      </w:tr>
      <w:tr w:rsidR="00AF647E" w:rsidRPr="00AF647E" w14:paraId="21E49601" w14:textId="77777777" w:rsidTr="00AF647E">
        <w:tc>
          <w:tcPr>
            <w:tcW w:w="1543" w:type="pct"/>
            <w:tcBorders>
              <w:top w:val="outset" w:sz="6" w:space="0" w:color="414142"/>
              <w:left w:val="outset" w:sz="6" w:space="0" w:color="414142"/>
              <w:bottom w:val="outset" w:sz="6" w:space="0" w:color="414142"/>
              <w:right w:val="outset" w:sz="6" w:space="0" w:color="414142"/>
            </w:tcBorders>
            <w:hideMark/>
          </w:tcPr>
          <w:p w14:paraId="6005D877"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B4E2798"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 xml:space="preserve">Gulbenes novada pašvaldības domes 2025.gada 26.jūnija saistošo noteikumu Nr.10 “Grozījumi Gulbenes novada pašvaldības domes 2024.gada 26.septembra saistošajos noteikumos Nr.15 “Gulbenes novada pašvaldības iedzīvotāju padomju nolikums”” (turpmāk – saistošie noteikumi) izdošanas mērķis ir precizēt Gulbenes novada pašvaldības domes 2024.gada 26.septembra saistošos noteikumos Nr.15 “Gulbenes novada pašvaldības iedzīvotāju padomju nolikums” (turpmāk – saistošie noteikumi Nr.15) atbilstoši Viedās administrācijas un reģionālās attīstības ministrijas 2025.gada 16.maija atzinumam Nr.1-18/2467. </w:t>
            </w:r>
          </w:p>
          <w:p w14:paraId="6051CE4E"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 xml:space="preserve"> Saistošo noteikumu izdošana pamatojama ar Pašvaldību likuma 58.panta piekto un sesto daļu. Pašvaldību likuma 58.panta piektā daļa nosaka, ka padomi ir tiesīgas vēlēt fiziskās personas, kuras sasniegušas 16 gadu vecumu un ir Latvijas Republikas pilsoņi vai tādi Eiropas Savienības pilsoņi, kuri nav Latvijas Republikas pilsoņi, bet ir reģistrēti Fizisko personu reģistrā. Citus ar dzīvesvietu vai īpašuma piederību saistītus priekšnoteikumus dalībai padomes vēlēšanās var noteikt padomes nolikumā. Savukārt Pašvaldību likuma 58.panta sestā daļa nosaka, ka dome izdod padomes nolikumu — saistošos noteikumus, kuros nosaka padomes izveidošanas un darbības nosacījumus, tostarp:</w:t>
            </w:r>
          </w:p>
          <w:p w14:paraId="3D64693E" w14:textId="77777777" w:rsidR="00AF647E" w:rsidRPr="00AF647E" w:rsidRDefault="00AF647E" w:rsidP="00AF647E">
            <w:pPr>
              <w:numPr>
                <w:ilvl w:val="0"/>
                <w:numId w:val="6"/>
              </w:numPr>
              <w:rPr>
                <w:rFonts w:ascii="Times New Roman" w:hAnsi="Times New Roman" w:cs="Times New Roman"/>
                <w:sz w:val="24"/>
                <w:szCs w:val="24"/>
              </w:rPr>
            </w:pPr>
            <w:r w:rsidRPr="00AF647E">
              <w:rPr>
                <w:rFonts w:ascii="Times New Roman" w:hAnsi="Times New Roman" w:cs="Times New Roman"/>
                <w:sz w:val="24"/>
                <w:szCs w:val="24"/>
              </w:rPr>
              <w:t>padomes kompetenci vietējās kopienas jautājumu izlemšanā papildus šajā likumā noteiktajam;</w:t>
            </w:r>
          </w:p>
          <w:p w14:paraId="5026405F" w14:textId="77777777" w:rsidR="00AF647E" w:rsidRPr="00AF647E" w:rsidRDefault="00AF647E" w:rsidP="00AF647E">
            <w:pPr>
              <w:numPr>
                <w:ilvl w:val="0"/>
                <w:numId w:val="6"/>
              </w:numPr>
              <w:rPr>
                <w:rFonts w:ascii="Times New Roman" w:hAnsi="Times New Roman" w:cs="Times New Roman"/>
                <w:sz w:val="24"/>
                <w:szCs w:val="24"/>
              </w:rPr>
            </w:pPr>
            <w:r w:rsidRPr="00AF647E">
              <w:rPr>
                <w:rFonts w:ascii="Times New Roman" w:hAnsi="Times New Roman" w:cs="Times New Roman"/>
                <w:sz w:val="24"/>
                <w:szCs w:val="24"/>
              </w:rPr>
              <w:t>padomes darbības teritoriju;</w:t>
            </w:r>
          </w:p>
          <w:p w14:paraId="668055F9" w14:textId="77777777" w:rsidR="00AF647E" w:rsidRPr="00AF647E" w:rsidRDefault="00AF647E" w:rsidP="00AF647E">
            <w:pPr>
              <w:numPr>
                <w:ilvl w:val="0"/>
                <w:numId w:val="6"/>
              </w:numPr>
              <w:rPr>
                <w:rFonts w:ascii="Times New Roman" w:hAnsi="Times New Roman" w:cs="Times New Roman"/>
                <w:sz w:val="24"/>
                <w:szCs w:val="24"/>
              </w:rPr>
            </w:pPr>
            <w:r w:rsidRPr="00AF647E">
              <w:rPr>
                <w:rFonts w:ascii="Times New Roman" w:hAnsi="Times New Roman" w:cs="Times New Roman"/>
                <w:sz w:val="24"/>
                <w:szCs w:val="24"/>
              </w:rPr>
              <w:t>padomes locekļu skaitu un padomes locekļu kandidātu izvirzīšanas kārtību no katras šīs daļas 2.punktā minētās teritorijas iedzīvotāju vidus, nodrošinot iespēju iedzīvotājiem izvirzīt savus padomes locekļu kandidātus;</w:t>
            </w:r>
          </w:p>
          <w:p w14:paraId="646F2D03" w14:textId="77777777" w:rsidR="00AF647E" w:rsidRPr="00AF647E" w:rsidRDefault="00AF647E" w:rsidP="00AF647E">
            <w:pPr>
              <w:numPr>
                <w:ilvl w:val="0"/>
                <w:numId w:val="6"/>
              </w:numPr>
              <w:rPr>
                <w:rFonts w:ascii="Times New Roman" w:hAnsi="Times New Roman" w:cs="Times New Roman"/>
                <w:sz w:val="24"/>
                <w:szCs w:val="24"/>
              </w:rPr>
            </w:pPr>
            <w:r w:rsidRPr="00AF647E">
              <w:rPr>
                <w:rFonts w:ascii="Times New Roman" w:hAnsi="Times New Roman" w:cs="Times New Roman"/>
                <w:sz w:val="24"/>
                <w:szCs w:val="24"/>
              </w:rPr>
              <w:t>padomes locekļu ievēlēšanas kārtību, paredzot iespēju iedzīvotājiem tieši balsot par padomes locekļu kandidātiem;</w:t>
            </w:r>
          </w:p>
          <w:p w14:paraId="181EBA16" w14:textId="77777777" w:rsidR="00AF647E" w:rsidRPr="00AF647E" w:rsidRDefault="00AF647E" w:rsidP="00AF647E">
            <w:pPr>
              <w:numPr>
                <w:ilvl w:val="0"/>
                <w:numId w:val="6"/>
              </w:numPr>
              <w:rPr>
                <w:rFonts w:ascii="Times New Roman" w:hAnsi="Times New Roman" w:cs="Times New Roman"/>
                <w:sz w:val="24"/>
                <w:szCs w:val="24"/>
              </w:rPr>
            </w:pPr>
            <w:r w:rsidRPr="00AF647E">
              <w:rPr>
                <w:rFonts w:ascii="Times New Roman" w:hAnsi="Times New Roman" w:cs="Times New Roman"/>
                <w:sz w:val="24"/>
                <w:szCs w:val="24"/>
              </w:rPr>
              <w:t>padomes darbības termiņu;</w:t>
            </w:r>
          </w:p>
          <w:p w14:paraId="6DD5AA57" w14:textId="77777777" w:rsidR="00AF647E" w:rsidRPr="00AF647E" w:rsidRDefault="00AF647E" w:rsidP="00AF647E">
            <w:pPr>
              <w:numPr>
                <w:ilvl w:val="0"/>
                <w:numId w:val="6"/>
              </w:numPr>
              <w:rPr>
                <w:rFonts w:ascii="Times New Roman" w:hAnsi="Times New Roman" w:cs="Times New Roman"/>
                <w:sz w:val="24"/>
                <w:szCs w:val="24"/>
              </w:rPr>
            </w:pPr>
            <w:r w:rsidRPr="00AF647E">
              <w:rPr>
                <w:rFonts w:ascii="Times New Roman" w:hAnsi="Times New Roman" w:cs="Times New Roman"/>
                <w:sz w:val="24"/>
                <w:szCs w:val="24"/>
              </w:rPr>
              <w:t>padomes darba organizāciju;</w:t>
            </w:r>
          </w:p>
          <w:p w14:paraId="38F4CF55" w14:textId="77777777" w:rsidR="00AF647E" w:rsidRPr="00AF647E" w:rsidRDefault="00AF647E" w:rsidP="00AF647E">
            <w:pPr>
              <w:numPr>
                <w:ilvl w:val="0"/>
                <w:numId w:val="6"/>
              </w:numPr>
              <w:rPr>
                <w:rFonts w:ascii="Times New Roman" w:hAnsi="Times New Roman" w:cs="Times New Roman"/>
                <w:sz w:val="24"/>
                <w:szCs w:val="24"/>
              </w:rPr>
            </w:pPr>
            <w:r w:rsidRPr="00AF647E">
              <w:rPr>
                <w:rFonts w:ascii="Times New Roman" w:hAnsi="Times New Roman" w:cs="Times New Roman"/>
                <w:sz w:val="24"/>
                <w:szCs w:val="24"/>
              </w:rPr>
              <w:t>kārtību, kādā pašvaldības institūcijas izskata padomes iesniegumus.</w:t>
            </w:r>
          </w:p>
          <w:p w14:paraId="22C2AFF2"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lastRenderedPageBreak/>
              <w:t xml:space="preserve">   Iespējamā alternatīva, kas neparedz tiesiskā regulējuma izstrādi, – nav.</w:t>
            </w:r>
          </w:p>
        </w:tc>
      </w:tr>
      <w:tr w:rsidR="00AF647E" w:rsidRPr="00AF647E" w14:paraId="4B629EFB" w14:textId="77777777" w:rsidTr="00AF647E">
        <w:trPr>
          <w:trHeight w:val="461"/>
        </w:trPr>
        <w:tc>
          <w:tcPr>
            <w:tcW w:w="1543" w:type="pct"/>
            <w:tcBorders>
              <w:top w:val="outset" w:sz="6" w:space="0" w:color="414142"/>
              <w:left w:val="outset" w:sz="6" w:space="0" w:color="414142"/>
              <w:bottom w:val="outset" w:sz="6" w:space="0" w:color="414142"/>
              <w:right w:val="outset" w:sz="6" w:space="0" w:color="414142"/>
            </w:tcBorders>
            <w:hideMark/>
          </w:tcPr>
          <w:p w14:paraId="595B7BF4"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lastRenderedPageBreak/>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25AF2672" w14:textId="77777777" w:rsidR="00AF647E" w:rsidRPr="00AF647E" w:rsidRDefault="00AF647E" w:rsidP="00AF647E">
            <w:pPr>
              <w:rPr>
                <w:rFonts w:ascii="Times New Roman" w:hAnsi="Times New Roman" w:cs="Times New Roman"/>
                <w:iCs/>
                <w:sz w:val="24"/>
                <w:szCs w:val="24"/>
              </w:rPr>
            </w:pPr>
            <w:r w:rsidRPr="00AF647E">
              <w:rPr>
                <w:rFonts w:ascii="Times New Roman" w:hAnsi="Times New Roman" w:cs="Times New Roman"/>
                <w:iCs/>
                <w:sz w:val="24"/>
                <w:szCs w:val="24"/>
              </w:rPr>
              <w:t xml:space="preserve">Saistošie noteikumi neatstās fiskālo ietekmi uz Gulbenes novada pašvaldības budžetu. </w:t>
            </w:r>
          </w:p>
        </w:tc>
      </w:tr>
      <w:tr w:rsidR="00AF647E" w:rsidRPr="00AF647E" w14:paraId="1633DDCF" w14:textId="77777777" w:rsidTr="00AF647E">
        <w:tc>
          <w:tcPr>
            <w:tcW w:w="1543" w:type="pct"/>
            <w:tcBorders>
              <w:top w:val="outset" w:sz="6" w:space="0" w:color="414142"/>
              <w:left w:val="outset" w:sz="6" w:space="0" w:color="414142"/>
              <w:bottom w:val="outset" w:sz="6" w:space="0" w:color="414142"/>
              <w:right w:val="outset" w:sz="6" w:space="0" w:color="414142"/>
            </w:tcBorders>
            <w:hideMark/>
          </w:tcPr>
          <w:p w14:paraId="2179EC89"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D740614"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3.1.</w:t>
            </w:r>
            <w:r w:rsidRPr="00AF647E">
              <w:rPr>
                <w:rFonts w:ascii="Times New Roman" w:hAnsi="Times New Roman" w:cs="Times New Roman"/>
                <w:sz w:val="24"/>
                <w:szCs w:val="24"/>
              </w:rPr>
              <w:tab/>
              <w:t>sociālā ietekme –</w:t>
            </w:r>
            <w:bookmarkStart w:id="5" w:name="_Hlk177046724"/>
            <w:r w:rsidRPr="00AF647E">
              <w:rPr>
                <w:rFonts w:ascii="Times New Roman" w:hAnsi="Times New Roman" w:cs="Times New Roman"/>
                <w:sz w:val="24"/>
                <w:szCs w:val="24"/>
              </w:rPr>
              <w:t xml:space="preserve"> ar saistošajiem noteikumiem noteikts, ka turpmāk, ja pēc attiecīgās </w:t>
            </w:r>
            <w:bookmarkStart w:id="6" w:name="_Hlk199321668"/>
            <w:r w:rsidRPr="00AF647E">
              <w:rPr>
                <w:rFonts w:ascii="Times New Roman" w:hAnsi="Times New Roman" w:cs="Times New Roman"/>
                <w:sz w:val="24"/>
                <w:szCs w:val="24"/>
              </w:rPr>
              <w:t>Gulbenes novada pašvaldības iedzīvotāju</w:t>
            </w:r>
            <w:bookmarkEnd w:id="6"/>
            <w:r w:rsidRPr="00AF647E">
              <w:rPr>
                <w:rFonts w:ascii="Times New Roman" w:hAnsi="Times New Roman" w:cs="Times New Roman"/>
                <w:sz w:val="24"/>
                <w:szCs w:val="24"/>
              </w:rPr>
              <w:t xml:space="preserve"> padomes (turpmāk – padome) locekļa atbrīvošanas padomes locekļu skaits nebūs atbilstošs saistošo noteikumu Nr.15 4.punktā noteiktajam, jo nebūs nākamā balsošanā lielāko balsu skaitu saņēmušā padomes locekļa kandidāta vai kāds no nākamajiem balsošanā lielāko balsu skaitu saņēmušajiem padomes locekļu kandidātiem ilgāk kā mēnesi nestāsies atbrīvotā padomes locekļa vietā, padome, ievērojot saistošo noteikumu 30.punktā noteikto, varēs turpināt darbību līdz padomes pilnvaru termiņa beigām ar mazāku padomes locekļu skaitu, kā arī tiek atvieglota padomes lēmumu pieņemšanas kārtība, kas kopumā veicinās sabiedrības iesaisti Gulbenes novada pašvaldības darbā, līdz ar to sagaidāma pozitīva sociālā ietekme;  </w:t>
            </w:r>
            <w:bookmarkEnd w:id="5"/>
          </w:p>
          <w:p w14:paraId="471A23F4"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3.2.</w:t>
            </w:r>
            <w:r w:rsidRPr="00AF647E">
              <w:rPr>
                <w:rFonts w:ascii="Times New Roman" w:hAnsi="Times New Roman" w:cs="Times New Roman"/>
                <w:sz w:val="24"/>
                <w:szCs w:val="24"/>
              </w:rPr>
              <w:tab/>
              <w:t xml:space="preserve">ietekme uz vidi – nav; </w:t>
            </w:r>
          </w:p>
          <w:p w14:paraId="50E216B0"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3.3.</w:t>
            </w:r>
            <w:r w:rsidRPr="00AF647E">
              <w:rPr>
                <w:rFonts w:ascii="Times New Roman" w:hAnsi="Times New Roman" w:cs="Times New Roman"/>
                <w:sz w:val="24"/>
                <w:szCs w:val="24"/>
              </w:rPr>
              <w:tab/>
              <w:t>ietekme uz iedzīvotāju veselību – nav;</w:t>
            </w:r>
          </w:p>
          <w:p w14:paraId="0C8D4FFB"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3.4.</w:t>
            </w:r>
            <w:r w:rsidRPr="00AF647E">
              <w:rPr>
                <w:rFonts w:ascii="Times New Roman" w:hAnsi="Times New Roman" w:cs="Times New Roman"/>
                <w:sz w:val="24"/>
                <w:szCs w:val="24"/>
              </w:rPr>
              <w:tab/>
              <w:t>ietekme uz uzņēmējdarbības vidi pašvaldības teritorijā – nav;</w:t>
            </w:r>
          </w:p>
          <w:p w14:paraId="24421532"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3.5.</w:t>
            </w:r>
            <w:r w:rsidRPr="00AF647E">
              <w:rPr>
                <w:rFonts w:ascii="Times New Roman" w:hAnsi="Times New Roman" w:cs="Times New Roman"/>
                <w:sz w:val="24"/>
                <w:szCs w:val="24"/>
              </w:rPr>
              <w:tab/>
              <w:t xml:space="preserve">ietekme uz konkurenci – nav. </w:t>
            </w:r>
          </w:p>
        </w:tc>
      </w:tr>
      <w:tr w:rsidR="00AF647E" w:rsidRPr="00AF647E" w14:paraId="7C809C91" w14:textId="77777777" w:rsidTr="00AF647E">
        <w:tc>
          <w:tcPr>
            <w:tcW w:w="1543" w:type="pct"/>
            <w:tcBorders>
              <w:top w:val="outset" w:sz="6" w:space="0" w:color="414142"/>
              <w:left w:val="outset" w:sz="6" w:space="0" w:color="414142"/>
              <w:bottom w:val="outset" w:sz="6" w:space="0" w:color="414142"/>
              <w:right w:val="outset" w:sz="6" w:space="0" w:color="414142"/>
            </w:tcBorders>
            <w:hideMark/>
          </w:tcPr>
          <w:p w14:paraId="5ED0FBFB"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25FA55A"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 xml:space="preserve">4.1.        saistošo noteikumu piemērošanā privātpersona var vērsties Gulbenes novada Centrālajā pārvaldē, pilsētas vai attiecīgajā pagastu apvienības pārvaldē;   </w:t>
            </w:r>
          </w:p>
          <w:p w14:paraId="7A572703"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4.2.</w:t>
            </w:r>
            <w:r w:rsidRPr="00AF647E">
              <w:rPr>
                <w:rFonts w:ascii="Times New Roman" w:hAnsi="Times New Roman" w:cs="Times New Roman"/>
                <w:sz w:val="24"/>
                <w:szCs w:val="24"/>
              </w:rPr>
              <w:tab/>
              <w:t xml:space="preserve"> saistošie noteikumi neparedz papildu administratīvo procedūru izmaksas.</w:t>
            </w:r>
          </w:p>
        </w:tc>
      </w:tr>
      <w:tr w:rsidR="00AF647E" w:rsidRPr="00AF647E" w14:paraId="70539658" w14:textId="77777777" w:rsidTr="00AF647E">
        <w:tc>
          <w:tcPr>
            <w:tcW w:w="1543" w:type="pct"/>
            <w:tcBorders>
              <w:top w:val="outset" w:sz="6" w:space="0" w:color="414142"/>
              <w:left w:val="outset" w:sz="6" w:space="0" w:color="414142"/>
              <w:bottom w:val="outset" w:sz="6" w:space="0" w:color="414142"/>
              <w:right w:val="outset" w:sz="6" w:space="0" w:color="414142"/>
            </w:tcBorders>
            <w:hideMark/>
          </w:tcPr>
          <w:p w14:paraId="6D0357E4"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344FB15A"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Saistošie noteikumi neparedz iesaistīt papildu cilvēkresursus un tiks īstenoti esošo cilvēkresursu ietvaros.</w:t>
            </w:r>
          </w:p>
        </w:tc>
      </w:tr>
      <w:tr w:rsidR="00AF647E" w:rsidRPr="00AF647E" w14:paraId="510C1154" w14:textId="77777777" w:rsidTr="00AF647E">
        <w:tc>
          <w:tcPr>
            <w:tcW w:w="1543" w:type="pct"/>
            <w:tcBorders>
              <w:top w:val="outset" w:sz="6" w:space="0" w:color="414142"/>
              <w:left w:val="outset" w:sz="6" w:space="0" w:color="414142"/>
              <w:bottom w:val="outset" w:sz="6" w:space="0" w:color="414142"/>
              <w:right w:val="outset" w:sz="6" w:space="0" w:color="414142"/>
            </w:tcBorders>
            <w:hideMark/>
          </w:tcPr>
          <w:p w14:paraId="51BBA734"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70A4BD6"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Saistošo noteikumu izpildi nodrošinās Gulbenes novada Centrālā pārvalde, pilsētas vai attiecīgā pagastu apvienības pārvalde un ar Gulbenes novada pašvaldības izpilddirektora rīkojumu izveidota komisija.</w:t>
            </w:r>
          </w:p>
        </w:tc>
      </w:tr>
      <w:tr w:rsidR="00AF647E" w:rsidRPr="00AF647E" w14:paraId="2A07E42E" w14:textId="77777777" w:rsidTr="00AF647E">
        <w:tc>
          <w:tcPr>
            <w:tcW w:w="1543" w:type="pct"/>
            <w:tcBorders>
              <w:top w:val="outset" w:sz="6" w:space="0" w:color="414142"/>
              <w:left w:val="outset" w:sz="6" w:space="0" w:color="414142"/>
              <w:bottom w:val="outset" w:sz="6" w:space="0" w:color="414142"/>
              <w:right w:val="outset" w:sz="6" w:space="0" w:color="414142"/>
            </w:tcBorders>
            <w:hideMark/>
          </w:tcPr>
          <w:p w14:paraId="5701B362"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774B97B5"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 xml:space="preserve">Saistošo noteikumu īstenošanas izmaksas ir atbilstošas iecerētā mērķa sasniegšanai – atvieglot un </w:t>
            </w:r>
            <w:proofErr w:type="spellStart"/>
            <w:r w:rsidRPr="00AF647E">
              <w:rPr>
                <w:rFonts w:ascii="Times New Roman" w:hAnsi="Times New Roman" w:cs="Times New Roman"/>
                <w:sz w:val="24"/>
                <w:szCs w:val="24"/>
              </w:rPr>
              <w:t>efektivizēt</w:t>
            </w:r>
            <w:proofErr w:type="spellEnd"/>
            <w:r w:rsidRPr="00AF647E">
              <w:rPr>
                <w:rFonts w:ascii="Times New Roman" w:hAnsi="Times New Roman" w:cs="Times New Roman"/>
                <w:sz w:val="24"/>
                <w:szCs w:val="24"/>
              </w:rPr>
              <w:t xml:space="preserve"> padomju darbību, nodrošinot saistošo noteikumu Nr.15 atbilstību augstāka juridiska spēka tiesību normām. </w:t>
            </w:r>
          </w:p>
        </w:tc>
      </w:tr>
      <w:tr w:rsidR="00AF647E" w:rsidRPr="00AF647E" w14:paraId="1C3D53BF" w14:textId="77777777" w:rsidTr="00AF647E">
        <w:tc>
          <w:tcPr>
            <w:tcW w:w="1543" w:type="pct"/>
            <w:tcBorders>
              <w:top w:val="outset" w:sz="6" w:space="0" w:color="414142"/>
              <w:left w:val="outset" w:sz="6" w:space="0" w:color="414142"/>
              <w:bottom w:val="outset" w:sz="6" w:space="0" w:color="414142"/>
              <w:right w:val="outset" w:sz="6" w:space="0" w:color="414142"/>
            </w:tcBorders>
            <w:hideMark/>
          </w:tcPr>
          <w:p w14:paraId="0BC98212"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 xml:space="preserve">8.Izstrādes gaitā veiktās konsultācijas ar </w:t>
            </w:r>
            <w:r w:rsidRPr="00AF647E">
              <w:rPr>
                <w:rFonts w:ascii="Times New Roman" w:hAnsi="Times New Roman" w:cs="Times New Roman"/>
                <w:sz w:val="24"/>
                <w:szCs w:val="24"/>
              </w:rPr>
              <w:lastRenderedPageBreak/>
              <w:t>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4C8F9959"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lastRenderedPageBreak/>
              <w:t xml:space="preserve">Atbilstoši Pašvaldību likuma 46.panta trešajai daļai, lai informētu sabiedrību par saistošo noteikumu projektu un dotu iespēju izteikt viedokli, saistošo noteikumu projekts no 2025.gada 30.maija līdz </w:t>
            </w:r>
            <w:r w:rsidRPr="00AF647E">
              <w:rPr>
                <w:rFonts w:ascii="Times New Roman" w:hAnsi="Times New Roman" w:cs="Times New Roman"/>
                <w:sz w:val="24"/>
                <w:szCs w:val="24"/>
              </w:rPr>
              <w:lastRenderedPageBreak/>
              <w:t xml:space="preserve">2025.gada 12.jūnijam tika publicēts Gulbenes novada pašvaldības mājaslapā </w:t>
            </w:r>
            <w:hyperlink r:id="rId8" w:history="1">
              <w:r w:rsidRPr="00AF647E">
                <w:rPr>
                  <w:rStyle w:val="Hipersaite"/>
                  <w:rFonts w:ascii="Times New Roman" w:hAnsi="Times New Roman" w:cs="Times New Roman"/>
                  <w:sz w:val="24"/>
                  <w:szCs w:val="24"/>
                </w:rPr>
                <w:t>https://www.gulbene.lv/lv</w:t>
              </w:r>
            </w:hyperlink>
            <w:r w:rsidRPr="00AF647E">
              <w:rPr>
                <w:rFonts w:ascii="Times New Roman" w:hAnsi="Times New Roman" w:cs="Times New Roman"/>
                <w:sz w:val="24"/>
                <w:szCs w:val="24"/>
              </w:rPr>
              <w:t xml:space="preserve"> sadaļā “Saistošie noteikumi – projekti”. </w:t>
            </w:r>
          </w:p>
          <w:p w14:paraId="3BFAB6A3"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 xml:space="preserve"> Ierosinājumi, priekšlikumi no privātpersonām vai institūcijām nav saņemti.</w:t>
            </w:r>
          </w:p>
        </w:tc>
      </w:tr>
    </w:tbl>
    <w:p w14:paraId="77C299A1" w14:textId="77777777" w:rsidR="00AF647E" w:rsidRPr="00AF647E" w:rsidRDefault="00AF647E" w:rsidP="00AF647E">
      <w:pPr>
        <w:rPr>
          <w:rFonts w:ascii="Times New Roman" w:hAnsi="Times New Roman" w:cs="Times New Roman"/>
          <w:sz w:val="24"/>
          <w:szCs w:val="24"/>
        </w:rPr>
      </w:pPr>
    </w:p>
    <w:p w14:paraId="7F8CAE1F" w14:textId="77777777" w:rsidR="00AF647E" w:rsidRPr="00AF647E" w:rsidRDefault="00AF647E" w:rsidP="00AF647E">
      <w:pPr>
        <w:rPr>
          <w:rFonts w:ascii="Times New Roman" w:hAnsi="Times New Roman" w:cs="Times New Roman"/>
          <w:sz w:val="24"/>
          <w:szCs w:val="24"/>
        </w:rPr>
      </w:pPr>
      <w:r w:rsidRPr="00AF647E">
        <w:rPr>
          <w:rFonts w:ascii="Times New Roman" w:hAnsi="Times New Roman" w:cs="Times New Roman"/>
          <w:sz w:val="24"/>
          <w:szCs w:val="24"/>
        </w:rPr>
        <w:t>Gulbenes novada pašvaldības domes priekšsēdētājs</w:t>
      </w:r>
      <w:r w:rsidRPr="00AF647E">
        <w:rPr>
          <w:rFonts w:ascii="Times New Roman" w:hAnsi="Times New Roman" w:cs="Times New Roman"/>
          <w:sz w:val="24"/>
          <w:szCs w:val="24"/>
        </w:rPr>
        <w:tab/>
      </w:r>
      <w:r w:rsidRPr="00AF647E">
        <w:rPr>
          <w:rFonts w:ascii="Times New Roman" w:hAnsi="Times New Roman" w:cs="Times New Roman"/>
          <w:sz w:val="24"/>
          <w:szCs w:val="24"/>
        </w:rPr>
        <w:tab/>
      </w:r>
      <w:r w:rsidRPr="00AF647E">
        <w:rPr>
          <w:rFonts w:ascii="Times New Roman" w:hAnsi="Times New Roman" w:cs="Times New Roman"/>
          <w:sz w:val="24"/>
          <w:szCs w:val="24"/>
        </w:rPr>
        <w:tab/>
      </w:r>
      <w:r w:rsidRPr="00AF647E">
        <w:rPr>
          <w:rFonts w:ascii="Times New Roman" w:hAnsi="Times New Roman" w:cs="Times New Roman"/>
          <w:sz w:val="24"/>
          <w:szCs w:val="24"/>
        </w:rPr>
        <w:tab/>
      </w:r>
      <w:proofErr w:type="spellStart"/>
      <w:r w:rsidRPr="00AF647E">
        <w:rPr>
          <w:rFonts w:ascii="Times New Roman" w:hAnsi="Times New Roman" w:cs="Times New Roman"/>
          <w:sz w:val="24"/>
          <w:szCs w:val="24"/>
        </w:rPr>
        <w:t>A.Caunītis</w:t>
      </w:r>
      <w:proofErr w:type="spellEnd"/>
    </w:p>
    <w:p w14:paraId="5300C62F" w14:textId="77777777" w:rsidR="00AF647E" w:rsidRPr="00AF647E" w:rsidRDefault="00AF647E" w:rsidP="00AF647E"/>
    <w:p w14:paraId="5FBFDAB4" w14:textId="77777777" w:rsidR="00AF647E" w:rsidRPr="00AF647E" w:rsidRDefault="00AF647E" w:rsidP="00AF647E"/>
    <w:p w14:paraId="5E361F3A" w14:textId="77777777" w:rsidR="00AF647E" w:rsidRPr="00AF647E" w:rsidRDefault="00AF647E" w:rsidP="00AF647E"/>
    <w:p w14:paraId="5D58ED3A" w14:textId="77777777" w:rsidR="00AF647E" w:rsidRPr="00AF647E" w:rsidRDefault="00AF647E" w:rsidP="00AF647E"/>
    <w:p w14:paraId="3791BF42" w14:textId="77777777" w:rsidR="00AF647E" w:rsidRPr="00AF647E" w:rsidRDefault="00AF647E" w:rsidP="00AF647E"/>
    <w:p w14:paraId="6D63241C" w14:textId="77777777" w:rsidR="00AF647E" w:rsidRPr="00AF647E" w:rsidRDefault="00AF647E" w:rsidP="00AF647E"/>
    <w:p w14:paraId="63095D47" w14:textId="77777777" w:rsidR="00562856" w:rsidRDefault="00562856" w:rsidP="00562856"/>
    <w:p w14:paraId="655FC05B" w14:textId="77777777" w:rsidR="00562856" w:rsidRDefault="00562856" w:rsidP="00562856"/>
    <w:p w14:paraId="25634345" w14:textId="77777777" w:rsidR="00562856" w:rsidRDefault="00562856" w:rsidP="00562856"/>
    <w:p w14:paraId="2E752D54" w14:textId="77777777" w:rsidR="007A52BF" w:rsidRDefault="007A52BF"/>
    <w:sectPr w:rsidR="007A52BF" w:rsidSect="00193A7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42329"/>
    <w:multiLevelType w:val="hybridMultilevel"/>
    <w:tmpl w:val="70EA44E6"/>
    <w:lvl w:ilvl="0" w:tplc="D81436CA">
      <w:start w:val="1"/>
      <w:numFmt w:val="decimal"/>
      <w:lvlText w:val="%1."/>
      <w:lvlJc w:val="left"/>
      <w:pPr>
        <w:ind w:left="1039" w:hanging="360"/>
      </w:pPr>
      <w:rPr>
        <w:rFonts w:hint="default"/>
      </w:rPr>
    </w:lvl>
    <w:lvl w:ilvl="1" w:tplc="04260019" w:tentative="1">
      <w:start w:val="1"/>
      <w:numFmt w:val="lowerLetter"/>
      <w:lvlText w:val="%2."/>
      <w:lvlJc w:val="left"/>
      <w:pPr>
        <w:ind w:left="1759" w:hanging="360"/>
      </w:p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48423D6C"/>
    <w:multiLevelType w:val="hybridMultilevel"/>
    <w:tmpl w:val="4EC0AB34"/>
    <w:lvl w:ilvl="0" w:tplc="598000DA">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5ABF19B3"/>
    <w:multiLevelType w:val="hybridMultilevel"/>
    <w:tmpl w:val="029C7888"/>
    <w:lvl w:ilvl="0" w:tplc="04260011">
      <w:start w:val="1"/>
      <w:numFmt w:val="decimal"/>
      <w:lvlText w:val="%1)"/>
      <w:lvlJc w:val="left"/>
      <w:pPr>
        <w:ind w:left="1039" w:hanging="360"/>
      </w:pPr>
      <w:rPr>
        <w:rFonts w:hint="default"/>
      </w:rPr>
    </w:lvl>
    <w:lvl w:ilvl="1" w:tplc="FFFFFFFF" w:tentative="1">
      <w:start w:val="1"/>
      <w:numFmt w:val="lowerLetter"/>
      <w:lvlText w:val="%2."/>
      <w:lvlJc w:val="left"/>
      <w:pPr>
        <w:ind w:left="1759" w:hanging="360"/>
      </w:pPr>
    </w:lvl>
    <w:lvl w:ilvl="2" w:tplc="FFFFFFFF" w:tentative="1">
      <w:start w:val="1"/>
      <w:numFmt w:val="lowerRoman"/>
      <w:lvlText w:val="%3."/>
      <w:lvlJc w:val="right"/>
      <w:pPr>
        <w:ind w:left="2479" w:hanging="180"/>
      </w:pPr>
    </w:lvl>
    <w:lvl w:ilvl="3" w:tplc="FFFFFFFF" w:tentative="1">
      <w:start w:val="1"/>
      <w:numFmt w:val="decimal"/>
      <w:lvlText w:val="%4."/>
      <w:lvlJc w:val="left"/>
      <w:pPr>
        <w:ind w:left="3199" w:hanging="360"/>
      </w:pPr>
    </w:lvl>
    <w:lvl w:ilvl="4" w:tplc="FFFFFFFF" w:tentative="1">
      <w:start w:val="1"/>
      <w:numFmt w:val="lowerLetter"/>
      <w:lvlText w:val="%5."/>
      <w:lvlJc w:val="left"/>
      <w:pPr>
        <w:ind w:left="3919" w:hanging="360"/>
      </w:pPr>
    </w:lvl>
    <w:lvl w:ilvl="5" w:tplc="FFFFFFFF" w:tentative="1">
      <w:start w:val="1"/>
      <w:numFmt w:val="lowerRoman"/>
      <w:lvlText w:val="%6."/>
      <w:lvlJc w:val="right"/>
      <w:pPr>
        <w:ind w:left="4639" w:hanging="180"/>
      </w:pPr>
    </w:lvl>
    <w:lvl w:ilvl="6" w:tplc="FFFFFFFF" w:tentative="1">
      <w:start w:val="1"/>
      <w:numFmt w:val="decimal"/>
      <w:lvlText w:val="%7."/>
      <w:lvlJc w:val="left"/>
      <w:pPr>
        <w:ind w:left="5359" w:hanging="360"/>
      </w:pPr>
    </w:lvl>
    <w:lvl w:ilvl="7" w:tplc="FFFFFFFF" w:tentative="1">
      <w:start w:val="1"/>
      <w:numFmt w:val="lowerLetter"/>
      <w:lvlText w:val="%8."/>
      <w:lvlJc w:val="left"/>
      <w:pPr>
        <w:ind w:left="6079" w:hanging="360"/>
      </w:pPr>
    </w:lvl>
    <w:lvl w:ilvl="8" w:tplc="FFFFFFFF" w:tentative="1">
      <w:start w:val="1"/>
      <w:numFmt w:val="lowerRoman"/>
      <w:lvlText w:val="%9."/>
      <w:lvlJc w:val="right"/>
      <w:pPr>
        <w:ind w:left="6799" w:hanging="180"/>
      </w:pPr>
    </w:lvl>
  </w:abstractNum>
  <w:abstractNum w:abstractNumId="4"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030958219">
    <w:abstractNumId w:val="1"/>
  </w:num>
  <w:num w:numId="2" w16cid:durableId="240259141">
    <w:abstractNumId w:val="0"/>
  </w:num>
  <w:num w:numId="3" w16cid:durableId="643969593">
    <w:abstractNumId w:val="3"/>
  </w:num>
  <w:num w:numId="4" w16cid:durableId="5330043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92643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9868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56"/>
    <w:rsid w:val="000906B1"/>
    <w:rsid w:val="001221AA"/>
    <w:rsid w:val="001300FE"/>
    <w:rsid w:val="00193A76"/>
    <w:rsid w:val="001C31C3"/>
    <w:rsid w:val="00222D1B"/>
    <w:rsid w:val="002B604B"/>
    <w:rsid w:val="00302987"/>
    <w:rsid w:val="00354466"/>
    <w:rsid w:val="00407D21"/>
    <w:rsid w:val="00432858"/>
    <w:rsid w:val="00461FA7"/>
    <w:rsid w:val="004C286F"/>
    <w:rsid w:val="005318B7"/>
    <w:rsid w:val="00562856"/>
    <w:rsid w:val="005B23A8"/>
    <w:rsid w:val="006913BF"/>
    <w:rsid w:val="00722A26"/>
    <w:rsid w:val="007A52BF"/>
    <w:rsid w:val="007F12B2"/>
    <w:rsid w:val="007F65C5"/>
    <w:rsid w:val="00911FB8"/>
    <w:rsid w:val="00926033"/>
    <w:rsid w:val="00AF647E"/>
    <w:rsid w:val="00B1283D"/>
    <w:rsid w:val="00BD367D"/>
    <w:rsid w:val="00CE06B5"/>
    <w:rsid w:val="00CF2A24"/>
    <w:rsid w:val="00D82868"/>
    <w:rsid w:val="00DF4F41"/>
    <w:rsid w:val="00EA1ABD"/>
    <w:rsid w:val="00EA64FE"/>
    <w:rsid w:val="00FE09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60E8A"/>
  <w15:chartTrackingRefBased/>
  <w15:docId w15:val="{CFAAE947-5458-4334-A459-C3A8C0AD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2856"/>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62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AF647E"/>
    <w:rPr>
      <w:color w:val="0563C1" w:themeColor="hyperlink"/>
      <w:u w:val="single"/>
    </w:rPr>
  </w:style>
  <w:style w:type="character" w:styleId="Neatrisintapieminana">
    <w:name w:val="Unresolved Mention"/>
    <w:basedOn w:val="Noklusjumarindkopasfonts"/>
    <w:uiPriority w:val="99"/>
    <w:semiHidden/>
    <w:unhideWhenUsed/>
    <w:rsid w:val="00AF6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355349">
      <w:bodyDiv w:val="1"/>
      <w:marLeft w:val="0"/>
      <w:marRight w:val="0"/>
      <w:marTop w:val="0"/>
      <w:marBottom w:val="0"/>
      <w:divBdr>
        <w:top w:val="none" w:sz="0" w:space="0" w:color="auto"/>
        <w:left w:val="none" w:sz="0" w:space="0" w:color="auto"/>
        <w:bottom w:val="none" w:sz="0" w:space="0" w:color="auto"/>
        <w:right w:val="none" w:sz="0" w:space="0" w:color="auto"/>
      </w:divBdr>
    </w:div>
    <w:div w:id="813567032">
      <w:bodyDiv w:val="1"/>
      <w:marLeft w:val="0"/>
      <w:marRight w:val="0"/>
      <w:marTop w:val="0"/>
      <w:marBottom w:val="0"/>
      <w:divBdr>
        <w:top w:val="none" w:sz="0" w:space="0" w:color="auto"/>
        <w:left w:val="none" w:sz="0" w:space="0" w:color="auto"/>
        <w:bottom w:val="none" w:sz="0" w:space="0" w:color="auto"/>
        <w:right w:val="none" w:sz="0" w:space="0" w:color="auto"/>
      </w:divBdr>
    </w:div>
    <w:div w:id="157064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9592</Words>
  <Characters>5468</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2025-06-26T12:49:00Z</cp:lastPrinted>
  <dcterms:created xsi:type="dcterms:W3CDTF">2025-07-02T10:25:00Z</dcterms:created>
  <dcterms:modified xsi:type="dcterms:W3CDTF">2025-07-02T10:27:00Z</dcterms:modified>
</cp:coreProperties>
</file>