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58"/>
      </w:tblGrid>
      <w:tr w:rsidR="008520AD" w14:paraId="75CFE9FC" w14:textId="77777777" w:rsidTr="00D51D84">
        <w:tc>
          <w:tcPr>
            <w:tcW w:w="9458" w:type="dxa"/>
          </w:tcPr>
          <w:p w14:paraId="3F5332C8"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noProof/>
              </w:rPr>
              <w:drawing>
                <wp:inline distT="0" distB="0" distL="0" distR="0" wp14:anchorId="203F8A6C" wp14:editId="40AE0370">
                  <wp:extent cx="619125" cy="685800"/>
                  <wp:effectExtent l="0" t="0" r="952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tretch>
                            <a:fillRect/>
                          </a:stretch>
                        </pic:blipFill>
                        <pic:spPr bwMode="auto">
                          <a:xfrm>
                            <a:off x="0" y="0"/>
                            <a:ext cx="619125" cy="685800"/>
                          </a:xfrm>
                          <a:prstGeom prst="rect">
                            <a:avLst/>
                          </a:prstGeom>
                          <a:noFill/>
                          <a:ln>
                            <a:noFill/>
                          </a:ln>
                        </pic:spPr>
                      </pic:pic>
                    </a:graphicData>
                  </a:graphic>
                </wp:inline>
              </w:drawing>
            </w:r>
          </w:p>
        </w:tc>
      </w:tr>
      <w:tr w:rsidR="008520AD" w14:paraId="5B5C64AB" w14:textId="77777777" w:rsidTr="00D51D84">
        <w:tc>
          <w:tcPr>
            <w:tcW w:w="9458" w:type="dxa"/>
          </w:tcPr>
          <w:p w14:paraId="445065C1"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b/>
                <w:bCs/>
                <w:sz w:val="28"/>
                <w:szCs w:val="28"/>
                <w:lang w:eastAsia="en-US"/>
              </w:rPr>
              <w:t>GULBENES NOVADA PAŠVALDĪBA</w:t>
            </w:r>
          </w:p>
        </w:tc>
      </w:tr>
      <w:tr w:rsidR="008520AD" w14:paraId="3E2F2921" w14:textId="77777777" w:rsidTr="00D51D84">
        <w:tc>
          <w:tcPr>
            <w:tcW w:w="9458" w:type="dxa"/>
          </w:tcPr>
          <w:p w14:paraId="028EDFDF"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Reģ.Nr.90009116327</w:t>
            </w:r>
          </w:p>
        </w:tc>
      </w:tr>
      <w:tr w:rsidR="008520AD" w14:paraId="51E068DE" w14:textId="77777777" w:rsidTr="00D51D84">
        <w:tc>
          <w:tcPr>
            <w:tcW w:w="9458" w:type="dxa"/>
          </w:tcPr>
          <w:p w14:paraId="3249BCE5"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Ābeļu iela 2, Gulbene, Gulbenes nov., LV-4401</w:t>
            </w:r>
          </w:p>
        </w:tc>
      </w:tr>
      <w:tr w:rsidR="008520AD" w14:paraId="63EEBCD1" w14:textId="77777777" w:rsidTr="00D51D84">
        <w:tc>
          <w:tcPr>
            <w:tcW w:w="9458" w:type="dxa"/>
          </w:tcPr>
          <w:p w14:paraId="2923F806" w14:textId="77777777" w:rsidR="006218DC" w:rsidRPr="006218DC" w:rsidRDefault="00A3260B" w:rsidP="006218DC">
            <w:pPr>
              <w:jc w:val="center"/>
              <w:rPr>
                <w:rFonts w:asciiTheme="minorHAnsi" w:eastAsiaTheme="minorHAnsi" w:hAnsiTheme="minorHAnsi" w:cstheme="minorBidi"/>
                <w:lang w:eastAsia="en-US"/>
              </w:rPr>
            </w:pPr>
            <w:r w:rsidRPr="006218DC">
              <w:rPr>
                <w:rFonts w:eastAsiaTheme="minorHAnsi"/>
                <w:lang w:eastAsia="en-US"/>
              </w:rPr>
              <w:t>Tālrunis 64497710, mob.26595362, e-pasts</w:t>
            </w:r>
            <w:r>
              <w:rPr>
                <w:rFonts w:eastAsiaTheme="minorHAnsi"/>
                <w:lang w:eastAsia="en-US"/>
              </w:rPr>
              <w:t>:</w:t>
            </w:r>
            <w:r w:rsidRPr="006218DC">
              <w:rPr>
                <w:rFonts w:eastAsiaTheme="minorHAnsi"/>
                <w:lang w:eastAsia="en-US"/>
              </w:rPr>
              <w:t xml:space="preserve"> dome@gulbene.lv, www.gulbene.lv</w:t>
            </w:r>
          </w:p>
        </w:tc>
      </w:tr>
    </w:tbl>
    <w:p w14:paraId="6070FFE2" w14:textId="77777777" w:rsidR="00AA417B" w:rsidRDefault="00AA417B" w:rsidP="00D51D84">
      <w:pPr>
        <w:pStyle w:val="Bezatstarpm"/>
        <w:jc w:val="center"/>
        <w:rPr>
          <w:rFonts w:ascii="Times New Roman" w:hAnsi="Times New Roman" w:cs="Times New Roman"/>
          <w:b/>
          <w:bCs/>
          <w:sz w:val="24"/>
          <w:szCs w:val="24"/>
        </w:rPr>
      </w:pPr>
    </w:p>
    <w:p w14:paraId="58CE986F" w14:textId="68069AE4" w:rsidR="00D51D84" w:rsidRDefault="00A3260B" w:rsidP="00D51D84">
      <w:pPr>
        <w:pStyle w:val="Bezatstarpm"/>
        <w:jc w:val="center"/>
        <w:rPr>
          <w:rFonts w:ascii="Times New Roman" w:hAnsi="Times New Roman" w:cs="Times New Roman"/>
          <w:b/>
          <w:bCs/>
          <w:sz w:val="24"/>
          <w:szCs w:val="24"/>
        </w:rPr>
      </w:pPr>
      <w:r>
        <w:rPr>
          <w:rFonts w:ascii="Times New Roman" w:hAnsi="Times New Roman" w:cs="Times New Roman"/>
          <w:b/>
          <w:bCs/>
          <w:sz w:val="24"/>
          <w:szCs w:val="24"/>
        </w:rPr>
        <w:t xml:space="preserve">GULBENES NOVADA </w:t>
      </w:r>
      <w:r w:rsidR="00DE3694">
        <w:rPr>
          <w:rFonts w:ascii="Times New Roman" w:hAnsi="Times New Roman" w:cs="Times New Roman"/>
          <w:b/>
          <w:bCs/>
          <w:sz w:val="24"/>
          <w:szCs w:val="24"/>
        </w:rPr>
        <w:t xml:space="preserve">PAŠVALDĪBAS </w:t>
      </w:r>
      <w:r>
        <w:rPr>
          <w:rFonts w:ascii="Times New Roman" w:hAnsi="Times New Roman" w:cs="Times New Roman"/>
          <w:b/>
          <w:bCs/>
          <w:sz w:val="24"/>
          <w:szCs w:val="24"/>
        </w:rPr>
        <w:t>DOMES LĒMUMS</w:t>
      </w:r>
    </w:p>
    <w:p w14:paraId="08BAB37E" w14:textId="77777777" w:rsidR="00D51D84" w:rsidRDefault="00A3260B" w:rsidP="00D51D84">
      <w:pPr>
        <w:pStyle w:val="Bezatstarpm"/>
        <w:jc w:val="center"/>
        <w:rPr>
          <w:rFonts w:ascii="Times New Roman" w:hAnsi="Times New Roman" w:cs="Times New Roman"/>
          <w:sz w:val="24"/>
          <w:szCs w:val="24"/>
        </w:rPr>
      </w:pPr>
      <w:r>
        <w:rPr>
          <w:rFonts w:ascii="Times New Roman" w:hAnsi="Times New Roman" w:cs="Times New Roman"/>
          <w:sz w:val="24"/>
          <w:szCs w:val="24"/>
        </w:rPr>
        <w:t>Gulbenē</w:t>
      </w:r>
    </w:p>
    <w:p w14:paraId="7D84A217" w14:textId="77777777" w:rsidR="00D51D84" w:rsidRPr="002B248C" w:rsidRDefault="00D51D84" w:rsidP="00D51D84">
      <w:pPr>
        <w:pStyle w:val="Bezatstarpm"/>
        <w:jc w:val="center"/>
        <w:rPr>
          <w:rFonts w:ascii="Times New Roman" w:hAnsi="Times New Roman" w:cs="Times New Roman"/>
          <w:sz w:val="16"/>
          <w:szCs w:val="16"/>
        </w:rPr>
      </w:pPr>
    </w:p>
    <w:tbl>
      <w:tblPr>
        <w:tblW w:w="9458" w:type="dxa"/>
        <w:tblInd w:w="-108" w:type="dxa"/>
        <w:tblLook w:val="04A0" w:firstRow="1" w:lastRow="0" w:firstColumn="1" w:lastColumn="0" w:noHBand="0" w:noVBand="1"/>
      </w:tblPr>
      <w:tblGrid>
        <w:gridCol w:w="4729"/>
        <w:gridCol w:w="4729"/>
      </w:tblGrid>
      <w:tr w:rsidR="00AA417B" w14:paraId="183A9268" w14:textId="77777777" w:rsidTr="00AA417B">
        <w:tc>
          <w:tcPr>
            <w:tcW w:w="4729" w:type="dxa"/>
            <w:shd w:val="clear" w:color="auto" w:fill="auto"/>
          </w:tcPr>
          <w:p w14:paraId="1C14C4A3" w14:textId="78B7ABD1" w:rsidR="00AA417B" w:rsidRPr="00EA6BEB" w:rsidRDefault="00AA417B" w:rsidP="00AA417B">
            <w:pPr>
              <w:rPr>
                <w:b/>
                <w:bCs/>
              </w:rPr>
            </w:pPr>
            <w:r>
              <w:rPr>
                <w:b/>
                <w:bCs/>
              </w:rPr>
              <w:t>202</w:t>
            </w:r>
            <w:r w:rsidR="003D010F">
              <w:rPr>
                <w:b/>
                <w:bCs/>
              </w:rPr>
              <w:t>5</w:t>
            </w:r>
            <w:r w:rsidRPr="00EA6BEB">
              <w:rPr>
                <w:b/>
                <w:bCs/>
              </w:rPr>
              <w:t>.gada</w:t>
            </w:r>
            <w:r>
              <w:rPr>
                <w:b/>
                <w:bCs/>
              </w:rPr>
              <w:t xml:space="preserve"> __.________</w:t>
            </w:r>
          </w:p>
        </w:tc>
        <w:tc>
          <w:tcPr>
            <w:tcW w:w="4729" w:type="dxa"/>
            <w:shd w:val="clear" w:color="auto" w:fill="auto"/>
          </w:tcPr>
          <w:p w14:paraId="63C85A3C" w14:textId="0233CE8A" w:rsidR="00AA417B" w:rsidRPr="00EA6BEB" w:rsidRDefault="00AA417B" w:rsidP="00AA417B">
            <w:pPr>
              <w:jc w:val="center"/>
              <w:rPr>
                <w:b/>
                <w:bCs/>
              </w:rPr>
            </w:pPr>
            <w:r>
              <w:rPr>
                <w:b/>
                <w:bCs/>
              </w:rPr>
              <w:t xml:space="preserve">                                     </w:t>
            </w:r>
            <w:r w:rsidRPr="00EA6BEB">
              <w:rPr>
                <w:b/>
                <w:bCs/>
              </w:rPr>
              <w:t>Nr.</w:t>
            </w:r>
            <w:r>
              <w:rPr>
                <w:b/>
                <w:bCs/>
              </w:rPr>
              <w:t xml:space="preserve"> GND/202</w:t>
            </w:r>
            <w:r w:rsidR="003D010F">
              <w:rPr>
                <w:b/>
                <w:bCs/>
              </w:rPr>
              <w:t>5</w:t>
            </w:r>
            <w:r w:rsidRPr="00EA6BEB">
              <w:rPr>
                <w:b/>
                <w:bCs/>
              </w:rPr>
              <w:t>/</w:t>
            </w:r>
          </w:p>
        </w:tc>
      </w:tr>
      <w:tr w:rsidR="00AA417B" w14:paraId="2212EB82" w14:textId="77777777" w:rsidTr="00AA417B">
        <w:tc>
          <w:tcPr>
            <w:tcW w:w="4729" w:type="dxa"/>
            <w:shd w:val="clear" w:color="auto" w:fill="auto"/>
          </w:tcPr>
          <w:p w14:paraId="1A0F54C2" w14:textId="77777777" w:rsidR="00AA417B" w:rsidRPr="00AA417B" w:rsidRDefault="00AA417B" w:rsidP="00AA417B">
            <w:pPr>
              <w:rPr>
                <w:b/>
                <w:bCs/>
              </w:rPr>
            </w:pPr>
          </w:p>
        </w:tc>
        <w:tc>
          <w:tcPr>
            <w:tcW w:w="4729" w:type="dxa"/>
            <w:shd w:val="clear" w:color="auto" w:fill="auto"/>
          </w:tcPr>
          <w:p w14:paraId="59335A10" w14:textId="77777777" w:rsidR="00AA417B" w:rsidRPr="00EA6BEB" w:rsidRDefault="00AA417B" w:rsidP="00AA417B">
            <w:pPr>
              <w:jc w:val="center"/>
              <w:rPr>
                <w:b/>
                <w:bCs/>
              </w:rPr>
            </w:pPr>
            <w:r>
              <w:rPr>
                <w:b/>
                <w:bCs/>
              </w:rPr>
              <w:t xml:space="preserve">                                     </w:t>
            </w:r>
            <w:r w:rsidRPr="00EA6BEB">
              <w:rPr>
                <w:b/>
                <w:bCs/>
              </w:rPr>
              <w:t>(protokols Nr.; .p</w:t>
            </w:r>
            <w:r>
              <w:rPr>
                <w:b/>
                <w:bCs/>
              </w:rPr>
              <w:t>.</w:t>
            </w:r>
            <w:r w:rsidRPr="00EA6BEB">
              <w:rPr>
                <w:b/>
                <w:bCs/>
              </w:rPr>
              <w:t>)</w:t>
            </w:r>
          </w:p>
        </w:tc>
      </w:tr>
    </w:tbl>
    <w:p w14:paraId="78AEB07B" w14:textId="77777777" w:rsidR="00AF5E45" w:rsidRPr="003E15B9" w:rsidRDefault="00AF5E45" w:rsidP="002E5806">
      <w:pPr>
        <w:pStyle w:val="Default"/>
      </w:pPr>
    </w:p>
    <w:p w14:paraId="7531CE8D" w14:textId="77777777" w:rsidR="001203C3" w:rsidRDefault="00AF5E45" w:rsidP="001203C3">
      <w:pPr>
        <w:pStyle w:val="Default"/>
        <w:jc w:val="center"/>
        <w:rPr>
          <w:rFonts w:eastAsia="Times New Roman"/>
          <w:b/>
          <w:bCs/>
          <w:color w:val="auto"/>
          <w:lang w:eastAsia="lv-LV"/>
        </w:rPr>
      </w:pPr>
      <w:bookmarkStart w:id="0" w:name="_Hlk204178087"/>
      <w:r w:rsidRPr="00AF5E45">
        <w:rPr>
          <w:rFonts w:eastAsia="Times New Roman"/>
          <w:b/>
          <w:bCs/>
          <w:color w:val="auto"/>
          <w:lang w:eastAsia="lv-LV"/>
        </w:rPr>
        <w:t xml:space="preserve">Par Gulbenes novada pašvaldības </w:t>
      </w:r>
      <w:bookmarkStart w:id="1" w:name="_Hlk203557149"/>
      <w:r w:rsidR="001203C3">
        <w:rPr>
          <w:rFonts w:eastAsia="Times New Roman"/>
          <w:b/>
          <w:bCs/>
          <w:color w:val="auto"/>
          <w:lang w:eastAsia="lv-LV"/>
        </w:rPr>
        <w:t>a</w:t>
      </w:r>
      <w:r w:rsidR="001203C3" w:rsidRPr="001203C3">
        <w:rPr>
          <w:rFonts w:eastAsia="Times New Roman"/>
          <w:b/>
          <w:bCs/>
          <w:color w:val="auto"/>
          <w:lang w:eastAsia="lv-LV"/>
        </w:rPr>
        <w:t>pbalvošanas</w:t>
      </w:r>
      <w:r w:rsidR="001203C3">
        <w:rPr>
          <w:rFonts w:eastAsia="Times New Roman"/>
          <w:b/>
          <w:bCs/>
          <w:color w:val="auto"/>
          <w:lang w:eastAsia="lv-LV"/>
        </w:rPr>
        <w:t xml:space="preserve"> </w:t>
      </w:r>
      <w:bookmarkEnd w:id="1"/>
    </w:p>
    <w:p w14:paraId="36A356E6" w14:textId="43642D7C" w:rsidR="002B248C" w:rsidRDefault="00AF5E45" w:rsidP="001203C3">
      <w:pPr>
        <w:pStyle w:val="Default"/>
        <w:jc w:val="center"/>
        <w:rPr>
          <w:rFonts w:eastAsia="Times New Roman"/>
          <w:b/>
          <w:bCs/>
          <w:color w:val="auto"/>
          <w:lang w:eastAsia="lv-LV"/>
        </w:rPr>
      </w:pPr>
      <w:r w:rsidRPr="00AF5E45">
        <w:rPr>
          <w:rFonts w:eastAsia="Times New Roman"/>
          <w:b/>
          <w:bCs/>
          <w:color w:val="auto"/>
          <w:lang w:eastAsia="lv-LV"/>
        </w:rPr>
        <w:t xml:space="preserve">komisijas </w:t>
      </w:r>
      <w:r w:rsidR="00E5404A">
        <w:rPr>
          <w:rFonts w:eastAsia="Times New Roman"/>
          <w:b/>
          <w:bCs/>
          <w:color w:val="auto"/>
          <w:lang w:eastAsia="lv-LV"/>
        </w:rPr>
        <w:t>apstiprināšanu</w:t>
      </w:r>
    </w:p>
    <w:p w14:paraId="2A702BEB" w14:textId="77777777" w:rsidR="00AF5E45" w:rsidRPr="003E15B9" w:rsidRDefault="00AF5E45" w:rsidP="002E5806">
      <w:pPr>
        <w:pStyle w:val="Default"/>
        <w:rPr>
          <w:color w:val="auto"/>
        </w:rPr>
      </w:pPr>
    </w:p>
    <w:p w14:paraId="4BC526B4" w14:textId="688E345C" w:rsidR="00AF5E45" w:rsidRDefault="00AF5E45" w:rsidP="00AF5E45">
      <w:pPr>
        <w:spacing w:line="360" w:lineRule="auto"/>
        <w:ind w:firstLine="567"/>
        <w:jc w:val="both"/>
        <w:rPr>
          <w:color w:val="000000"/>
        </w:rPr>
      </w:pPr>
      <w:r w:rsidRPr="00AF5E45">
        <w:t>Gulbenes novada pašvaldības dome</w:t>
      </w:r>
      <w:r>
        <w:t xml:space="preserve"> </w:t>
      </w:r>
      <w:r>
        <w:rPr>
          <w:color w:val="000000"/>
        </w:rPr>
        <w:t xml:space="preserve">izskata priekšlikumu </w:t>
      </w:r>
      <w:r w:rsidR="00647C58" w:rsidRPr="00647C58">
        <w:rPr>
          <w:color w:val="000000"/>
        </w:rPr>
        <w:t xml:space="preserve">apstiprināt jaunu </w:t>
      </w:r>
      <w:r>
        <w:rPr>
          <w:color w:val="000000"/>
        </w:rPr>
        <w:t xml:space="preserve">Gulbenes novada pašvaldības </w:t>
      </w:r>
      <w:r w:rsidR="001203C3" w:rsidRPr="001203C3">
        <w:rPr>
          <w:color w:val="000000"/>
        </w:rPr>
        <w:t xml:space="preserve">apbalvošanas </w:t>
      </w:r>
      <w:r>
        <w:rPr>
          <w:color w:val="000000"/>
        </w:rPr>
        <w:t>komisijas sastāv</w:t>
      </w:r>
      <w:r w:rsidR="00647C58">
        <w:rPr>
          <w:color w:val="000000"/>
        </w:rPr>
        <w:t>u</w:t>
      </w:r>
      <w:r>
        <w:rPr>
          <w:color w:val="000000"/>
        </w:rPr>
        <w:t>.</w:t>
      </w:r>
    </w:p>
    <w:p w14:paraId="1C15788E" w14:textId="681F4DD3" w:rsidR="002263B8" w:rsidRDefault="002263B8" w:rsidP="002263B8">
      <w:pPr>
        <w:shd w:val="clear" w:color="auto" w:fill="FFFFFF"/>
        <w:spacing w:line="360" w:lineRule="auto"/>
        <w:ind w:firstLine="567"/>
        <w:jc w:val="both"/>
      </w:pPr>
      <w:r>
        <w:t>Saskaņā ar likuma “Par interešu konflikta novēršanu valsts amatpersonu darbībā” 8.</w:t>
      </w:r>
      <w:r w:rsidRPr="002263B8">
        <w:rPr>
          <w:vertAlign w:val="superscript"/>
        </w:rPr>
        <w:t>1.</w:t>
      </w:r>
      <w:r>
        <w:t xml:space="preserve"> panta ceturto prim daļu, ja amatpersona (institūcija), kas ieceļ, ievēlē vai apstiprina personu valsts amat-personas amatā, ir tā pati, kura saskaņā ar šā likuma 7.panta attiecīgās daļas noteikumiem lemj par atļauju savienot valsts amatpersonas amatu ar citiem amatiem, pamatojoties uz personas sniegto informāciju, jautājumu par atļauju savienot amatus izlemj, arī ieceļot, ievēlot vai apstiprinot personu attiecīgajā amatā, šādā gadījumā nav nepieciešamas citas atļaujas attiecīgo amatu savstarpējai savienošanai; šā panta piektajā daļā minētos jautājumus izvērtē un atspoguļo lēmumā par iecelšanu, ievēlēšanu vai apstiprināšanu amatā; amatu savienošanas atļauju var atcelt saskaņā ar šā panta sesto daļu.</w:t>
      </w:r>
    </w:p>
    <w:p w14:paraId="7EBEA5F1" w14:textId="1288535A" w:rsidR="002263B8" w:rsidRDefault="002263B8" w:rsidP="002263B8">
      <w:pPr>
        <w:shd w:val="clear" w:color="auto" w:fill="FFFFFF"/>
        <w:spacing w:line="360" w:lineRule="auto"/>
        <w:ind w:firstLine="567"/>
        <w:jc w:val="both"/>
      </w:pPr>
      <w:r>
        <w:t xml:space="preserve">Izvērtējot </w:t>
      </w:r>
      <w:r w:rsidR="00A47DB9">
        <w:t>Normunda Mazūra</w:t>
      </w:r>
      <w:r>
        <w:t xml:space="preserve"> amatu savienošanu, konstatējams, ka viņ</w:t>
      </w:r>
      <w:r w:rsidR="00A47DB9">
        <w:t>š</w:t>
      </w:r>
      <w:r>
        <w:t xml:space="preserve"> var savstarpēji savienot šādus amatus Gulbenes novada pašvaldībā – </w:t>
      </w:r>
      <w:bookmarkStart w:id="2" w:name="_Hlk204178038"/>
      <w:r w:rsidR="00A47DB9" w:rsidRPr="00A47DB9">
        <w:t>Gulbenes novada pašvaldības domes priekšsēdētāj</w:t>
      </w:r>
      <w:r w:rsidR="00A47DB9">
        <w:t xml:space="preserve">a, </w:t>
      </w:r>
      <w:r w:rsidR="00A47DB9" w:rsidRPr="00A47DB9">
        <w:t>Gulbenes sadarbības teritorijas civilās aizsardzības komisija</w:t>
      </w:r>
      <w:r w:rsidR="00A47DB9">
        <w:t>s priekšsēdētāja, p</w:t>
      </w:r>
      <w:r w:rsidR="00A47DB9" w:rsidRPr="00A47DB9">
        <w:t>rojektu konkursa "UZŅĒMĪGI Gulbenes novadā" komercdarbības uzsākšanai vai attīstībai vērtēšanas komisija</w:t>
      </w:r>
      <w:r w:rsidR="00A47DB9">
        <w:t>s priekšsēdētāja vietnieka</w:t>
      </w:r>
      <w:r>
        <w:t xml:space="preserve"> un </w:t>
      </w:r>
      <w:r w:rsidR="00A47DB9" w:rsidRPr="00A47DB9">
        <w:t xml:space="preserve">Gulbenes novada pašvaldības apbalvošanas komisijas </w:t>
      </w:r>
      <w:r w:rsidR="00A47DB9">
        <w:t xml:space="preserve">priekšsēdētāja </w:t>
      </w:r>
      <w:r>
        <w:t>amatus</w:t>
      </w:r>
      <w:bookmarkEnd w:id="2"/>
      <w:r>
        <w:t xml:space="preserve">, pamatojoties uz likuma “Par interešu konflikta novēršanu valsts amatpersonu darbībā” </w:t>
      </w:r>
      <w:bookmarkStart w:id="3" w:name="_Hlk204177995"/>
      <w:r w:rsidR="008A0A0D" w:rsidRPr="008A0A0D">
        <w:t>4.panta pirmās daļas 14.punktu, otro daļu, 7.panta ceturtās daļas 2.punkta a) apakšpunktu un sestās daļas 2.punktu</w:t>
      </w:r>
      <w:bookmarkEnd w:id="3"/>
      <w:r w:rsidR="008A0A0D" w:rsidRPr="008A0A0D">
        <w:t>.</w:t>
      </w:r>
    </w:p>
    <w:p w14:paraId="2F7CACAD" w14:textId="77777777" w:rsidR="008A0A0D" w:rsidRDefault="002263B8" w:rsidP="002263B8">
      <w:pPr>
        <w:shd w:val="clear" w:color="auto" w:fill="FFFFFF"/>
        <w:spacing w:line="360" w:lineRule="auto"/>
        <w:ind w:firstLine="567"/>
        <w:jc w:val="both"/>
      </w:pPr>
      <w:r>
        <w:t>Pamatojoties uz likuma “Par interešu konflikta novēršanu valsts amatpersonu darbībā” 8.</w:t>
      </w:r>
      <w:r w:rsidRPr="008A0A0D">
        <w:rPr>
          <w:vertAlign w:val="superscript"/>
        </w:rPr>
        <w:t>1.</w:t>
      </w:r>
      <w:r>
        <w:t xml:space="preserve"> panta piektās daļas 1. un 2.punktu, izvērtējot konstatētos faktiskos apstākļus, secināms, ka </w:t>
      </w:r>
      <w:r w:rsidR="008A0A0D">
        <w:t>Normunda Mazūra</w:t>
      </w:r>
      <w:r>
        <w:t xml:space="preserve"> amatu savienošana nerada interešu konflikta situāciju, nav pretrunā ar valsts amatpersonām saistošām ētikas normām, kā arī nekaitē valsts amatpersonas tiešo pienākumu veikšanai.</w:t>
      </w:r>
    </w:p>
    <w:p w14:paraId="2BBDFBB7" w14:textId="58DB4C95" w:rsidR="00C30665" w:rsidRPr="00E74135" w:rsidRDefault="00ED43FD" w:rsidP="002263B8">
      <w:pPr>
        <w:shd w:val="clear" w:color="auto" w:fill="FFFFFF"/>
        <w:spacing w:line="360" w:lineRule="auto"/>
        <w:ind w:firstLine="567"/>
        <w:jc w:val="both"/>
        <w:rPr>
          <w:color w:val="EE0000"/>
        </w:rPr>
      </w:pPr>
      <w:r w:rsidRPr="00ED43FD">
        <w:lastRenderedPageBreak/>
        <w:t xml:space="preserve">Pamatojoties uz Pašvaldību likuma 10.panta pirmās daļas 8.punktu, kas nosaka, ka dome ir tiesīga izlemt ikvienu pašvaldības kompetences jautājumu; tikai domes kompetencē ir izveidot un reorganizēt pašvaldības administrāciju, tostarp izveidot, reorganizēt un likvidēt tās sastāvā esošās institūcijas, kā arī izdot pašvaldības institūciju nolikumus, </w:t>
      </w:r>
      <w:r w:rsidR="009C0703" w:rsidRPr="009C0703">
        <w:t xml:space="preserve">Gulbenes novada pašvaldības domes 2023.gada 21.decembra saistošo noteikumu Nr.24 “Gulbenes novada pašvaldības </w:t>
      </w:r>
      <w:r w:rsidR="009C0703" w:rsidRPr="00E74135">
        <w:t xml:space="preserve">nolikums” 13.10.apakšpunktu, kas nosaka, ka atsevišķu pašvaldības funkciju pildīšanai dome no deputātiem vai attiecīgās pašvaldības iedzīvotājiem izveido Gulbenes novada pašvaldības apbalvošanas komisiju, </w:t>
      </w:r>
      <w:r w:rsidR="00E74135" w:rsidRPr="00E74135">
        <w:t xml:space="preserve">Gulbenes novada pašvaldības domes 2018.gada 25.janvāra noteikumu Nr.2 “Nolikums par Gulbenes novada pašvaldības apbalvojumiem” (protokols Nr.1, 44.§) 1.3.apakšpunktu, kas nosaka, ka, lai izskatītu ierosinājumus un sniegtu novada pašvaldībai priekšlikumus par Goda diploma un Atzinības raksta piešķiršanu, Gulbenes novada dome izveido Apbalvošanas komisiju 5 cilvēku sastāvā, </w:t>
      </w:r>
      <w:r w:rsidR="008A0A0D" w:rsidRPr="008A0A0D">
        <w:t>likuma “Par interešu konflikta novēršanu valsts amatpersonu darbībā</w:t>
      </w:r>
      <w:r w:rsidR="00153528">
        <w:t xml:space="preserve"> </w:t>
      </w:r>
      <w:r w:rsidR="008A0A0D" w:rsidRPr="008A0A0D">
        <w:t>4.panta pirmās daļas 14.punktu, otro daļu, 7.panta ceturtās daļas 2.punkta a) apakšpunktu un sestās daļas 2.punktu, 8.</w:t>
      </w:r>
      <w:r w:rsidR="008A0A0D" w:rsidRPr="00153528">
        <w:rPr>
          <w:vertAlign w:val="superscript"/>
        </w:rPr>
        <w:t>1</w:t>
      </w:r>
      <w:r w:rsidR="008A0A0D" w:rsidRPr="008A0A0D">
        <w:t xml:space="preserve">  panta ceturto prim daļu, piektās daļas 1. un 2.punktu </w:t>
      </w:r>
      <w:r w:rsidR="00C30665" w:rsidRPr="00E74135">
        <w:t xml:space="preserve">atklāti </w:t>
      </w:r>
      <w:r w:rsidR="00C30665" w:rsidRPr="00C30665">
        <w:t>balsojot: PAR – ; PRET –; ATTURAS –, Gulbenes novada  pašvaldības dome NOLEMJ:</w:t>
      </w:r>
    </w:p>
    <w:p w14:paraId="4BF8E5F3" w14:textId="41A8A73E" w:rsidR="00ED43FD" w:rsidRDefault="00722FC8" w:rsidP="008A532F">
      <w:pPr>
        <w:pStyle w:val="Sarakstarindkopa"/>
        <w:numPr>
          <w:ilvl w:val="0"/>
          <w:numId w:val="12"/>
        </w:numPr>
        <w:shd w:val="clear" w:color="auto" w:fill="FFFFFF"/>
        <w:tabs>
          <w:tab w:val="left" w:pos="851"/>
        </w:tabs>
        <w:spacing w:line="360" w:lineRule="auto"/>
        <w:ind w:left="0" w:firstLine="567"/>
        <w:jc w:val="both"/>
      </w:pPr>
      <w:r w:rsidRPr="00722FC8">
        <w:t xml:space="preserve">APSTIPRINĀT </w:t>
      </w:r>
      <w:r w:rsidR="00467DF1" w:rsidRPr="00467DF1">
        <w:t xml:space="preserve">Gulbenes novada pašvaldības </w:t>
      </w:r>
      <w:r w:rsidR="00D953A3" w:rsidRPr="00D953A3">
        <w:t xml:space="preserve">apbalvošanas </w:t>
      </w:r>
      <w:r w:rsidRPr="00722FC8">
        <w:t>komisij</w:t>
      </w:r>
      <w:r>
        <w:t xml:space="preserve">u no 2025.gada 1.augusta šādā </w:t>
      </w:r>
      <w:r w:rsidR="00647C58">
        <w:t xml:space="preserve">5 locekļu </w:t>
      </w:r>
      <w:r>
        <w:t>sastāvā:</w:t>
      </w:r>
    </w:p>
    <w:p w14:paraId="7DFCA20C" w14:textId="77777777" w:rsidR="00146E39" w:rsidRDefault="00722FC8" w:rsidP="00647C58">
      <w:pPr>
        <w:pStyle w:val="Sarakstarindkopa"/>
        <w:numPr>
          <w:ilvl w:val="1"/>
          <w:numId w:val="12"/>
        </w:numPr>
        <w:tabs>
          <w:tab w:val="left" w:pos="1134"/>
          <w:tab w:val="left" w:pos="1276"/>
        </w:tabs>
        <w:spacing w:line="360" w:lineRule="auto"/>
        <w:ind w:left="1560" w:hanging="993"/>
        <w:jc w:val="both"/>
      </w:pPr>
      <w:r w:rsidRPr="00722FC8">
        <w:t>Komisijas priekšsēdētājs:</w:t>
      </w:r>
      <w:r>
        <w:t xml:space="preserve"> </w:t>
      </w:r>
    </w:p>
    <w:p w14:paraId="292C4611" w14:textId="5E0FA205" w:rsidR="00722FC8" w:rsidRDefault="00146E39" w:rsidP="00647C58">
      <w:pPr>
        <w:pStyle w:val="Sarakstarindkopa"/>
        <w:tabs>
          <w:tab w:val="left" w:pos="1134"/>
          <w:tab w:val="left" w:pos="1276"/>
        </w:tabs>
        <w:spacing w:line="360" w:lineRule="auto"/>
        <w:ind w:left="567"/>
        <w:jc w:val="both"/>
      </w:pPr>
      <w:r>
        <w:t>Normunds Mazūrs - Gulbenes novada pašvaldības domes priekšsēdētājs;</w:t>
      </w:r>
    </w:p>
    <w:p w14:paraId="31F097C5" w14:textId="0FF7B944" w:rsidR="00722FC8" w:rsidRDefault="00722FC8" w:rsidP="00647C58">
      <w:pPr>
        <w:pStyle w:val="Sarakstarindkopa"/>
        <w:numPr>
          <w:ilvl w:val="1"/>
          <w:numId w:val="12"/>
        </w:numPr>
        <w:tabs>
          <w:tab w:val="left" w:pos="1134"/>
          <w:tab w:val="left" w:pos="1276"/>
        </w:tabs>
        <w:spacing w:line="360" w:lineRule="auto"/>
        <w:ind w:left="1560" w:hanging="993"/>
        <w:jc w:val="both"/>
      </w:pPr>
      <w:r w:rsidRPr="00722FC8">
        <w:t>Komisijas locekļi:</w:t>
      </w:r>
    </w:p>
    <w:p w14:paraId="4C09EE9E" w14:textId="5FC44D50" w:rsidR="00722FC8" w:rsidRDefault="00722FC8" w:rsidP="00647C58">
      <w:pPr>
        <w:pStyle w:val="Sarakstarindkopa"/>
        <w:numPr>
          <w:ilvl w:val="2"/>
          <w:numId w:val="12"/>
        </w:numPr>
        <w:tabs>
          <w:tab w:val="left" w:pos="1134"/>
          <w:tab w:val="left" w:pos="1276"/>
        </w:tabs>
        <w:spacing w:line="360" w:lineRule="auto"/>
        <w:jc w:val="both"/>
      </w:pPr>
      <w:r>
        <w:t xml:space="preserve"> </w:t>
      </w:r>
      <w:r w:rsidR="00146E39">
        <w:t>Juris Zeibārts – Gulbenes novada iedzīvotājs</w:t>
      </w:r>
      <w:r w:rsidR="00DE0A75">
        <w:t>;</w:t>
      </w:r>
    </w:p>
    <w:p w14:paraId="795BEAF9" w14:textId="513BF2D9" w:rsidR="00722FC8" w:rsidRDefault="00722FC8" w:rsidP="00647C58">
      <w:pPr>
        <w:pStyle w:val="Sarakstarindkopa"/>
        <w:numPr>
          <w:ilvl w:val="2"/>
          <w:numId w:val="12"/>
        </w:numPr>
        <w:tabs>
          <w:tab w:val="left" w:pos="1134"/>
          <w:tab w:val="left" w:pos="1276"/>
        </w:tabs>
        <w:spacing w:line="360" w:lineRule="auto"/>
        <w:jc w:val="both"/>
      </w:pPr>
      <w:r>
        <w:t xml:space="preserve"> </w:t>
      </w:r>
      <w:r w:rsidR="00DE0A75">
        <w:t xml:space="preserve">Anna Vīgante - </w:t>
      </w:r>
      <w:r w:rsidR="00DE0A75" w:rsidRPr="00DE0A75">
        <w:t>Gulbenes novada pensionāru biedrības ,,Atspulgs 5" valdes priekšsēdētāja</w:t>
      </w:r>
      <w:r w:rsidR="00DE0A75">
        <w:t>;</w:t>
      </w:r>
    </w:p>
    <w:p w14:paraId="4D0ECEA4" w14:textId="65C35940" w:rsidR="00DE0A75" w:rsidRDefault="00DE0A75" w:rsidP="00647C58">
      <w:pPr>
        <w:pStyle w:val="Sarakstarindkopa"/>
        <w:numPr>
          <w:ilvl w:val="2"/>
          <w:numId w:val="12"/>
        </w:numPr>
        <w:tabs>
          <w:tab w:val="left" w:pos="1134"/>
          <w:tab w:val="left" w:pos="1276"/>
        </w:tabs>
        <w:spacing w:line="360" w:lineRule="auto"/>
        <w:jc w:val="both"/>
      </w:pPr>
      <w:r>
        <w:t xml:space="preserve">Edīte Siļķēna - </w:t>
      </w:r>
      <w:r w:rsidRPr="00DE0A75">
        <w:t>Gulbenes novada pašvaldības aģentūras „Gulbenes tūrisma un kultūrvēsturiskā mantojuma centrs” struktūrvienības “Stāmerienas pils” vadītāj</w:t>
      </w:r>
      <w:r>
        <w:t>a;</w:t>
      </w:r>
    </w:p>
    <w:p w14:paraId="78F13D59" w14:textId="1DEEB679" w:rsidR="00722FC8" w:rsidRDefault="00722FC8" w:rsidP="00647C58">
      <w:pPr>
        <w:pStyle w:val="Sarakstarindkopa"/>
        <w:numPr>
          <w:ilvl w:val="2"/>
          <w:numId w:val="12"/>
        </w:numPr>
        <w:tabs>
          <w:tab w:val="left" w:pos="1134"/>
          <w:tab w:val="left" w:pos="1276"/>
        </w:tabs>
        <w:spacing w:line="360" w:lineRule="auto"/>
        <w:jc w:val="both"/>
      </w:pPr>
      <w:r>
        <w:t xml:space="preserve"> </w:t>
      </w:r>
      <w:r w:rsidR="00DE0A75">
        <w:t xml:space="preserve">Daiga Gargurne - </w:t>
      </w:r>
      <w:r w:rsidR="00DE0A75" w:rsidRPr="00DE0A75">
        <w:t>Biedrība</w:t>
      </w:r>
      <w:r w:rsidR="00DE0A75">
        <w:t>s</w:t>
      </w:r>
      <w:r w:rsidR="00DE0A75" w:rsidRPr="00DE0A75">
        <w:t xml:space="preserve"> “SATEKA</w:t>
      </w:r>
      <w:r w:rsidR="00DE0A75">
        <w:t>” valdes priekšsēdētāja.</w:t>
      </w:r>
    </w:p>
    <w:p w14:paraId="44231EB6" w14:textId="58D004E5" w:rsidR="00D953A3" w:rsidRPr="00DE0A75" w:rsidRDefault="00D953A3" w:rsidP="00D953A3">
      <w:pPr>
        <w:pStyle w:val="Sarakstarindkopa"/>
        <w:numPr>
          <w:ilvl w:val="0"/>
          <w:numId w:val="12"/>
        </w:numPr>
        <w:shd w:val="clear" w:color="auto" w:fill="FFFFFF"/>
        <w:tabs>
          <w:tab w:val="left" w:pos="851"/>
          <w:tab w:val="left" w:pos="993"/>
        </w:tabs>
        <w:spacing w:line="360" w:lineRule="auto"/>
        <w:ind w:left="0" w:firstLine="567"/>
        <w:jc w:val="both"/>
      </w:pPr>
      <w:r w:rsidRPr="00DE0A75">
        <w:t xml:space="preserve">NOZĪMĒT Gulbenes novada Centrālās </w:t>
      </w:r>
      <w:r w:rsidR="000E2D2A">
        <w:t xml:space="preserve">pārvaldes </w:t>
      </w:r>
      <w:r w:rsidRPr="00DE0A75">
        <w:t>Kancelejas nodaļas kancelejas pārzini Vitu Baškeri par Gulbenes novada pašvaldības apbalvošanas komisijas sekretāri.</w:t>
      </w:r>
    </w:p>
    <w:p w14:paraId="15DE3AA9" w14:textId="50EEC97C" w:rsidR="00C80520" w:rsidRDefault="00C80520" w:rsidP="008A532F">
      <w:pPr>
        <w:pStyle w:val="Sarakstarindkopa"/>
        <w:numPr>
          <w:ilvl w:val="0"/>
          <w:numId w:val="12"/>
        </w:numPr>
        <w:shd w:val="clear" w:color="auto" w:fill="FFFFFF"/>
        <w:tabs>
          <w:tab w:val="left" w:pos="993"/>
        </w:tabs>
        <w:spacing w:line="360" w:lineRule="auto"/>
        <w:ind w:left="0" w:firstLine="491"/>
        <w:jc w:val="both"/>
      </w:pPr>
      <w:r w:rsidRPr="00C351B6">
        <w:t xml:space="preserve">ATZĪT </w:t>
      </w:r>
      <w:r w:rsidR="00C351B6" w:rsidRPr="00C351B6">
        <w:t xml:space="preserve">par spēku zaudējušu </w:t>
      </w:r>
      <w:r w:rsidRPr="00C351B6">
        <w:t xml:space="preserve">Gulbenes novada </w:t>
      </w:r>
      <w:r w:rsidR="00647C58">
        <w:t xml:space="preserve">pašvaldības </w:t>
      </w:r>
      <w:r w:rsidRPr="00C351B6">
        <w:t xml:space="preserve">domes </w:t>
      </w:r>
      <w:r w:rsidR="00C351B6" w:rsidRPr="00C351B6">
        <w:t>2017.gada 27.jūlija lēmum</w:t>
      </w:r>
      <w:r w:rsidR="00C351B6">
        <w:t>u</w:t>
      </w:r>
      <w:r w:rsidR="00C351B6" w:rsidRPr="00C351B6">
        <w:t xml:space="preserve"> </w:t>
      </w:r>
      <w:r>
        <w:t>“</w:t>
      </w:r>
      <w:r w:rsidRPr="00C80520">
        <w:t xml:space="preserve">Par </w:t>
      </w:r>
      <w:r w:rsidR="00D953A3">
        <w:t>izmaiņām apbalvošanas</w:t>
      </w:r>
      <w:r w:rsidRPr="00C80520">
        <w:t xml:space="preserve"> komisijas </w:t>
      </w:r>
      <w:r w:rsidR="00D953A3">
        <w:t>sastāvā</w:t>
      </w:r>
      <w:r>
        <w:t>”</w:t>
      </w:r>
      <w:r w:rsidRPr="00C80520">
        <w:t xml:space="preserve"> </w:t>
      </w:r>
      <w:r w:rsidR="00C351B6" w:rsidRPr="00C351B6">
        <w:t>(prot</w:t>
      </w:r>
      <w:r w:rsidR="00C351B6">
        <w:t>okols</w:t>
      </w:r>
      <w:r w:rsidR="00C351B6" w:rsidRPr="00C351B6">
        <w:t xml:space="preserve"> Nr.10, 3</w:t>
      </w:r>
      <w:r w:rsidR="00D953A3">
        <w:t>1</w:t>
      </w:r>
      <w:r w:rsidR="00C351B6" w:rsidRPr="00C351B6">
        <w:t>.§)</w:t>
      </w:r>
      <w:r>
        <w:t xml:space="preserve">, </w:t>
      </w:r>
      <w:r w:rsidRPr="00C80520">
        <w:t xml:space="preserve">Gulbenes novada </w:t>
      </w:r>
      <w:r w:rsidR="00647C58">
        <w:t xml:space="preserve">pašvaldības </w:t>
      </w:r>
      <w:r w:rsidRPr="00C80520">
        <w:t>domes 20</w:t>
      </w:r>
      <w:r w:rsidR="00817F76">
        <w:t>21</w:t>
      </w:r>
      <w:r w:rsidRPr="00C80520">
        <w:t xml:space="preserve">.gada </w:t>
      </w:r>
      <w:r w:rsidR="00817F76">
        <w:t>26.augusta</w:t>
      </w:r>
      <w:r w:rsidRPr="00C80520">
        <w:t xml:space="preserve"> lēmum</w:t>
      </w:r>
      <w:r w:rsidR="00817F76">
        <w:t>a</w:t>
      </w:r>
      <w:r w:rsidRPr="00C80520">
        <w:t xml:space="preserve"> </w:t>
      </w:r>
      <w:r w:rsidR="00817F76">
        <w:t xml:space="preserve">Nr. GND/2021/984 </w:t>
      </w:r>
      <w:r>
        <w:t>“</w:t>
      </w:r>
      <w:r w:rsidRPr="00C80520">
        <w:t xml:space="preserve">Par izmaiņām </w:t>
      </w:r>
      <w:r w:rsidR="00817F76">
        <w:t>apbalvošanas</w:t>
      </w:r>
      <w:r w:rsidRPr="00C80520">
        <w:t xml:space="preserve"> komisijas sastāvā</w:t>
      </w:r>
      <w:r>
        <w:t>”(</w:t>
      </w:r>
      <w:r w:rsidRPr="00C80520">
        <w:t>protokols Nr.1</w:t>
      </w:r>
      <w:r w:rsidR="00817F76">
        <w:t>4</w:t>
      </w:r>
      <w:r w:rsidRPr="00C80520">
        <w:t xml:space="preserve">, </w:t>
      </w:r>
      <w:r w:rsidR="00817F76">
        <w:t>59.p</w:t>
      </w:r>
      <w:r w:rsidRPr="00C80520">
        <w:t>)</w:t>
      </w:r>
      <w:r>
        <w:t xml:space="preserve"> </w:t>
      </w:r>
      <w:r w:rsidR="00817F76">
        <w:t>3. un 4</w:t>
      </w:r>
      <w:r>
        <w:t xml:space="preserve">.punktu. </w:t>
      </w:r>
    </w:p>
    <w:p w14:paraId="30DF6522" w14:textId="77777777" w:rsidR="008A0A0D" w:rsidRDefault="008A0A0D" w:rsidP="00647C58">
      <w:pPr>
        <w:pStyle w:val="Sarakstarindkopa"/>
        <w:numPr>
          <w:ilvl w:val="0"/>
          <w:numId w:val="12"/>
        </w:numPr>
        <w:shd w:val="clear" w:color="auto" w:fill="FFFFFF"/>
        <w:tabs>
          <w:tab w:val="left" w:pos="993"/>
        </w:tabs>
        <w:spacing w:line="360" w:lineRule="auto"/>
        <w:ind w:left="0" w:firstLine="491"/>
        <w:jc w:val="both"/>
      </w:pPr>
      <w:r w:rsidRPr="008A0A0D">
        <w:t xml:space="preserve">ATĻAUT </w:t>
      </w:r>
      <w:r>
        <w:t>Normundam Mazūram</w:t>
      </w:r>
      <w:r w:rsidRPr="008A0A0D">
        <w:t xml:space="preserve"> savstarpēji savienot šādus amatus Gulbenes novada pašvaldībā – Gulbenes novada pašvaldības domes priekšsēdētāja, Gulbenes sadarbības teritorijas civilās aizsardzības komisijas priekšsēdētāja, projektu konkursa "UZŅĒMĪGI Gulbenes novadā" </w:t>
      </w:r>
      <w:r w:rsidRPr="008A0A0D">
        <w:lastRenderedPageBreak/>
        <w:t>komercdarbības uzsākšanai vai attīstībai vērtēšanas komisijas priekšsēdētāja vietnieka un Gulbenes novada pašvaldības apbalvošanas komisijas priekšsēdētāja amatus.</w:t>
      </w:r>
    </w:p>
    <w:p w14:paraId="75297A2F" w14:textId="6577680B" w:rsidR="00A57C91" w:rsidRDefault="008A0A0D" w:rsidP="00647C58">
      <w:pPr>
        <w:pStyle w:val="Sarakstarindkopa"/>
        <w:numPr>
          <w:ilvl w:val="0"/>
          <w:numId w:val="12"/>
        </w:numPr>
        <w:shd w:val="clear" w:color="auto" w:fill="FFFFFF"/>
        <w:tabs>
          <w:tab w:val="left" w:pos="993"/>
        </w:tabs>
        <w:spacing w:line="360" w:lineRule="auto"/>
        <w:ind w:left="0" w:firstLine="491"/>
        <w:jc w:val="both"/>
      </w:pPr>
      <w:r w:rsidRPr="008A0A0D">
        <w:t xml:space="preserve"> </w:t>
      </w:r>
      <w:r w:rsidR="00ED43FD">
        <w:t>Lēmums stājas spēkā 202</w:t>
      </w:r>
      <w:r w:rsidR="00D45DE2">
        <w:t>5</w:t>
      </w:r>
      <w:r w:rsidR="00ED43FD">
        <w:t>.gada 1.</w:t>
      </w:r>
      <w:r w:rsidR="00D45DE2">
        <w:t>augustā</w:t>
      </w:r>
      <w:r w:rsidR="00ED43FD">
        <w:t>.</w:t>
      </w:r>
    </w:p>
    <w:bookmarkEnd w:id="0"/>
    <w:p w14:paraId="395447BE" w14:textId="77777777" w:rsidR="008A532F" w:rsidRDefault="008A532F" w:rsidP="008A532F">
      <w:pPr>
        <w:shd w:val="clear" w:color="auto" w:fill="FFFFFF"/>
        <w:spacing w:line="360" w:lineRule="auto"/>
        <w:ind w:firstLine="567"/>
        <w:jc w:val="both"/>
      </w:pPr>
    </w:p>
    <w:p w14:paraId="4F248245" w14:textId="77777777" w:rsidR="008A532F" w:rsidRPr="008A532F" w:rsidRDefault="008A532F" w:rsidP="008A532F">
      <w:pPr>
        <w:shd w:val="clear" w:color="auto" w:fill="FFFFFF"/>
        <w:spacing w:line="360" w:lineRule="auto"/>
        <w:ind w:firstLine="567"/>
        <w:jc w:val="both"/>
      </w:pPr>
    </w:p>
    <w:p w14:paraId="4B608196" w14:textId="2B7EEED6" w:rsidR="0075285A" w:rsidRPr="00CB0370" w:rsidRDefault="00A3260B" w:rsidP="0075285A">
      <w:pPr>
        <w:spacing w:line="480" w:lineRule="auto"/>
        <w:rPr>
          <w:rFonts w:eastAsiaTheme="minorHAnsi"/>
          <w:lang w:eastAsia="en-US"/>
        </w:rPr>
      </w:pPr>
      <w:r w:rsidRPr="00CB0370">
        <w:rPr>
          <w:rFonts w:eastAsiaTheme="minorHAnsi"/>
          <w:lang w:eastAsia="en-US"/>
        </w:rPr>
        <w:t>Gulbenes n</w:t>
      </w:r>
      <w:r w:rsidR="005F5498" w:rsidRPr="00CB0370">
        <w:rPr>
          <w:rFonts w:eastAsiaTheme="minorHAnsi"/>
          <w:lang w:eastAsia="en-US"/>
        </w:rPr>
        <w:t>ovada</w:t>
      </w:r>
      <w:r w:rsidR="00DE3694">
        <w:rPr>
          <w:rFonts w:eastAsiaTheme="minorHAnsi"/>
          <w:lang w:eastAsia="en-US"/>
        </w:rPr>
        <w:t xml:space="preserve"> pašvaldības</w:t>
      </w:r>
      <w:r w:rsidR="005F5498" w:rsidRPr="00CB0370">
        <w:rPr>
          <w:rFonts w:eastAsiaTheme="minorHAnsi"/>
          <w:lang w:eastAsia="en-US"/>
        </w:rPr>
        <w:t xml:space="preserve"> domes priekšsēdētājs</w:t>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5F5498" w:rsidRPr="00CB0370">
        <w:rPr>
          <w:rFonts w:eastAsiaTheme="minorHAnsi"/>
          <w:lang w:eastAsia="en-US"/>
        </w:rPr>
        <w:tab/>
      </w:r>
      <w:r w:rsidR="00D45DE2">
        <w:rPr>
          <w:rFonts w:eastAsiaTheme="minorHAnsi"/>
          <w:lang w:eastAsia="en-US"/>
        </w:rPr>
        <w:t>N.Mazūrs</w:t>
      </w:r>
    </w:p>
    <w:p w14:paraId="0D195787" w14:textId="61BDA7D7" w:rsidR="006218DC" w:rsidRPr="0032449E" w:rsidRDefault="006218DC" w:rsidP="0032449E">
      <w:pPr>
        <w:spacing w:line="480" w:lineRule="auto"/>
        <w:rPr>
          <w:rFonts w:eastAsiaTheme="minorHAnsi"/>
          <w:lang w:eastAsia="en-US"/>
        </w:rPr>
      </w:pPr>
    </w:p>
    <w:sectPr w:rsidR="006218DC" w:rsidRPr="0032449E" w:rsidSect="009619F1">
      <w:pgSz w:w="11906" w:h="16838"/>
      <w:pgMar w:top="851" w:right="851" w:bottom="1134"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C722C"/>
    <w:multiLevelType w:val="multilevel"/>
    <w:tmpl w:val="F3A0FF8E"/>
    <w:lvl w:ilvl="0">
      <w:start w:val="1"/>
      <w:numFmt w:val="decimal"/>
      <w:lvlText w:val="%1."/>
      <w:lvlJc w:val="left"/>
      <w:pPr>
        <w:ind w:left="720" w:hanging="360"/>
      </w:pPr>
    </w:lvl>
    <w:lvl w:ilvl="1">
      <w:start w:val="2"/>
      <w:numFmt w:val="decimal"/>
      <w:isLgl/>
      <w:lvlText w:val="%1.%2."/>
      <w:lvlJc w:val="left"/>
      <w:pPr>
        <w:ind w:left="1287" w:hanging="540"/>
      </w:pPr>
      <w:rPr>
        <w:rFonts w:hint="default"/>
        <w:color w:val="00B050"/>
      </w:rPr>
    </w:lvl>
    <w:lvl w:ilvl="2">
      <w:start w:val="2"/>
      <w:numFmt w:val="decimal"/>
      <w:isLgl/>
      <w:lvlText w:val="%1.%2.%3."/>
      <w:lvlJc w:val="left"/>
      <w:pPr>
        <w:ind w:left="1854" w:hanging="720"/>
      </w:pPr>
      <w:rPr>
        <w:rFonts w:hint="default"/>
        <w:color w:val="00B050"/>
      </w:rPr>
    </w:lvl>
    <w:lvl w:ilvl="3">
      <w:start w:val="1"/>
      <w:numFmt w:val="decimal"/>
      <w:isLgl/>
      <w:lvlText w:val="%1.%2.%3.%4."/>
      <w:lvlJc w:val="left"/>
      <w:pPr>
        <w:ind w:left="2241" w:hanging="720"/>
      </w:pPr>
      <w:rPr>
        <w:rFonts w:hint="default"/>
        <w:color w:val="00B050"/>
      </w:rPr>
    </w:lvl>
    <w:lvl w:ilvl="4">
      <w:start w:val="1"/>
      <w:numFmt w:val="decimal"/>
      <w:isLgl/>
      <w:lvlText w:val="%1.%2.%3.%4.%5."/>
      <w:lvlJc w:val="left"/>
      <w:pPr>
        <w:ind w:left="2988" w:hanging="1080"/>
      </w:pPr>
      <w:rPr>
        <w:rFonts w:hint="default"/>
        <w:color w:val="00B050"/>
      </w:rPr>
    </w:lvl>
    <w:lvl w:ilvl="5">
      <w:start w:val="1"/>
      <w:numFmt w:val="decimal"/>
      <w:isLgl/>
      <w:lvlText w:val="%1.%2.%3.%4.%5.%6."/>
      <w:lvlJc w:val="left"/>
      <w:pPr>
        <w:ind w:left="3375" w:hanging="1080"/>
      </w:pPr>
      <w:rPr>
        <w:rFonts w:hint="default"/>
        <w:color w:val="00B050"/>
      </w:rPr>
    </w:lvl>
    <w:lvl w:ilvl="6">
      <w:start w:val="1"/>
      <w:numFmt w:val="decimal"/>
      <w:isLgl/>
      <w:lvlText w:val="%1.%2.%3.%4.%5.%6.%7."/>
      <w:lvlJc w:val="left"/>
      <w:pPr>
        <w:ind w:left="4122" w:hanging="1440"/>
      </w:pPr>
      <w:rPr>
        <w:rFonts w:hint="default"/>
        <w:color w:val="00B050"/>
      </w:rPr>
    </w:lvl>
    <w:lvl w:ilvl="7">
      <w:start w:val="1"/>
      <w:numFmt w:val="decimal"/>
      <w:isLgl/>
      <w:lvlText w:val="%1.%2.%3.%4.%5.%6.%7.%8."/>
      <w:lvlJc w:val="left"/>
      <w:pPr>
        <w:ind w:left="4509" w:hanging="1440"/>
      </w:pPr>
      <w:rPr>
        <w:rFonts w:hint="default"/>
        <w:color w:val="00B050"/>
      </w:rPr>
    </w:lvl>
    <w:lvl w:ilvl="8">
      <w:start w:val="1"/>
      <w:numFmt w:val="decimal"/>
      <w:isLgl/>
      <w:lvlText w:val="%1.%2.%3.%4.%5.%6.%7.%8.%9."/>
      <w:lvlJc w:val="left"/>
      <w:pPr>
        <w:ind w:left="5256" w:hanging="1800"/>
      </w:pPr>
      <w:rPr>
        <w:rFonts w:hint="default"/>
        <w:color w:val="00B050"/>
      </w:rPr>
    </w:lvl>
  </w:abstractNum>
  <w:abstractNum w:abstractNumId="1" w15:restartNumberingAfterBreak="0">
    <w:nsid w:val="0AB21220"/>
    <w:multiLevelType w:val="hybridMultilevel"/>
    <w:tmpl w:val="250EFD0A"/>
    <w:lvl w:ilvl="0" w:tplc="FBD82C8E">
      <w:start w:val="1"/>
      <w:numFmt w:val="decimal"/>
      <w:lvlText w:val="%1."/>
      <w:lvlJc w:val="left"/>
      <w:pPr>
        <w:ind w:left="720" w:hanging="360"/>
      </w:pPr>
    </w:lvl>
    <w:lvl w:ilvl="1" w:tplc="883CFE22" w:tentative="1">
      <w:start w:val="1"/>
      <w:numFmt w:val="lowerLetter"/>
      <w:lvlText w:val="%2."/>
      <w:lvlJc w:val="left"/>
      <w:pPr>
        <w:ind w:left="1440" w:hanging="360"/>
      </w:pPr>
    </w:lvl>
    <w:lvl w:ilvl="2" w:tplc="FBFEC198" w:tentative="1">
      <w:start w:val="1"/>
      <w:numFmt w:val="lowerRoman"/>
      <w:lvlText w:val="%3."/>
      <w:lvlJc w:val="right"/>
      <w:pPr>
        <w:ind w:left="2160" w:hanging="180"/>
      </w:pPr>
    </w:lvl>
    <w:lvl w:ilvl="3" w:tplc="565C6036" w:tentative="1">
      <w:start w:val="1"/>
      <w:numFmt w:val="decimal"/>
      <w:lvlText w:val="%4."/>
      <w:lvlJc w:val="left"/>
      <w:pPr>
        <w:ind w:left="2880" w:hanging="360"/>
      </w:pPr>
    </w:lvl>
    <w:lvl w:ilvl="4" w:tplc="7EEA7F92" w:tentative="1">
      <w:start w:val="1"/>
      <w:numFmt w:val="lowerLetter"/>
      <w:lvlText w:val="%5."/>
      <w:lvlJc w:val="left"/>
      <w:pPr>
        <w:ind w:left="3600" w:hanging="360"/>
      </w:pPr>
    </w:lvl>
    <w:lvl w:ilvl="5" w:tplc="8848C236" w:tentative="1">
      <w:start w:val="1"/>
      <w:numFmt w:val="lowerRoman"/>
      <w:lvlText w:val="%6."/>
      <w:lvlJc w:val="right"/>
      <w:pPr>
        <w:ind w:left="4320" w:hanging="180"/>
      </w:pPr>
    </w:lvl>
    <w:lvl w:ilvl="6" w:tplc="228E2AE0" w:tentative="1">
      <w:start w:val="1"/>
      <w:numFmt w:val="decimal"/>
      <w:lvlText w:val="%7."/>
      <w:lvlJc w:val="left"/>
      <w:pPr>
        <w:ind w:left="5040" w:hanging="360"/>
      </w:pPr>
    </w:lvl>
    <w:lvl w:ilvl="7" w:tplc="23DC3172" w:tentative="1">
      <w:start w:val="1"/>
      <w:numFmt w:val="lowerLetter"/>
      <w:lvlText w:val="%8."/>
      <w:lvlJc w:val="left"/>
      <w:pPr>
        <w:ind w:left="5760" w:hanging="360"/>
      </w:pPr>
    </w:lvl>
    <w:lvl w:ilvl="8" w:tplc="4ECA1136" w:tentative="1">
      <w:start w:val="1"/>
      <w:numFmt w:val="lowerRoman"/>
      <w:lvlText w:val="%9."/>
      <w:lvlJc w:val="right"/>
      <w:pPr>
        <w:ind w:left="6480" w:hanging="180"/>
      </w:pPr>
    </w:lvl>
  </w:abstractNum>
  <w:abstractNum w:abstractNumId="2" w15:restartNumberingAfterBreak="0">
    <w:nsid w:val="1E7A5C3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04C2AB3"/>
    <w:multiLevelType w:val="multilevel"/>
    <w:tmpl w:val="FABEEE7C"/>
    <w:lvl w:ilvl="0">
      <w:start w:val="1"/>
      <w:numFmt w:val="decimal"/>
      <w:lvlText w:val="%1."/>
      <w:lvlJc w:val="left"/>
      <w:pPr>
        <w:ind w:left="360" w:hanging="360"/>
      </w:pPr>
    </w:lvl>
    <w:lvl w:ilvl="1">
      <w:start w:val="1"/>
      <w:numFmt w:val="decimal"/>
      <w:lvlText w:val="%1.%2."/>
      <w:lvlJc w:val="left"/>
      <w:pPr>
        <w:ind w:left="792" w:hanging="432"/>
      </w:pPr>
      <w:rPr>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28247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A38589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1537F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6D93AB4"/>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8" w15:restartNumberingAfterBreak="0">
    <w:nsid w:val="5CC826A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69732011"/>
    <w:multiLevelType w:val="hybridMultilevel"/>
    <w:tmpl w:val="4E7EBC5A"/>
    <w:lvl w:ilvl="0" w:tplc="F984C752">
      <w:start w:val="1"/>
      <w:numFmt w:val="decimal"/>
      <w:lvlText w:val="%1."/>
      <w:lvlJc w:val="left"/>
      <w:pPr>
        <w:ind w:left="720" w:hanging="360"/>
      </w:pPr>
      <w:rPr>
        <w:rFonts w:eastAsia="Calibri" w:hint="default"/>
      </w:rPr>
    </w:lvl>
    <w:lvl w:ilvl="1" w:tplc="2446E592" w:tentative="1">
      <w:start w:val="1"/>
      <w:numFmt w:val="lowerLetter"/>
      <w:lvlText w:val="%2."/>
      <w:lvlJc w:val="left"/>
      <w:pPr>
        <w:ind w:left="1440" w:hanging="360"/>
      </w:pPr>
    </w:lvl>
    <w:lvl w:ilvl="2" w:tplc="ADC26E48" w:tentative="1">
      <w:start w:val="1"/>
      <w:numFmt w:val="lowerRoman"/>
      <w:lvlText w:val="%3."/>
      <w:lvlJc w:val="right"/>
      <w:pPr>
        <w:ind w:left="2160" w:hanging="180"/>
      </w:pPr>
    </w:lvl>
    <w:lvl w:ilvl="3" w:tplc="4BEAB534" w:tentative="1">
      <w:start w:val="1"/>
      <w:numFmt w:val="decimal"/>
      <w:lvlText w:val="%4."/>
      <w:lvlJc w:val="left"/>
      <w:pPr>
        <w:ind w:left="2880" w:hanging="360"/>
      </w:pPr>
    </w:lvl>
    <w:lvl w:ilvl="4" w:tplc="17964FAE" w:tentative="1">
      <w:start w:val="1"/>
      <w:numFmt w:val="lowerLetter"/>
      <w:lvlText w:val="%5."/>
      <w:lvlJc w:val="left"/>
      <w:pPr>
        <w:ind w:left="3600" w:hanging="360"/>
      </w:pPr>
    </w:lvl>
    <w:lvl w:ilvl="5" w:tplc="587CFBEC" w:tentative="1">
      <w:start w:val="1"/>
      <w:numFmt w:val="lowerRoman"/>
      <w:lvlText w:val="%6."/>
      <w:lvlJc w:val="right"/>
      <w:pPr>
        <w:ind w:left="4320" w:hanging="180"/>
      </w:pPr>
    </w:lvl>
    <w:lvl w:ilvl="6" w:tplc="55F8672C" w:tentative="1">
      <w:start w:val="1"/>
      <w:numFmt w:val="decimal"/>
      <w:lvlText w:val="%7."/>
      <w:lvlJc w:val="left"/>
      <w:pPr>
        <w:ind w:left="5040" w:hanging="360"/>
      </w:pPr>
    </w:lvl>
    <w:lvl w:ilvl="7" w:tplc="6FE2A5DE" w:tentative="1">
      <w:start w:val="1"/>
      <w:numFmt w:val="lowerLetter"/>
      <w:lvlText w:val="%8."/>
      <w:lvlJc w:val="left"/>
      <w:pPr>
        <w:ind w:left="5760" w:hanging="360"/>
      </w:pPr>
    </w:lvl>
    <w:lvl w:ilvl="8" w:tplc="C792DC06" w:tentative="1">
      <w:start w:val="1"/>
      <w:numFmt w:val="lowerRoman"/>
      <w:lvlText w:val="%9."/>
      <w:lvlJc w:val="right"/>
      <w:pPr>
        <w:ind w:left="6480" w:hanging="180"/>
      </w:pPr>
    </w:lvl>
  </w:abstractNum>
  <w:abstractNum w:abstractNumId="10" w15:restartNumberingAfterBreak="0">
    <w:nsid w:val="70AD7AE2"/>
    <w:multiLevelType w:val="multilevel"/>
    <w:tmpl w:val="EFAC2636"/>
    <w:lvl w:ilvl="0">
      <w:start w:val="1"/>
      <w:numFmt w:val="decimal"/>
      <w:lvlText w:val="%1."/>
      <w:lvlJc w:val="left"/>
      <w:pPr>
        <w:ind w:left="360" w:hanging="360"/>
      </w:pPr>
      <w:rPr>
        <w:rFonts w:hint="default"/>
        <w:color w:val="auto"/>
      </w:rPr>
    </w:lvl>
    <w:lvl w:ilvl="1">
      <w:start w:val="1"/>
      <w:numFmt w:val="decimal"/>
      <w:lvlText w:val="%1.%2."/>
      <w:lvlJc w:val="left"/>
      <w:pPr>
        <w:ind w:left="2062"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11" w15:restartNumberingAfterBreak="0">
    <w:nsid w:val="7B106B98"/>
    <w:multiLevelType w:val="multilevel"/>
    <w:tmpl w:val="0426001F"/>
    <w:lvl w:ilvl="0">
      <w:start w:val="1"/>
      <w:numFmt w:val="decimal"/>
      <w:lvlText w:val="%1."/>
      <w:lvlJc w:val="left"/>
      <w:pPr>
        <w:ind w:left="644"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82381625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91282485">
    <w:abstractNumId w:val="7"/>
  </w:num>
  <w:num w:numId="3" w16cid:durableId="902910601">
    <w:abstractNumId w:val="1"/>
  </w:num>
  <w:num w:numId="4" w16cid:durableId="100496488">
    <w:abstractNumId w:val="0"/>
  </w:num>
  <w:num w:numId="5" w16cid:durableId="342325997">
    <w:abstractNumId w:val="3"/>
  </w:num>
  <w:num w:numId="6" w16cid:durableId="600649356">
    <w:abstractNumId w:val="9"/>
  </w:num>
  <w:num w:numId="7" w16cid:durableId="852720392">
    <w:abstractNumId w:val="6"/>
  </w:num>
  <w:num w:numId="8" w16cid:durableId="2106224339">
    <w:abstractNumId w:val="5"/>
  </w:num>
  <w:num w:numId="9" w16cid:durableId="468715517">
    <w:abstractNumId w:val="2"/>
  </w:num>
  <w:num w:numId="10" w16cid:durableId="1722557318">
    <w:abstractNumId w:val="8"/>
  </w:num>
  <w:num w:numId="11" w16cid:durableId="816802376">
    <w:abstractNumId w:val="11"/>
  </w:num>
  <w:num w:numId="12" w16cid:durableId="5710403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851"/>
    <w:rsid w:val="000312D0"/>
    <w:rsid w:val="00051CEA"/>
    <w:rsid w:val="00055AB8"/>
    <w:rsid w:val="00085679"/>
    <w:rsid w:val="00085FDC"/>
    <w:rsid w:val="00097A9E"/>
    <w:rsid w:val="000B1B9E"/>
    <w:rsid w:val="000B1FCA"/>
    <w:rsid w:val="000C26DD"/>
    <w:rsid w:val="000D7567"/>
    <w:rsid w:val="000E2D2A"/>
    <w:rsid w:val="000E7EA3"/>
    <w:rsid w:val="00111FCF"/>
    <w:rsid w:val="001203C3"/>
    <w:rsid w:val="00120EBE"/>
    <w:rsid w:val="001416B9"/>
    <w:rsid w:val="00146E39"/>
    <w:rsid w:val="0015153E"/>
    <w:rsid w:val="00153528"/>
    <w:rsid w:val="001538FA"/>
    <w:rsid w:val="0016506D"/>
    <w:rsid w:val="00177244"/>
    <w:rsid w:val="00182E68"/>
    <w:rsid w:val="00182FAF"/>
    <w:rsid w:val="00186D72"/>
    <w:rsid w:val="001934A5"/>
    <w:rsid w:val="001B2802"/>
    <w:rsid w:val="001E1875"/>
    <w:rsid w:val="002263B8"/>
    <w:rsid w:val="00230819"/>
    <w:rsid w:val="002477B1"/>
    <w:rsid w:val="00262909"/>
    <w:rsid w:val="002748ED"/>
    <w:rsid w:val="00291C2F"/>
    <w:rsid w:val="00296802"/>
    <w:rsid w:val="002A5026"/>
    <w:rsid w:val="002B248C"/>
    <w:rsid w:val="002B39BB"/>
    <w:rsid w:val="002C30C5"/>
    <w:rsid w:val="002D2203"/>
    <w:rsid w:val="002D2261"/>
    <w:rsid w:val="002D5081"/>
    <w:rsid w:val="002E5806"/>
    <w:rsid w:val="0032449E"/>
    <w:rsid w:val="0035538E"/>
    <w:rsid w:val="00361D2E"/>
    <w:rsid w:val="00377514"/>
    <w:rsid w:val="003828D6"/>
    <w:rsid w:val="003A6157"/>
    <w:rsid w:val="003B2BEB"/>
    <w:rsid w:val="003C76B3"/>
    <w:rsid w:val="003D010F"/>
    <w:rsid w:val="003D32A1"/>
    <w:rsid w:val="003E15B9"/>
    <w:rsid w:val="003E3198"/>
    <w:rsid w:val="003E72E5"/>
    <w:rsid w:val="004251D2"/>
    <w:rsid w:val="00426885"/>
    <w:rsid w:val="00464B42"/>
    <w:rsid w:val="00467DF1"/>
    <w:rsid w:val="00471961"/>
    <w:rsid w:val="0048043E"/>
    <w:rsid w:val="004C18BB"/>
    <w:rsid w:val="004D2E65"/>
    <w:rsid w:val="00501528"/>
    <w:rsid w:val="0050409D"/>
    <w:rsid w:val="00507CD5"/>
    <w:rsid w:val="00515D49"/>
    <w:rsid w:val="005169B1"/>
    <w:rsid w:val="00535B24"/>
    <w:rsid w:val="005507AE"/>
    <w:rsid w:val="005632C3"/>
    <w:rsid w:val="005671B6"/>
    <w:rsid w:val="00583F69"/>
    <w:rsid w:val="0059521B"/>
    <w:rsid w:val="005A5BA5"/>
    <w:rsid w:val="005A67A1"/>
    <w:rsid w:val="005C0288"/>
    <w:rsid w:val="005D1A9D"/>
    <w:rsid w:val="005D2BA7"/>
    <w:rsid w:val="005F5498"/>
    <w:rsid w:val="0060261E"/>
    <w:rsid w:val="00605158"/>
    <w:rsid w:val="006218BC"/>
    <w:rsid w:val="006218DC"/>
    <w:rsid w:val="00647C58"/>
    <w:rsid w:val="00673F82"/>
    <w:rsid w:val="006741B2"/>
    <w:rsid w:val="006B6FA8"/>
    <w:rsid w:val="006C05FB"/>
    <w:rsid w:val="006C2023"/>
    <w:rsid w:val="006E0BC7"/>
    <w:rsid w:val="006E0E55"/>
    <w:rsid w:val="006E2E29"/>
    <w:rsid w:val="006F044C"/>
    <w:rsid w:val="00722FC8"/>
    <w:rsid w:val="007454E7"/>
    <w:rsid w:val="0075285A"/>
    <w:rsid w:val="007528E1"/>
    <w:rsid w:val="00754129"/>
    <w:rsid w:val="00755FFF"/>
    <w:rsid w:val="0077061E"/>
    <w:rsid w:val="00771FCA"/>
    <w:rsid w:val="007858CC"/>
    <w:rsid w:val="007A6F1F"/>
    <w:rsid w:val="007B6142"/>
    <w:rsid w:val="007B6AF7"/>
    <w:rsid w:val="007E73C9"/>
    <w:rsid w:val="007F51DE"/>
    <w:rsid w:val="007F5D7A"/>
    <w:rsid w:val="00817F76"/>
    <w:rsid w:val="00843687"/>
    <w:rsid w:val="0084448D"/>
    <w:rsid w:val="008520AD"/>
    <w:rsid w:val="00865F1D"/>
    <w:rsid w:val="00877C37"/>
    <w:rsid w:val="00881BFD"/>
    <w:rsid w:val="008A0268"/>
    <w:rsid w:val="008A0A0D"/>
    <w:rsid w:val="008A532F"/>
    <w:rsid w:val="008F2E86"/>
    <w:rsid w:val="008F44C0"/>
    <w:rsid w:val="009016C0"/>
    <w:rsid w:val="00907886"/>
    <w:rsid w:val="00907F11"/>
    <w:rsid w:val="00934A74"/>
    <w:rsid w:val="009509A8"/>
    <w:rsid w:val="00952A72"/>
    <w:rsid w:val="00956F45"/>
    <w:rsid w:val="009619F1"/>
    <w:rsid w:val="00962D87"/>
    <w:rsid w:val="00967E62"/>
    <w:rsid w:val="00974C4F"/>
    <w:rsid w:val="0098248B"/>
    <w:rsid w:val="00983323"/>
    <w:rsid w:val="00987938"/>
    <w:rsid w:val="0099483F"/>
    <w:rsid w:val="009974EC"/>
    <w:rsid w:val="009B1518"/>
    <w:rsid w:val="009C0703"/>
    <w:rsid w:val="009C6875"/>
    <w:rsid w:val="009D4602"/>
    <w:rsid w:val="009E1A3E"/>
    <w:rsid w:val="009F0CB5"/>
    <w:rsid w:val="009F4921"/>
    <w:rsid w:val="00A070AB"/>
    <w:rsid w:val="00A237EF"/>
    <w:rsid w:val="00A3260B"/>
    <w:rsid w:val="00A47DB9"/>
    <w:rsid w:val="00A57C91"/>
    <w:rsid w:val="00A665CB"/>
    <w:rsid w:val="00A87D5E"/>
    <w:rsid w:val="00A9404A"/>
    <w:rsid w:val="00A976B6"/>
    <w:rsid w:val="00AA090A"/>
    <w:rsid w:val="00AA2C5D"/>
    <w:rsid w:val="00AA417B"/>
    <w:rsid w:val="00AC11A2"/>
    <w:rsid w:val="00AE2E5B"/>
    <w:rsid w:val="00AE3AE2"/>
    <w:rsid w:val="00AE40AC"/>
    <w:rsid w:val="00AF20F1"/>
    <w:rsid w:val="00AF5E45"/>
    <w:rsid w:val="00AF796A"/>
    <w:rsid w:val="00B13126"/>
    <w:rsid w:val="00B2092A"/>
    <w:rsid w:val="00B2092B"/>
    <w:rsid w:val="00B22CBA"/>
    <w:rsid w:val="00B842A0"/>
    <w:rsid w:val="00B8572A"/>
    <w:rsid w:val="00B90824"/>
    <w:rsid w:val="00B91F5D"/>
    <w:rsid w:val="00BE489F"/>
    <w:rsid w:val="00C06206"/>
    <w:rsid w:val="00C2487C"/>
    <w:rsid w:val="00C30665"/>
    <w:rsid w:val="00C351B6"/>
    <w:rsid w:val="00C51719"/>
    <w:rsid w:val="00C74261"/>
    <w:rsid w:val="00C75F74"/>
    <w:rsid w:val="00C80520"/>
    <w:rsid w:val="00C807AF"/>
    <w:rsid w:val="00CB0370"/>
    <w:rsid w:val="00CB35D7"/>
    <w:rsid w:val="00CB38BA"/>
    <w:rsid w:val="00CB4A90"/>
    <w:rsid w:val="00CC29B2"/>
    <w:rsid w:val="00CE33CA"/>
    <w:rsid w:val="00CE7F7E"/>
    <w:rsid w:val="00CF76CD"/>
    <w:rsid w:val="00D066F5"/>
    <w:rsid w:val="00D20245"/>
    <w:rsid w:val="00D45DE2"/>
    <w:rsid w:val="00D51D84"/>
    <w:rsid w:val="00D545F1"/>
    <w:rsid w:val="00D63246"/>
    <w:rsid w:val="00D66629"/>
    <w:rsid w:val="00D818A3"/>
    <w:rsid w:val="00D877C5"/>
    <w:rsid w:val="00D918B8"/>
    <w:rsid w:val="00D953A3"/>
    <w:rsid w:val="00DA5A37"/>
    <w:rsid w:val="00DD3F27"/>
    <w:rsid w:val="00DE0A75"/>
    <w:rsid w:val="00DE35C0"/>
    <w:rsid w:val="00DE3694"/>
    <w:rsid w:val="00DF77BB"/>
    <w:rsid w:val="00E2332A"/>
    <w:rsid w:val="00E468C0"/>
    <w:rsid w:val="00E5404A"/>
    <w:rsid w:val="00E62108"/>
    <w:rsid w:val="00E633D4"/>
    <w:rsid w:val="00E71762"/>
    <w:rsid w:val="00E74135"/>
    <w:rsid w:val="00E75EE4"/>
    <w:rsid w:val="00E80FE7"/>
    <w:rsid w:val="00E877B3"/>
    <w:rsid w:val="00E96050"/>
    <w:rsid w:val="00EA08C2"/>
    <w:rsid w:val="00EA7201"/>
    <w:rsid w:val="00ED43FD"/>
    <w:rsid w:val="00ED4BF1"/>
    <w:rsid w:val="00EE18BB"/>
    <w:rsid w:val="00F12556"/>
    <w:rsid w:val="00F21D09"/>
    <w:rsid w:val="00F27C18"/>
    <w:rsid w:val="00F451F7"/>
    <w:rsid w:val="00F460BA"/>
    <w:rsid w:val="00F65562"/>
    <w:rsid w:val="00F70F50"/>
    <w:rsid w:val="00F91F97"/>
    <w:rsid w:val="00F97194"/>
    <w:rsid w:val="00FA1023"/>
    <w:rsid w:val="00FB0205"/>
    <w:rsid w:val="00FB0399"/>
    <w:rsid w:val="00FC19AC"/>
    <w:rsid w:val="00FD6505"/>
    <w:rsid w:val="00FF664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58817"/>
  <w15:docId w15:val="{6BF2CFD9-4188-4AF6-B7EE-82BC6946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57C91"/>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styleId="Balonteksts">
    <w:name w:val="Balloon Text"/>
    <w:basedOn w:val="Parasts"/>
    <w:link w:val="BalontekstsRakstz"/>
    <w:uiPriority w:val="99"/>
    <w:semiHidden/>
    <w:unhideWhenUsed/>
    <w:rsid w:val="0048043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48043E"/>
    <w:rPr>
      <w:rFonts w:ascii="Tahoma" w:eastAsia="Times New Roman" w:hAnsi="Tahoma" w:cs="Tahoma"/>
      <w:sz w:val="16"/>
      <w:szCs w:val="16"/>
      <w:lang w:eastAsia="lv-LV"/>
    </w:rPr>
  </w:style>
  <w:style w:type="table" w:styleId="Reatabula">
    <w:name w:val="Table Grid"/>
    <w:basedOn w:val="Parastatabula"/>
    <w:uiPriority w:val="39"/>
    <w:rsid w:val="006218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D51D84"/>
    <w:pPr>
      <w:spacing w:after="0" w:line="240" w:lineRule="auto"/>
    </w:pPr>
  </w:style>
  <w:style w:type="paragraph" w:styleId="Sarakstarindkopa">
    <w:name w:val="List Paragraph"/>
    <w:basedOn w:val="Parasts"/>
    <w:uiPriority w:val="34"/>
    <w:qFormat/>
    <w:rsid w:val="002B248C"/>
    <w:pPr>
      <w:ind w:left="720"/>
      <w:contextualSpacing/>
    </w:pPr>
  </w:style>
  <w:style w:type="character" w:styleId="Komentraatsauce">
    <w:name w:val="annotation reference"/>
    <w:basedOn w:val="Noklusjumarindkopasfonts"/>
    <w:uiPriority w:val="99"/>
    <w:semiHidden/>
    <w:unhideWhenUsed/>
    <w:rsid w:val="00D20245"/>
    <w:rPr>
      <w:sz w:val="16"/>
      <w:szCs w:val="16"/>
    </w:rPr>
  </w:style>
  <w:style w:type="paragraph" w:styleId="Komentrateksts">
    <w:name w:val="annotation text"/>
    <w:basedOn w:val="Parasts"/>
    <w:link w:val="KomentratekstsRakstz"/>
    <w:uiPriority w:val="99"/>
    <w:unhideWhenUsed/>
    <w:rsid w:val="00D20245"/>
    <w:rPr>
      <w:sz w:val="20"/>
      <w:szCs w:val="20"/>
    </w:rPr>
  </w:style>
  <w:style w:type="character" w:customStyle="1" w:styleId="KomentratekstsRakstz">
    <w:name w:val="Komentāra teksts Rakstz."/>
    <w:basedOn w:val="Noklusjumarindkopasfonts"/>
    <w:link w:val="Komentrateksts"/>
    <w:uiPriority w:val="99"/>
    <w:rsid w:val="00D20245"/>
    <w:rPr>
      <w:rFonts w:ascii="Times New Roman" w:eastAsia="Times New Roman" w:hAnsi="Times New Roman" w:cs="Times New Roman"/>
      <w:sz w:val="20"/>
      <w:szCs w:val="20"/>
      <w:lang w:eastAsia="lv-LV"/>
    </w:rPr>
  </w:style>
  <w:style w:type="paragraph" w:styleId="Komentratma">
    <w:name w:val="annotation subject"/>
    <w:basedOn w:val="Komentrateksts"/>
    <w:next w:val="Komentrateksts"/>
    <w:link w:val="KomentratmaRakstz"/>
    <w:uiPriority w:val="99"/>
    <w:semiHidden/>
    <w:unhideWhenUsed/>
    <w:rsid w:val="00D20245"/>
    <w:rPr>
      <w:b/>
      <w:bCs/>
    </w:rPr>
  </w:style>
  <w:style w:type="character" w:customStyle="1" w:styleId="KomentratmaRakstz">
    <w:name w:val="Komentāra tēma Rakstz."/>
    <w:basedOn w:val="KomentratekstsRakstz"/>
    <w:link w:val="Komentratma"/>
    <w:uiPriority w:val="99"/>
    <w:semiHidden/>
    <w:rsid w:val="00D20245"/>
    <w:rPr>
      <w:rFonts w:ascii="Times New Roman" w:eastAsia="Times New Roman" w:hAnsi="Times New Roman" w:cs="Times New Roman"/>
      <w:b/>
      <w:bCs/>
      <w:sz w:val="20"/>
      <w:szCs w:val="20"/>
      <w:lang w:eastAsia="lv-LV"/>
    </w:rPr>
  </w:style>
  <w:style w:type="character" w:styleId="Hipersaite">
    <w:name w:val="Hyperlink"/>
    <w:basedOn w:val="Noklusjumarindkopasfonts"/>
    <w:uiPriority w:val="99"/>
    <w:semiHidden/>
    <w:unhideWhenUsed/>
    <w:rsid w:val="00FB03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775410">
      <w:bodyDiv w:val="1"/>
      <w:marLeft w:val="0"/>
      <w:marRight w:val="0"/>
      <w:marTop w:val="0"/>
      <w:marBottom w:val="0"/>
      <w:divBdr>
        <w:top w:val="none" w:sz="0" w:space="0" w:color="auto"/>
        <w:left w:val="none" w:sz="0" w:space="0" w:color="auto"/>
        <w:bottom w:val="none" w:sz="0" w:space="0" w:color="auto"/>
        <w:right w:val="none" w:sz="0" w:space="0" w:color="auto"/>
      </w:divBdr>
      <w:divsChild>
        <w:div w:id="1241283891">
          <w:marLeft w:val="0"/>
          <w:marRight w:val="0"/>
          <w:marTop w:val="405"/>
          <w:marBottom w:val="270"/>
          <w:divBdr>
            <w:top w:val="none" w:sz="0" w:space="0" w:color="auto"/>
            <w:left w:val="none" w:sz="0" w:space="0" w:color="auto"/>
            <w:bottom w:val="none" w:sz="0" w:space="0" w:color="auto"/>
            <w:right w:val="none" w:sz="0" w:space="0" w:color="auto"/>
          </w:divBdr>
        </w:div>
      </w:divsChild>
    </w:div>
    <w:div w:id="2090930153">
      <w:bodyDiv w:val="1"/>
      <w:marLeft w:val="0"/>
      <w:marRight w:val="0"/>
      <w:marTop w:val="0"/>
      <w:marBottom w:val="0"/>
      <w:divBdr>
        <w:top w:val="none" w:sz="0" w:space="0" w:color="auto"/>
        <w:left w:val="none" w:sz="0" w:space="0" w:color="auto"/>
        <w:bottom w:val="none" w:sz="0" w:space="0" w:color="auto"/>
        <w:right w:val="none" w:sz="0" w:space="0" w:color="auto"/>
      </w:divBdr>
      <w:divsChild>
        <w:div w:id="1565986203">
          <w:marLeft w:val="0"/>
          <w:marRight w:val="0"/>
          <w:marTop w:val="405"/>
          <w:marBottom w:val="27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9783BA-B46D-4C19-8F40-FC802FA3B1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3419</Words>
  <Characters>1949</Characters>
  <Application>Microsoft Office Word</Application>
  <DocSecurity>0</DocSecurity>
  <Lines>16</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Līga Nogobode</dc:creator>
  <cp:lastModifiedBy>Vita Bašķere</cp:lastModifiedBy>
  <cp:revision>2</cp:revision>
  <cp:lastPrinted>2025-02-19T11:33:00Z</cp:lastPrinted>
  <dcterms:created xsi:type="dcterms:W3CDTF">2025-07-24T08:57:00Z</dcterms:created>
  <dcterms:modified xsi:type="dcterms:W3CDTF">2025-07-24T08:57:00Z</dcterms:modified>
</cp:coreProperties>
</file>