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E91D" w14:textId="77777777" w:rsidR="00E72160" w:rsidRPr="00E72160" w:rsidRDefault="0063793D" w:rsidP="00E72160">
      <w:pPr>
        <w:spacing w:line="256" w:lineRule="auto"/>
        <w:jc w:val="center"/>
        <w:rPr>
          <w:rFonts w:eastAsia="Calibri"/>
          <w:b/>
          <w:szCs w:val="24"/>
          <w:u w:val="none"/>
        </w:rPr>
      </w:pPr>
      <w:r w:rsidRPr="00E72160">
        <w:rPr>
          <w:noProof/>
          <w:u w:val="none"/>
          <w:lang w:eastAsia="lv-LV"/>
        </w:rPr>
        <w:drawing>
          <wp:inline distT="0" distB="0" distL="0" distR="0" wp14:anchorId="258A120A" wp14:editId="3CE2D52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9D9D833" w14:textId="77777777" w:rsidR="00E72160" w:rsidRPr="00E72160" w:rsidRDefault="0063793D" w:rsidP="00E72160">
      <w:pPr>
        <w:spacing w:line="256" w:lineRule="auto"/>
        <w:jc w:val="center"/>
        <w:rPr>
          <w:rFonts w:eastAsia="Calibri"/>
          <w:b/>
          <w:szCs w:val="24"/>
          <w:u w:val="none"/>
        </w:rPr>
      </w:pPr>
      <w:r w:rsidRPr="00E72160">
        <w:rPr>
          <w:rFonts w:eastAsia="Calibri"/>
          <w:b/>
          <w:szCs w:val="24"/>
          <w:u w:val="none"/>
        </w:rPr>
        <w:t>GULBENES  NOVADA  PAŠVALDĪBA</w:t>
      </w:r>
    </w:p>
    <w:p w14:paraId="7547EE1F" w14:textId="77777777" w:rsidR="00E72160" w:rsidRPr="00E72160" w:rsidRDefault="0063793D"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387140B" w14:textId="77777777" w:rsidR="00E72160" w:rsidRPr="00E72160" w:rsidRDefault="0063793D" w:rsidP="00E72160">
      <w:pPr>
        <w:spacing w:line="256" w:lineRule="auto"/>
        <w:jc w:val="center"/>
        <w:rPr>
          <w:rFonts w:eastAsia="Calibri"/>
          <w:szCs w:val="24"/>
          <w:u w:val="none"/>
        </w:rPr>
      </w:pPr>
      <w:r w:rsidRPr="00E72160">
        <w:rPr>
          <w:rFonts w:eastAsia="Calibri"/>
          <w:szCs w:val="24"/>
          <w:u w:val="none"/>
        </w:rPr>
        <w:t>Ābeļu iela 2, Gulbene, Gulbenes nov., LV-4401</w:t>
      </w:r>
    </w:p>
    <w:p w14:paraId="5018E2B4" w14:textId="77777777" w:rsidR="00E72160" w:rsidRPr="00E72160" w:rsidRDefault="0063793D"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5D7B8DA" w14:textId="38325D8A" w:rsidR="000C7638" w:rsidRDefault="0063793D" w:rsidP="000C7638">
      <w:pPr>
        <w:jc w:val="center"/>
        <w:rPr>
          <w:b/>
          <w:szCs w:val="24"/>
          <w:u w:val="none"/>
        </w:rPr>
      </w:pPr>
      <w:r>
        <w:rPr>
          <w:b/>
          <w:noProof/>
          <w:szCs w:val="24"/>
          <w:u w:val="none"/>
        </w:rPr>
        <w:t>Izglītības,</w:t>
      </w:r>
      <w:r w:rsidR="00EB55D7">
        <w:rPr>
          <w:b/>
          <w:noProof/>
          <w:szCs w:val="24"/>
          <w:u w:val="none"/>
        </w:rPr>
        <w:t xml:space="preserve"> </w:t>
      </w:r>
      <w:r>
        <w:rPr>
          <w:b/>
          <w:noProof/>
          <w:szCs w:val="24"/>
          <w:u w:val="none"/>
        </w:rPr>
        <w:t>kultūras un sporta komiteja</w:t>
      </w:r>
      <w:r w:rsidR="00EB55D7">
        <w:rPr>
          <w:b/>
          <w:noProof/>
          <w:szCs w:val="24"/>
          <w:u w:val="none"/>
        </w:rPr>
        <w:t>s</w:t>
      </w:r>
      <w:r w:rsidR="009F3D14">
        <w:rPr>
          <w:b/>
          <w:szCs w:val="24"/>
          <w:u w:val="none"/>
        </w:rPr>
        <w:t xml:space="preserve"> PROTOKOLS</w:t>
      </w:r>
    </w:p>
    <w:p w14:paraId="7FDB5251" w14:textId="77777777" w:rsidR="000C7638" w:rsidRPr="00D71305" w:rsidRDefault="0063793D" w:rsidP="00D71305">
      <w:pPr>
        <w:jc w:val="center"/>
        <w:rPr>
          <w:u w:val="none"/>
        </w:rPr>
      </w:pPr>
      <w:r>
        <w:rPr>
          <w:u w:val="none"/>
        </w:rPr>
        <w:t>Centrālās pārvaldes</w:t>
      </w:r>
      <w:r w:rsidR="00D71305" w:rsidRPr="00D71305">
        <w:rPr>
          <w:u w:val="none"/>
        </w:rPr>
        <w:t xml:space="preserve"> ēka, Ābeļu iela 2, Gulbene, atklāta sēde</w:t>
      </w:r>
    </w:p>
    <w:p w14:paraId="1BF1E670" w14:textId="77777777" w:rsidR="00D71305" w:rsidRPr="005842C7" w:rsidRDefault="00D71305" w:rsidP="000C7638">
      <w:pPr>
        <w:rPr>
          <w:szCs w:val="24"/>
          <w:u w:val="none"/>
        </w:rPr>
      </w:pPr>
    </w:p>
    <w:p w14:paraId="2A2217A7" w14:textId="7B06BD7C" w:rsidR="000C7638" w:rsidRPr="00EB55D7" w:rsidRDefault="0063793D" w:rsidP="000C7638">
      <w:pPr>
        <w:rPr>
          <w:b/>
          <w:bCs/>
          <w:szCs w:val="24"/>
          <w:u w:val="none"/>
        </w:rPr>
      </w:pPr>
      <w:r w:rsidRPr="00EB55D7">
        <w:rPr>
          <w:b/>
          <w:bCs/>
          <w:noProof/>
          <w:szCs w:val="24"/>
          <w:u w:val="none"/>
        </w:rPr>
        <w:t>2025. gada 20. august</w:t>
      </w:r>
      <w:r w:rsidR="00EB55D7" w:rsidRPr="00EB55D7">
        <w:rPr>
          <w:b/>
          <w:bCs/>
          <w:noProof/>
          <w:szCs w:val="24"/>
          <w:u w:val="none"/>
        </w:rPr>
        <w:t>ā</w:t>
      </w:r>
      <w:r w:rsidR="00B21256" w:rsidRPr="00EB55D7">
        <w:rPr>
          <w:b/>
          <w:bCs/>
          <w:szCs w:val="24"/>
          <w:u w:val="none"/>
        </w:rPr>
        <w:t xml:space="preserve">    </w:t>
      </w:r>
      <w:r w:rsidR="004004BE" w:rsidRPr="00EB55D7">
        <w:rPr>
          <w:b/>
          <w:bCs/>
          <w:szCs w:val="24"/>
          <w:u w:val="none"/>
        </w:rPr>
        <w:t xml:space="preserve">                                </w:t>
      </w:r>
      <w:r w:rsidR="00EB55D7">
        <w:rPr>
          <w:b/>
          <w:bCs/>
          <w:szCs w:val="24"/>
          <w:u w:val="none"/>
        </w:rPr>
        <w:tab/>
      </w:r>
      <w:r w:rsidR="00EB55D7">
        <w:rPr>
          <w:b/>
          <w:bCs/>
          <w:szCs w:val="24"/>
          <w:u w:val="none"/>
        </w:rPr>
        <w:tab/>
      </w:r>
      <w:r w:rsidR="00EB55D7">
        <w:rPr>
          <w:b/>
          <w:bCs/>
          <w:szCs w:val="24"/>
          <w:u w:val="none"/>
        </w:rPr>
        <w:tab/>
      </w:r>
      <w:r w:rsidR="00EB55D7">
        <w:rPr>
          <w:b/>
          <w:bCs/>
          <w:szCs w:val="24"/>
          <w:u w:val="none"/>
        </w:rPr>
        <w:tab/>
      </w:r>
      <w:r w:rsidR="00EB55D7">
        <w:rPr>
          <w:b/>
          <w:bCs/>
          <w:szCs w:val="24"/>
          <w:u w:val="none"/>
        </w:rPr>
        <w:tab/>
      </w:r>
      <w:r w:rsidR="00EB55D7">
        <w:rPr>
          <w:b/>
          <w:bCs/>
          <w:szCs w:val="24"/>
          <w:u w:val="none"/>
        </w:rPr>
        <w:tab/>
      </w:r>
      <w:r w:rsidR="00B21256" w:rsidRPr="00EB55D7">
        <w:rPr>
          <w:b/>
          <w:bCs/>
          <w:szCs w:val="24"/>
          <w:u w:val="none"/>
        </w:rPr>
        <w:t>Nr.</w:t>
      </w:r>
      <w:r w:rsidR="004004BE" w:rsidRPr="00EB55D7">
        <w:rPr>
          <w:b/>
          <w:bCs/>
          <w:szCs w:val="24"/>
          <w:u w:val="none"/>
        </w:rPr>
        <w:t xml:space="preserve"> </w:t>
      </w:r>
      <w:r w:rsidR="00EB55D7" w:rsidRPr="00EB55D7">
        <w:rPr>
          <w:b/>
          <w:bCs/>
          <w:noProof/>
          <w:szCs w:val="24"/>
          <w:u w:val="none"/>
        </w:rPr>
        <w:t>5</w:t>
      </w:r>
    </w:p>
    <w:p w14:paraId="78F227A6" w14:textId="77777777" w:rsidR="00B21256" w:rsidRPr="005842C7" w:rsidRDefault="00B21256" w:rsidP="000C7638">
      <w:pPr>
        <w:rPr>
          <w:szCs w:val="24"/>
          <w:u w:val="none"/>
        </w:rPr>
      </w:pPr>
    </w:p>
    <w:p w14:paraId="7CE7FE2B" w14:textId="696293A2" w:rsidR="000C7638" w:rsidRPr="005842C7" w:rsidRDefault="0063793D" w:rsidP="00F07D9B">
      <w:pPr>
        <w:spacing w:line="360" w:lineRule="auto"/>
        <w:rPr>
          <w:szCs w:val="24"/>
          <w:u w:val="none"/>
        </w:rPr>
      </w:pPr>
      <w:r>
        <w:rPr>
          <w:szCs w:val="24"/>
          <w:u w:val="none"/>
        </w:rPr>
        <w:t>S</w:t>
      </w:r>
      <w:r w:rsidRPr="005842C7">
        <w:rPr>
          <w:szCs w:val="24"/>
          <w:u w:val="none"/>
        </w:rPr>
        <w:t>ēde sasaukta</w:t>
      </w:r>
      <w:r w:rsidR="00EB55D7">
        <w:rPr>
          <w:szCs w:val="24"/>
          <w:u w:val="none"/>
        </w:rPr>
        <w:t xml:space="preserve"> 2025.gada 15.augustā</w:t>
      </w:r>
      <w:r w:rsidRPr="005842C7">
        <w:rPr>
          <w:szCs w:val="24"/>
          <w:u w:val="none"/>
        </w:rPr>
        <w:t xml:space="preserve"> plkst.</w:t>
      </w:r>
      <w:r w:rsidR="00156F62" w:rsidRPr="00156F62">
        <w:rPr>
          <w:u w:val="none"/>
        </w:rPr>
        <w:t xml:space="preserve"> </w:t>
      </w:r>
      <w:r w:rsidR="00E32D61">
        <w:rPr>
          <w:noProof/>
          <w:u w:val="none"/>
        </w:rPr>
        <w:t>1</w:t>
      </w:r>
      <w:r w:rsidR="00EB55D7">
        <w:rPr>
          <w:noProof/>
          <w:u w:val="none"/>
        </w:rPr>
        <w:t>5</w:t>
      </w:r>
      <w:r w:rsidR="00E32D61">
        <w:rPr>
          <w:noProof/>
          <w:u w:val="none"/>
        </w:rPr>
        <w:t>:0</w:t>
      </w:r>
      <w:r w:rsidR="00EB55D7">
        <w:rPr>
          <w:noProof/>
          <w:u w:val="none"/>
        </w:rPr>
        <w:t>7</w:t>
      </w:r>
    </w:p>
    <w:p w14:paraId="6B0EA2FE" w14:textId="1FAFB6AD" w:rsidR="000C7638" w:rsidRPr="005842C7" w:rsidRDefault="0063793D" w:rsidP="00F07D9B">
      <w:pPr>
        <w:spacing w:line="360" w:lineRule="auto"/>
        <w:rPr>
          <w:szCs w:val="24"/>
          <w:u w:val="none"/>
        </w:rPr>
      </w:pPr>
      <w:r>
        <w:rPr>
          <w:szCs w:val="24"/>
          <w:u w:val="none"/>
        </w:rPr>
        <w:t>S</w:t>
      </w:r>
      <w:r w:rsidRPr="005842C7">
        <w:rPr>
          <w:szCs w:val="24"/>
          <w:u w:val="none"/>
        </w:rPr>
        <w:t xml:space="preserve">ēdi atklāj </w:t>
      </w:r>
      <w:r w:rsidR="00EB55D7">
        <w:rPr>
          <w:szCs w:val="24"/>
          <w:u w:val="none"/>
        </w:rPr>
        <w:t xml:space="preserve">2025.gada </w:t>
      </w:r>
      <w:r w:rsidR="00EB55D7">
        <w:rPr>
          <w:szCs w:val="24"/>
          <w:u w:val="none"/>
        </w:rPr>
        <w:t>20</w:t>
      </w:r>
      <w:r w:rsidR="00EB55D7">
        <w:rPr>
          <w:szCs w:val="24"/>
          <w:u w:val="none"/>
        </w:rPr>
        <w:t>.augustā</w:t>
      </w:r>
      <w:r w:rsidR="00EB55D7"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10:59</w:t>
      </w:r>
      <w:r w:rsidR="001D3C2D" w:rsidRPr="001D3C2D">
        <w:t xml:space="preserve"> </w:t>
      </w:r>
    </w:p>
    <w:p w14:paraId="0DA1EC00" w14:textId="7B5D55FA" w:rsidR="00EB55D7" w:rsidRDefault="00EB55D7" w:rsidP="00EB55D7">
      <w:pPr>
        <w:spacing w:line="360" w:lineRule="auto"/>
        <w:rPr>
          <w:szCs w:val="24"/>
          <w:u w:val="none"/>
        </w:rPr>
      </w:pPr>
      <w:r w:rsidRPr="00516961">
        <w:rPr>
          <w:b/>
          <w:szCs w:val="24"/>
          <w:u w:val="none"/>
        </w:rPr>
        <w:t>Sēdi vada</w:t>
      </w:r>
      <w:r>
        <w:rPr>
          <w:szCs w:val="24"/>
          <w:u w:val="none"/>
        </w:rPr>
        <w:t xml:space="preserve"> </w:t>
      </w:r>
      <w:r>
        <w:rPr>
          <w:szCs w:val="24"/>
          <w:u w:val="none"/>
        </w:rPr>
        <w:t>–</w:t>
      </w:r>
      <w:r>
        <w:rPr>
          <w:szCs w:val="24"/>
          <w:u w:val="none"/>
        </w:rPr>
        <w:t xml:space="preserve"> </w:t>
      </w:r>
      <w:r>
        <w:rPr>
          <w:noProof/>
          <w:szCs w:val="24"/>
          <w:u w:val="none"/>
        </w:rPr>
        <w:t xml:space="preserve">Izglītības, kultūras un sporta komitejas vadītāja </w:t>
      </w:r>
      <w:r>
        <w:rPr>
          <w:noProof/>
          <w:szCs w:val="24"/>
          <w:u w:val="none"/>
        </w:rPr>
        <w:t xml:space="preserve"> Liena Silauniece</w:t>
      </w:r>
    </w:p>
    <w:p w14:paraId="17E78309" w14:textId="77777777" w:rsidR="00EB55D7" w:rsidRDefault="00EB55D7" w:rsidP="00EB55D7">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1ED77627" w14:textId="39A7FCB4" w:rsidR="00EB55D7" w:rsidRDefault="00EB55D7" w:rsidP="00EB55D7">
      <w:pPr>
        <w:spacing w:line="360" w:lineRule="auto"/>
        <w:jc w:val="both"/>
        <w:rPr>
          <w:noProof/>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Ainārs </w:t>
      </w:r>
      <w:proofErr w:type="spellStart"/>
      <w:r>
        <w:rPr>
          <w:szCs w:val="24"/>
          <w:u w:val="none"/>
        </w:rPr>
        <w:t>Brezinskis</w:t>
      </w:r>
      <w:proofErr w:type="spellEnd"/>
      <w:r>
        <w:rPr>
          <w:szCs w:val="24"/>
          <w:u w:val="none"/>
        </w:rPr>
        <w:t xml:space="preserve">, </w:t>
      </w:r>
      <w:r w:rsidRPr="0016506D">
        <w:rPr>
          <w:noProof/>
          <w:u w:val="none"/>
        </w:rPr>
        <w:t>Artūrs Smagars</w:t>
      </w:r>
      <w:r>
        <w:rPr>
          <w:u w:val="none"/>
        </w:rPr>
        <w:t xml:space="preserve">,Gunārs </w:t>
      </w:r>
      <w:proofErr w:type="spellStart"/>
      <w:r>
        <w:rPr>
          <w:u w:val="none"/>
        </w:rPr>
        <w:t>Babris</w:t>
      </w:r>
      <w:proofErr w:type="spellEnd"/>
      <w:r>
        <w:rPr>
          <w:u w:val="none"/>
        </w:rPr>
        <w:t xml:space="preserve">,  </w:t>
      </w:r>
      <w:r w:rsidRPr="0016506D">
        <w:rPr>
          <w:noProof/>
          <w:u w:val="none"/>
        </w:rPr>
        <w:t>Guntis Princovs</w:t>
      </w:r>
      <w:r>
        <w:rPr>
          <w:u w:val="none"/>
        </w:rPr>
        <w:t xml:space="preserve">, </w:t>
      </w:r>
      <w:r w:rsidRPr="0016506D">
        <w:rPr>
          <w:noProof/>
          <w:u w:val="none"/>
        </w:rPr>
        <w:t>Ivars Kupčs</w:t>
      </w:r>
    </w:p>
    <w:p w14:paraId="756E8879" w14:textId="68AD0ED5" w:rsidR="00EB55D7" w:rsidRDefault="00EB55D7" w:rsidP="00EB55D7">
      <w:pPr>
        <w:spacing w:line="360" w:lineRule="auto"/>
        <w:jc w:val="both"/>
        <w:rPr>
          <w:u w:val="none"/>
        </w:rPr>
      </w:pPr>
      <w:r>
        <w:rPr>
          <w:b/>
          <w:szCs w:val="24"/>
          <w:u w:val="none"/>
        </w:rPr>
        <w:t>Nep</w:t>
      </w:r>
      <w:r>
        <w:rPr>
          <w:b/>
          <w:szCs w:val="24"/>
          <w:u w:val="none"/>
        </w:rPr>
        <w:t>iedalās d</w:t>
      </w:r>
      <w:r>
        <w:rPr>
          <w:b/>
          <w:bCs/>
          <w:szCs w:val="24"/>
          <w:u w:val="none"/>
        </w:rPr>
        <w:t>eputāti (komitejas locekļi)</w:t>
      </w:r>
      <w:r>
        <w:rPr>
          <w:szCs w:val="24"/>
          <w:u w:val="none"/>
        </w:rPr>
        <w:t>:</w:t>
      </w:r>
      <w:r w:rsidRPr="00EB55D7">
        <w:rPr>
          <w:noProof/>
          <w:u w:val="none"/>
        </w:rPr>
        <w:t xml:space="preserve"> </w:t>
      </w:r>
      <w:r w:rsidRPr="0016506D">
        <w:rPr>
          <w:noProof/>
          <w:u w:val="none"/>
        </w:rPr>
        <w:t>Lāsma Gabdulļina</w:t>
      </w:r>
      <w:r>
        <w:rPr>
          <w:noProof/>
          <w:u w:val="none"/>
        </w:rPr>
        <w:t xml:space="preserve"> – attaisnojoši iemesli</w:t>
      </w:r>
    </w:p>
    <w:p w14:paraId="4ADC8891" w14:textId="44789F3D" w:rsidR="00EB55D7" w:rsidRDefault="00EB55D7" w:rsidP="00EB55D7">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xml:space="preserve">, </w:t>
      </w:r>
      <w:r>
        <w:rPr>
          <w:szCs w:val="24"/>
          <w:u w:val="none"/>
        </w:rPr>
        <w:t>Andis Caunītis</w:t>
      </w:r>
      <w:r>
        <w:rPr>
          <w:szCs w:val="24"/>
          <w:u w:val="none"/>
        </w:rPr>
        <w:t xml:space="preserve">, </w:t>
      </w:r>
      <w:proofErr w:type="spellStart"/>
      <w:r>
        <w:rPr>
          <w:szCs w:val="24"/>
          <w:u w:val="none"/>
        </w:rPr>
        <w:t>Valtis</w:t>
      </w:r>
      <w:proofErr w:type="spellEnd"/>
      <w:r>
        <w:rPr>
          <w:szCs w:val="24"/>
          <w:u w:val="none"/>
        </w:rPr>
        <w:t xml:space="preserve"> Krauklis</w:t>
      </w:r>
    </w:p>
    <w:p w14:paraId="097000C0" w14:textId="77777777" w:rsidR="00EB55D7" w:rsidRDefault="00EB55D7" w:rsidP="00EB55D7">
      <w:pPr>
        <w:rPr>
          <w:szCs w:val="24"/>
          <w:u w:val="none"/>
        </w:rPr>
      </w:pPr>
    </w:p>
    <w:p w14:paraId="28D98E48" w14:textId="77777777" w:rsidR="00EB55D7" w:rsidRDefault="00EB55D7" w:rsidP="00EB55D7">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Pr>
          <w:bCs/>
          <w:szCs w:val="24"/>
          <w:u w:val="none"/>
        </w:rPr>
        <w:t>; skatīt sarakstu pielikumā</w:t>
      </w:r>
      <w:r>
        <w:rPr>
          <w:b/>
          <w:szCs w:val="24"/>
          <w:u w:val="none"/>
        </w:rPr>
        <w:t xml:space="preserve"> </w:t>
      </w:r>
    </w:p>
    <w:p w14:paraId="3D343367" w14:textId="77777777" w:rsidR="00EB55D7" w:rsidRDefault="00EB55D7" w:rsidP="00EB55D7">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16A4C8B1" w14:textId="77777777" w:rsidR="00EB55D7" w:rsidRDefault="00EB55D7" w:rsidP="00EB55D7">
      <w:pPr>
        <w:rPr>
          <w:u w:val="none"/>
        </w:rPr>
      </w:pPr>
    </w:p>
    <w:p w14:paraId="4AB3F2B6" w14:textId="77777777" w:rsidR="00EB55D7" w:rsidRPr="009B5C48" w:rsidRDefault="00EB55D7" w:rsidP="00EB55D7">
      <w:pPr>
        <w:spacing w:line="276" w:lineRule="auto"/>
        <w:ind w:firstLine="567"/>
        <w:jc w:val="both"/>
        <w:rPr>
          <w:color w:val="1F497D" w:themeColor="text2"/>
          <w:u w:val="none"/>
        </w:rPr>
      </w:pPr>
      <w:r w:rsidRPr="009B5C48">
        <w:rPr>
          <w:i/>
          <w:iCs/>
          <w:color w:val="1F497D" w:themeColor="text2"/>
          <w:u w:val="none"/>
        </w:rPr>
        <w:t>Komitejas sēdei tika veikts videoieraksts, pieejams</w:t>
      </w:r>
      <w:r w:rsidRPr="009B5C48">
        <w:rPr>
          <w:color w:val="1F497D" w:themeColor="text2"/>
          <w:u w:val="none"/>
        </w:rPr>
        <w:t xml:space="preserve"> :</w:t>
      </w:r>
    </w:p>
    <w:p w14:paraId="747303BC" w14:textId="77777777" w:rsidR="00EB55D7" w:rsidRDefault="00EB55D7" w:rsidP="00EB55D7">
      <w:pPr>
        <w:spacing w:line="276" w:lineRule="auto"/>
        <w:ind w:firstLine="567"/>
        <w:jc w:val="both"/>
        <w:rPr>
          <w:color w:val="1F497D" w:themeColor="text2"/>
        </w:rPr>
      </w:pPr>
      <w:hyperlink r:id="rId11" w:history="1">
        <w:r w:rsidRPr="00BD33C3">
          <w:rPr>
            <w:rStyle w:val="Hipersaite"/>
          </w:rPr>
          <w:t>https://drive.google.com/drive/u/0/folders/11WIatzjcoAezB9UL4pcVjlIA9kUoxAkQ</w:t>
        </w:r>
      </w:hyperlink>
    </w:p>
    <w:p w14:paraId="627BB7D9" w14:textId="77777777" w:rsidR="0073594B" w:rsidRDefault="00EB55D7" w:rsidP="0073594B">
      <w:pPr>
        <w:spacing w:line="360" w:lineRule="auto"/>
        <w:ind w:firstLine="567"/>
        <w:jc w:val="both"/>
        <w:rPr>
          <w:rStyle w:val="Hipersaite"/>
          <w:color w:val="1F497D" w:themeColor="text2"/>
          <w:u w:val="none"/>
        </w:rPr>
      </w:pPr>
      <w:r>
        <w:rPr>
          <w:color w:val="1F497D" w:themeColor="text2"/>
          <w:u w:val="none"/>
        </w:rPr>
        <w:t>Izglītības, kultūras un sporta</w:t>
      </w:r>
      <w:r w:rsidRPr="009B5C48">
        <w:rPr>
          <w:color w:val="1F497D" w:themeColor="text2"/>
          <w:u w:val="none"/>
        </w:rPr>
        <w:t xml:space="preserve"> jautājumu komiteja – 2025/0</w:t>
      </w:r>
      <w:r>
        <w:rPr>
          <w:color w:val="1F497D" w:themeColor="text2"/>
          <w:u w:val="none"/>
        </w:rPr>
        <w:t>8</w:t>
      </w:r>
      <w:r w:rsidRPr="009B5C48">
        <w:rPr>
          <w:color w:val="1F497D" w:themeColor="text2"/>
          <w:u w:val="none"/>
        </w:rPr>
        <w:t>/2</w:t>
      </w:r>
      <w:r>
        <w:rPr>
          <w:color w:val="1F497D" w:themeColor="text2"/>
          <w:u w:val="none"/>
        </w:rPr>
        <w:t>0</w:t>
      </w:r>
      <w:r w:rsidRPr="009B5C48">
        <w:rPr>
          <w:color w:val="1F497D" w:themeColor="text2"/>
          <w:u w:val="none"/>
        </w:rPr>
        <w:t xml:space="preserve"> </w:t>
      </w:r>
      <w:r>
        <w:rPr>
          <w:color w:val="1F497D" w:themeColor="text2"/>
          <w:u w:val="none"/>
        </w:rPr>
        <w:t>10</w:t>
      </w:r>
      <w:r w:rsidRPr="009B5C48">
        <w:rPr>
          <w:color w:val="1F497D" w:themeColor="text2"/>
          <w:u w:val="none"/>
        </w:rPr>
        <w:t>:</w:t>
      </w:r>
      <w:r>
        <w:rPr>
          <w:color w:val="1F497D" w:themeColor="text2"/>
          <w:u w:val="none"/>
        </w:rPr>
        <w:t>4</w:t>
      </w:r>
      <w:r>
        <w:rPr>
          <w:color w:val="1F497D" w:themeColor="text2"/>
          <w:u w:val="none"/>
        </w:rPr>
        <w:t>1</w:t>
      </w:r>
      <w:r w:rsidRPr="009B5C48">
        <w:rPr>
          <w:color w:val="1F497D" w:themeColor="text2"/>
          <w:u w:val="none"/>
        </w:rPr>
        <w:t xml:space="preserve"> EEST — </w:t>
      </w:r>
      <w:proofErr w:type="spellStart"/>
      <w:r w:rsidRPr="009B5C48">
        <w:rPr>
          <w:color w:val="1F497D" w:themeColor="text2"/>
          <w:u w:val="none"/>
        </w:rPr>
        <w:t>Recording</w:t>
      </w:r>
      <w:proofErr w:type="spellEnd"/>
      <w:r w:rsidRPr="009B5C48">
        <w:rPr>
          <w:color w:val="1F497D" w:themeColor="text2"/>
          <w:u w:val="none"/>
        </w:rPr>
        <w:t xml:space="preserve">, </w:t>
      </w:r>
      <w:r>
        <w:rPr>
          <w:color w:val="1F497D" w:themeColor="text2"/>
          <w:u w:val="none"/>
        </w:rPr>
        <w:t>648</w:t>
      </w:r>
      <w:r>
        <w:rPr>
          <w:color w:val="1F497D" w:themeColor="text2"/>
          <w:u w:val="none"/>
        </w:rPr>
        <w:t>,</w:t>
      </w:r>
      <w:r>
        <w:rPr>
          <w:color w:val="1F497D" w:themeColor="text2"/>
          <w:u w:val="none"/>
        </w:rPr>
        <w:t>2</w:t>
      </w:r>
      <w:r w:rsidRPr="009B5C48">
        <w:rPr>
          <w:color w:val="1F497D" w:themeColor="text2"/>
          <w:u w:val="none"/>
        </w:rPr>
        <w:t xml:space="preserve"> MB</w:t>
      </w:r>
      <w:r w:rsidR="0073594B">
        <w:rPr>
          <w:color w:val="1F497D" w:themeColor="text2"/>
          <w:u w:val="none"/>
        </w:rPr>
        <w:t xml:space="preserve">, </w:t>
      </w:r>
      <w:r w:rsidR="0073594B" w:rsidRPr="00BE775C">
        <w:rPr>
          <w:rStyle w:val="Hipersaite"/>
          <w:color w:val="1F497D" w:themeColor="text2"/>
          <w:u w:val="none"/>
        </w:rPr>
        <w:t>tiek publicēts pašvaldības tīmekļvietnē.</w:t>
      </w:r>
    </w:p>
    <w:p w14:paraId="7B633868" w14:textId="3F48DD7E" w:rsidR="00EB55D7" w:rsidRPr="009B5C48" w:rsidRDefault="00EB55D7" w:rsidP="00EB55D7">
      <w:pPr>
        <w:spacing w:line="276" w:lineRule="auto"/>
        <w:ind w:firstLine="567"/>
        <w:jc w:val="both"/>
        <w:rPr>
          <w:color w:val="1F497D" w:themeColor="text2"/>
          <w:u w:val="none"/>
        </w:rPr>
      </w:pPr>
    </w:p>
    <w:p w14:paraId="6EA069B4" w14:textId="77777777" w:rsidR="00507EB1" w:rsidRDefault="00507EB1" w:rsidP="00F07D9B">
      <w:pPr>
        <w:rPr>
          <w:u w:val="none"/>
        </w:rPr>
      </w:pPr>
    </w:p>
    <w:p w14:paraId="1B040B0A" w14:textId="75E1E027" w:rsidR="000C7638" w:rsidRDefault="00EB55D7" w:rsidP="00F07D9B">
      <w:pPr>
        <w:spacing w:line="360" w:lineRule="auto"/>
        <w:rPr>
          <w:b/>
          <w:szCs w:val="24"/>
          <w:u w:val="none"/>
        </w:rPr>
      </w:pPr>
      <w:r w:rsidRPr="005842C7">
        <w:rPr>
          <w:b/>
          <w:szCs w:val="24"/>
          <w:u w:val="none"/>
        </w:rPr>
        <w:t>DARBA KĀRTĪBA:</w:t>
      </w:r>
    </w:p>
    <w:p w14:paraId="052840CC" w14:textId="77777777" w:rsidR="00653AE0" w:rsidRPr="00EB55D7" w:rsidRDefault="0063793D" w:rsidP="00EB55D7">
      <w:pPr>
        <w:spacing w:before="60"/>
        <w:jc w:val="both"/>
        <w:rPr>
          <w:b/>
          <w:bCs/>
          <w:color w:val="000000" w:themeColor="text1"/>
          <w:szCs w:val="24"/>
          <w:u w:val="none"/>
        </w:rPr>
      </w:pPr>
      <w:r w:rsidRPr="00EB55D7">
        <w:rPr>
          <w:b/>
          <w:bCs/>
          <w:noProof/>
          <w:color w:val="000000" w:themeColor="text1"/>
          <w:szCs w:val="24"/>
          <w:u w:val="none"/>
        </w:rPr>
        <w:t>0</w:t>
      </w:r>
      <w:r w:rsidRPr="00EB55D7">
        <w:rPr>
          <w:b/>
          <w:bCs/>
          <w:color w:val="000000" w:themeColor="text1"/>
          <w:szCs w:val="24"/>
          <w:u w:val="none"/>
        </w:rPr>
        <w:t xml:space="preserve">. </w:t>
      </w:r>
      <w:r w:rsidRPr="00EB55D7">
        <w:rPr>
          <w:b/>
          <w:bCs/>
          <w:noProof/>
          <w:color w:val="000000" w:themeColor="text1"/>
          <w:szCs w:val="24"/>
          <w:u w:val="none"/>
        </w:rPr>
        <w:t>Par darba kārtības apstiprināšanu</w:t>
      </w:r>
    </w:p>
    <w:p w14:paraId="744A947E" w14:textId="77777777" w:rsidR="00653AE0" w:rsidRPr="00EB55D7" w:rsidRDefault="0063793D" w:rsidP="00EB55D7">
      <w:pPr>
        <w:spacing w:before="60"/>
        <w:jc w:val="both"/>
        <w:rPr>
          <w:b/>
          <w:bCs/>
          <w:color w:val="000000" w:themeColor="text1"/>
          <w:szCs w:val="24"/>
          <w:u w:val="none"/>
        </w:rPr>
      </w:pPr>
      <w:r w:rsidRPr="00EB55D7">
        <w:rPr>
          <w:b/>
          <w:bCs/>
          <w:noProof/>
          <w:color w:val="000000" w:themeColor="text1"/>
          <w:szCs w:val="24"/>
          <w:u w:val="none"/>
        </w:rPr>
        <w:t>1</w:t>
      </w:r>
      <w:r w:rsidRPr="00EB55D7">
        <w:rPr>
          <w:b/>
          <w:bCs/>
          <w:color w:val="000000" w:themeColor="text1"/>
          <w:szCs w:val="24"/>
          <w:u w:val="none"/>
        </w:rPr>
        <w:t xml:space="preserve">. </w:t>
      </w:r>
      <w:r w:rsidRPr="00EB55D7">
        <w:rPr>
          <w:b/>
          <w:bCs/>
          <w:noProof/>
          <w:color w:val="000000" w:themeColor="text1"/>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6C2FA36D" w14:textId="77777777" w:rsidR="00653AE0" w:rsidRPr="00EB55D7" w:rsidRDefault="0063793D" w:rsidP="00EB55D7">
      <w:pPr>
        <w:spacing w:before="60"/>
        <w:jc w:val="both"/>
        <w:rPr>
          <w:b/>
          <w:bCs/>
          <w:color w:val="000000" w:themeColor="text1"/>
          <w:szCs w:val="24"/>
          <w:u w:val="none"/>
        </w:rPr>
      </w:pPr>
      <w:r w:rsidRPr="00EB55D7">
        <w:rPr>
          <w:b/>
          <w:bCs/>
          <w:noProof/>
          <w:color w:val="000000" w:themeColor="text1"/>
          <w:szCs w:val="24"/>
          <w:u w:val="none"/>
        </w:rPr>
        <w:t>2</w:t>
      </w:r>
      <w:r w:rsidRPr="00EB55D7">
        <w:rPr>
          <w:b/>
          <w:bCs/>
          <w:color w:val="000000" w:themeColor="text1"/>
          <w:szCs w:val="24"/>
          <w:u w:val="none"/>
        </w:rPr>
        <w:t xml:space="preserve">. </w:t>
      </w:r>
      <w:r w:rsidRPr="00EB55D7">
        <w:rPr>
          <w:b/>
          <w:bCs/>
          <w:noProof/>
          <w:color w:val="000000" w:themeColor="text1"/>
          <w:szCs w:val="24"/>
          <w:u w:val="none"/>
        </w:rPr>
        <w:t>Par maza mēroga partnerības projekta “Senior +”  realizēšanu programmā ERASMUS + stratēģisko partnerību KA2 pieaugušo izglītības sektorā</w:t>
      </w:r>
    </w:p>
    <w:p w14:paraId="7A9D7DF6" w14:textId="77777777" w:rsidR="00653AE0" w:rsidRPr="00EB55D7" w:rsidRDefault="0063793D" w:rsidP="00EB55D7">
      <w:pPr>
        <w:spacing w:before="60"/>
        <w:jc w:val="both"/>
        <w:rPr>
          <w:b/>
          <w:bCs/>
          <w:color w:val="000000" w:themeColor="text1"/>
          <w:szCs w:val="24"/>
          <w:u w:val="none"/>
        </w:rPr>
      </w:pPr>
      <w:r w:rsidRPr="00EB55D7">
        <w:rPr>
          <w:b/>
          <w:bCs/>
          <w:noProof/>
          <w:color w:val="000000" w:themeColor="text1"/>
          <w:szCs w:val="24"/>
          <w:u w:val="none"/>
        </w:rPr>
        <w:t>3</w:t>
      </w:r>
      <w:r w:rsidRPr="00EB55D7">
        <w:rPr>
          <w:b/>
          <w:bCs/>
          <w:color w:val="000000" w:themeColor="text1"/>
          <w:szCs w:val="24"/>
          <w:u w:val="none"/>
        </w:rPr>
        <w:t xml:space="preserve">. </w:t>
      </w:r>
      <w:r w:rsidRPr="00EB55D7">
        <w:rPr>
          <w:b/>
          <w:bCs/>
          <w:noProof/>
          <w:color w:val="000000" w:themeColor="text1"/>
          <w:szCs w:val="24"/>
          <w:u w:val="none"/>
        </w:rPr>
        <w:t>Par iekšējā normatīvā akta “Gulbenes Mūzikas skolas nolikums” apstiprināšanu</w:t>
      </w:r>
    </w:p>
    <w:p w14:paraId="06F63FD4" w14:textId="77777777" w:rsidR="00653AE0" w:rsidRPr="00EB55D7" w:rsidRDefault="0063793D" w:rsidP="00EB55D7">
      <w:pPr>
        <w:spacing w:before="60"/>
        <w:jc w:val="both"/>
        <w:rPr>
          <w:b/>
          <w:bCs/>
          <w:color w:val="000000" w:themeColor="text1"/>
          <w:szCs w:val="24"/>
          <w:u w:val="none"/>
        </w:rPr>
      </w:pPr>
      <w:r w:rsidRPr="00EB55D7">
        <w:rPr>
          <w:b/>
          <w:bCs/>
          <w:noProof/>
          <w:color w:val="000000" w:themeColor="text1"/>
          <w:szCs w:val="24"/>
          <w:u w:val="none"/>
        </w:rPr>
        <w:t>4</w:t>
      </w:r>
      <w:r w:rsidRPr="00EB55D7">
        <w:rPr>
          <w:b/>
          <w:bCs/>
          <w:color w:val="000000" w:themeColor="text1"/>
          <w:szCs w:val="24"/>
          <w:u w:val="none"/>
        </w:rPr>
        <w:t xml:space="preserve">. </w:t>
      </w:r>
      <w:r w:rsidRPr="00EB55D7">
        <w:rPr>
          <w:b/>
          <w:bCs/>
          <w:noProof/>
          <w:color w:val="000000" w:themeColor="text1"/>
          <w:szCs w:val="24"/>
          <w:u w:val="none"/>
        </w:rPr>
        <w:t>Par Gulbenes novada pašvaldības izglītības ekosistēmas attīstības stratēģijas 2026. –  2030.gadam izstrādes uzsākšanu</w:t>
      </w:r>
    </w:p>
    <w:p w14:paraId="2FFB6C6D" w14:textId="77777777" w:rsidR="00360A3B" w:rsidRPr="0016506D" w:rsidRDefault="00360A3B" w:rsidP="000C7638">
      <w:pPr>
        <w:rPr>
          <w:szCs w:val="24"/>
          <w:u w:val="none"/>
        </w:rPr>
      </w:pPr>
    </w:p>
    <w:p w14:paraId="5B7B6537" w14:textId="77777777" w:rsidR="00653AE0" w:rsidRPr="0016506D" w:rsidRDefault="00653AE0" w:rsidP="000C7638">
      <w:pPr>
        <w:rPr>
          <w:u w:val="none"/>
        </w:rPr>
      </w:pPr>
    </w:p>
    <w:p w14:paraId="1B2A35FC" w14:textId="77777777" w:rsidR="0029515F" w:rsidRDefault="0029515F" w:rsidP="00575A1B">
      <w:pPr>
        <w:jc w:val="center"/>
        <w:rPr>
          <w:b/>
          <w:noProof/>
          <w:color w:val="000000" w:themeColor="text1"/>
          <w:szCs w:val="24"/>
          <w:u w:val="none"/>
        </w:rPr>
      </w:pPr>
    </w:p>
    <w:p w14:paraId="044B7918" w14:textId="77777777" w:rsidR="0029515F" w:rsidRDefault="0029515F" w:rsidP="00575A1B">
      <w:pPr>
        <w:jc w:val="center"/>
        <w:rPr>
          <w:b/>
          <w:noProof/>
          <w:color w:val="000000" w:themeColor="text1"/>
          <w:szCs w:val="24"/>
          <w:u w:val="none"/>
        </w:rPr>
      </w:pPr>
    </w:p>
    <w:p w14:paraId="27E6E418" w14:textId="3D65C536" w:rsidR="0032517B" w:rsidRPr="00575A1B" w:rsidRDefault="0063793D"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FC942E2" w14:textId="77777777" w:rsidR="00575A1B" w:rsidRPr="00DE7201" w:rsidRDefault="0063793D"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717D3F5" w14:textId="77777777" w:rsidR="00575A1B" w:rsidRDefault="0063793D"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782B4181" w14:textId="77777777" w:rsidR="00CA2A8B" w:rsidRDefault="0063793D"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E7CFA75" w14:textId="5D76B22F" w:rsidR="00E264AD" w:rsidRPr="00575A1B" w:rsidRDefault="0063793D" w:rsidP="00575A1B">
      <w:pPr>
        <w:rPr>
          <w:rFonts w:eastAsia="Calibri"/>
          <w:szCs w:val="24"/>
          <w:u w:val="none"/>
        </w:rPr>
      </w:pPr>
      <w:r>
        <w:rPr>
          <w:rFonts w:eastAsia="Calibri"/>
          <w:szCs w:val="24"/>
          <w:u w:val="none"/>
        </w:rPr>
        <w:t xml:space="preserve">DEBATĒS PIEDALĀS: </w:t>
      </w:r>
      <w:r w:rsidR="009132CF">
        <w:rPr>
          <w:rFonts w:eastAsia="Calibri"/>
          <w:szCs w:val="24"/>
          <w:u w:val="none"/>
        </w:rPr>
        <w:t>nav</w:t>
      </w:r>
    </w:p>
    <w:p w14:paraId="0BA13971" w14:textId="77777777" w:rsidR="00BC2002" w:rsidRDefault="00BC2002" w:rsidP="00956EC8">
      <w:pPr>
        <w:rPr>
          <w:rFonts w:eastAsia="Calibri"/>
          <w:color w:val="FF0000"/>
          <w:szCs w:val="24"/>
          <w:u w:val="none"/>
        </w:rPr>
      </w:pPr>
    </w:p>
    <w:p w14:paraId="43255CD9" w14:textId="77777777" w:rsidR="00956EC8" w:rsidRPr="00B64CA9" w:rsidRDefault="0063793D" w:rsidP="009132CF">
      <w:pPr>
        <w:spacing w:line="360" w:lineRule="auto"/>
        <w:ind w:firstLine="567"/>
        <w:jc w:val="both"/>
        <w:rPr>
          <w:rFonts w:eastAsia="Calibri"/>
          <w:szCs w:val="24"/>
          <w:u w:val="none"/>
        </w:rPr>
      </w:pPr>
      <w:r w:rsidRPr="00B64CA9">
        <w:rPr>
          <w:rFonts w:eastAsia="Calibri"/>
          <w:szCs w:val="24"/>
          <w:u w:val="none"/>
        </w:rPr>
        <w:t>Priekšlikumi balsošanai:</w:t>
      </w:r>
    </w:p>
    <w:p w14:paraId="0B67BE89" w14:textId="77777777" w:rsidR="00956EC8" w:rsidRPr="00B64CA9" w:rsidRDefault="0063793D" w:rsidP="009132C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3.jautājumu - </w:t>
      </w:r>
      <w:r w:rsidRPr="009132CF">
        <w:rPr>
          <w:rFonts w:eastAsia="Calibri"/>
          <w:b/>
          <w:bCs/>
          <w:noProof/>
          <w:szCs w:val="24"/>
          <w:u w:val="none"/>
        </w:rPr>
        <w:t>Par iekšējā normatīvā akta “Gulbenes Mūzikas skolas nolikums” apstiprināšanu</w:t>
      </w:r>
      <w:r w:rsidRPr="00B64CA9">
        <w:rPr>
          <w:rFonts w:eastAsia="Calibri"/>
          <w:szCs w:val="24"/>
          <w:u w:val="none"/>
        </w:rPr>
        <w:t xml:space="preserve"> (</w:t>
      </w:r>
      <w:r w:rsidRPr="00B64CA9">
        <w:rPr>
          <w:rFonts w:eastAsia="Calibri"/>
          <w:noProof/>
          <w:szCs w:val="24"/>
          <w:u w:val="none"/>
        </w:rPr>
        <w:t>Liena Silauniece</w:t>
      </w:r>
      <w:r w:rsidRPr="00B64CA9">
        <w:rPr>
          <w:rFonts w:eastAsia="Calibri"/>
          <w:szCs w:val="24"/>
          <w:u w:val="none"/>
        </w:rPr>
        <w:t>)</w:t>
      </w:r>
    </w:p>
    <w:p w14:paraId="26054F1C" w14:textId="77777777" w:rsidR="00B61419" w:rsidRDefault="0063793D" w:rsidP="009132C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Artūrs Smagars, Gunārs Babris, Guntis Princovs, Ivars Kupčs, Liena Silauniece), "Pret" – nav, "Atturas" – nav, "Nepiedalās" – nav</w:t>
      </w:r>
    </w:p>
    <w:p w14:paraId="34B8A7A2" w14:textId="77777777" w:rsidR="000721E9" w:rsidRDefault="0063793D" w:rsidP="009132C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B03D01D" w14:textId="77777777" w:rsidR="008225DD" w:rsidRPr="00B64CA9" w:rsidRDefault="008225DD" w:rsidP="009132CF">
      <w:pPr>
        <w:spacing w:line="360" w:lineRule="auto"/>
        <w:ind w:firstLine="567"/>
        <w:jc w:val="both"/>
        <w:rPr>
          <w:rFonts w:eastAsia="Calibri"/>
          <w:szCs w:val="24"/>
          <w:u w:val="none"/>
        </w:rPr>
      </w:pPr>
    </w:p>
    <w:p w14:paraId="4C53AF58" w14:textId="77777777" w:rsidR="00956EC8" w:rsidRPr="00B64CA9" w:rsidRDefault="0063793D" w:rsidP="009132C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4.jautājumu - </w:t>
      </w:r>
      <w:r w:rsidRPr="009132CF">
        <w:rPr>
          <w:rFonts w:eastAsia="Calibri"/>
          <w:b/>
          <w:bCs/>
          <w:noProof/>
          <w:szCs w:val="24"/>
          <w:u w:val="none"/>
        </w:rPr>
        <w:t>Par Gulbenes novada pašvaldības izglītības ekosistēmas attīstības stratēģijas 2026. –  2030.gadam izstrādes uzsākšanu</w:t>
      </w:r>
      <w:r w:rsidRPr="00B64CA9">
        <w:rPr>
          <w:rFonts w:eastAsia="Calibri"/>
          <w:szCs w:val="24"/>
          <w:u w:val="none"/>
        </w:rPr>
        <w:t xml:space="preserve"> (</w:t>
      </w:r>
      <w:r w:rsidRPr="00B64CA9">
        <w:rPr>
          <w:rFonts w:eastAsia="Calibri"/>
          <w:noProof/>
          <w:szCs w:val="24"/>
          <w:u w:val="none"/>
        </w:rPr>
        <w:t>Liena Silauniece</w:t>
      </w:r>
      <w:r w:rsidRPr="00B64CA9">
        <w:rPr>
          <w:rFonts w:eastAsia="Calibri"/>
          <w:szCs w:val="24"/>
          <w:u w:val="none"/>
        </w:rPr>
        <w:t>)</w:t>
      </w:r>
    </w:p>
    <w:p w14:paraId="417A8F65" w14:textId="77777777" w:rsidR="00B61419" w:rsidRDefault="0063793D" w:rsidP="009132C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Artūrs Smagars, Gunārs Babris, Guntis Princovs, Ivars Kupčs, Liena Silauniece), "Pret" – nav, "Atturas" – nav, "Nepiedalās" – nav</w:t>
      </w:r>
    </w:p>
    <w:p w14:paraId="15DBFA06" w14:textId="77777777" w:rsidR="000721E9" w:rsidRDefault="0063793D" w:rsidP="009132C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31373F9" w14:textId="77777777" w:rsidR="008225DD" w:rsidRPr="00B64CA9" w:rsidRDefault="008225DD" w:rsidP="008225DD">
      <w:pPr>
        <w:rPr>
          <w:rFonts w:eastAsia="Calibri"/>
          <w:szCs w:val="24"/>
          <w:u w:val="none"/>
        </w:rPr>
      </w:pPr>
    </w:p>
    <w:p w14:paraId="0C54EF5A" w14:textId="77777777" w:rsidR="00575A1B" w:rsidRDefault="00575A1B" w:rsidP="000C7638">
      <w:pPr>
        <w:rPr>
          <w:u w:val="none"/>
        </w:rPr>
      </w:pPr>
    </w:p>
    <w:p w14:paraId="316F05A5" w14:textId="77777777" w:rsidR="00114990" w:rsidRDefault="0063793D" w:rsidP="009132CF">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B385C64" w14:textId="77777777" w:rsidR="00B24B3A" w:rsidRDefault="0063793D" w:rsidP="009132CF">
      <w:pPr>
        <w:spacing w:line="360" w:lineRule="auto"/>
        <w:ind w:firstLine="567"/>
        <w:jc w:val="both"/>
        <w:rPr>
          <w:u w:val="none"/>
        </w:rPr>
      </w:pPr>
      <w:r w:rsidRPr="0016506D">
        <w:rPr>
          <w:noProof/>
          <w:u w:val="none"/>
        </w:rPr>
        <w:t>ar 6 balsīm "Par" (Ainārs Brezinskis, Artūrs Smagars, Gunārs Babris, Guntis Princovs, Ivars Kupčs, Liena Silauniece), "Pret" – nav, "Atturas" – nav, "Nepiedalās" – nav</w:t>
      </w:r>
      <w:r>
        <w:rPr>
          <w:u w:val="none"/>
        </w:rPr>
        <w:t xml:space="preserve">, </w:t>
      </w:r>
      <w:r w:rsidR="00E966B9">
        <w:rPr>
          <w:u w:val="none"/>
        </w:rPr>
        <w:t>NOLEMJ</w:t>
      </w:r>
      <w:r w:rsidR="00114990" w:rsidRPr="00B24B3A">
        <w:rPr>
          <w:u w:val="none"/>
        </w:rPr>
        <w:t>:</w:t>
      </w:r>
    </w:p>
    <w:p w14:paraId="157C6FEB" w14:textId="76336128" w:rsidR="009132CF" w:rsidRDefault="009132CF" w:rsidP="009132CF">
      <w:pPr>
        <w:widowControl w:val="0"/>
        <w:spacing w:line="360" w:lineRule="auto"/>
        <w:ind w:firstLine="567"/>
        <w:jc w:val="both"/>
        <w:rPr>
          <w:noProof/>
          <w:u w:val="none"/>
        </w:rPr>
      </w:pPr>
      <w:r>
        <w:rPr>
          <w:noProof/>
          <w:u w:val="none"/>
        </w:rPr>
        <w:t xml:space="preserve">APSTIPRINĀT 2025.gada </w:t>
      </w:r>
      <w:r>
        <w:rPr>
          <w:noProof/>
          <w:u w:val="none"/>
        </w:rPr>
        <w:t>20.augusta</w:t>
      </w:r>
      <w:r>
        <w:rPr>
          <w:noProof/>
          <w:u w:val="none"/>
        </w:rPr>
        <w:t xml:space="preserve"> Izglītības, kultūras un sporta jautājumu komitejas darba kārtību.</w:t>
      </w:r>
    </w:p>
    <w:p w14:paraId="21ED0227" w14:textId="77777777" w:rsidR="00203C2F" w:rsidRDefault="00203C2F" w:rsidP="000C7638">
      <w:pPr>
        <w:rPr>
          <w:color w:val="000000" w:themeColor="text1"/>
          <w:szCs w:val="24"/>
          <w:u w:val="none"/>
        </w:rPr>
      </w:pPr>
    </w:p>
    <w:p w14:paraId="1C785CCD" w14:textId="77777777" w:rsidR="0032517B" w:rsidRPr="00575A1B" w:rsidRDefault="0063793D"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08CD4A7" w14:textId="77777777" w:rsidR="00575A1B" w:rsidRPr="00DE7201" w:rsidRDefault="0063793D"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45C6DCA4" w14:textId="77777777" w:rsidR="00575A1B" w:rsidRDefault="0063793D"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790B4E79" w14:textId="77777777" w:rsidR="00CA2A8B" w:rsidRDefault="0063793D" w:rsidP="0029515F">
      <w:pPr>
        <w:jc w:val="both"/>
        <w:rPr>
          <w:rFonts w:eastAsia="Calibri"/>
          <w:szCs w:val="24"/>
          <w:u w:val="none"/>
        </w:rPr>
      </w:pPr>
      <w:r>
        <w:rPr>
          <w:rFonts w:eastAsia="Calibri"/>
          <w:szCs w:val="24"/>
          <w:u w:val="none"/>
        </w:rPr>
        <w:t xml:space="preserve">LĒMUMA PROJEKTU SAGATAVOJA: </w:t>
      </w:r>
      <w:r>
        <w:rPr>
          <w:rFonts w:eastAsia="Calibri"/>
          <w:noProof/>
          <w:szCs w:val="24"/>
          <w:u w:val="none"/>
        </w:rPr>
        <w:t>Aiga Vagule, Laima Priedeslaipa, Gundega Upīte</w:t>
      </w:r>
    </w:p>
    <w:p w14:paraId="7394554F" w14:textId="77777777" w:rsidR="009132CF" w:rsidRPr="00575A1B" w:rsidRDefault="0063793D" w:rsidP="0029515F">
      <w:pPr>
        <w:jc w:val="both"/>
        <w:rPr>
          <w:rFonts w:eastAsia="Calibri"/>
          <w:szCs w:val="24"/>
          <w:u w:val="none"/>
        </w:rPr>
      </w:pPr>
      <w:r>
        <w:rPr>
          <w:rFonts w:eastAsia="Calibri"/>
          <w:szCs w:val="24"/>
          <w:u w:val="none"/>
        </w:rPr>
        <w:t xml:space="preserve">DEBATĒS PIEDALĀS: </w:t>
      </w:r>
      <w:r w:rsidR="009132CF">
        <w:rPr>
          <w:rFonts w:eastAsia="Calibri"/>
          <w:szCs w:val="24"/>
          <w:u w:val="none"/>
        </w:rPr>
        <w:t xml:space="preserve">Gunārs </w:t>
      </w:r>
      <w:proofErr w:type="spellStart"/>
      <w:r w:rsidR="009132CF">
        <w:rPr>
          <w:rFonts w:eastAsia="Calibri"/>
          <w:szCs w:val="24"/>
          <w:u w:val="none"/>
        </w:rPr>
        <w:t>Babris</w:t>
      </w:r>
      <w:proofErr w:type="spellEnd"/>
      <w:r w:rsidR="009132CF">
        <w:rPr>
          <w:rFonts w:eastAsia="Calibri"/>
          <w:szCs w:val="24"/>
          <w:u w:val="none"/>
        </w:rPr>
        <w:t xml:space="preserve">, Guntis </w:t>
      </w:r>
      <w:proofErr w:type="spellStart"/>
      <w:r w:rsidR="009132CF">
        <w:rPr>
          <w:rFonts w:eastAsia="Calibri"/>
          <w:szCs w:val="24"/>
          <w:u w:val="none"/>
        </w:rPr>
        <w:t>Princovs</w:t>
      </w:r>
      <w:proofErr w:type="spellEnd"/>
      <w:r w:rsidR="009132CF">
        <w:rPr>
          <w:rFonts w:eastAsia="Calibri"/>
          <w:szCs w:val="24"/>
          <w:u w:val="none"/>
        </w:rPr>
        <w:t xml:space="preserve">, Ainārs </w:t>
      </w:r>
      <w:proofErr w:type="spellStart"/>
      <w:r w:rsidR="009132CF">
        <w:rPr>
          <w:rFonts w:eastAsia="Calibri"/>
          <w:szCs w:val="24"/>
          <w:u w:val="none"/>
        </w:rPr>
        <w:t>Brezinskis</w:t>
      </w:r>
      <w:proofErr w:type="spellEnd"/>
      <w:r w:rsidR="009132CF">
        <w:rPr>
          <w:rFonts w:eastAsia="Calibri"/>
          <w:szCs w:val="24"/>
          <w:u w:val="none"/>
        </w:rPr>
        <w:t xml:space="preserve">, Dace </w:t>
      </w:r>
      <w:proofErr w:type="spellStart"/>
      <w:r w:rsidR="009132CF">
        <w:rPr>
          <w:rFonts w:eastAsia="Calibri"/>
          <w:szCs w:val="24"/>
          <w:u w:val="none"/>
        </w:rPr>
        <w:t>Kablukova</w:t>
      </w:r>
      <w:proofErr w:type="spellEnd"/>
      <w:r w:rsidR="009132CF">
        <w:rPr>
          <w:rFonts w:eastAsia="Calibri"/>
          <w:szCs w:val="24"/>
          <w:u w:val="none"/>
        </w:rPr>
        <w:t xml:space="preserve">, Artūrs </w:t>
      </w:r>
      <w:proofErr w:type="spellStart"/>
      <w:r w:rsidR="009132CF">
        <w:rPr>
          <w:rFonts w:eastAsia="Calibri"/>
          <w:szCs w:val="24"/>
          <w:u w:val="none"/>
        </w:rPr>
        <w:t>Smagars</w:t>
      </w:r>
      <w:proofErr w:type="spellEnd"/>
      <w:r w:rsidR="009132CF">
        <w:rPr>
          <w:rFonts w:eastAsia="Calibri"/>
          <w:szCs w:val="24"/>
          <w:u w:val="none"/>
        </w:rPr>
        <w:t xml:space="preserve">, Liena </w:t>
      </w:r>
      <w:proofErr w:type="spellStart"/>
      <w:r w:rsidR="009132CF">
        <w:rPr>
          <w:rFonts w:eastAsia="Calibri"/>
          <w:szCs w:val="24"/>
          <w:u w:val="none"/>
        </w:rPr>
        <w:t>Silauniece</w:t>
      </w:r>
      <w:proofErr w:type="spellEnd"/>
      <w:r w:rsidR="009132CF">
        <w:rPr>
          <w:rFonts w:eastAsia="Calibri"/>
          <w:szCs w:val="24"/>
          <w:u w:val="none"/>
        </w:rPr>
        <w:t xml:space="preserve">, Andis Caunītis, Jānis </w:t>
      </w:r>
      <w:proofErr w:type="spellStart"/>
      <w:r w:rsidR="009132CF">
        <w:rPr>
          <w:rFonts w:eastAsia="Calibri"/>
          <w:szCs w:val="24"/>
          <w:u w:val="none"/>
        </w:rPr>
        <w:t>Barinskis</w:t>
      </w:r>
      <w:proofErr w:type="spellEnd"/>
      <w:r w:rsidR="009132CF">
        <w:rPr>
          <w:rFonts w:eastAsia="Calibri"/>
          <w:szCs w:val="24"/>
          <w:u w:val="none"/>
        </w:rPr>
        <w:t xml:space="preserve">, Gundega Upīte, Laima </w:t>
      </w:r>
      <w:proofErr w:type="spellStart"/>
      <w:r w:rsidR="009132CF">
        <w:rPr>
          <w:rFonts w:eastAsia="Calibri"/>
          <w:szCs w:val="24"/>
          <w:u w:val="none"/>
        </w:rPr>
        <w:t>Priedeslaipa</w:t>
      </w:r>
      <w:proofErr w:type="spellEnd"/>
      <w:r w:rsidR="009132CF">
        <w:rPr>
          <w:rFonts w:eastAsia="Calibri"/>
          <w:szCs w:val="24"/>
          <w:u w:val="none"/>
        </w:rPr>
        <w:t xml:space="preserve">, </w:t>
      </w:r>
      <w:proofErr w:type="spellStart"/>
      <w:r w:rsidR="009132CF">
        <w:rPr>
          <w:rFonts w:eastAsia="Calibri"/>
          <w:szCs w:val="24"/>
          <w:u w:val="none"/>
        </w:rPr>
        <w:t>Valtis</w:t>
      </w:r>
      <w:proofErr w:type="spellEnd"/>
      <w:r w:rsidR="009132CF">
        <w:rPr>
          <w:rFonts w:eastAsia="Calibri"/>
          <w:szCs w:val="24"/>
          <w:u w:val="none"/>
        </w:rPr>
        <w:t xml:space="preserve"> Krauklis</w:t>
      </w:r>
    </w:p>
    <w:p w14:paraId="41CE826D" w14:textId="1C99B355" w:rsidR="00E264AD" w:rsidRPr="00575A1B" w:rsidRDefault="00E264AD" w:rsidP="00575A1B">
      <w:pPr>
        <w:rPr>
          <w:rFonts w:eastAsia="Calibri"/>
          <w:szCs w:val="24"/>
          <w:u w:val="none"/>
        </w:rPr>
      </w:pPr>
    </w:p>
    <w:p w14:paraId="69F028B8" w14:textId="77777777" w:rsidR="00114990" w:rsidRDefault="0063793D" w:rsidP="009132CF">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D571D25" w14:textId="77777777" w:rsidR="00B24B3A" w:rsidRDefault="0063793D" w:rsidP="009132CF">
      <w:pPr>
        <w:spacing w:line="360" w:lineRule="auto"/>
        <w:ind w:firstLine="567"/>
        <w:jc w:val="both"/>
        <w:rPr>
          <w:u w:val="none"/>
        </w:rPr>
      </w:pPr>
      <w:r w:rsidRPr="0016506D">
        <w:rPr>
          <w:noProof/>
          <w:u w:val="none"/>
        </w:rPr>
        <w:t>ar 5 balsīm "Par" (Ainārs Brezinskis, Artūrs Smagars, Gunārs Babris, Ivars Kupčs, Liena Silauniece), "Pret" – nav, "Atturas" – 1 (Guntis Princovs), "Nepiedalās" – nav</w:t>
      </w:r>
      <w:r>
        <w:rPr>
          <w:u w:val="none"/>
        </w:rPr>
        <w:t xml:space="preserve">, </w:t>
      </w:r>
      <w:r w:rsidR="00E966B9">
        <w:rPr>
          <w:u w:val="none"/>
        </w:rPr>
        <w:t>NOLEMJ</w:t>
      </w:r>
      <w:r w:rsidR="00114990" w:rsidRPr="00B24B3A">
        <w:rPr>
          <w:u w:val="none"/>
        </w:rPr>
        <w:t>:</w:t>
      </w:r>
    </w:p>
    <w:p w14:paraId="74D84050" w14:textId="77777777" w:rsidR="009132CF" w:rsidRDefault="009132CF" w:rsidP="009132CF">
      <w:pPr>
        <w:spacing w:line="360" w:lineRule="auto"/>
        <w:ind w:firstLine="567"/>
        <w:jc w:val="both"/>
        <w:rPr>
          <w:u w:val="none"/>
        </w:rPr>
      </w:pPr>
      <w:r>
        <w:rPr>
          <w:noProof/>
          <w:u w:val="none"/>
        </w:rPr>
        <w:t>V</w:t>
      </w:r>
      <w:r>
        <w:rPr>
          <w:u w:val="none"/>
        </w:rPr>
        <w:t>irzīt izskatīšanai domes sēdē lēmumprojektu:</w:t>
      </w:r>
    </w:p>
    <w:p w14:paraId="6B821F8A" w14:textId="77777777" w:rsidR="0029515F" w:rsidRDefault="0029515F" w:rsidP="009132CF">
      <w:pPr>
        <w:jc w:val="center"/>
        <w:rPr>
          <w:b/>
          <w:noProof/>
          <w:szCs w:val="24"/>
          <w:u w:val="none"/>
          <w:lang w:eastAsia="lv-LV"/>
        </w:rPr>
      </w:pPr>
    </w:p>
    <w:p w14:paraId="11204307" w14:textId="77777777" w:rsidR="0029515F" w:rsidRDefault="0029515F" w:rsidP="009132CF">
      <w:pPr>
        <w:jc w:val="center"/>
        <w:rPr>
          <w:b/>
          <w:noProof/>
          <w:szCs w:val="24"/>
          <w:u w:val="none"/>
          <w:lang w:eastAsia="lv-LV"/>
        </w:rPr>
      </w:pPr>
    </w:p>
    <w:p w14:paraId="11140049" w14:textId="7A00F0BC" w:rsidR="009132CF" w:rsidRPr="009132CF" w:rsidRDefault="009132CF" w:rsidP="009132CF">
      <w:pPr>
        <w:jc w:val="center"/>
        <w:rPr>
          <w:b/>
          <w:noProof/>
          <w:szCs w:val="24"/>
          <w:u w:val="none"/>
          <w:lang w:eastAsia="lv-LV"/>
        </w:rPr>
      </w:pPr>
      <w:r w:rsidRPr="009132CF">
        <w:rPr>
          <w:b/>
          <w:noProof/>
          <w:szCs w:val="24"/>
          <w:u w:val="none"/>
          <w:lang w:eastAsia="lv-LV"/>
        </w:rPr>
        <w:t xml:space="preserve">Par iekšējā normatīvā akta </w:t>
      </w:r>
      <w:bookmarkStart w:id="0" w:name="_Hlk50661646"/>
      <w:r w:rsidRPr="009132CF">
        <w:rPr>
          <w:b/>
          <w:noProof/>
          <w:szCs w:val="24"/>
          <w:u w:val="none"/>
          <w:lang w:eastAsia="lv-LV"/>
        </w:rPr>
        <w:t>“</w:t>
      </w:r>
      <w:bookmarkStart w:id="1" w:name="_Hlk74838224"/>
      <w:r w:rsidRPr="009132CF">
        <w:rPr>
          <w:b/>
          <w:noProof/>
          <w:szCs w:val="24"/>
          <w:u w:val="none"/>
          <w:lang w:eastAsia="lv-LV"/>
        </w:rPr>
        <w:t>Grozījumi Gulbenes novada pašvaldības domes 2023.gada 31.augusta noteikumos Nr.GND/IEK/2023/24 “Valsts budžeta mērķdotācijas un pašvaldības budžeta finansējuma sadales kārtība Gulbenes novada pašvaldības dibinātajās izglītības iestādēs” izdošanu</w:t>
      </w:r>
    </w:p>
    <w:bookmarkEnd w:id="1"/>
    <w:p w14:paraId="475BB813" w14:textId="77777777" w:rsidR="009132CF" w:rsidRPr="009132CF" w:rsidRDefault="009132CF" w:rsidP="009132CF">
      <w:pPr>
        <w:jc w:val="both"/>
        <w:rPr>
          <w:b/>
          <w:noProof/>
          <w:szCs w:val="24"/>
          <w:u w:val="none"/>
          <w:lang w:eastAsia="lv-LV"/>
        </w:rPr>
      </w:pPr>
    </w:p>
    <w:bookmarkEnd w:id="0"/>
    <w:p w14:paraId="24B19CA7" w14:textId="77777777" w:rsidR="009132CF" w:rsidRPr="009132CF" w:rsidRDefault="009132CF" w:rsidP="009132CF">
      <w:pPr>
        <w:shd w:val="clear" w:color="auto" w:fill="FFFFFF"/>
        <w:spacing w:line="360" w:lineRule="auto"/>
        <w:ind w:firstLine="567"/>
        <w:jc w:val="both"/>
        <w:rPr>
          <w:bCs/>
          <w:noProof/>
          <w:szCs w:val="24"/>
          <w:u w:val="none"/>
          <w:lang w:eastAsia="lv-LV"/>
        </w:rPr>
      </w:pPr>
      <w:r w:rsidRPr="009132CF">
        <w:rPr>
          <w:bCs/>
          <w:noProof/>
          <w:szCs w:val="24"/>
          <w:u w:val="none"/>
          <w:lang w:eastAsia="lv-LV"/>
        </w:rPr>
        <w:t>Gulbenes novada pašvaldības dome 2023.gada 31.augustā pieņēma noteikumus Nr.GND/IEK/2023/24  “Valsts budžeta mērķdotācijas un pašvaldības budžeta finansējuma sadales kārtība Gulbenes novada pašvaldības dibinātajās izglītības iestādēs”, ar kuriem noteikta kārtība, kādā Gulbenes novada pašvaldība sadala valsts budžeta mērķdotācijas un pašvaldības budžeta finansējumu pedagogu un darbinieku samaksai Gulbenes novada pašvaldības dibinātājās izglītības iestādēs.</w:t>
      </w:r>
    </w:p>
    <w:p w14:paraId="4CD36DC9" w14:textId="77777777" w:rsidR="009132CF" w:rsidRPr="009132CF" w:rsidRDefault="009132CF" w:rsidP="009132CF">
      <w:pPr>
        <w:shd w:val="clear" w:color="auto" w:fill="FFFFFF"/>
        <w:spacing w:line="360" w:lineRule="auto"/>
        <w:ind w:firstLine="567"/>
        <w:jc w:val="both"/>
        <w:rPr>
          <w:bCs/>
          <w:noProof/>
          <w:szCs w:val="24"/>
          <w:u w:val="none"/>
          <w:lang w:eastAsia="lv-LV"/>
        </w:rPr>
      </w:pPr>
      <w:r w:rsidRPr="009132CF">
        <w:rPr>
          <w:bCs/>
          <w:noProof/>
          <w:szCs w:val="24"/>
          <w:u w:val="none"/>
          <w:lang w:eastAsia="lv-LV"/>
        </w:rPr>
        <w:t>Gulbenes novada Izglītības pārvalde ir sagatavojusi un virza Gulbenes novada pašvaldības domei izskatīšanai grozījumus šajos noteikumos. Tiek virzīts priekšlikums:</w:t>
      </w:r>
    </w:p>
    <w:p w14:paraId="66279DEC"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noteikumu tekstā precizēt Gulbenes novada Centrālās pārvaldes nosaukumu;</w:t>
      </w:r>
    </w:p>
    <w:p w14:paraId="18E241C6"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izteikt 14.punktu jaunā redakcijā, precizējot skolēnu vecumposmu un papildinot ar laika periodu, kādā tiek piešķirts pašvaldības finansējums pagarinātajai dienas grupai;</w:t>
      </w:r>
    </w:p>
    <w:p w14:paraId="3B021701"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papildināt 22.punkta tabulu ar precizējumu, norādot, ka mērķdotācijas sadalījums tiek noteikts, ņemot vērā vidējo skolēnu skaitu klasē, kuru aprēķina ar vidējo aritmētisko vērtību;</w:t>
      </w:r>
    </w:p>
    <w:p w14:paraId="5A39658B"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aizstāt 44. un 45. punktā amatu “metodiķis” ar “vadītāja vietnieks”;</w:t>
      </w:r>
    </w:p>
    <w:p w14:paraId="66F959B7"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svītrot 2.pielikuma tabulu “Amata (profesijas) nosaukums/slodžu skaits pirmsskolu nakts grupās”;</w:t>
      </w:r>
    </w:p>
    <w:p w14:paraId="06F3A19E"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papildināt 3.pielikuma tabulu “Izglītības iestāžu vadītāju mēneša darba algas likmes paaugstināšanas kritēriji” ar 9.punktu, paredzot papildu kritēriju;</w:t>
      </w:r>
    </w:p>
    <w:p w14:paraId="4B8BDF99" w14:textId="77777777" w:rsidR="009132CF" w:rsidRPr="009132CF" w:rsidRDefault="009132CF" w:rsidP="009132CF">
      <w:pPr>
        <w:numPr>
          <w:ilvl w:val="2"/>
          <w:numId w:val="2"/>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aizstāt 3.pielikuma 2.punktā procentuālo vērtību</w:t>
      </w:r>
      <w:r w:rsidRPr="009132CF">
        <w:rPr>
          <w:rFonts w:eastAsia="Calibri"/>
          <w:szCs w:val="24"/>
          <w:u w:val="none"/>
        </w:rPr>
        <w:t xml:space="preserve"> “</w:t>
      </w:r>
      <w:r w:rsidRPr="009132CF">
        <w:rPr>
          <w:rFonts w:eastAsia="RobustaTLPro-Regular"/>
          <w:kern w:val="2"/>
          <w:szCs w:val="24"/>
          <w:u w:val="none"/>
          <w14:ligatures w14:val="standardContextual"/>
        </w:rPr>
        <w:t>0,5%</w:t>
      </w:r>
      <w:r w:rsidRPr="009132CF">
        <w:rPr>
          <w:rFonts w:eastAsia="Calibri"/>
          <w:szCs w:val="24"/>
          <w:u w:val="none"/>
        </w:rPr>
        <w:t>” ar procentuālo vērtību “</w:t>
      </w:r>
      <w:r w:rsidRPr="009132CF">
        <w:rPr>
          <w:rFonts w:eastAsia="RobustaTLPro-Regular"/>
          <w:kern w:val="2"/>
          <w:szCs w:val="24"/>
          <w:u w:val="none"/>
          <w14:ligatures w14:val="standardContextual"/>
        </w:rPr>
        <w:t>0,85%</w:t>
      </w:r>
      <w:r w:rsidRPr="009132CF">
        <w:rPr>
          <w:rFonts w:eastAsia="Calibri"/>
          <w:szCs w:val="24"/>
          <w:u w:val="none"/>
        </w:rPr>
        <w:t>”</w:t>
      </w:r>
      <w:r w:rsidRPr="009132CF">
        <w:rPr>
          <w:bCs/>
          <w:noProof/>
          <w:szCs w:val="24"/>
          <w:u w:val="none"/>
          <w:lang w:eastAsia="lv-LV"/>
        </w:rPr>
        <w:t>.</w:t>
      </w:r>
    </w:p>
    <w:p w14:paraId="500DC912" w14:textId="77777777" w:rsidR="009132CF" w:rsidRPr="009132CF" w:rsidRDefault="009132CF" w:rsidP="009132CF">
      <w:pPr>
        <w:shd w:val="clear" w:color="auto" w:fill="FFFFFF"/>
        <w:spacing w:line="360" w:lineRule="auto"/>
        <w:ind w:firstLine="567"/>
        <w:jc w:val="both"/>
        <w:rPr>
          <w:szCs w:val="24"/>
          <w:u w:val="none"/>
          <w:lang w:eastAsia="lv-LV"/>
        </w:rPr>
      </w:pPr>
      <w:r w:rsidRPr="009132CF">
        <w:rPr>
          <w:szCs w:val="24"/>
          <w:u w:val="none"/>
          <w:lang w:eastAsia="lv-LV"/>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w:t>
      </w:r>
      <w:r w:rsidRPr="009132CF">
        <w:rPr>
          <w:szCs w:val="24"/>
          <w:u w:val="none"/>
          <w:lang w:eastAsia="lv-LV"/>
        </w:rPr>
        <w:lastRenderedPageBreak/>
        <w:t xml:space="preserve">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 Gulbenes novada pašvaldības domes Izglītības, kultūras un sporta jautājumu komitejas ieteikumu, atklāti balsojot: </w:t>
      </w:r>
      <w:r w:rsidRPr="009132CF">
        <w:rPr>
          <w:noProof/>
          <w:szCs w:val="24"/>
          <w:u w:val="none"/>
          <w:lang w:eastAsia="lv-LV"/>
        </w:rPr>
        <w:t>ar ____ balsīm "Par" ( ), "Pret" – ___, "Atturas" – ____, "Nepiedalās" – ______</w:t>
      </w:r>
      <w:r w:rsidRPr="009132CF">
        <w:rPr>
          <w:szCs w:val="24"/>
          <w:u w:val="none"/>
          <w:lang w:eastAsia="lv-LV"/>
        </w:rPr>
        <w:t>, Gulbenes novada pašvaldības  dome NOLEMJ:</w:t>
      </w:r>
    </w:p>
    <w:p w14:paraId="3BE7A53C" w14:textId="77777777" w:rsidR="009132CF" w:rsidRPr="009132CF" w:rsidRDefault="009132CF" w:rsidP="009132CF">
      <w:pPr>
        <w:spacing w:line="360" w:lineRule="auto"/>
        <w:ind w:firstLine="567"/>
        <w:jc w:val="both"/>
        <w:rPr>
          <w:rFonts w:cs="Arial"/>
          <w:szCs w:val="24"/>
          <w:u w:val="none"/>
          <w:lang w:eastAsia="lv-LV"/>
        </w:rPr>
      </w:pPr>
      <w:r w:rsidRPr="009132CF">
        <w:rPr>
          <w:rFonts w:cs="Arial"/>
          <w:szCs w:val="24"/>
          <w:u w:val="none"/>
          <w:lang w:eastAsia="lv-LV"/>
        </w:rPr>
        <w:t xml:space="preserve">IZDOT iekšējo normatīvo aktu “Grozījumi Gulbenes novada pašvaldības domes 2023.gada 31.augusta noteikumos </w:t>
      </w:r>
      <w:proofErr w:type="spellStart"/>
      <w:r w:rsidRPr="009132CF">
        <w:rPr>
          <w:rFonts w:cs="Arial"/>
          <w:szCs w:val="24"/>
          <w:u w:val="none"/>
          <w:lang w:eastAsia="lv-LV"/>
        </w:rPr>
        <w:t>Nr.GND</w:t>
      </w:r>
      <w:proofErr w:type="spellEnd"/>
      <w:r w:rsidRPr="009132CF">
        <w:rPr>
          <w:rFonts w:cs="Arial"/>
          <w:szCs w:val="24"/>
          <w:u w:val="none"/>
          <w:lang w:eastAsia="lv-LV"/>
        </w:rPr>
        <w:t>/IEK/2023/24 “Valsts budžeta mērķdotācijas un pašvaldības budžeta finansējuma sadales kārtība Gulbenes novada pašvaldības dibinātajās izglītības iestādēs”” (pielikumā).</w:t>
      </w:r>
    </w:p>
    <w:p w14:paraId="40BAC5A4" w14:textId="77777777" w:rsidR="009132CF" w:rsidRPr="009132CF" w:rsidRDefault="009132CF" w:rsidP="009132CF">
      <w:pPr>
        <w:rPr>
          <w:rFonts w:cs="Arial"/>
          <w:szCs w:val="24"/>
          <w:u w:val="none"/>
          <w:lang w:eastAsia="lv-LV"/>
        </w:rPr>
      </w:pPr>
    </w:p>
    <w:p w14:paraId="676EF3A6" w14:textId="77777777" w:rsidR="009132CF" w:rsidRPr="009132CF" w:rsidRDefault="009132CF" w:rsidP="009132CF">
      <w:pPr>
        <w:spacing w:after="160" w:line="259" w:lineRule="auto"/>
        <w:ind w:left="3600" w:firstLine="720"/>
        <w:jc w:val="right"/>
        <w:rPr>
          <w:rFonts w:eastAsia="Calibri"/>
          <w:szCs w:val="24"/>
          <w:u w:val="none"/>
          <w:lang w:eastAsia="lv-LV"/>
        </w:rPr>
      </w:pPr>
      <w:r w:rsidRPr="009132CF">
        <w:rPr>
          <w:szCs w:val="24"/>
          <w:u w:val="none"/>
          <w:lang w:eastAsia="lv-LV"/>
        </w:rPr>
        <w:t>P</w:t>
      </w:r>
      <w:r w:rsidRPr="009132CF">
        <w:rPr>
          <w:rFonts w:eastAsia="Calibri"/>
          <w:szCs w:val="24"/>
          <w:u w:val="none"/>
          <w:lang w:eastAsia="lv-LV"/>
        </w:rPr>
        <w:t>ielikums Gulbenes novada pašvaldības domes 2025.gada ___.augusta lēmumam Nr. GND/2025/______</w:t>
      </w:r>
    </w:p>
    <w:tbl>
      <w:tblPr>
        <w:tblW w:w="0" w:type="auto"/>
        <w:tblLook w:val="01E0" w:firstRow="1" w:lastRow="1" w:firstColumn="1" w:lastColumn="1" w:noHBand="0" w:noVBand="0"/>
      </w:tblPr>
      <w:tblGrid>
        <w:gridCol w:w="3109"/>
        <w:gridCol w:w="3137"/>
        <w:gridCol w:w="3108"/>
      </w:tblGrid>
      <w:tr w:rsidR="009132CF" w:rsidRPr="009132CF" w14:paraId="7A5C2152" w14:textId="77777777" w:rsidTr="00C62D75">
        <w:tc>
          <w:tcPr>
            <w:tcW w:w="3190" w:type="dxa"/>
          </w:tcPr>
          <w:p w14:paraId="268609FD" w14:textId="77777777" w:rsidR="009132CF" w:rsidRPr="009132CF" w:rsidRDefault="009132CF" w:rsidP="009132CF">
            <w:pPr>
              <w:rPr>
                <w:rFonts w:eastAsia="Calibri"/>
                <w:szCs w:val="24"/>
                <w:u w:val="none"/>
                <w:lang w:eastAsia="lv-LV"/>
              </w:rPr>
            </w:pPr>
          </w:p>
        </w:tc>
        <w:tc>
          <w:tcPr>
            <w:tcW w:w="3190" w:type="dxa"/>
            <w:hideMark/>
          </w:tcPr>
          <w:p w14:paraId="7F39EAD9" w14:textId="77777777" w:rsidR="009132CF" w:rsidRPr="009132CF" w:rsidRDefault="009132CF" w:rsidP="009132CF">
            <w:pPr>
              <w:jc w:val="center"/>
              <w:rPr>
                <w:rFonts w:eastAsia="Calibri"/>
                <w:szCs w:val="24"/>
                <w:u w:val="none"/>
                <w:lang w:eastAsia="lv-LV"/>
              </w:rPr>
            </w:pPr>
            <w:r w:rsidRPr="009132CF">
              <w:rPr>
                <w:rFonts w:eastAsia="Calibri"/>
                <w:noProof/>
                <w:szCs w:val="24"/>
                <w:u w:val="none"/>
                <w:lang w:eastAsia="lv-LV"/>
              </w:rPr>
              <w:drawing>
                <wp:inline distT="0" distB="0" distL="0" distR="0" wp14:anchorId="7587F760" wp14:editId="7C2A1F7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BF39305" w14:textId="77777777" w:rsidR="009132CF" w:rsidRPr="009132CF" w:rsidRDefault="009132CF" w:rsidP="009132CF">
            <w:pPr>
              <w:rPr>
                <w:rFonts w:eastAsia="Calibri"/>
                <w:szCs w:val="24"/>
                <w:u w:val="none"/>
                <w:lang w:eastAsia="lv-LV"/>
              </w:rPr>
            </w:pPr>
          </w:p>
        </w:tc>
      </w:tr>
      <w:tr w:rsidR="009132CF" w:rsidRPr="009132CF" w14:paraId="69D4510D" w14:textId="77777777" w:rsidTr="00C62D75">
        <w:tc>
          <w:tcPr>
            <w:tcW w:w="9570" w:type="dxa"/>
            <w:gridSpan w:val="3"/>
            <w:hideMark/>
          </w:tcPr>
          <w:p w14:paraId="3B774664" w14:textId="77777777" w:rsidR="009132CF" w:rsidRPr="009132CF" w:rsidRDefault="009132CF" w:rsidP="009132CF">
            <w:pPr>
              <w:spacing w:before="240"/>
              <w:jc w:val="center"/>
              <w:rPr>
                <w:rFonts w:eastAsia="Calibri"/>
                <w:b/>
                <w:szCs w:val="24"/>
                <w:u w:val="none"/>
                <w:lang w:eastAsia="lv-LV"/>
              </w:rPr>
            </w:pPr>
            <w:r w:rsidRPr="009132CF">
              <w:rPr>
                <w:rFonts w:eastAsia="Calibri"/>
                <w:b/>
                <w:szCs w:val="24"/>
                <w:u w:val="none"/>
                <w:lang w:eastAsia="lv-LV"/>
              </w:rPr>
              <w:t>GULBENES NOVADA PAŠVALDĪBA</w:t>
            </w:r>
          </w:p>
        </w:tc>
      </w:tr>
      <w:tr w:rsidR="009132CF" w:rsidRPr="009132CF" w14:paraId="6E35F6D4" w14:textId="77777777" w:rsidTr="00C62D75">
        <w:tc>
          <w:tcPr>
            <w:tcW w:w="9570" w:type="dxa"/>
            <w:gridSpan w:val="3"/>
            <w:hideMark/>
          </w:tcPr>
          <w:p w14:paraId="1136610D" w14:textId="77777777" w:rsidR="009132CF" w:rsidRPr="009132CF" w:rsidRDefault="009132CF" w:rsidP="009132CF">
            <w:pPr>
              <w:jc w:val="center"/>
              <w:rPr>
                <w:rFonts w:eastAsia="Calibri"/>
                <w:szCs w:val="24"/>
                <w:u w:val="none"/>
                <w:lang w:eastAsia="lv-LV"/>
              </w:rPr>
            </w:pPr>
            <w:proofErr w:type="spellStart"/>
            <w:r w:rsidRPr="009132CF">
              <w:rPr>
                <w:rFonts w:eastAsia="Calibri"/>
                <w:szCs w:val="24"/>
                <w:u w:val="none"/>
                <w:lang w:eastAsia="lv-LV"/>
              </w:rPr>
              <w:t>Reģ</w:t>
            </w:r>
            <w:proofErr w:type="spellEnd"/>
            <w:r w:rsidRPr="009132CF">
              <w:rPr>
                <w:rFonts w:eastAsia="Calibri"/>
                <w:szCs w:val="24"/>
                <w:u w:val="none"/>
                <w:lang w:eastAsia="lv-LV"/>
              </w:rPr>
              <w:t>. Nr. 90009116327</w:t>
            </w:r>
          </w:p>
        </w:tc>
      </w:tr>
      <w:tr w:rsidR="009132CF" w:rsidRPr="009132CF" w14:paraId="04FDF646" w14:textId="77777777" w:rsidTr="00C62D75">
        <w:tc>
          <w:tcPr>
            <w:tcW w:w="9570" w:type="dxa"/>
            <w:gridSpan w:val="3"/>
            <w:hideMark/>
          </w:tcPr>
          <w:p w14:paraId="274B0B51" w14:textId="77777777" w:rsidR="009132CF" w:rsidRPr="009132CF" w:rsidRDefault="009132CF" w:rsidP="009132CF">
            <w:pPr>
              <w:jc w:val="center"/>
              <w:rPr>
                <w:rFonts w:eastAsia="Calibri"/>
                <w:szCs w:val="24"/>
                <w:u w:val="none"/>
                <w:lang w:eastAsia="lv-LV"/>
              </w:rPr>
            </w:pPr>
            <w:r w:rsidRPr="009132CF">
              <w:rPr>
                <w:rFonts w:eastAsia="Calibri"/>
                <w:szCs w:val="24"/>
                <w:u w:val="none"/>
                <w:lang w:eastAsia="lv-LV"/>
              </w:rPr>
              <w:t>Ābeļu iela 2, Gulbene, Gulbenes nov., LV-4401</w:t>
            </w:r>
          </w:p>
        </w:tc>
      </w:tr>
      <w:tr w:rsidR="009132CF" w:rsidRPr="009132CF" w14:paraId="706B38B4" w14:textId="77777777" w:rsidTr="00C62D75">
        <w:tc>
          <w:tcPr>
            <w:tcW w:w="9570" w:type="dxa"/>
            <w:gridSpan w:val="3"/>
            <w:hideMark/>
          </w:tcPr>
          <w:p w14:paraId="1DDD98B9" w14:textId="77777777" w:rsidR="009132CF" w:rsidRPr="009132CF" w:rsidRDefault="009132CF" w:rsidP="009132CF">
            <w:pPr>
              <w:pBdr>
                <w:bottom w:val="single" w:sz="12" w:space="1" w:color="auto"/>
              </w:pBdr>
              <w:jc w:val="center"/>
              <w:rPr>
                <w:rFonts w:eastAsia="Calibri"/>
                <w:szCs w:val="24"/>
                <w:u w:val="none"/>
                <w:lang w:eastAsia="lv-LV"/>
              </w:rPr>
            </w:pPr>
            <w:r w:rsidRPr="009132CF">
              <w:rPr>
                <w:rFonts w:eastAsia="Calibri"/>
                <w:szCs w:val="24"/>
                <w:u w:val="none"/>
                <w:lang w:eastAsia="lv-LV"/>
              </w:rPr>
              <w:t xml:space="preserve">Tālrunis 64497710, </w:t>
            </w:r>
            <w:r w:rsidRPr="009132CF">
              <w:rPr>
                <w:rFonts w:eastAsia="Calibri"/>
                <w:szCs w:val="24"/>
                <w:u w:val="none"/>
              </w:rPr>
              <w:t xml:space="preserve">mob.26595362, </w:t>
            </w:r>
            <w:r w:rsidRPr="009132CF">
              <w:rPr>
                <w:rFonts w:eastAsia="Calibri"/>
                <w:szCs w:val="24"/>
                <w:u w:val="none"/>
                <w:lang w:eastAsia="lv-LV"/>
              </w:rPr>
              <w:t>e-pasts: dome@gulbene.lv, www.gulbene.lv</w:t>
            </w:r>
          </w:p>
          <w:p w14:paraId="5938BB03" w14:textId="77777777" w:rsidR="009132CF" w:rsidRPr="009132CF" w:rsidRDefault="009132CF" w:rsidP="009132CF">
            <w:pPr>
              <w:jc w:val="center"/>
              <w:rPr>
                <w:rFonts w:eastAsia="Calibri"/>
                <w:sz w:val="4"/>
                <w:szCs w:val="4"/>
                <w:u w:val="none"/>
                <w:lang w:eastAsia="lv-LV"/>
              </w:rPr>
            </w:pP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r w:rsidRPr="009132CF">
              <w:rPr>
                <w:rFonts w:eastAsia="Calibri"/>
                <w:szCs w:val="24"/>
                <w:u w:val="none"/>
                <w:lang w:eastAsia="lv-LV"/>
              </w:rPr>
              <w:softHyphen/>
            </w:r>
          </w:p>
        </w:tc>
      </w:tr>
    </w:tbl>
    <w:p w14:paraId="5C6B50B1" w14:textId="77777777" w:rsidR="009132CF" w:rsidRPr="009132CF" w:rsidRDefault="009132CF" w:rsidP="009132CF">
      <w:pPr>
        <w:jc w:val="center"/>
        <w:rPr>
          <w:rFonts w:eastAsia="Calibri"/>
          <w:szCs w:val="24"/>
          <w:u w:val="none"/>
          <w:lang w:eastAsia="lv-LV"/>
        </w:rPr>
      </w:pPr>
      <w:r w:rsidRPr="009132CF">
        <w:rPr>
          <w:rFonts w:eastAsia="Calibri"/>
          <w:szCs w:val="24"/>
          <w:u w:val="none"/>
          <w:lang w:eastAsia="lv-LV"/>
        </w:rPr>
        <w:t>Gulbenē</w:t>
      </w:r>
    </w:p>
    <w:p w14:paraId="1C038785" w14:textId="77777777" w:rsidR="009132CF" w:rsidRPr="009132CF" w:rsidRDefault="009132CF" w:rsidP="009132CF">
      <w:pPr>
        <w:spacing w:line="360" w:lineRule="auto"/>
        <w:jc w:val="both"/>
        <w:rPr>
          <w:rFonts w:eastAsia="Calibri"/>
          <w:b/>
          <w:bCs/>
          <w:szCs w:val="24"/>
          <w:u w:val="none"/>
        </w:rPr>
      </w:pPr>
    </w:p>
    <w:p w14:paraId="4E72BE66" w14:textId="77777777" w:rsidR="009132CF" w:rsidRPr="009132CF" w:rsidRDefault="009132CF" w:rsidP="009132CF">
      <w:pPr>
        <w:spacing w:line="360" w:lineRule="auto"/>
        <w:jc w:val="both"/>
        <w:rPr>
          <w:rFonts w:eastAsia="Calibri"/>
          <w:b/>
          <w:bCs/>
          <w:szCs w:val="24"/>
          <w:u w:val="none"/>
        </w:rPr>
      </w:pPr>
      <w:r w:rsidRPr="009132CF">
        <w:rPr>
          <w:rFonts w:eastAsia="Calibri"/>
          <w:b/>
          <w:bCs/>
          <w:szCs w:val="24"/>
          <w:u w:val="none"/>
        </w:rPr>
        <w:t>2025.gada ___.augustā</w:t>
      </w:r>
      <w:r w:rsidRPr="009132CF">
        <w:rPr>
          <w:rFonts w:eastAsia="Calibri"/>
          <w:b/>
          <w:bCs/>
          <w:szCs w:val="24"/>
          <w:u w:val="none"/>
        </w:rPr>
        <w:tab/>
      </w:r>
      <w:r w:rsidRPr="009132CF">
        <w:rPr>
          <w:rFonts w:eastAsia="Calibri"/>
          <w:b/>
          <w:bCs/>
          <w:szCs w:val="24"/>
          <w:u w:val="none"/>
        </w:rPr>
        <w:tab/>
      </w:r>
      <w:r w:rsidRPr="009132CF">
        <w:rPr>
          <w:rFonts w:eastAsia="Calibri"/>
          <w:b/>
          <w:bCs/>
          <w:szCs w:val="24"/>
          <w:u w:val="none"/>
        </w:rPr>
        <w:tab/>
      </w:r>
      <w:r w:rsidRPr="009132CF">
        <w:rPr>
          <w:rFonts w:eastAsia="Calibri"/>
          <w:b/>
          <w:bCs/>
          <w:szCs w:val="24"/>
          <w:u w:val="none"/>
        </w:rPr>
        <w:tab/>
      </w:r>
      <w:r w:rsidRPr="009132CF">
        <w:rPr>
          <w:rFonts w:eastAsia="Calibri"/>
          <w:b/>
          <w:bCs/>
          <w:szCs w:val="24"/>
          <w:u w:val="none"/>
        </w:rPr>
        <w:tab/>
      </w:r>
      <w:r w:rsidRPr="009132CF">
        <w:rPr>
          <w:rFonts w:eastAsia="Calibri"/>
          <w:b/>
          <w:bCs/>
          <w:szCs w:val="24"/>
          <w:u w:val="none"/>
        </w:rPr>
        <w:tab/>
        <w:t>Nr. GND/IEK/2025/__</w:t>
      </w:r>
    </w:p>
    <w:p w14:paraId="22FF3B07" w14:textId="77777777" w:rsidR="009132CF" w:rsidRPr="009132CF" w:rsidRDefault="009132CF" w:rsidP="009132CF">
      <w:pPr>
        <w:spacing w:line="360" w:lineRule="auto"/>
        <w:jc w:val="both"/>
        <w:rPr>
          <w:rFonts w:eastAsia="Calibri"/>
          <w:b/>
          <w:bCs/>
          <w:szCs w:val="24"/>
          <w:u w:val="none"/>
        </w:rPr>
      </w:pPr>
    </w:p>
    <w:p w14:paraId="34884B91" w14:textId="77777777" w:rsidR="009132CF" w:rsidRPr="009132CF" w:rsidRDefault="009132CF" w:rsidP="009132CF">
      <w:pPr>
        <w:jc w:val="center"/>
        <w:rPr>
          <w:rFonts w:eastAsia="Calibri"/>
          <w:b/>
          <w:bCs/>
          <w:szCs w:val="24"/>
          <w:u w:val="none"/>
        </w:rPr>
      </w:pPr>
      <w:r w:rsidRPr="009132CF">
        <w:rPr>
          <w:rFonts w:eastAsia="Calibri"/>
          <w:b/>
          <w:bCs/>
          <w:szCs w:val="24"/>
          <w:u w:val="none"/>
        </w:rPr>
        <w:t xml:space="preserve">Grozījumi Gulbenes novada pašvaldības domes 2023.gada 31.augusta noteikumos </w:t>
      </w:r>
      <w:proofErr w:type="spellStart"/>
      <w:r w:rsidRPr="009132CF">
        <w:rPr>
          <w:rFonts w:eastAsia="Calibri"/>
          <w:b/>
          <w:bCs/>
          <w:szCs w:val="24"/>
          <w:u w:val="none"/>
        </w:rPr>
        <w:t>Nr.GND</w:t>
      </w:r>
      <w:proofErr w:type="spellEnd"/>
      <w:r w:rsidRPr="009132CF">
        <w:rPr>
          <w:rFonts w:eastAsia="Calibri"/>
          <w:b/>
          <w:bCs/>
          <w:szCs w:val="24"/>
          <w:u w:val="none"/>
        </w:rPr>
        <w:t>/IEK/2023/24 “Valsts budžeta mērķdotācijas un pašvaldības budžeta finansējuma sadales kārtība Gulbenes novada pašvaldības dibinātajās izglītības iestādēs”</w:t>
      </w:r>
    </w:p>
    <w:p w14:paraId="6BC7D336" w14:textId="77777777" w:rsidR="009132CF" w:rsidRPr="009132CF" w:rsidRDefault="009132CF" w:rsidP="009132CF">
      <w:pPr>
        <w:jc w:val="center"/>
        <w:rPr>
          <w:rFonts w:eastAsia="Calibri"/>
          <w:b/>
          <w:bCs/>
          <w:szCs w:val="24"/>
          <w:u w:val="none"/>
        </w:rPr>
      </w:pPr>
    </w:p>
    <w:p w14:paraId="6BFEC124" w14:textId="77777777" w:rsidR="009132CF" w:rsidRPr="009132CF" w:rsidRDefault="009132CF" w:rsidP="009132CF">
      <w:pPr>
        <w:jc w:val="both"/>
        <w:rPr>
          <w:rFonts w:eastAsia="Calibri"/>
          <w:b/>
          <w:bCs/>
          <w:szCs w:val="24"/>
          <w:u w:val="none"/>
        </w:rPr>
      </w:pPr>
      <w:r w:rsidRPr="009132CF">
        <w:rPr>
          <w:rFonts w:eastAsia="Calibri"/>
          <w:b/>
          <w:bCs/>
          <w:szCs w:val="24"/>
          <w:u w:val="none"/>
        </w:rPr>
        <w:tab/>
      </w:r>
      <w:r w:rsidRPr="009132CF">
        <w:rPr>
          <w:rFonts w:eastAsia="Calibri"/>
          <w:b/>
          <w:bCs/>
          <w:szCs w:val="24"/>
          <w:u w:val="none"/>
        </w:rPr>
        <w:tab/>
      </w:r>
      <w:r w:rsidRPr="009132CF">
        <w:rPr>
          <w:rFonts w:eastAsia="Calibri"/>
          <w:b/>
          <w:bCs/>
          <w:szCs w:val="24"/>
          <w:u w:val="none"/>
        </w:rPr>
        <w:tab/>
      </w:r>
    </w:p>
    <w:p w14:paraId="27446C1A" w14:textId="77777777" w:rsidR="009132CF" w:rsidRPr="009132CF" w:rsidRDefault="009132CF" w:rsidP="009132CF">
      <w:pPr>
        <w:ind w:left="4320"/>
        <w:jc w:val="both"/>
        <w:rPr>
          <w:rFonts w:eastAsia="Calibri"/>
          <w:i/>
          <w:iCs/>
          <w:szCs w:val="24"/>
          <w:u w:val="none"/>
        </w:rPr>
      </w:pPr>
      <w:r w:rsidRPr="009132CF">
        <w:rPr>
          <w:rFonts w:eastAsia="Calibri"/>
          <w:i/>
          <w:iCs/>
          <w:szCs w:val="24"/>
          <w:u w:val="none"/>
        </w:rPr>
        <w:t xml:space="preserve">Izdoti saskaņā ar Izglītības likuma 60.panta pirmo un trešo daļu un Ministru kabineta 2016.gada </w:t>
      </w:r>
      <w:r w:rsidRPr="009132CF">
        <w:rPr>
          <w:rFonts w:eastAsia="Calibri"/>
          <w:i/>
          <w:iCs/>
          <w:szCs w:val="24"/>
          <w:u w:val="none"/>
        </w:rPr>
        <w:lastRenderedPageBreak/>
        <w:t>5.jūlija noteikumu Nr.445 “Pedagogu darba samaksas noteikumi” 32. un 35.punktu</w:t>
      </w:r>
    </w:p>
    <w:p w14:paraId="06F3FC30" w14:textId="77777777" w:rsidR="009132CF" w:rsidRPr="009132CF" w:rsidRDefault="009132CF" w:rsidP="009132CF">
      <w:pPr>
        <w:spacing w:line="360" w:lineRule="auto"/>
        <w:jc w:val="both"/>
        <w:rPr>
          <w:rFonts w:eastAsia="Calibri"/>
          <w:b/>
          <w:bCs/>
          <w:szCs w:val="24"/>
          <w:u w:val="none"/>
        </w:rPr>
      </w:pPr>
    </w:p>
    <w:p w14:paraId="591E6FA3" w14:textId="77777777" w:rsidR="009132CF" w:rsidRPr="009132CF" w:rsidRDefault="009132CF" w:rsidP="009132CF">
      <w:pPr>
        <w:numPr>
          <w:ilvl w:val="0"/>
          <w:numId w:val="1"/>
        </w:numPr>
        <w:spacing w:after="160" w:line="360" w:lineRule="auto"/>
        <w:jc w:val="both"/>
        <w:rPr>
          <w:rFonts w:eastAsia="Calibri"/>
          <w:szCs w:val="24"/>
          <w:u w:val="none"/>
        </w:rPr>
      </w:pPr>
      <w:r w:rsidRPr="009132CF">
        <w:rPr>
          <w:rFonts w:eastAsia="Calibri"/>
          <w:szCs w:val="24"/>
          <w:u w:val="none"/>
        </w:rPr>
        <w:t xml:space="preserve">Izdarīt Gulbenes novada pašvaldības domes 2023.gada 31.augusta noteikumos </w:t>
      </w:r>
      <w:proofErr w:type="spellStart"/>
      <w:r w:rsidRPr="009132CF">
        <w:rPr>
          <w:rFonts w:eastAsia="Calibri"/>
          <w:szCs w:val="24"/>
          <w:u w:val="none"/>
        </w:rPr>
        <w:t>Nr.GND</w:t>
      </w:r>
      <w:proofErr w:type="spellEnd"/>
      <w:r w:rsidRPr="009132CF">
        <w:rPr>
          <w:rFonts w:eastAsia="Calibri"/>
          <w:szCs w:val="24"/>
          <w:u w:val="none"/>
        </w:rPr>
        <w:t>/IEK/2023/24 “Valsts budžeta mērķdotācijas un pašvaldības budžeta finansējuma sadales kārtība Gulbenes novada pašvaldības dibinātajās izglītības iestādēs” šādus grozījumus:</w:t>
      </w:r>
    </w:p>
    <w:p w14:paraId="7FADB4E0" w14:textId="77777777" w:rsidR="009132CF" w:rsidRPr="009132CF" w:rsidRDefault="009132CF" w:rsidP="009132CF">
      <w:pPr>
        <w:numPr>
          <w:ilvl w:val="1"/>
          <w:numId w:val="1"/>
        </w:numPr>
        <w:shd w:val="clear" w:color="auto" w:fill="FFFFFF"/>
        <w:spacing w:after="160" w:line="360" w:lineRule="auto"/>
        <w:ind w:left="567"/>
        <w:jc w:val="both"/>
        <w:rPr>
          <w:bCs/>
          <w:noProof/>
          <w:szCs w:val="24"/>
          <w:u w:val="none"/>
          <w:lang w:eastAsia="lv-LV"/>
        </w:rPr>
      </w:pPr>
      <w:r w:rsidRPr="009132CF">
        <w:rPr>
          <w:bCs/>
          <w:noProof/>
          <w:szCs w:val="24"/>
          <w:u w:val="none"/>
          <w:lang w:eastAsia="lv-LV"/>
        </w:rPr>
        <w:t>Aizstāt noteikumu tekstā vārdus “pašvaldības administrācijas” ar vārdiem “Centrālās pārvaldes”.</w:t>
      </w:r>
    </w:p>
    <w:p w14:paraId="4600EE76" w14:textId="77777777" w:rsidR="009132CF" w:rsidRPr="009132CF" w:rsidRDefault="009132CF" w:rsidP="009132CF">
      <w:pPr>
        <w:numPr>
          <w:ilvl w:val="1"/>
          <w:numId w:val="1"/>
        </w:numPr>
        <w:shd w:val="clear" w:color="auto" w:fill="FFFFFF"/>
        <w:spacing w:after="160" w:line="360" w:lineRule="auto"/>
        <w:ind w:left="567"/>
        <w:jc w:val="both"/>
        <w:rPr>
          <w:bCs/>
          <w:noProof/>
          <w:szCs w:val="24"/>
          <w:u w:val="none"/>
          <w:lang w:eastAsia="lv-LV"/>
        </w:rPr>
      </w:pPr>
      <w:r w:rsidRPr="009132CF">
        <w:rPr>
          <w:bCs/>
          <w:noProof/>
          <w:szCs w:val="24"/>
          <w:u w:val="none"/>
          <w:lang w:eastAsia="lv-LV"/>
        </w:rPr>
        <w:t>Izteikt 14.punktu šādā redakcijā:</w:t>
      </w:r>
    </w:p>
    <w:p w14:paraId="2CC8ECBA" w14:textId="77777777" w:rsidR="009132CF" w:rsidRPr="009132CF" w:rsidRDefault="009132CF" w:rsidP="009132CF">
      <w:pPr>
        <w:shd w:val="clear" w:color="auto" w:fill="FFFFFF"/>
        <w:spacing w:line="360" w:lineRule="auto"/>
        <w:ind w:left="567"/>
        <w:jc w:val="both"/>
        <w:rPr>
          <w:bCs/>
          <w:noProof/>
          <w:szCs w:val="24"/>
          <w:u w:val="none"/>
          <w:lang w:eastAsia="lv-LV"/>
        </w:rPr>
      </w:pPr>
      <w:r w:rsidRPr="009132CF">
        <w:rPr>
          <w:bCs/>
          <w:noProof/>
          <w:szCs w:val="24"/>
          <w:u w:val="none"/>
          <w:lang w:eastAsia="lv-LV"/>
        </w:rPr>
        <w:t xml:space="preserve">“14. </w:t>
      </w:r>
      <w:r w:rsidRPr="009132CF">
        <w:rPr>
          <w:rFonts w:eastAsia="Calibri"/>
          <w:szCs w:val="24"/>
          <w:u w:val="none"/>
        </w:rPr>
        <w:t>Finansējumu pagarinātās dienas grupai piešķir laika periodam no 1.septembra līdz 31.maijam no Pašvaldības budžeta, ņemot vērā izglītojamo skaitu 1. - 4.klašu posmā, uz 120 izglītojamiem piešķirot vienu slodzi.”</w:t>
      </w:r>
    </w:p>
    <w:p w14:paraId="332E5677" w14:textId="77777777" w:rsidR="009132CF" w:rsidRPr="009132CF" w:rsidRDefault="009132CF" w:rsidP="009132CF">
      <w:pPr>
        <w:numPr>
          <w:ilvl w:val="1"/>
          <w:numId w:val="1"/>
        </w:numPr>
        <w:shd w:val="clear" w:color="auto" w:fill="FFFFFF"/>
        <w:spacing w:after="160" w:line="360" w:lineRule="auto"/>
        <w:ind w:left="567"/>
        <w:jc w:val="both"/>
        <w:rPr>
          <w:bCs/>
          <w:noProof/>
          <w:szCs w:val="24"/>
          <w:u w:val="none"/>
          <w:lang w:eastAsia="lv-LV"/>
        </w:rPr>
      </w:pPr>
      <w:r w:rsidRPr="009132CF">
        <w:rPr>
          <w:bCs/>
          <w:noProof/>
          <w:szCs w:val="24"/>
          <w:u w:val="none"/>
          <w:lang w:eastAsia="lv-LV"/>
        </w:rPr>
        <w:t xml:space="preserve"> Papildināt 22.punkta tabulu aiz vārdiem</w:t>
      </w:r>
      <w:r w:rsidRPr="009132CF">
        <w:rPr>
          <w:rFonts w:eastAsia="Calibri"/>
          <w:szCs w:val="24"/>
          <w:u w:val="none"/>
        </w:rPr>
        <w:t xml:space="preserve"> “Vidējais skolēnu skaits klasē” ar vārdiem “(vidējā aritmētiskā vērtība)”</w:t>
      </w:r>
      <w:r w:rsidRPr="009132CF">
        <w:rPr>
          <w:bCs/>
          <w:noProof/>
          <w:szCs w:val="24"/>
          <w:u w:val="none"/>
          <w:lang w:eastAsia="lv-LV"/>
        </w:rPr>
        <w:t>.</w:t>
      </w:r>
    </w:p>
    <w:p w14:paraId="13B7E43B" w14:textId="77777777" w:rsidR="009132CF" w:rsidRPr="009132CF" w:rsidRDefault="009132CF" w:rsidP="009132CF">
      <w:pPr>
        <w:numPr>
          <w:ilvl w:val="1"/>
          <w:numId w:val="1"/>
        </w:numPr>
        <w:shd w:val="clear" w:color="auto" w:fill="FFFFFF"/>
        <w:spacing w:after="160" w:line="360" w:lineRule="auto"/>
        <w:ind w:left="567"/>
        <w:jc w:val="both"/>
        <w:rPr>
          <w:bCs/>
          <w:noProof/>
          <w:szCs w:val="24"/>
          <w:u w:val="none"/>
          <w:lang w:eastAsia="lv-LV"/>
        </w:rPr>
      </w:pPr>
      <w:r w:rsidRPr="009132CF">
        <w:rPr>
          <w:bCs/>
          <w:noProof/>
          <w:szCs w:val="24"/>
          <w:u w:val="none"/>
          <w:lang w:eastAsia="lv-LV"/>
        </w:rPr>
        <w:t xml:space="preserve">Aizstāt 44. un 45.punktā </w:t>
      </w:r>
      <w:r w:rsidRPr="009132CF">
        <w:rPr>
          <w:rFonts w:eastAsia="Calibri"/>
          <w:szCs w:val="24"/>
          <w:u w:val="none"/>
        </w:rPr>
        <w:t>vārdu “metodiķis” ar vārdiem “vadītāja vietnieks”</w:t>
      </w:r>
      <w:r w:rsidRPr="009132CF">
        <w:rPr>
          <w:bCs/>
          <w:noProof/>
          <w:szCs w:val="24"/>
          <w:u w:val="none"/>
          <w:lang w:eastAsia="lv-LV"/>
        </w:rPr>
        <w:t>.</w:t>
      </w:r>
    </w:p>
    <w:p w14:paraId="10BB6C79" w14:textId="77777777" w:rsidR="009132CF" w:rsidRPr="009132CF" w:rsidRDefault="009132CF" w:rsidP="009132CF">
      <w:pPr>
        <w:numPr>
          <w:ilvl w:val="1"/>
          <w:numId w:val="1"/>
        </w:numPr>
        <w:shd w:val="clear" w:color="auto" w:fill="FFFFFF"/>
        <w:spacing w:after="160" w:line="360" w:lineRule="auto"/>
        <w:ind w:left="567"/>
        <w:jc w:val="both"/>
        <w:rPr>
          <w:bCs/>
          <w:noProof/>
          <w:szCs w:val="24"/>
          <w:u w:val="none"/>
          <w:lang w:eastAsia="lv-LV"/>
        </w:rPr>
      </w:pPr>
      <w:r w:rsidRPr="009132CF">
        <w:rPr>
          <w:bCs/>
          <w:noProof/>
          <w:szCs w:val="24"/>
          <w:u w:val="none"/>
          <w:lang w:eastAsia="lv-LV"/>
        </w:rPr>
        <w:t xml:space="preserve"> Svītrot noteikumu 2.pielikumā tabulu “Amata (profesijas) nosaukums/slodžu skaits pirmsskolu nakts grupās”.</w:t>
      </w:r>
    </w:p>
    <w:p w14:paraId="013D2AEA" w14:textId="77777777" w:rsidR="009132CF" w:rsidRPr="009132CF" w:rsidRDefault="009132CF" w:rsidP="009132CF">
      <w:pPr>
        <w:numPr>
          <w:ilvl w:val="1"/>
          <w:numId w:val="1"/>
        </w:numPr>
        <w:shd w:val="clear" w:color="auto" w:fill="FFFFFF"/>
        <w:spacing w:after="160" w:line="360" w:lineRule="auto"/>
        <w:ind w:left="567"/>
        <w:jc w:val="both"/>
        <w:rPr>
          <w:bCs/>
          <w:noProof/>
          <w:szCs w:val="24"/>
          <w:u w:val="none"/>
          <w:lang w:eastAsia="lv-LV"/>
        </w:rPr>
      </w:pPr>
      <w:r w:rsidRPr="009132CF">
        <w:rPr>
          <w:bCs/>
          <w:noProof/>
          <w:szCs w:val="24"/>
          <w:u w:val="none"/>
          <w:lang w:eastAsia="lv-LV"/>
        </w:rPr>
        <w:t>Papildināt noteikumu 3.pielikuma tabulu “Izglītības iestāžu vadītāju mēneša darba algas likmes paaugstināšanas kritēriji” ar 9.punktu šādā redakcijā:</w:t>
      </w:r>
    </w:p>
    <w:tbl>
      <w:tblPr>
        <w:tblW w:w="9634" w:type="dxa"/>
        <w:jc w:val="center"/>
        <w:tblLayout w:type="fixed"/>
        <w:tblLook w:val="0400" w:firstRow="0" w:lastRow="0" w:firstColumn="0" w:lastColumn="0" w:noHBand="0" w:noVBand="1"/>
      </w:tblPr>
      <w:tblGrid>
        <w:gridCol w:w="1129"/>
        <w:gridCol w:w="4961"/>
        <w:gridCol w:w="993"/>
        <w:gridCol w:w="850"/>
        <w:gridCol w:w="1701"/>
      </w:tblGrid>
      <w:tr w:rsidR="009132CF" w:rsidRPr="009132CF" w14:paraId="05D4DB37" w14:textId="77777777" w:rsidTr="00C62D75">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3F507" w14:textId="77777777" w:rsidR="009132CF" w:rsidRPr="009132CF" w:rsidRDefault="009132CF" w:rsidP="009132CF">
            <w:pPr>
              <w:shd w:val="clear" w:color="auto" w:fill="FFFFFF"/>
              <w:tabs>
                <w:tab w:val="left" w:pos="591"/>
              </w:tabs>
              <w:spacing w:line="259" w:lineRule="auto"/>
              <w:ind w:left="567"/>
              <w:rPr>
                <w:rFonts w:eastAsia="Calibri"/>
                <w:kern w:val="2"/>
                <w:sz w:val="20"/>
                <w:szCs w:val="20"/>
                <w:u w:val="none"/>
                <w14:ligatures w14:val="standardContextual"/>
              </w:rPr>
            </w:pPr>
            <w:r w:rsidRPr="009132CF">
              <w:rPr>
                <w:rFonts w:eastAsia="Calibri"/>
                <w:kern w:val="2"/>
                <w:sz w:val="20"/>
                <w:szCs w:val="20"/>
                <w:u w:val="none"/>
                <w14:ligatures w14:val="standardContextual"/>
              </w:rPr>
              <w:t>“9.</w:t>
            </w:r>
          </w:p>
        </w:tc>
        <w:tc>
          <w:tcPr>
            <w:tcW w:w="85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BD2DB" w14:textId="77777777" w:rsidR="009132CF" w:rsidRPr="009132CF" w:rsidRDefault="009132CF" w:rsidP="009132CF">
            <w:pPr>
              <w:spacing w:line="259" w:lineRule="auto"/>
              <w:ind w:left="567" w:right="-1"/>
              <w:rPr>
                <w:rFonts w:eastAsia="Calibri"/>
                <w:b/>
                <w:bCs/>
                <w:kern w:val="2"/>
                <w:sz w:val="20"/>
                <w:szCs w:val="20"/>
                <w:u w:val="none"/>
                <w14:ligatures w14:val="standardContextual"/>
              </w:rPr>
            </w:pPr>
            <w:r w:rsidRPr="009132CF">
              <w:rPr>
                <w:rFonts w:eastAsia="Calibri"/>
                <w:b/>
                <w:bCs/>
                <w:kern w:val="2"/>
                <w:szCs w:val="24"/>
                <w:u w:val="none"/>
                <w14:ligatures w14:val="standardContextual"/>
              </w:rPr>
              <w:t>Aktuālais darba izpildes novērtēšanā iegūtais vērtējums</w:t>
            </w:r>
          </w:p>
        </w:tc>
      </w:tr>
      <w:tr w:rsidR="009132CF" w:rsidRPr="009132CF" w14:paraId="40856146" w14:textId="77777777" w:rsidTr="00C62D75">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A78ED"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DF72D" w14:textId="77777777" w:rsidR="009132CF" w:rsidRPr="009132CF" w:rsidRDefault="009132CF" w:rsidP="009132CF">
            <w:pPr>
              <w:shd w:val="clear" w:color="auto" w:fill="FFFFFF"/>
              <w:spacing w:line="259" w:lineRule="auto"/>
              <w:ind w:left="567"/>
              <w:jc w:val="right"/>
              <w:rPr>
                <w:rFonts w:eastAsia="Calibri"/>
                <w:kern w:val="2"/>
                <w:szCs w:val="24"/>
                <w:u w:val="none"/>
                <w14:ligatures w14:val="standardContextual"/>
              </w:rPr>
            </w:pPr>
            <w:r w:rsidRPr="009132CF">
              <w:rPr>
                <w:rFonts w:eastAsia="Calibri"/>
                <w:kern w:val="2"/>
                <w:szCs w:val="24"/>
                <w:u w:val="none"/>
                <w14:ligatures w14:val="standardContextual"/>
              </w:rPr>
              <w:t>labi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037B1"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r w:rsidRPr="009132CF">
              <w:rPr>
                <w:rFonts w:eastAsia="Calibri"/>
                <w:kern w:val="2"/>
                <w:sz w:val="20"/>
                <w:szCs w:val="20"/>
                <w:u w:val="none"/>
                <w14:ligatures w14:val="standardContextual"/>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75153992"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4E7FB0" w14:textId="77777777" w:rsidR="009132CF" w:rsidRPr="009132CF" w:rsidRDefault="009132CF" w:rsidP="009132CF">
            <w:pPr>
              <w:spacing w:line="259" w:lineRule="auto"/>
              <w:ind w:left="567" w:right="-1"/>
              <w:jc w:val="center"/>
              <w:rPr>
                <w:rFonts w:eastAsia="Calibri"/>
                <w:kern w:val="2"/>
                <w:sz w:val="20"/>
                <w:szCs w:val="20"/>
                <w:highlight w:val="yellow"/>
                <w:u w:val="none"/>
                <w14:ligatures w14:val="standardContextual"/>
              </w:rPr>
            </w:pPr>
          </w:p>
        </w:tc>
      </w:tr>
      <w:tr w:rsidR="009132CF" w:rsidRPr="009132CF" w14:paraId="747AD0F2" w14:textId="77777777" w:rsidTr="00C62D75">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18834"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3218F" w14:textId="77777777" w:rsidR="009132CF" w:rsidRPr="009132CF" w:rsidRDefault="009132CF" w:rsidP="009132CF">
            <w:pPr>
              <w:shd w:val="clear" w:color="auto" w:fill="FFFFFF"/>
              <w:spacing w:line="259" w:lineRule="auto"/>
              <w:ind w:left="567"/>
              <w:jc w:val="right"/>
              <w:rPr>
                <w:rFonts w:eastAsia="Calibri"/>
                <w:kern w:val="2"/>
                <w:szCs w:val="24"/>
                <w:u w:val="none"/>
                <w14:ligatures w14:val="standardContextual"/>
              </w:rPr>
            </w:pPr>
            <w:r w:rsidRPr="009132CF">
              <w:rPr>
                <w:rFonts w:eastAsia="Calibri"/>
                <w:kern w:val="2"/>
                <w:szCs w:val="24"/>
                <w:u w:val="none"/>
                <w14:ligatures w14:val="standardContextual"/>
              </w:rPr>
              <w:t>ļoti labi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B4FA7"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r w:rsidRPr="009132CF">
              <w:rPr>
                <w:rFonts w:eastAsia="Calibri"/>
                <w:kern w:val="2"/>
                <w:sz w:val="20"/>
                <w:szCs w:val="20"/>
                <w:u w:val="none"/>
                <w14:ligatures w14:val="standardContextual"/>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79B984E"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2EABA0" w14:textId="77777777" w:rsidR="009132CF" w:rsidRPr="009132CF" w:rsidRDefault="009132CF" w:rsidP="009132CF">
            <w:pPr>
              <w:spacing w:line="259" w:lineRule="auto"/>
              <w:ind w:left="567" w:right="-1"/>
              <w:jc w:val="center"/>
              <w:rPr>
                <w:rFonts w:eastAsia="Calibri"/>
                <w:kern w:val="2"/>
                <w:sz w:val="20"/>
                <w:szCs w:val="20"/>
                <w:highlight w:val="yellow"/>
                <w:u w:val="none"/>
                <w14:ligatures w14:val="standardContextual"/>
              </w:rPr>
            </w:pPr>
          </w:p>
        </w:tc>
      </w:tr>
      <w:tr w:rsidR="009132CF" w:rsidRPr="009132CF" w14:paraId="38C3AC3E" w14:textId="77777777" w:rsidTr="00C62D75">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EBA1E"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6E173" w14:textId="77777777" w:rsidR="009132CF" w:rsidRPr="009132CF" w:rsidRDefault="009132CF" w:rsidP="009132CF">
            <w:pPr>
              <w:shd w:val="clear" w:color="auto" w:fill="FFFFFF"/>
              <w:spacing w:line="259" w:lineRule="auto"/>
              <w:ind w:left="567"/>
              <w:jc w:val="right"/>
              <w:rPr>
                <w:rFonts w:eastAsia="Calibri"/>
                <w:kern w:val="2"/>
                <w:szCs w:val="24"/>
                <w:u w:val="none"/>
                <w14:ligatures w14:val="standardContextual"/>
              </w:rPr>
            </w:pPr>
            <w:r w:rsidRPr="009132CF">
              <w:rPr>
                <w:rFonts w:eastAsia="Calibri"/>
                <w:kern w:val="2"/>
                <w:szCs w:val="24"/>
                <w:u w:val="none"/>
                <w14:ligatures w14:val="standardContextual"/>
              </w:rPr>
              <w:t>teicami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3B65F"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r w:rsidRPr="009132CF">
              <w:rPr>
                <w:rFonts w:eastAsia="Calibri"/>
                <w:kern w:val="2"/>
                <w:sz w:val="20"/>
                <w:szCs w:val="20"/>
                <w:u w:val="none"/>
                <w14:ligatures w14:val="standardContextual"/>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719819D3" w14:textId="77777777" w:rsidR="009132CF" w:rsidRPr="009132CF" w:rsidRDefault="009132CF" w:rsidP="009132CF">
            <w:pPr>
              <w:shd w:val="clear" w:color="auto" w:fill="FFFFFF"/>
              <w:spacing w:line="259" w:lineRule="auto"/>
              <w:ind w:left="567"/>
              <w:jc w:val="center"/>
              <w:rPr>
                <w:rFonts w:eastAsia="Calibri"/>
                <w:kern w:val="2"/>
                <w:sz w:val="20"/>
                <w:szCs w:val="20"/>
                <w:u w:val="none"/>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23A025" w14:textId="77777777" w:rsidR="009132CF" w:rsidRPr="009132CF" w:rsidRDefault="009132CF" w:rsidP="009132CF">
            <w:pPr>
              <w:spacing w:line="259" w:lineRule="auto"/>
              <w:ind w:left="567" w:right="-1"/>
              <w:jc w:val="center"/>
              <w:rPr>
                <w:rFonts w:eastAsia="Calibri"/>
                <w:kern w:val="2"/>
                <w:sz w:val="20"/>
                <w:szCs w:val="20"/>
                <w:u w:val="none"/>
                <w14:ligatures w14:val="standardContextual"/>
              </w:rPr>
            </w:pPr>
          </w:p>
        </w:tc>
      </w:tr>
    </w:tbl>
    <w:p w14:paraId="45B3A9A7" w14:textId="77777777" w:rsidR="009132CF" w:rsidRPr="009132CF" w:rsidRDefault="009132CF" w:rsidP="009132CF">
      <w:pPr>
        <w:numPr>
          <w:ilvl w:val="1"/>
          <w:numId w:val="1"/>
        </w:numPr>
        <w:shd w:val="clear" w:color="auto" w:fill="FFFFFF"/>
        <w:spacing w:after="160" w:line="360" w:lineRule="auto"/>
        <w:ind w:left="567"/>
        <w:contextualSpacing/>
        <w:jc w:val="both"/>
        <w:rPr>
          <w:bCs/>
          <w:noProof/>
          <w:szCs w:val="24"/>
          <w:u w:val="none"/>
          <w:lang w:eastAsia="lv-LV"/>
        </w:rPr>
      </w:pPr>
      <w:r w:rsidRPr="009132CF">
        <w:rPr>
          <w:bCs/>
          <w:noProof/>
          <w:szCs w:val="24"/>
          <w:u w:val="none"/>
          <w:lang w:eastAsia="lv-LV"/>
        </w:rPr>
        <w:t>Aizstāt noteikumu 3.pielikuma 2.punktā procentuālo vērtību</w:t>
      </w:r>
      <w:r w:rsidRPr="009132CF">
        <w:rPr>
          <w:rFonts w:eastAsia="Calibri"/>
          <w:szCs w:val="24"/>
          <w:u w:val="none"/>
        </w:rPr>
        <w:t xml:space="preserve"> “</w:t>
      </w:r>
      <w:r w:rsidRPr="009132CF">
        <w:rPr>
          <w:rFonts w:eastAsia="RobustaTLPro-Regular"/>
          <w:kern w:val="2"/>
          <w:szCs w:val="24"/>
          <w:u w:val="none"/>
          <w14:ligatures w14:val="standardContextual"/>
        </w:rPr>
        <w:t>0,5%</w:t>
      </w:r>
      <w:r w:rsidRPr="009132CF">
        <w:rPr>
          <w:rFonts w:eastAsia="Calibri"/>
          <w:szCs w:val="24"/>
          <w:u w:val="none"/>
        </w:rPr>
        <w:t>” ar procentuālo vērtību “</w:t>
      </w:r>
      <w:r w:rsidRPr="009132CF">
        <w:rPr>
          <w:rFonts w:eastAsia="RobustaTLPro-Regular"/>
          <w:kern w:val="2"/>
          <w:szCs w:val="24"/>
          <w:u w:val="none"/>
          <w14:ligatures w14:val="standardContextual"/>
        </w:rPr>
        <w:t>0,85%</w:t>
      </w:r>
      <w:r w:rsidRPr="009132CF">
        <w:rPr>
          <w:rFonts w:eastAsia="Calibri"/>
          <w:szCs w:val="24"/>
          <w:u w:val="none"/>
        </w:rPr>
        <w:t>”</w:t>
      </w:r>
      <w:r w:rsidRPr="009132CF">
        <w:rPr>
          <w:bCs/>
          <w:noProof/>
          <w:szCs w:val="24"/>
          <w:u w:val="none"/>
          <w:lang w:eastAsia="lv-LV"/>
        </w:rPr>
        <w:t>.</w:t>
      </w:r>
    </w:p>
    <w:p w14:paraId="1880516C" w14:textId="77777777" w:rsidR="009132CF" w:rsidRPr="009132CF" w:rsidRDefault="009132CF" w:rsidP="009132CF">
      <w:pPr>
        <w:numPr>
          <w:ilvl w:val="0"/>
          <w:numId w:val="1"/>
        </w:numPr>
        <w:spacing w:after="160" w:line="360" w:lineRule="auto"/>
        <w:ind w:left="567" w:hanging="283"/>
        <w:jc w:val="both"/>
        <w:rPr>
          <w:rFonts w:eastAsia="Calibri"/>
          <w:szCs w:val="24"/>
          <w:u w:val="none"/>
        </w:rPr>
      </w:pPr>
      <w:r w:rsidRPr="009132CF">
        <w:rPr>
          <w:rFonts w:eastAsia="Calibri"/>
          <w:szCs w:val="24"/>
          <w:u w:val="none"/>
        </w:rPr>
        <w:t xml:space="preserve">Grozījumi noteikumos stājas spēkā 2025.gada 1.septembrī. </w:t>
      </w:r>
    </w:p>
    <w:p w14:paraId="47D83A3C" w14:textId="77777777" w:rsidR="00203C2F" w:rsidRDefault="00203C2F" w:rsidP="000C7638">
      <w:pPr>
        <w:rPr>
          <w:color w:val="000000" w:themeColor="text1"/>
          <w:szCs w:val="24"/>
          <w:u w:val="none"/>
        </w:rPr>
      </w:pPr>
    </w:p>
    <w:p w14:paraId="4D3EE883" w14:textId="77777777" w:rsidR="0032517B" w:rsidRPr="00575A1B" w:rsidRDefault="0063793D"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16AC5D5" w14:textId="77777777" w:rsidR="00575A1B" w:rsidRPr="00DE7201" w:rsidRDefault="0063793D" w:rsidP="00DE7201">
      <w:pPr>
        <w:pBdr>
          <w:bottom w:val="single" w:sz="12" w:space="0" w:color="auto"/>
        </w:pBdr>
        <w:jc w:val="center"/>
        <w:rPr>
          <w:rFonts w:eastAsia="Calibri"/>
          <w:b/>
          <w:szCs w:val="24"/>
          <w:u w:val="none"/>
        </w:rPr>
      </w:pPr>
      <w:r w:rsidRPr="00DE7201">
        <w:rPr>
          <w:rFonts w:eastAsia="Calibri"/>
          <w:b/>
          <w:noProof/>
          <w:szCs w:val="24"/>
          <w:u w:val="none"/>
        </w:rPr>
        <w:t>Par maza mēroga partnerības projekta “Senior +”  realizēšanu programmā ERASMUS + stratēģisko partnerību KA2 pieaugušo izglītības sektorā</w:t>
      </w:r>
    </w:p>
    <w:p w14:paraId="7834207E" w14:textId="77777777" w:rsidR="00575A1B" w:rsidRDefault="0063793D"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02CF70BF" w14:textId="77777777" w:rsidR="00CA2A8B" w:rsidRDefault="0063793D"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6B250ED9" w14:textId="4E76A5AC" w:rsidR="00E264AD" w:rsidRPr="00575A1B" w:rsidRDefault="0063793D" w:rsidP="00575A1B">
      <w:pPr>
        <w:rPr>
          <w:rFonts w:eastAsia="Calibri"/>
          <w:szCs w:val="24"/>
          <w:u w:val="none"/>
        </w:rPr>
      </w:pPr>
      <w:r>
        <w:rPr>
          <w:rFonts w:eastAsia="Calibri"/>
          <w:szCs w:val="24"/>
          <w:u w:val="none"/>
        </w:rPr>
        <w:t xml:space="preserve">DEBATĒS PIEDALĀS: </w:t>
      </w:r>
      <w:r w:rsidR="009132CF">
        <w:rPr>
          <w:rFonts w:eastAsia="Calibri"/>
          <w:szCs w:val="24"/>
          <w:u w:val="none"/>
        </w:rPr>
        <w:t>nav</w:t>
      </w:r>
    </w:p>
    <w:p w14:paraId="07B79545" w14:textId="77777777" w:rsidR="00BC2002" w:rsidRDefault="00BC2002" w:rsidP="00956EC8">
      <w:pPr>
        <w:rPr>
          <w:rFonts w:eastAsia="Calibri"/>
          <w:color w:val="FF0000"/>
          <w:szCs w:val="24"/>
          <w:u w:val="none"/>
        </w:rPr>
      </w:pPr>
    </w:p>
    <w:p w14:paraId="181AD37B" w14:textId="1C8705B8" w:rsidR="009132CF" w:rsidRDefault="009132CF" w:rsidP="009132CF">
      <w:pPr>
        <w:spacing w:line="360" w:lineRule="auto"/>
        <w:ind w:firstLine="567"/>
        <w:jc w:val="both"/>
        <w:rPr>
          <w:u w:val="none"/>
        </w:rPr>
      </w:pPr>
      <w:bookmarkStart w:id="2" w:name="_Hlk137814400"/>
      <w:r>
        <w:rPr>
          <w:u w:val="none"/>
        </w:rPr>
        <w:t>Izglītības, kultūras un sporta komiteja atklāti balsojot:</w:t>
      </w:r>
    </w:p>
    <w:p w14:paraId="582FD3B9" w14:textId="77777777" w:rsidR="009132CF" w:rsidRDefault="009132CF" w:rsidP="009132CF">
      <w:pPr>
        <w:spacing w:line="360" w:lineRule="auto"/>
        <w:ind w:firstLine="567"/>
        <w:jc w:val="both"/>
        <w:rPr>
          <w:u w:val="none"/>
        </w:rPr>
      </w:pPr>
      <w:r w:rsidRPr="0016506D">
        <w:rPr>
          <w:noProof/>
          <w:u w:val="none"/>
        </w:rPr>
        <w:t>ar 6 balsīm "Par" (Ainārs Brezinskis, Artūrs Smagars, Gunārs Babris, Guntis Princovs, Ivars Kupčs, Liena Silauniece), "Pret" – nav, "Atturas" – nav, "Nepiedalās" – nav</w:t>
      </w:r>
      <w:r>
        <w:rPr>
          <w:u w:val="none"/>
        </w:rPr>
        <w:t>, NOLEMJ</w:t>
      </w:r>
      <w:r w:rsidRPr="00B24B3A">
        <w:rPr>
          <w:u w:val="none"/>
        </w:rPr>
        <w:t>:</w:t>
      </w:r>
    </w:p>
    <w:p w14:paraId="3DDA4955" w14:textId="77777777" w:rsidR="009132CF" w:rsidRDefault="009132CF" w:rsidP="009132CF">
      <w:pPr>
        <w:spacing w:line="360" w:lineRule="auto"/>
        <w:ind w:firstLine="567"/>
        <w:jc w:val="both"/>
        <w:rPr>
          <w:u w:val="none"/>
        </w:rPr>
      </w:pPr>
      <w:r>
        <w:rPr>
          <w:noProof/>
          <w:u w:val="none"/>
        </w:rPr>
        <w:lastRenderedPageBreak/>
        <w:t>V</w:t>
      </w:r>
      <w:r>
        <w:rPr>
          <w:u w:val="none"/>
        </w:rPr>
        <w:t>irzīt izskatīšanai domes sēdē lēmumprojektu:</w:t>
      </w:r>
    </w:p>
    <w:p w14:paraId="6F84749E" w14:textId="02F31CCB" w:rsidR="009132CF" w:rsidRPr="009132CF" w:rsidRDefault="009132CF" w:rsidP="009132CF">
      <w:pPr>
        <w:jc w:val="center"/>
        <w:rPr>
          <w:b/>
          <w:bCs/>
          <w:szCs w:val="24"/>
          <w:u w:val="none"/>
          <w:lang w:eastAsia="lv-LV"/>
        </w:rPr>
      </w:pPr>
      <w:r w:rsidRPr="009132CF">
        <w:rPr>
          <w:b/>
          <w:bCs/>
          <w:kern w:val="36"/>
          <w:szCs w:val="24"/>
          <w:u w:val="none"/>
          <w:lang w:eastAsia="lv-LV"/>
        </w:rPr>
        <w:t>Par maza mēroga partnerības</w:t>
      </w:r>
      <w:r w:rsidRPr="009132CF">
        <w:rPr>
          <w:b/>
          <w:bCs/>
          <w:szCs w:val="24"/>
          <w:u w:val="none"/>
          <w:lang w:eastAsia="lv-LV"/>
        </w:rPr>
        <w:t xml:space="preserve"> projekta “Senior +”  realizēšanu programmā ERASMUS + stratēģisko partnerību KA2 </w:t>
      </w:r>
      <w:r w:rsidRPr="009132CF">
        <w:rPr>
          <w:b/>
          <w:bCs/>
          <w:color w:val="1F1F1F"/>
          <w:szCs w:val="24"/>
          <w:u w:val="none"/>
          <w:shd w:val="clear" w:color="auto" w:fill="FFFFFF"/>
          <w:lang w:eastAsia="lv-LV"/>
        </w:rPr>
        <w:t>pieaugušo izglītības sektorā</w:t>
      </w:r>
      <w:bookmarkEnd w:id="2"/>
    </w:p>
    <w:p w14:paraId="477ACE3B" w14:textId="77777777" w:rsidR="009132CF" w:rsidRPr="009132CF" w:rsidRDefault="009132CF" w:rsidP="009132CF">
      <w:pPr>
        <w:tabs>
          <w:tab w:val="left" w:pos="180"/>
        </w:tabs>
        <w:contextualSpacing/>
        <w:jc w:val="both"/>
        <w:rPr>
          <w:b/>
          <w:szCs w:val="24"/>
          <w:u w:val="none"/>
          <w:lang w:eastAsia="lv-LV"/>
        </w:rPr>
      </w:pPr>
    </w:p>
    <w:p w14:paraId="4D467896" w14:textId="77777777" w:rsidR="009132CF" w:rsidRPr="009132CF" w:rsidRDefault="009132CF" w:rsidP="009132CF">
      <w:pPr>
        <w:tabs>
          <w:tab w:val="left" w:pos="180"/>
        </w:tabs>
        <w:spacing w:line="360" w:lineRule="auto"/>
        <w:contextualSpacing/>
        <w:jc w:val="both"/>
        <w:rPr>
          <w:bCs/>
          <w:szCs w:val="24"/>
          <w:u w:val="none"/>
          <w:lang w:eastAsia="lv-LV"/>
        </w:rPr>
      </w:pPr>
      <w:r w:rsidRPr="009132CF">
        <w:rPr>
          <w:bCs/>
          <w:szCs w:val="24"/>
          <w:u w:val="none"/>
          <w:lang w:eastAsia="lv-LV"/>
        </w:rPr>
        <w:tab/>
      </w:r>
      <w:r w:rsidRPr="009132CF">
        <w:rPr>
          <w:bCs/>
          <w:szCs w:val="24"/>
          <w:u w:val="none"/>
          <w:lang w:eastAsia="lv-LV"/>
        </w:rPr>
        <w:tab/>
      </w:r>
      <w:proofErr w:type="spellStart"/>
      <w:r w:rsidRPr="009132CF">
        <w:rPr>
          <w:bCs/>
          <w:szCs w:val="24"/>
          <w:u w:val="none"/>
          <w:lang w:eastAsia="lv-LV"/>
        </w:rPr>
        <w:t>Erasmus</w:t>
      </w:r>
      <w:proofErr w:type="spellEnd"/>
      <w:r w:rsidRPr="009132CF">
        <w:rPr>
          <w:bCs/>
          <w:szCs w:val="24"/>
          <w:u w:val="none"/>
          <w:lang w:eastAsia="lv-LV"/>
        </w:rPr>
        <w:t xml:space="preserve">+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 Stratēģisko partnerību projekti ir vērsti uz to, lai dažādām iestādēm un organizācijām dotu iespēju attīstīt dažādas inovatīvas prakses, lai veicinātu inovatīvas prakses nodošanu un īstenošanu, kā arī kopīgu iniciatīvu īstenošanu, lai  atbalstītu sadarbību, mācīšanos no līdzbiedriem un pieredzes apmaiņu Eiropas līmenī. Šie projekti paredz izstrādāt inovatīvus rezultātus, vai tie saistīti ar nesen izstrādātu jau  eksistējošu rezultātu un inovatīvu ideju intensīvas izplatīšanas un ieviešanas aktivitātēm.   </w:t>
      </w:r>
    </w:p>
    <w:p w14:paraId="238CF374" w14:textId="77777777" w:rsidR="009132CF" w:rsidRPr="009132CF" w:rsidRDefault="009132CF" w:rsidP="009132CF">
      <w:pPr>
        <w:tabs>
          <w:tab w:val="left" w:pos="180"/>
        </w:tabs>
        <w:spacing w:line="360" w:lineRule="auto"/>
        <w:contextualSpacing/>
        <w:jc w:val="both"/>
        <w:rPr>
          <w:bCs/>
          <w:szCs w:val="24"/>
          <w:u w:val="none"/>
          <w:lang w:eastAsia="lv-LV"/>
        </w:rPr>
      </w:pPr>
      <w:r w:rsidRPr="009132CF">
        <w:rPr>
          <w:bCs/>
          <w:i/>
          <w:iCs/>
          <w:szCs w:val="24"/>
          <w:u w:val="none"/>
          <w:lang w:eastAsia="lv-LV"/>
        </w:rPr>
        <w:tab/>
      </w:r>
      <w:r w:rsidRPr="009132CF">
        <w:rPr>
          <w:bCs/>
          <w:i/>
          <w:iCs/>
          <w:szCs w:val="24"/>
          <w:u w:val="none"/>
          <w:lang w:eastAsia="lv-LV"/>
        </w:rPr>
        <w:tab/>
      </w:r>
      <w:r w:rsidRPr="009132CF">
        <w:rPr>
          <w:bCs/>
          <w:szCs w:val="24"/>
          <w:u w:val="none"/>
          <w:lang w:eastAsia="lv-LV"/>
        </w:rPr>
        <w:t>Gulbenes novada pašvaldība ir izteikusi  vēlmi piedalīties projektā “Senior+”, kuru koordinē Fonds inovatīvas izglītības un mūsdienīgas didaktikas attīstībai “</w:t>
      </w:r>
      <w:proofErr w:type="spellStart"/>
      <w:r w:rsidRPr="009132CF">
        <w:rPr>
          <w:bCs/>
          <w:szCs w:val="24"/>
          <w:u w:val="none"/>
          <w:lang w:eastAsia="lv-LV"/>
        </w:rPr>
        <w:t>Friend</w:t>
      </w:r>
      <w:proofErr w:type="spellEnd"/>
      <w:r w:rsidRPr="009132CF">
        <w:rPr>
          <w:bCs/>
          <w:szCs w:val="24"/>
          <w:u w:val="none"/>
          <w:lang w:eastAsia="lv-LV"/>
        </w:rPr>
        <w:t xml:space="preserve">” (Polija), un Gulbenes novada pašvaldība ir saņēmusi apstiprinājumu dalībai šajā projektā. Projekts norisināsies 12 mēnešus no 2025.gada septembra līdz 2026.gada augustam. </w:t>
      </w:r>
      <w:proofErr w:type="spellStart"/>
      <w:r w:rsidRPr="009132CF">
        <w:rPr>
          <w:bCs/>
          <w:szCs w:val="24"/>
          <w:u w:val="none"/>
          <w:lang w:eastAsia="lv-LV"/>
        </w:rPr>
        <w:t>Priekšfinansējums</w:t>
      </w:r>
      <w:proofErr w:type="spellEnd"/>
      <w:r w:rsidRPr="009132CF">
        <w:rPr>
          <w:bCs/>
          <w:szCs w:val="24"/>
          <w:u w:val="none"/>
          <w:lang w:eastAsia="lv-LV"/>
        </w:rPr>
        <w:t xml:space="preserve"> projektam “Senior +”  no  Gulbenes novada pašvaldības puses nav nepieciešams.   </w:t>
      </w:r>
    </w:p>
    <w:p w14:paraId="71645E43" w14:textId="77777777" w:rsidR="009132CF" w:rsidRPr="009132CF" w:rsidRDefault="009132CF" w:rsidP="009132CF">
      <w:pPr>
        <w:tabs>
          <w:tab w:val="left" w:pos="180"/>
        </w:tabs>
        <w:spacing w:line="360" w:lineRule="auto"/>
        <w:contextualSpacing/>
        <w:jc w:val="both"/>
        <w:rPr>
          <w:bCs/>
          <w:szCs w:val="24"/>
          <w:u w:val="none"/>
          <w:lang w:eastAsia="lv-LV"/>
        </w:rPr>
      </w:pPr>
      <w:r w:rsidRPr="009132CF">
        <w:rPr>
          <w:bCs/>
          <w:szCs w:val="24"/>
          <w:u w:val="none"/>
          <w:lang w:eastAsia="lv-LV"/>
        </w:rPr>
        <w:tab/>
      </w:r>
      <w:r w:rsidRPr="009132CF">
        <w:rPr>
          <w:bCs/>
          <w:szCs w:val="24"/>
          <w:u w:val="none"/>
          <w:lang w:eastAsia="lv-LV"/>
        </w:rPr>
        <w:tab/>
        <w:t xml:space="preserve">Projektam ir izvirzīti vairāki nozīmīgi mērķi. Kā viens no nozīmīgākajiem mērķiem ir starptautiskās sadarbības veidošana un mūžizglītības pilnveidošana Gulbenes novadā, akcentējot,  Gulbenes novada senioru vajadzību apzināšanu un pilnveidošanu digitālās </w:t>
      </w:r>
      <w:proofErr w:type="spellStart"/>
      <w:r w:rsidRPr="009132CF">
        <w:rPr>
          <w:bCs/>
          <w:szCs w:val="24"/>
          <w:u w:val="none"/>
          <w:lang w:eastAsia="lv-LV"/>
        </w:rPr>
        <w:t>pratības</w:t>
      </w:r>
      <w:proofErr w:type="spellEnd"/>
      <w:r w:rsidRPr="009132CF">
        <w:rPr>
          <w:bCs/>
          <w:szCs w:val="24"/>
          <w:u w:val="none"/>
          <w:lang w:eastAsia="lv-LV"/>
        </w:rPr>
        <w:t xml:space="preserve"> un angļu  valodas apguves jomās.    </w:t>
      </w:r>
    </w:p>
    <w:p w14:paraId="3281283A" w14:textId="77777777" w:rsidR="009132CF" w:rsidRPr="009132CF" w:rsidRDefault="009132CF" w:rsidP="009132CF">
      <w:pPr>
        <w:spacing w:line="360" w:lineRule="auto"/>
        <w:ind w:firstLine="720"/>
        <w:jc w:val="both"/>
        <w:rPr>
          <w:szCs w:val="24"/>
          <w:u w:val="none"/>
          <w:lang w:eastAsia="lv-LV"/>
        </w:rPr>
      </w:pPr>
      <w:r w:rsidRPr="009132CF">
        <w:rPr>
          <w:szCs w:val="24"/>
          <w:u w:val="none"/>
          <w:lang w:eastAsia="lv-LV"/>
        </w:rPr>
        <w:t xml:space="preserve">Projekta gaitā  plānotie rezultāti: starptautiskas pieredzes iegūšana, nodarbību izveide par digitālajām un angļu valodas kompetencēm senioriem. Projekta ietvaros plānota īstermiņa pieredzes apmaiņa Itālijā, kurā ne vairāk kā 5 pieaugušo izglītības darbinieki no  Gulbenes novada apgūs  digitālās </w:t>
      </w:r>
      <w:proofErr w:type="spellStart"/>
      <w:r w:rsidRPr="009132CF">
        <w:rPr>
          <w:szCs w:val="24"/>
          <w:u w:val="none"/>
          <w:lang w:eastAsia="lv-LV"/>
        </w:rPr>
        <w:t>pratības</w:t>
      </w:r>
      <w:proofErr w:type="spellEnd"/>
      <w:r w:rsidRPr="009132CF">
        <w:rPr>
          <w:szCs w:val="24"/>
          <w:u w:val="none"/>
          <w:lang w:eastAsia="lv-LV"/>
        </w:rPr>
        <w:t xml:space="preserve"> un angļu valodas nodarbību veidošanu un vadīšanas pamatprincipus senioriem. Turpmākajā projekta gaitā šie dalībnieki būs tie, kuri savā darba vidē izmēģinās izveidot un ieviest pamatprincipus nodarbību veidošanā un vadīšanā  senioriem.  Projekta “Senior+” noslēgumā tiks organizēta konference Gulbenes novadā, kurā piedalīsies partnervalstu pārstāvji ar mērķi prezentēt projekta rezultātus un iegūtās atziņas.   </w:t>
      </w:r>
    </w:p>
    <w:p w14:paraId="1FF10486" w14:textId="77777777" w:rsidR="009132CF" w:rsidRPr="009132CF" w:rsidRDefault="009132CF" w:rsidP="009132CF">
      <w:pPr>
        <w:spacing w:line="360" w:lineRule="auto"/>
        <w:ind w:firstLine="567"/>
        <w:jc w:val="both"/>
        <w:rPr>
          <w:rFonts w:eastAsia="Calibri"/>
          <w:szCs w:val="24"/>
          <w:u w:val="none"/>
        </w:rPr>
      </w:pPr>
      <w:r w:rsidRPr="009132CF">
        <w:rPr>
          <w:rFonts w:eastAsia="Calibri"/>
          <w:bCs/>
          <w:szCs w:val="24"/>
          <w:u w:val="none"/>
          <w:lang w:eastAsia="lv-LV"/>
        </w:rPr>
        <w:t xml:space="preserve">Projekts atbilst </w:t>
      </w:r>
      <w:r w:rsidRPr="009132CF">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programmai 2018.–2024. gadam.</w:t>
      </w:r>
    </w:p>
    <w:p w14:paraId="7C475F25" w14:textId="77777777" w:rsidR="009132CF" w:rsidRPr="009132CF" w:rsidRDefault="009132CF" w:rsidP="009132CF">
      <w:pPr>
        <w:spacing w:line="360" w:lineRule="auto"/>
        <w:ind w:firstLine="567"/>
        <w:jc w:val="both"/>
        <w:rPr>
          <w:szCs w:val="24"/>
          <w:u w:val="none"/>
          <w:lang w:eastAsia="lv-LV"/>
        </w:rPr>
      </w:pPr>
      <w:r w:rsidRPr="009132CF">
        <w:rPr>
          <w:szCs w:val="24"/>
          <w:u w:val="none"/>
          <w:lang w:eastAsia="lv-LV"/>
        </w:rPr>
        <w:t xml:space="preserve">Pamatojoties uz Pašvaldību likuma 4.panta pirmās daļas 4.punktu, kas nosaka, ka viena no pašvaldības autonomajām funkcijām ir gādāt par iedzīvotāju izglītību, tostarp nodrošināt iespēju </w:t>
      </w:r>
      <w:r w:rsidRPr="009132CF">
        <w:rPr>
          <w:szCs w:val="24"/>
          <w:u w:val="none"/>
          <w:lang w:eastAsia="lv-LV"/>
        </w:rPr>
        <w:lastRenderedPageBreak/>
        <w:t xml:space="preserve">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Izglītības, kultūras un sporta jautājumu komitejas ieteikumu, atklāti balsojot: </w:t>
      </w:r>
      <w:r w:rsidRPr="009132CF">
        <w:rPr>
          <w:noProof/>
          <w:szCs w:val="24"/>
          <w:u w:val="none"/>
          <w:lang w:eastAsia="lv-LV"/>
        </w:rPr>
        <w:t>ar ___ balsīm "Par" (____), "Pret" – __ (__), "Atturas" – __ (___)</w:t>
      </w:r>
      <w:r w:rsidRPr="009132CF">
        <w:rPr>
          <w:szCs w:val="24"/>
          <w:u w:val="none"/>
          <w:lang w:eastAsia="lv-LV"/>
        </w:rPr>
        <w:t>, Gulbenes novada pašvaldības dome NOLEMJ:</w:t>
      </w:r>
    </w:p>
    <w:p w14:paraId="5919FFCF" w14:textId="77777777" w:rsidR="009132CF" w:rsidRPr="009132CF" w:rsidRDefault="009132CF" w:rsidP="009132CF">
      <w:pPr>
        <w:numPr>
          <w:ilvl w:val="0"/>
          <w:numId w:val="3"/>
        </w:numPr>
        <w:spacing w:line="360" w:lineRule="auto"/>
        <w:ind w:left="0" w:firstLine="567"/>
        <w:contextualSpacing/>
        <w:jc w:val="both"/>
        <w:rPr>
          <w:szCs w:val="24"/>
          <w:u w:val="none"/>
          <w:lang w:eastAsia="lv-LV"/>
        </w:rPr>
      </w:pPr>
      <w:r w:rsidRPr="009132CF">
        <w:rPr>
          <w:rFonts w:eastAsia="Calibri"/>
          <w:szCs w:val="24"/>
          <w:u w:val="none"/>
        </w:rPr>
        <w:t xml:space="preserve">ATBALSTĪT </w:t>
      </w:r>
      <w:proofErr w:type="spellStart"/>
      <w:r w:rsidRPr="009132CF">
        <w:rPr>
          <w:szCs w:val="24"/>
          <w:u w:val="none"/>
          <w:lang w:eastAsia="lv-LV"/>
        </w:rPr>
        <w:t>Erasmus</w:t>
      </w:r>
      <w:proofErr w:type="spellEnd"/>
      <w:r w:rsidRPr="009132CF">
        <w:rPr>
          <w:szCs w:val="24"/>
          <w:u w:val="none"/>
          <w:lang w:eastAsia="lv-LV"/>
        </w:rPr>
        <w:t xml:space="preserve">+ maza mēroga partnerības projekta “Senior+” realizēšanu. </w:t>
      </w:r>
    </w:p>
    <w:p w14:paraId="55777B4B" w14:textId="77777777" w:rsidR="009132CF" w:rsidRPr="009132CF" w:rsidRDefault="009132CF" w:rsidP="009132CF">
      <w:pPr>
        <w:numPr>
          <w:ilvl w:val="0"/>
          <w:numId w:val="3"/>
        </w:numPr>
        <w:spacing w:line="360" w:lineRule="auto"/>
        <w:ind w:left="0" w:firstLine="567"/>
        <w:contextualSpacing/>
        <w:jc w:val="both"/>
        <w:rPr>
          <w:szCs w:val="24"/>
          <w:u w:val="none"/>
          <w:lang w:eastAsia="lv-LV"/>
        </w:rPr>
      </w:pPr>
      <w:r w:rsidRPr="009132CF">
        <w:rPr>
          <w:rFonts w:eastAsia="Calibri"/>
          <w:szCs w:val="24"/>
          <w:u w:val="none"/>
        </w:rPr>
        <w:t xml:space="preserve">Par projekta “Senior+” ieviešanu atbildīgo noteikt Gulbene novada Izglītības pārvaldes projekta vadītāju Elīnu </w:t>
      </w:r>
      <w:proofErr w:type="spellStart"/>
      <w:r w:rsidRPr="009132CF">
        <w:rPr>
          <w:rFonts w:eastAsia="Calibri"/>
          <w:szCs w:val="24"/>
          <w:u w:val="none"/>
        </w:rPr>
        <w:t>Janovsku</w:t>
      </w:r>
      <w:proofErr w:type="spellEnd"/>
      <w:r w:rsidRPr="009132CF">
        <w:rPr>
          <w:rFonts w:eastAsia="Calibri"/>
          <w:szCs w:val="24"/>
          <w:u w:val="none"/>
        </w:rPr>
        <w:t xml:space="preserve">. </w:t>
      </w:r>
    </w:p>
    <w:p w14:paraId="63C1D6F1" w14:textId="77777777" w:rsidR="009132CF" w:rsidRPr="009132CF" w:rsidRDefault="009132CF" w:rsidP="009132CF">
      <w:pPr>
        <w:numPr>
          <w:ilvl w:val="0"/>
          <w:numId w:val="3"/>
        </w:numPr>
        <w:spacing w:line="360" w:lineRule="auto"/>
        <w:ind w:left="0" w:firstLine="567"/>
        <w:contextualSpacing/>
        <w:jc w:val="both"/>
        <w:rPr>
          <w:szCs w:val="24"/>
          <w:u w:val="none"/>
          <w:lang w:eastAsia="lv-LV"/>
        </w:rPr>
      </w:pPr>
      <w:r w:rsidRPr="009132CF">
        <w:rPr>
          <w:rFonts w:eastAsia="Calibri"/>
          <w:szCs w:val="24"/>
          <w:u w:val="none"/>
        </w:rPr>
        <w:t xml:space="preserve">Lēmuma izpildes kontroli veikt Gulbenes novada pašvaldības izpilddirektoram. </w:t>
      </w:r>
    </w:p>
    <w:p w14:paraId="1E5FCE91" w14:textId="77777777" w:rsidR="009132CF" w:rsidRPr="009132CF" w:rsidRDefault="009132CF" w:rsidP="009132CF">
      <w:pPr>
        <w:spacing w:line="360" w:lineRule="auto"/>
        <w:ind w:left="927"/>
        <w:contextualSpacing/>
        <w:jc w:val="both"/>
        <w:rPr>
          <w:szCs w:val="24"/>
          <w:u w:val="none"/>
          <w:lang w:eastAsia="lv-LV"/>
        </w:rPr>
      </w:pPr>
    </w:p>
    <w:p w14:paraId="1B97D8A4" w14:textId="77777777" w:rsidR="0032517B" w:rsidRPr="00575A1B" w:rsidRDefault="0063793D"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B5ECAF8" w14:textId="77777777" w:rsidR="00575A1B" w:rsidRPr="00DE7201" w:rsidRDefault="0063793D"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Mūzikas skolas nolikums” apstiprināšanu</w:t>
      </w:r>
    </w:p>
    <w:p w14:paraId="6E9D5931" w14:textId="77777777" w:rsidR="00575A1B" w:rsidRDefault="0063793D" w:rsidP="00575A1B">
      <w:pPr>
        <w:rPr>
          <w:rFonts w:eastAsia="Calibri"/>
          <w:szCs w:val="24"/>
          <w:u w:val="none"/>
        </w:rPr>
      </w:pPr>
      <w:r w:rsidRPr="00575A1B">
        <w:rPr>
          <w:rFonts w:eastAsia="Calibri"/>
          <w:szCs w:val="24"/>
          <w:u w:val="none"/>
        </w:rPr>
        <w:t xml:space="preserve">ZIŅO: </w:t>
      </w:r>
      <w:r>
        <w:rPr>
          <w:rFonts w:eastAsia="Calibri"/>
          <w:noProof/>
          <w:szCs w:val="24"/>
          <w:u w:val="none"/>
        </w:rPr>
        <w:t>Ilona Matīsa</w:t>
      </w:r>
    </w:p>
    <w:p w14:paraId="2573A97C" w14:textId="77777777" w:rsidR="00CA2A8B" w:rsidRDefault="0063793D" w:rsidP="00575A1B">
      <w:pPr>
        <w:rPr>
          <w:rFonts w:eastAsia="Calibri"/>
          <w:szCs w:val="24"/>
          <w:u w:val="none"/>
        </w:rPr>
      </w:pPr>
      <w:r>
        <w:rPr>
          <w:rFonts w:eastAsia="Calibri"/>
          <w:szCs w:val="24"/>
          <w:u w:val="none"/>
        </w:rPr>
        <w:t xml:space="preserve">LĒMUMA PROJEKTU SAGATAVOJA: </w:t>
      </w:r>
      <w:r>
        <w:rPr>
          <w:rFonts w:eastAsia="Calibri"/>
          <w:noProof/>
          <w:szCs w:val="24"/>
          <w:u w:val="none"/>
        </w:rPr>
        <w:t>Ilona Matīsa, Laima Priedeslaipa</w:t>
      </w:r>
    </w:p>
    <w:p w14:paraId="6139B71D" w14:textId="51DD3663" w:rsidR="00E264AD" w:rsidRPr="00575A1B" w:rsidRDefault="0063793D" w:rsidP="00575A1B">
      <w:pPr>
        <w:rPr>
          <w:rFonts w:eastAsia="Calibri"/>
          <w:szCs w:val="24"/>
          <w:u w:val="none"/>
        </w:rPr>
      </w:pPr>
      <w:r>
        <w:rPr>
          <w:rFonts w:eastAsia="Calibri"/>
          <w:szCs w:val="24"/>
          <w:u w:val="none"/>
        </w:rPr>
        <w:t xml:space="preserve">DEBATĒS PIEDALĀS: </w:t>
      </w:r>
      <w:r w:rsidR="009132CF">
        <w:rPr>
          <w:rFonts w:eastAsia="Calibri"/>
          <w:szCs w:val="24"/>
          <w:u w:val="none"/>
        </w:rPr>
        <w:t>nav</w:t>
      </w:r>
    </w:p>
    <w:p w14:paraId="7E32AECB" w14:textId="77777777" w:rsidR="00BC2002" w:rsidRDefault="00BC2002" w:rsidP="00956EC8">
      <w:pPr>
        <w:rPr>
          <w:rFonts w:eastAsia="Calibri"/>
          <w:color w:val="FF0000"/>
          <w:szCs w:val="24"/>
          <w:u w:val="none"/>
        </w:rPr>
      </w:pPr>
    </w:p>
    <w:p w14:paraId="096A7247" w14:textId="77777777" w:rsidR="00114990" w:rsidRDefault="0063793D" w:rsidP="009132CF">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3AEBFD8" w14:textId="77777777" w:rsidR="00B24B3A" w:rsidRDefault="0063793D" w:rsidP="009132CF">
      <w:pPr>
        <w:spacing w:line="360" w:lineRule="auto"/>
        <w:ind w:firstLine="567"/>
        <w:jc w:val="both"/>
        <w:rPr>
          <w:u w:val="none"/>
        </w:rPr>
      </w:pPr>
      <w:r w:rsidRPr="0016506D">
        <w:rPr>
          <w:noProof/>
          <w:u w:val="none"/>
        </w:rPr>
        <w:t>ar 6 balsīm "Par" (Ainārs Brezinskis, Artūrs Smagars, Gunārs Babris, Guntis Princovs, Ivars Kupčs, Liena Silauniece), "Pret" – nav, "Atturas" – nav, "Nepiedalās" – nav</w:t>
      </w:r>
      <w:r>
        <w:rPr>
          <w:u w:val="none"/>
        </w:rPr>
        <w:t xml:space="preserve">, </w:t>
      </w:r>
      <w:r w:rsidR="00E966B9">
        <w:rPr>
          <w:u w:val="none"/>
        </w:rPr>
        <w:t>NOLEMJ</w:t>
      </w:r>
      <w:r w:rsidR="00114990" w:rsidRPr="00B24B3A">
        <w:rPr>
          <w:u w:val="none"/>
        </w:rPr>
        <w:t>:</w:t>
      </w:r>
    </w:p>
    <w:p w14:paraId="2E7C518D" w14:textId="77777777" w:rsidR="009132CF" w:rsidRDefault="009132CF" w:rsidP="009132CF">
      <w:pPr>
        <w:spacing w:line="360" w:lineRule="auto"/>
        <w:ind w:firstLine="567"/>
        <w:jc w:val="both"/>
        <w:rPr>
          <w:u w:val="none"/>
        </w:rPr>
      </w:pPr>
      <w:r>
        <w:rPr>
          <w:noProof/>
          <w:u w:val="none"/>
        </w:rPr>
        <w:t>V</w:t>
      </w:r>
      <w:r>
        <w:rPr>
          <w:u w:val="none"/>
        </w:rPr>
        <w:t>irzīt izskatīšanai domes sēdē lēmumprojektu:</w:t>
      </w:r>
    </w:p>
    <w:p w14:paraId="6DD9CE51" w14:textId="77777777" w:rsidR="009132CF" w:rsidRPr="009132CF" w:rsidRDefault="009132CF" w:rsidP="009132CF">
      <w:pPr>
        <w:jc w:val="center"/>
        <w:rPr>
          <w:b/>
          <w:bCs/>
          <w:szCs w:val="24"/>
          <w:u w:val="none"/>
          <w:lang w:eastAsia="lv-LV"/>
        </w:rPr>
      </w:pPr>
      <w:bookmarkStart w:id="3" w:name="_Hlk135591380"/>
      <w:r w:rsidRPr="009132CF">
        <w:rPr>
          <w:b/>
          <w:bCs/>
          <w:szCs w:val="24"/>
          <w:u w:val="none"/>
          <w:lang w:eastAsia="lv-LV"/>
        </w:rPr>
        <w:t xml:space="preserve">Par iekšējā normatīvā akta “Gulbenes Mūzikas skolas nolikums” </w:t>
      </w:r>
      <w:bookmarkEnd w:id="3"/>
      <w:r w:rsidRPr="009132CF">
        <w:rPr>
          <w:b/>
          <w:bCs/>
          <w:szCs w:val="24"/>
          <w:u w:val="none"/>
          <w:lang w:eastAsia="lv-LV"/>
        </w:rPr>
        <w:t>apstiprināšanu</w:t>
      </w:r>
    </w:p>
    <w:p w14:paraId="57CCFA27" w14:textId="77777777" w:rsidR="009132CF" w:rsidRPr="009132CF" w:rsidRDefault="009132CF" w:rsidP="009132CF">
      <w:pPr>
        <w:spacing w:line="360" w:lineRule="auto"/>
        <w:jc w:val="both"/>
        <w:rPr>
          <w:szCs w:val="24"/>
          <w:u w:val="none"/>
          <w:lang w:eastAsia="lv-LV"/>
        </w:rPr>
      </w:pPr>
    </w:p>
    <w:p w14:paraId="6DA58667" w14:textId="77777777" w:rsidR="009132CF" w:rsidRPr="009132CF" w:rsidRDefault="009132CF" w:rsidP="0029515F">
      <w:pPr>
        <w:spacing w:line="360" w:lineRule="auto"/>
        <w:ind w:firstLine="567"/>
        <w:jc w:val="both"/>
        <w:rPr>
          <w:szCs w:val="24"/>
          <w:u w:val="none"/>
          <w:lang w:eastAsia="lv-LV"/>
        </w:rPr>
      </w:pPr>
      <w:r w:rsidRPr="009132CF">
        <w:rPr>
          <w:szCs w:val="24"/>
          <w:u w:val="none"/>
          <w:lang w:eastAsia="lv-LV"/>
        </w:rPr>
        <w:t xml:space="preserve">Gulbenes novada pašvaldībā 2025.gada 13.augustā saņemts Gulbenes Mūzikas skolas 2025.gada 13.augusta iesniegums Nr.MUSK1.18/25/47 (Gulbenes novada pašvaldībā reģistrēts ar </w:t>
      </w:r>
      <w:proofErr w:type="spellStart"/>
      <w:r w:rsidRPr="009132CF">
        <w:rPr>
          <w:szCs w:val="24"/>
          <w:u w:val="none"/>
          <w:lang w:eastAsia="lv-LV"/>
        </w:rPr>
        <w:t>Nr.GND</w:t>
      </w:r>
      <w:proofErr w:type="spellEnd"/>
      <w:r w:rsidRPr="009132CF">
        <w:rPr>
          <w:szCs w:val="24"/>
          <w:u w:val="none"/>
          <w:lang w:eastAsia="lv-LV"/>
        </w:rPr>
        <w:t>/5.6/25/1807-G), ar kuru lūgts apstiprināt Gulbenes Mūzikas skolas nolikumu jaunā redakcijā.</w:t>
      </w:r>
    </w:p>
    <w:p w14:paraId="02220E44" w14:textId="3D626FDD" w:rsidR="009132CF" w:rsidRPr="009132CF" w:rsidRDefault="009132CF" w:rsidP="0029515F">
      <w:pPr>
        <w:spacing w:line="360" w:lineRule="auto"/>
        <w:ind w:firstLine="567"/>
        <w:jc w:val="both"/>
        <w:rPr>
          <w:szCs w:val="24"/>
          <w:u w:val="none"/>
          <w:lang w:eastAsia="lv-LV"/>
        </w:rPr>
      </w:pPr>
      <w:r w:rsidRPr="009132CF">
        <w:rPr>
          <w:szCs w:val="24"/>
          <w:u w:val="none"/>
          <w:lang w:eastAsia="lv-LV"/>
        </w:rPr>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un otro daļu, kas nosaka, ka valsts, pašvaldību un privātās komercsabiedrības, izņemot augstskolas, izglītojošo darbību veic, pamatojoties uz šo likumu, citiem likumiem un normatīvajiem aktiem, kā arī uz to dibinātāju apstiprinātu nolikumu par izglītojošo darbību, 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 un 17.pantu, kas nosaka, kādas ziņas norāda </w:t>
      </w:r>
      <w:r w:rsidRPr="009132CF">
        <w:rPr>
          <w:szCs w:val="24"/>
          <w:u w:val="none"/>
          <w:lang w:eastAsia="lv-LV"/>
        </w:rPr>
        <w:lastRenderedPageBreak/>
        <w:t xml:space="preserve">profesionālās izglītības iestādes nolikumā, Pašvaldību likuma 10.panta pirmo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Gulbenes novada pašvaldības domes Izglītības, kultūras un sporta jautājumu komitejas ieteikumu, atklāti balsojot: </w:t>
      </w:r>
      <w:r w:rsidRPr="009132CF">
        <w:rPr>
          <w:noProof/>
          <w:szCs w:val="24"/>
          <w:u w:val="none"/>
          <w:lang w:eastAsia="lv-LV"/>
        </w:rPr>
        <w:t>ar ____ balsīm "Par" (______), "Pret" – ___ (_____), "Atturas" – ____ (____), "Nepiedalās" – ____ (____)</w:t>
      </w:r>
      <w:r w:rsidRPr="009132CF">
        <w:rPr>
          <w:szCs w:val="24"/>
          <w:u w:val="none"/>
          <w:lang w:eastAsia="lv-LV"/>
        </w:rPr>
        <w:t>, Gulbenes novada pašvaldības dome NOLEMJ:</w:t>
      </w:r>
    </w:p>
    <w:p w14:paraId="6F89E918" w14:textId="77777777" w:rsidR="009132CF" w:rsidRPr="009132CF" w:rsidRDefault="009132CF" w:rsidP="009132CF">
      <w:pPr>
        <w:spacing w:line="360" w:lineRule="auto"/>
        <w:ind w:firstLine="567"/>
        <w:jc w:val="both"/>
        <w:rPr>
          <w:rFonts w:cs="Arial"/>
          <w:szCs w:val="24"/>
          <w:u w:val="none"/>
          <w:lang w:eastAsia="lv-LV"/>
        </w:rPr>
      </w:pPr>
      <w:r w:rsidRPr="009132CF">
        <w:rPr>
          <w:rFonts w:cs="Arial"/>
          <w:bCs/>
          <w:szCs w:val="24"/>
          <w:u w:val="none"/>
          <w:lang w:eastAsia="lv-LV"/>
        </w:rPr>
        <w:t xml:space="preserve">APSTIPRINĀT iekšējo normatīvo aktu “Gulbenes Mūzikas skolas nolikums” </w:t>
      </w:r>
      <w:r w:rsidRPr="009132CF">
        <w:rPr>
          <w:rFonts w:cs="Arial"/>
          <w:szCs w:val="24"/>
          <w:u w:val="none"/>
          <w:lang w:eastAsia="lv-LV"/>
        </w:rPr>
        <w:t>(pielikumā).</w:t>
      </w:r>
    </w:p>
    <w:p w14:paraId="1E79B900" w14:textId="046A37CC" w:rsidR="009132CF" w:rsidRPr="009132CF" w:rsidRDefault="009132CF" w:rsidP="009132CF">
      <w:pPr>
        <w:rPr>
          <w:szCs w:val="24"/>
          <w:u w:val="none"/>
          <w:lang w:eastAsia="lv-LV"/>
        </w:rPr>
      </w:pPr>
    </w:p>
    <w:tbl>
      <w:tblPr>
        <w:tblW w:w="0" w:type="auto"/>
        <w:tblBorders>
          <w:bottom w:val="single" w:sz="4" w:space="0" w:color="auto"/>
        </w:tblBorders>
        <w:tblLook w:val="04A0" w:firstRow="1" w:lastRow="0" w:firstColumn="1" w:lastColumn="0" w:noHBand="0" w:noVBand="1"/>
      </w:tblPr>
      <w:tblGrid>
        <w:gridCol w:w="9354"/>
      </w:tblGrid>
      <w:tr w:rsidR="009132CF" w:rsidRPr="009132CF" w14:paraId="287FD12D" w14:textId="77777777" w:rsidTr="00C62D75">
        <w:tc>
          <w:tcPr>
            <w:tcW w:w="9354" w:type="dxa"/>
          </w:tcPr>
          <w:p w14:paraId="3EBAF870" w14:textId="77777777" w:rsidR="009132CF" w:rsidRPr="009132CF" w:rsidRDefault="009132CF" w:rsidP="009132CF">
            <w:pPr>
              <w:spacing w:line="254" w:lineRule="auto"/>
              <w:jc w:val="right"/>
              <w:rPr>
                <w:rFonts w:ascii="Arial" w:hAnsi="Arial" w:cs="Arial"/>
                <w:sz w:val="22"/>
                <w:u w:val="none"/>
              </w:rPr>
            </w:pPr>
            <w:r w:rsidRPr="009132CF">
              <w:rPr>
                <w:szCs w:val="24"/>
                <w:u w:val="none"/>
              </w:rPr>
              <w:t>Pielikums Gulbenes novada pašvaldības domes 2025.gada 28.augusta lēmumam Nr. GND/2025/_____</w:t>
            </w:r>
          </w:p>
          <w:p w14:paraId="25D9A673" w14:textId="77777777" w:rsidR="009132CF" w:rsidRPr="009132CF" w:rsidRDefault="009132CF" w:rsidP="009132CF">
            <w:pPr>
              <w:jc w:val="center"/>
              <w:rPr>
                <w:rFonts w:ascii="Arial" w:hAnsi="Arial" w:cs="Arial"/>
                <w:sz w:val="22"/>
                <w:u w:val="none"/>
                <w:lang w:eastAsia="lv-LV"/>
              </w:rPr>
            </w:pPr>
          </w:p>
          <w:p w14:paraId="29D34160" w14:textId="77777777" w:rsidR="009132CF" w:rsidRPr="009132CF" w:rsidRDefault="009132CF" w:rsidP="009132CF">
            <w:pPr>
              <w:jc w:val="center"/>
              <w:rPr>
                <w:rFonts w:ascii="Arial" w:hAnsi="Arial" w:cs="Arial"/>
                <w:sz w:val="22"/>
                <w:u w:val="none"/>
                <w:lang w:eastAsia="lv-LV"/>
              </w:rPr>
            </w:pPr>
            <w:r w:rsidRPr="009132CF">
              <w:rPr>
                <w:noProof/>
                <w:sz w:val="22"/>
                <w:u w:val="none"/>
                <w:lang w:eastAsia="lv-LV"/>
              </w:rPr>
              <w:drawing>
                <wp:inline distT="0" distB="0" distL="0" distR="0" wp14:anchorId="67107136" wp14:editId="7CD401AD">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132CF" w:rsidRPr="009132CF" w14:paraId="6D207105" w14:textId="77777777" w:rsidTr="00C62D75">
        <w:tc>
          <w:tcPr>
            <w:tcW w:w="9354" w:type="dxa"/>
          </w:tcPr>
          <w:p w14:paraId="4A8861E5" w14:textId="77777777" w:rsidR="009132CF" w:rsidRPr="009132CF" w:rsidRDefault="009132CF" w:rsidP="009132CF">
            <w:pPr>
              <w:jc w:val="center"/>
              <w:rPr>
                <w:rFonts w:ascii="Arial" w:hAnsi="Arial" w:cs="Arial"/>
                <w:sz w:val="22"/>
                <w:u w:val="none"/>
                <w:lang w:eastAsia="lv-LV"/>
              </w:rPr>
            </w:pPr>
            <w:r w:rsidRPr="009132CF">
              <w:rPr>
                <w:b/>
                <w:bCs/>
                <w:sz w:val="28"/>
                <w:szCs w:val="28"/>
                <w:u w:val="none"/>
                <w:lang w:eastAsia="lv-LV"/>
              </w:rPr>
              <w:t>GULBENES NOVADA PAŠVALDĪBA</w:t>
            </w:r>
          </w:p>
        </w:tc>
      </w:tr>
      <w:tr w:rsidR="009132CF" w:rsidRPr="009132CF" w14:paraId="680DC62F" w14:textId="77777777" w:rsidTr="00C62D75">
        <w:tc>
          <w:tcPr>
            <w:tcW w:w="9354" w:type="dxa"/>
          </w:tcPr>
          <w:p w14:paraId="109CBD10" w14:textId="77777777" w:rsidR="009132CF" w:rsidRPr="009132CF" w:rsidRDefault="009132CF" w:rsidP="009132CF">
            <w:pPr>
              <w:jc w:val="center"/>
              <w:rPr>
                <w:rFonts w:ascii="Arial" w:hAnsi="Arial" w:cs="Arial"/>
                <w:sz w:val="22"/>
                <w:u w:val="none"/>
                <w:lang w:eastAsia="lv-LV"/>
              </w:rPr>
            </w:pPr>
            <w:r w:rsidRPr="009132CF">
              <w:rPr>
                <w:szCs w:val="24"/>
                <w:u w:val="none"/>
                <w:lang w:eastAsia="lv-LV"/>
              </w:rPr>
              <w:t>Reģ.Nr.90009116327</w:t>
            </w:r>
          </w:p>
        </w:tc>
      </w:tr>
      <w:tr w:rsidR="009132CF" w:rsidRPr="009132CF" w14:paraId="7E963D49" w14:textId="77777777" w:rsidTr="00C62D75">
        <w:tc>
          <w:tcPr>
            <w:tcW w:w="9354" w:type="dxa"/>
          </w:tcPr>
          <w:p w14:paraId="7378DBD4" w14:textId="77777777" w:rsidR="009132CF" w:rsidRPr="009132CF" w:rsidRDefault="009132CF" w:rsidP="009132CF">
            <w:pPr>
              <w:jc w:val="center"/>
              <w:rPr>
                <w:rFonts w:ascii="Arial" w:hAnsi="Arial" w:cs="Arial"/>
                <w:sz w:val="22"/>
                <w:u w:val="none"/>
                <w:lang w:eastAsia="lv-LV"/>
              </w:rPr>
            </w:pPr>
            <w:r w:rsidRPr="009132CF">
              <w:rPr>
                <w:szCs w:val="24"/>
                <w:u w:val="none"/>
                <w:lang w:eastAsia="lv-LV"/>
              </w:rPr>
              <w:t>Ābeļu iela 2, Gulbene, Gulbenes nov., LV-4401</w:t>
            </w:r>
          </w:p>
        </w:tc>
      </w:tr>
      <w:tr w:rsidR="009132CF" w:rsidRPr="009132CF" w14:paraId="53AA523F" w14:textId="77777777" w:rsidTr="00C62D75">
        <w:tc>
          <w:tcPr>
            <w:tcW w:w="9354" w:type="dxa"/>
          </w:tcPr>
          <w:p w14:paraId="64BA21AA" w14:textId="77777777" w:rsidR="009132CF" w:rsidRPr="009132CF" w:rsidRDefault="009132CF" w:rsidP="009132CF">
            <w:pPr>
              <w:jc w:val="center"/>
              <w:rPr>
                <w:rFonts w:ascii="Arial" w:hAnsi="Arial" w:cs="Arial"/>
                <w:sz w:val="22"/>
                <w:u w:val="none"/>
                <w:lang w:eastAsia="lv-LV"/>
              </w:rPr>
            </w:pPr>
            <w:r w:rsidRPr="009132CF">
              <w:rPr>
                <w:szCs w:val="24"/>
                <w:u w:val="none"/>
                <w:lang w:eastAsia="lv-LV"/>
              </w:rPr>
              <w:t>Tālrunis 64497710, mob.26595362, e-pasts; dome@gulbene.lv, www.gulbene.lv</w:t>
            </w:r>
          </w:p>
        </w:tc>
      </w:tr>
    </w:tbl>
    <w:p w14:paraId="48220C69" w14:textId="77777777" w:rsidR="009132CF" w:rsidRPr="009132CF" w:rsidRDefault="009132CF" w:rsidP="009132CF">
      <w:pPr>
        <w:jc w:val="center"/>
        <w:rPr>
          <w:bCs/>
          <w:iCs/>
          <w:szCs w:val="24"/>
          <w:u w:val="none"/>
          <w:lang w:eastAsia="lv-LV"/>
        </w:rPr>
      </w:pPr>
      <w:r w:rsidRPr="009132CF">
        <w:rPr>
          <w:bCs/>
          <w:iCs/>
          <w:szCs w:val="24"/>
          <w:u w:val="none"/>
          <w:lang w:eastAsia="lv-LV"/>
        </w:rPr>
        <w:t>Gulbenē</w:t>
      </w:r>
    </w:p>
    <w:p w14:paraId="5D42E399" w14:textId="77777777" w:rsidR="009132CF" w:rsidRPr="009132CF" w:rsidRDefault="009132CF" w:rsidP="009132CF">
      <w:pPr>
        <w:ind w:left="5670"/>
        <w:jc w:val="both"/>
        <w:rPr>
          <w:bCs/>
          <w:iCs/>
          <w:szCs w:val="24"/>
          <w:u w:val="none"/>
          <w:lang w:eastAsia="lv-LV"/>
        </w:rPr>
      </w:pPr>
    </w:p>
    <w:p w14:paraId="6A223B0C" w14:textId="77777777" w:rsidR="009132CF" w:rsidRPr="009132CF" w:rsidRDefault="009132CF" w:rsidP="009132CF">
      <w:pPr>
        <w:ind w:left="5670"/>
        <w:jc w:val="both"/>
        <w:rPr>
          <w:bCs/>
          <w:iCs/>
          <w:szCs w:val="24"/>
          <w:u w:val="none"/>
          <w:lang w:eastAsia="lv-LV"/>
        </w:rPr>
      </w:pPr>
      <w:r w:rsidRPr="009132CF">
        <w:rPr>
          <w:bCs/>
          <w:iCs/>
          <w:szCs w:val="24"/>
          <w:u w:val="none"/>
          <w:lang w:eastAsia="lv-LV"/>
        </w:rPr>
        <w:t>APSTIPRINĀTS</w:t>
      </w:r>
    </w:p>
    <w:p w14:paraId="3E402CBA" w14:textId="77777777" w:rsidR="009132CF" w:rsidRPr="009132CF" w:rsidRDefault="009132CF" w:rsidP="009132CF">
      <w:pPr>
        <w:ind w:left="5670"/>
        <w:jc w:val="both"/>
        <w:rPr>
          <w:bCs/>
          <w:iCs/>
          <w:szCs w:val="24"/>
          <w:u w:val="none"/>
          <w:lang w:eastAsia="lv-LV"/>
        </w:rPr>
      </w:pPr>
      <w:r w:rsidRPr="009132CF">
        <w:rPr>
          <w:bCs/>
          <w:iCs/>
          <w:szCs w:val="24"/>
          <w:u w:val="none"/>
          <w:lang w:eastAsia="lv-LV"/>
        </w:rPr>
        <w:t xml:space="preserve">ar Gulbenes novada pašvaldības domes </w:t>
      </w:r>
      <w:r w:rsidRPr="009132CF">
        <w:rPr>
          <w:szCs w:val="24"/>
          <w:u w:val="none"/>
          <w:lang w:eastAsia="lv-LV"/>
        </w:rPr>
        <w:t>2025.gada __.augusta</w:t>
      </w:r>
      <w:r w:rsidRPr="009132CF">
        <w:rPr>
          <w:bCs/>
          <w:iCs/>
          <w:szCs w:val="24"/>
          <w:u w:val="none"/>
          <w:lang w:eastAsia="lv-LV"/>
        </w:rPr>
        <w:t xml:space="preserve">  lēmumu Nr.</w:t>
      </w:r>
      <w:r w:rsidRPr="009132CF">
        <w:rPr>
          <w:bCs/>
          <w:szCs w:val="24"/>
          <w:u w:val="none"/>
          <w:lang w:eastAsia="ar-SA"/>
        </w:rPr>
        <w:t xml:space="preserve"> GND/2025/___</w:t>
      </w:r>
    </w:p>
    <w:p w14:paraId="3F00AE97" w14:textId="77777777" w:rsidR="009132CF" w:rsidRPr="009132CF" w:rsidRDefault="009132CF" w:rsidP="009132CF">
      <w:pPr>
        <w:jc w:val="right"/>
        <w:rPr>
          <w:bCs/>
          <w:iCs/>
          <w:szCs w:val="24"/>
          <w:u w:val="none"/>
          <w:lang w:eastAsia="lv-LV"/>
        </w:rPr>
      </w:pPr>
    </w:p>
    <w:p w14:paraId="1836BA96" w14:textId="77777777" w:rsidR="009132CF" w:rsidRPr="009132CF" w:rsidRDefault="009132CF" w:rsidP="009132CF">
      <w:pPr>
        <w:rPr>
          <w:bCs/>
          <w:iCs/>
          <w:szCs w:val="24"/>
          <w:u w:val="none"/>
          <w:lang w:eastAsia="lv-LV"/>
        </w:rPr>
      </w:pPr>
      <w:r w:rsidRPr="009132CF">
        <w:rPr>
          <w:bCs/>
          <w:iCs/>
          <w:szCs w:val="24"/>
          <w:u w:val="none"/>
          <w:lang w:eastAsia="lv-LV"/>
        </w:rPr>
        <w:t>2025.gada __.augustā</w:t>
      </w:r>
      <w:r w:rsidRPr="009132CF">
        <w:rPr>
          <w:bCs/>
          <w:iCs/>
          <w:szCs w:val="24"/>
          <w:u w:val="none"/>
          <w:lang w:eastAsia="lv-LV"/>
        </w:rPr>
        <w:tab/>
      </w:r>
      <w:r w:rsidRPr="009132CF">
        <w:rPr>
          <w:bCs/>
          <w:iCs/>
          <w:szCs w:val="24"/>
          <w:u w:val="none"/>
          <w:lang w:eastAsia="lv-LV"/>
        </w:rPr>
        <w:tab/>
      </w:r>
      <w:r w:rsidRPr="009132CF">
        <w:rPr>
          <w:bCs/>
          <w:iCs/>
          <w:szCs w:val="24"/>
          <w:u w:val="none"/>
          <w:lang w:eastAsia="lv-LV"/>
        </w:rPr>
        <w:tab/>
      </w:r>
      <w:r w:rsidRPr="009132CF">
        <w:rPr>
          <w:bCs/>
          <w:iCs/>
          <w:szCs w:val="24"/>
          <w:u w:val="none"/>
          <w:lang w:eastAsia="lv-LV"/>
        </w:rPr>
        <w:tab/>
      </w:r>
      <w:r w:rsidRPr="009132CF">
        <w:rPr>
          <w:bCs/>
          <w:iCs/>
          <w:szCs w:val="24"/>
          <w:u w:val="none"/>
          <w:lang w:eastAsia="lv-LV"/>
        </w:rPr>
        <w:tab/>
      </w:r>
      <w:r w:rsidRPr="009132CF">
        <w:rPr>
          <w:bCs/>
          <w:iCs/>
          <w:szCs w:val="24"/>
          <w:u w:val="none"/>
          <w:lang w:eastAsia="lv-LV"/>
        </w:rPr>
        <w:tab/>
      </w:r>
      <w:r w:rsidRPr="009132CF">
        <w:rPr>
          <w:bCs/>
          <w:iCs/>
          <w:szCs w:val="24"/>
          <w:u w:val="none"/>
          <w:lang w:eastAsia="lv-LV"/>
        </w:rPr>
        <w:tab/>
      </w:r>
      <w:r w:rsidRPr="009132CF">
        <w:rPr>
          <w:bCs/>
          <w:iCs/>
          <w:szCs w:val="24"/>
          <w:u w:val="none"/>
          <w:lang w:eastAsia="lv-LV"/>
        </w:rPr>
        <w:tab/>
        <w:t>Nr.___________</w:t>
      </w:r>
    </w:p>
    <w:p w14:paraId="06A0DD45" w14:textId="77777777" w:rsidR="009132CF" w:rsidRPr="009132CF" w:rsidRDefault="009132CF" w:rsidP="009132CF">
      <w:pPr>
        <w:jc w:val="right"/>
        <w:rPr>
          <w:b/>
          <w:iCs/>
          <w:szCs w:val="24"/>
          <w:u w:val="none"/>
          <w:lang w:eastAsia="lv-LV"/>
        </w:rPr>
      </w:pPr>
    </w:p>
    <w:p w14:paraId="64554C33" w14:textId="77777777" w:rsidR="009132CF" w:rsidRPr="009132CF" w:rsidRDefault="009132CF" w:rsidP="009132CF">
      <w:pPr>
        <w:contextualSpacing/>
        <w:jc w:val="center"/>
        <w:rPr>
          <w:b/>
          <w:szCs w:val="24"/>
          <w:u w:val="none"/>
          <w:lang w:eastAsia="lv-LV"/>
        </w:rPr>
      </w:pPr>
      <w:r w:rsidRPr="009132CF">
        <w:rPr>
          <w:b/>
          <w:szCs w:val="24"/>
          <w:u w:val="none"/>
          <w:lang w:eastAsia="lv-LV"/>
        </w:rPr>
        <w:t>Gulbenes Mūzikas skolas nolikums</w:t>
      </w:r>
    </w:p>
    <w:p w14:paraId="375919D8" w14:textId="77777777" w:rsidR="009132CF" w:rsidRPr="009132CF" w:rsidRDefault="009132CF" w:rsidP="009132CF">
      <w:pPr>
        <w:jc w:val="right"/>
        <w:rPr>
          <w:szCs w:val="24"/>
          <w:u w:val="none"/>
          <w:lang w:eastAsia="lv-LV"/>
        </w:rPr>
      </w:pPr>
    </w:p>
    <w:p w14:paraId="70413AB9" w14:textId="77777777" w:rsidR="009132CF" w:rsidRPr="009132CF" w:rsidRDefault="009132CF" w:rsidP="009132CF">
      <w:pPr>
        <w:ind w:left="6237"/>
        <w:jc w:val="both"/>
        <w:rPr>
          <w:i/>
          <w:szCs w:val="24"/>
          <w:u w:val="none"/>
          <w:lang w:eastAsia="lv-LV"/>
        </w:rPr>
      </w:pPr>
      <w:r w:rsidRPr="009132CF">
        <w:rPr>
          <w:i/>
          <w:szCs w:val="24"/>
          <w:u w:val="none"/>
          <w:lang w:eastAsia="lv-LV"/>
        </w:rPr>
        <w:t>Izdots saskaņā ar Izglītības likuma 22. panta pirmo un otro daļu, Profesionālās izglītības likuma 15. panta pirmo daļu</w:t>
      </w:r>
    </w:p>
    <w:p w14:paraId="1176C172" w14:textId="77777777" w:rsidR="009132CF" w:rsidRPr="009132CF" w:rsidRDefault="009132CF" w:rsidP="009132CF">
      <w:pPr>
        <w:jc w:val="center"/>
        <w:rPr>
          <w:szCs w:val="24"/>
          <w:u w:val="none"/>
          <w:lang w:eastAsia="lv-LV"/>
        </w:rPr>
      </w:pPr>
    </w:p>
    <w:p w14:paraId="13E7FE2B" w14:textId="77777777" w:rsidR="009132CF" w:rsidRPr="009132CF" w:rsidRDefault="009132CF" w:rsidP="009132CF">
      <w:pPr>
        <w:numPr>
          <w:ilvl w:val="0"/>
          <w:numId w:val="4"/>
        </w:numPr>
        <w:spacing w:before="240" w:line="360" w:lineRule="auto"/>
        <w:contextualSpacing/>
        <w:jc w:val="center"/>
        <w:rPr>
          <w:b/>
          <w:szCs w:val="24"/>
          <w:u w:val="none"/>
          <w:lang w:eastAsia="lv-LV"/>
        </w:rPr>
      </w:pPr>
      <w:r w:rsidRPr="009132CF">
        <w:rPr>
          <w:b/>
          <w:szCs w:val="24"/>
          <w:u w:val="none"/>
          <w:lang w:eastAsia="lv-LV"/>
        </w:rPr>
        <w:t>Vispārīgie jautājumi</w:t>
      </w:r>
    </w:p>
    <w:p w14:paraId="460E8399" w14:textId="77777777" w:rsidR="009132CF" w:rsidRPr="009132CF" w:rsidRDefault="009132CF" w:rsidP="009132CF">
      <w:pPr>
        <w:numPr>
          <w:ilvl w:val="0"/>
          <w:numId w:val="5"/>
        </w:numPr>
        <w:ind w:left="0" w:firstLine="0"/>
        <w:contextualSpacing/>
        <w:jc w:val="both"/>
        <w:rPr>
          <w:szCs w:val="24"/>
          <w:u w:val="none"/>
          <w:lang w:eastAsia="lv-LV"/>
        </w:rPr>
      </w:pPr>
      <w:r w:rsidRPr="009132CF">
        <w:rPr>
          <w:rFonts w:eastAsia="Calibri"/>
          <w:szCs w:val="24"/>
          <w:u w:val="none"/>
          <w:lang w:eastAsia="lv-LV"/>
        </w:rPr>
        <w:t>Profesionālās ievirzes mūzikas skola “Gulbenes Mūzikas skola” (turpmāk – iestāde) ir Gulbenes novada pašvaldības (turpmāk – dibinātājs) dibināta profesionālās ievirzes izglītības iestāde mūzikā.</w:t>
      </w:r>
    </w:p>
    <w:p w14:paraId="35DB6577"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darbības tiesiskais pamats ir Izglītības likums, Profesionālās izglītības likums, citi normatīvie akti, kā arī dibinātāja izdotie tiesību akti un šis nolikums.</w:t>
      </w:r>
    </w:p>
    <w:p w14:paraId="3CD05AC0"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ir pastarpinātās pārvaldes iestāde. Tai ir savs zīmogs un simbolika.</w:t>
      </w:r>
    </w:p>
    <w:p w14:paraId="20364D65"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 xml:space="preserve">Iestādes juridiskā adrese: </w:t>
      </w:r>
      <w:proofErr w:type="spellStart"/>
      <w:r w:rsidRPr="009132CF">
        <w:rPr>
          <w:szCs w:val="24"/>
          <w:u w:val="none"/>
          <w:lang w:eastAsia="lv-LV"/>
        </w:rPr>
        <w:t>O.Kalpaka</w:t>
      </w:r>
      <w:proofErr w:type="spellEnd"/>
      <w:r w:rsidRPr="009132CF">
        <w:rPr>
          <w:szCs w:val="24"/>
          <w:u w:val="none"/>
          <w:lang w:eastAsia="lv-LV"/>
        </w:rPr>
        <w:t xml:space="preserve"> iela 43, Gulbene, </w:t>
      </w:r>
      <w:r w:rsidRPr="009132CF">
        <w:rPr>
          <w:rFonts w:eastAsia="Calibri"/>
          <w:szCs w:val="24"/>
          <w:u w:val="none"/>
          <w:lang w:eastAsia="lv-LV"/>
        </w:rPr>
        <w:t xml:space="preserve">Gulbenes novads, </w:t>
      </w:r>
      <w:r w:rsidRPr="009132CF">
        <w:rPr>
          <w:szCs w:val="24"/>
          <w:u w:val="none"/>
          <w:lang w:eastAsia="lv-LV"/>
        </w:rPr>
        <w:t>LV-4401.</w:t>
      </w:r>
    </w:p>
    <w:p w14:paraId="5E43E6C5" w14:textId="77777777" w:rsidR="009132CF" w:rsidRPr="009132CF" w:rsidRDefault="009132CF" w:rsidP="009132CF">
      <w:pPr>
        <w:numPr>
          <w:ilvl w:val="0"/>
          <w:numId w:val="5"/>
        </w:numPr>
        <w:ind w:left="0" w:firstLine="0"/>
        <w:contextualSpacing/>
        <w:jc w:val="both"/>
        <w:rPr>
          <w:color w:val="FF0000"/>
          <w:szCs w:val="24"/>
          <w:u w:val="none"/>
          <w:lang w:eastAsia="lv-LV"/>
        </w:rPr>
      </w:pPr>
      <w:r w:rsidRPr="009132CF">
        <w:rPr>
          <w:rFonts w:eastAsia="Calibri"/>
          <w:szCs w:val="24"/>
          <w:u w:val="none"/>
          <w:lang w:eastAsia="lv-LV"/>
        </w:rPr>
        <w:t>Dibinātāja juridiskā adrese: Ābeļu iela 2, Gulbene, Gulbenes novads, LV-4401.</w:t>
      </w:r>
    </w:p>
    <w:p w14:paraId="6DF8ED8E"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izglītības programmu īstenošanas vietas adreses norādītas Valsts izglītības informācijas sistēmā Ministru kabineta noteiktajā kārtībā.</w:t>
      </w:r>
    </w:p>
    <w:p w14:paraId="01BE4033"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Iestādes darbības mērķi, pamatvirziens un galvenie uzdevumi</w:t>
      </w:r>
    </w:p>
    <w:p w14:paraId="7AB18F4F" w14:textId="77777777" w:rsidR="009132CF" w:rsidRPr="009132CF" w:rsidRDefault="009132CF" w:rsidP="009132CF">
      <w:pPr>
        <w:numPr>
          <w:ilvl w:val="0"/>
          <w:numId w:val="5"/>
        </w:numPr>
        <w:ind w:left="0" w:firstLine="0"/>
        <w:contextualSpacing/>
        <w:jc w:val="both"/>
        <w:rPr>
          <w:szCs w:val="24"/>
          <w:u w:val="none"/>
          <w:lang w:eastAsia="lv-LV"/>
        </w:rPr>
      </w:pPr>
      <w:r w:rsidRPr="009132CF">
        <w:rPr>
          <w:bCs/>
          <w:szCs w:val="24"/>
          <w:u w:val="none"/>
          <w:lang w:eastAsia="lv-LV"/>
        </w:rPr>
        <w:t>Iestādes darbības mērķi</w:t>
      </w:r>
      <w:r w:rsidRPr="009132CF">
        <w:rPr>
          <w:szCs w:val="24"/>
          <w:u w:val="none"/>
          <w:lang w:eastAsia="lv-LV"/>
        </w:rPr>
        <w:t>:</w:t>
      </w:r>
    </w:p>
    <w:p w14:paraId="08D3BF0B"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lastRenderedPageBreak/>
        <w:t>attīstīt izglītojamā talantus un prasmes mūzikā;</w:t>
      </w:r>
    </w:p>
    <w:p w14:paraId="3E54BE6C"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nodrošināt iespēju izglītojamajam iegūt profesionālās kompetences tālākai izglītības turpināšanai mūzikā.</w:t>
      </w:r>
    </w:p>
    <w:p w14:paraId="5419FC4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darbības pamatvirziens ir izglītojoša, kultūras un audzinoša darbība.</w:t>
      </w:r>
    </w:p>
    <w:p w14:paraId="03EF9E0A"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uzdevumi:</w:t>
      </w:r>
    </w:p>
    <w:p w14:paraId="1A8E973D"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 xml:space="preserve">īstenot profesionālās ievirzes mūzikas izglītības programmas, nodrošinot profesionālās ievirzes izglītības </w:t>
      </w:r>
      <w:proofErr w:type="spellStart"/>
      <w:r w:rsidRPr="009132CF">
        <w:rPr>
          <w:szCs w:val="24"/>
          <w:u w:val="none"/>
          <w:lang w:eastAsia="lv-LV"/>
        </w:rPr>
        <w:t>pamatzināšanu</w:t>
      </w:r>
      <w:proofErr w:type="spellEnd"/>
      <w:r w:rsidRPr="009132CF">
        <w:rPr>
          <w:szCs w:val="24"/>
          <w:u w:val="none"/>
          <w:lang w:eastAsia="lv-LV"/>
        </w:rPr>
        <w:t xml:space="preserve"> un prasmju apguvi mūzikā;</w:t>
      </w:r>
    </w:p>
    <w:p w14:paraId="6B4CBC13"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veicināt izziņas prasmju attīstību, pilnveidot izglītojamā radošās spējas, profesionālās iemaņas un talantus mūzikā;</w:t>
      </w:r>
    </w:p>
    <w:p w14:paraId="79D81897"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sekmēt kultūras izpratni, muzikālo attīstību, attīstīt izglītojamā pašapziņu un spēju uzņemties pilsonisko atbildību;</w:t>
      </w:r>
    </w:p>
    <w:p w14:paraId="72344413"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radīt motivāciju tālākizglītībai;</w:t>
      </w:r>
    </w:p>
    <w:p w14:paraId="5A248A68"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attīstīt radošās darbības pieredzi, piedaloties koncertos, konkursos, skatēs un citos pasākumos;</w:t>
      </w:r>
    </w:p>
    <w:p w14:paraId="46DE9B36"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pildīt citus normatīvajos aktos paredzētos izglītības iestādes uzdevumus.</w:t>
      </w:r>
    </w:p>
    <w:p w14:paraId="64F541E1"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Iestādē īstenojamās izglītības programmas</w:t>
      </w:r>
    </w:p>
    <w:p w14:paraId="2FED37B8" w14:textId="77777777" w:rsidR="009132CF" w:rsidRPr="009132CF" w:rsidRDefault="009132CF" w:rsidP="009132CF">
      <w:pPr>
        <w:numPr>
          <w:ilvl w:val="0"/>
          <w:numId w:val="5"/>
        </w:numPr>
        <w:ind w:left="0" w:firstLine="0"/>
        <w:contextualSpacing/>
        <w:jc w:val="both"/>
        <w:rPr>
          <w:color w:val="FF0000"/>
          <w:szCs w:val="24"/>
          <w:u w:val="none"/>
          <w:lang w:eastAsia="lv-LV"/>
        </w:rPr>
      </w:pPr>
      <w:r w:rsidRPr="009132CF">
        <w:rPr>
          <w:szCs w:val="24"/>
          <w:u w:val="none"/>
          <w:lang w:eastAsia="lv-LV"/>
        </w:rPr>
        <w:t>Iestāde īsteno profesionālās ievirzes izglītības programmas mūzikā.</w:t>
      </w:r>
    </w:p>
    <w:p w14:paraId="3A7F65A9"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īsteno interešu izglītības programmas mūzikā.</w:t>
      </w:r>
    </w:p>
    <w:p w14:paraId="446BD9BD"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izglītības programmas norādītas Valsts izglītības informācijas sistēmā Ministru kabineta noteiktajā kārtībā.</w:t>
      </w:r>
    </w:p>
    <w:p w14:paraId="788CFD3A"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var īstenot valsts un darba devēju, kā arī personības izaugsmes interesēm atbilstošas pieaugušo neformālās izglītības programmas, personas individuālajām izglītības vajadzībām un vēlmēm atbilstošas interešu izglītības programmas un citas izglītības programmas atbilstoši ārējos normatīvajos aktos noteiktajam.</w:t>
      </w:r>
    </w:p>
    <w:p w14:paraId="53DB848B"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Izglītības procesa organizācija</w:t>
      </w:r>
    </w:p>
    <w:p w14:paraId="2778A6AF"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p>
    <w:p w14:paraId="5A9F4769"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Izglītības process iestādē ietver izglītības programmu īstenošanu, izglītojamo audzināšanu un metodisko darbu.</w:t>
      </w:r>
    </w:p>
    <w:p w14:paraId="2B837E0F"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Izglītojamo uzņemšana iestādē, pārcelšana nākamajā klasē un atskaitīšana no iestādes notiek saskaņā ar iestādes iekšējiem normatīvajiem aktiem, kas saskaņoti ar dibinātāju, ievērojot Profesionālās izglītības likumā un citos normatīvajos aktos noteiktās prasības.</w:t>
      </w:r>
    </w:p>
    <w:p w14:paraId="6E87C30A"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drīkst noteikt iestājpārbaudījumus izglītojamo uzņemšanai iestādē, ievērojot, ka uzņemšanai mūzikas izglītības programmās pārbauda izglītojamā atbilstību izglītības programmas uzsākšanai, tas ir, pārbauda:</w:t>
      </w:r>
    </w:p>
    <w:p w14:paraId="69523C4F"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muzikālās dotības – muzikālo dzirdi, ritma izjūtu un muzikālo atmiņu;</w:t>
      </w:r>
    </w:p>
    <w:p w14:paraId="12E08F46" w14:textId="77777777" w:rsidR="009132CF" w:rsidRPr="009132CF" w:rsidRDefault="009132CF" w:rsidP="009132CF">
      <w:pPr>
        <w:numPr>
          <w:ilvl w:val="1"/>
          <w:numId w:val="5"/>
        </w:numPr>
        <w:ind w:left="567" w:firstLine="0"/>
        <w:contextualSpacing/>
        <w:jc w:val="both"/>
        <w:rPr>
          <w:szCs w:val="24"/>
          <w:u w:val="none"/>
          <w:lang w:eastAsia="lv-LV"/>
        </w:rPr>
      </w:pPr>
      <w:r w:rsidRPr="009132CF">
        <w:rPr>
          <w:szCs w:val="24"/>
          <w:u w:val="none"/>
          <w:lang w:eastAsia="lv-LV"/>
        </w:rPr>
        <w:t>vispārējo fizisko attīstību.</w:t>
      </w:r>
    </w:p>
    <w:p w14:paraId="4BE52B79"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Profesionālās ievirzes izglītības programmu īstenošana ietver teorētiskās un praktiskās mācības, kā arī radošo darbību.</w:t>
      </w:r>
    </w:p>
    <w:p w14:paraId="31C19FE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Mācību darba organizācijas pamatforma ir mācību stunda / nodarbība, tās ilgums – 40 minūtes. Izglītības programmas tiek īstenotas saskaņā ar izglītības programmā noteikto.</w:t>
      </w:r>
    </w:p>
    <w:p w14:paraId="6C1FCCFC"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 xml:space="preserve">Izglītības programmas tiek īstenotas grupu un individuālajās nodarbībās, kolektīvajā muzicēšanā, audzēkņu patstāvīgajā darbā, dažādos </w:t>
      </w:r>
      <w:proofErr w:type="spellStart"/>
      <w:r w:rsidRPr="009132CF">
        <w:rPr>
          <w:szCs w:val="24"/>
          <w:u w:val="none"/>
          <w:lang w:eastAsia="lv-LV"/>
        </w:rPr>
        <w:t>ārpusstundu</w:t>
      </w:r>
      <w:proofErr w:type="spellEnd"/>
      <w:r w:rsidRPr="009132CF">
        <w:rPr>
          <w:szCs w:val="24"/>
          <w:u w:val="none"/>
          <w:lang w:eastAsia="lv-LV"/>
        </w:rPr>
        <w:t xml:space="preserve"> pasākumos iestādē un ārpus tās.</w:t>
      </w:r>
    </w:p>
    <w:p w14:paraId="1B07D39D"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Profesionālās ievirzes izglītības ieguves ilgumu un izglītības saturu nosaka attiecīgā izglītības programma. Mācību slodzi profesionālās ievirzes izglītības programmā nosaka Profesionālās izglītības likums.</w:t>
      </w:r>
    </w:p>
    <w:p w14:paraId="164DEF73"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nosaka vienotu iestādes izglītojamo sasniegumu vērtēšanas kārtību, ievērojot Profesionālās izglītības likumā un citos normatīvajos aktos noteiktās prasības.</w:t>
      </w:r>
    </w:p>
    <w:p w14:paraId="46E7D835"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struktūru un mācību tehniskos līdzekļus nodrošina, ievērojot izglītības programmu saturu un īstenošanas specifiku.</w:t>
      </w:r>
    </w:p>
    <w:p w14:paraId="475E436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lastRenderedPageBreak/>
        <w:t>Pēc profesionālās ievirzes izglītības programmas apguves izglītojamie saņem apliecību par profesionālās ievirzes izglītības ieguvi Ministru kabineta noteiktajā kārtībā.</w:t>
      </w:r>
    </w:p>
    <w:p w14:paraId="064C40E1"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Pedagogu un citu darbinieku tiesības un pienākumi</w:t>
      </w:r>
    </w:p>
    <w:p w14:paraId="36619A48"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59688BE1"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pedagogus un citus darbiniekus darbā pieņem un atbrīvo iestādes direktors normatīvajos aktos noteiktā kārtībā. Iestādes direktors ir tiesīgs deleģēt pedagogiem un citiem iestādes darbiniekiem konkrētu uzdevumu veikšanu.</w:t>
      </w:r>
    </w:p>
    <w:p w14:paraId="1ACB1AC5"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pedagogu tiesības un pienākumi ir noteikti Izglītības likumā, Profesionālās izglītības likumā, Bērnu tiesību aizsardzības likumā, Fizisko personu datu apstrādes likumā, Darba likumā un citos normatīvajos aktos. Pedagoga tiesības un pienākumus precizē darba līgums un amata apraksts.</w:t>
      </w:r>
    </w:p>
    <w:p w14:paraId="7CCEBDD9"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22561636"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Izglītojamo tiesības un pienākumi</w:t>
      </w:r>
    </w:p>
    <w:p w14:paraId="5B9ECA2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Izglītojamo tiesības un pienākumi ir noteikti Izglītības likumā, Bērnu tiesību aizsardzības likumā, citos ārējos normatīvajos aktos un iestādes iekšējos normatīvajos aktos.</w:t>
      </w:r>
    </w:p>
    <w:p w14:paraId="75BDAD9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Izglītojamais ir atbildīgs par savu rīcību iestādē atbilstoši normatīvajos aktos noteiktajam.</w:t>
      </w:r>
    </w:p>
    <w:p w14:paraId="08B8F331"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Iestādes pašpārvaldes izveidošanas kārtība, tās kompetence</w:t>
      </w:r>
    </w:p>
    <w:p w14:paraId="3A564BFC"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direktors sadarbībā ar dibinātāju nosaka iestādes organizatorisko struktūru, tai skaitā nodrošinot iestādes padomes izveidošanu un darbību.</w:t>
      </w:r>
    </w:p>
    <w:p w14:paraId="1BADCA55"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padomes kompetenci nosaka Izglītības likums.</w:t>
      </w:r>
    </w:p>
    <w:p w14:paraId="7537D2CD"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799EFDF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pedagoģiskās padomes (turpmāk – pedagoģiskā padome) izveidošanas kārtību, darbību un kompetenci nosaka iestādes iekšējie normatīvie akti.</w:t>
      </w:r>
    </w:p>
    <w:p w14:paraId="638160AA"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Pedagoģisko padomi vada iestādes direktors.</w:t>
      </w:r>
    </w:p>
    <w:p w14:paraId="756650AB"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metodisko komisiju vadītāji.</w:t>
      </w:r>
    </w:p>
    <w:p w14:paraId="71319413"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Šajā nolikuma nodaļā minētajām iestādes pašpārvaldes institūcijām ir konsultatīvs raksturs.</w:t>
      </w:r>
    </w:p>
    <w:p w14:paraId="160A82BC" w14:textId="77777777" w:rsidR="009132CF" w:rsidRPr="009132CF" w:rsidRDefault="009132CF" w:rsidP="009132CF">
      <w:pPr>
        <w:numPr>
          <w:ilvl w:val="0"/>
          <w:numId w:val="4"/>
        </w:numPr>
        <w:spacing w:before="120" w:after="120"/>
        <w:ind w:left="1077"/>
        <w:jc w:val="center"/>
        <w:rPr>
          <w:szCs w:val="24"/>
          <w:u w:val="none"/>
          <w:lang w:eastAsia="lv-LV"/>
        </w:rPr>
      </w:pPr>
      <w:r w:rsidRPr="009132CF">
        <w:rPr>
          <w:b/>
          <w:szCs w:val="24"/>
          <w:u w:val="none"/>
          <w:lang w:eastAsia="lv-LV"/>
        </w:rPr>
        <w:t>Iestādes iekšējo normatīvo aktu pieņemšanas kārtība</w:t>
      </w:r>
    </w:p>
    <w:p w14:paraId="2C46141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saskaņā ar Izglītības likumā un citos normatīvajos aktos, kā arī iestādes nolikumā noteikto patstāvīgi izstrādā un izdod iestādes iekšējos normatīvos aktus.</w:t>
      </w:r>
    </w:p>
    <w:p w14:paraId="177D1C6F"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 xml:space="preserve">Iestādes iekšējos normatīvos aktus izdod iestādes direktors, saskaņojot ar dibinātāju vai </w:t>
      </w:r>
      <w:r w:rsidRPr="009132CF">
        <w:rPr>
          <w:color w:val="FF0000"/>
          <w:szCs w:val="24"/>
          <w:u w:val="none"/>
          <w:lang w:eastAsia="lv-LV"/>
        </w:rPr>
        <w:t xml:space="preserve"> </w:t>
      </w:r>
      <w:r w:rsidRPr="009132CF">
        <w:rPr>
          <w:szCs w:val="24"/>
          <w:u w:val="none"/>
          <w:lang w:eastAsia="lv-LV"/>
        </w:rPr>
        <w:t>iestādes izveidotām pašpārvaldes institūcijām.</w:t>
      </w:r>
    </w:p>
    <w:p w14:paraId="35B887A5"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Iestādes saimnieciskā darbība</w:t>
      </w:r>
    </w:p>
    <w:p w14:paraId="03389D10"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ir patstāvīga finanšu, saimnieciskajā un citā darbībā saskaņā ar Izglītības likumā, Profesionālās izglītības likumā un citos normatīvajos aktos, kā arī iestādes nolikumā noteikto.</w:t>
      </w:r>
    </w:p>
    <w:p w14:paraId="2DEE134E"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21675C6D"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lastRenderedPageBreak/>
        <w:t>Iestādes saimnieciskās darbības ietvaros tiek veikta iestādes telpu un teritorijas apsaimniekošana.</w:t>
      </w:r>
    </w:p>
    <w:p w14:paraId="155177D9" w14:textId="77777777" w:rsidR="009132CF" w:rsidRPr="009132CF" w:rsidRDefault="009132CF" w:rsidP="009132CF">
      <w:pPr>
        <w:numPr>
          <w:ilvl w:val="0"/>
          <w:numId w:val="4"/>
        </w:numPr>
        <w:spacing w:before="120" w:after="120"/>
        <w:ind w:left="1077"/>
        <w:jc w:val="center"/>
        <w:rPr>
          <w:rFonts w:eastAsia="Calibri"/>
          <w:color w:val="FF0000"/>
          <w:szCs w:val="24"/>
          <w:u w:val="none"/>
          <w:lang w:eastAsia="lv-LV"/>
        </w:rPr>
      </w:pPr>
      <w:r w:rsidRPr="009132CF">
        <w:rPr>
          <w:b/>
          <w:szCs w:val="24"/>
          <w:u w:val="none"/>
          <w:lang w:eastAsia="lv-LV"/>
        </w:rPr>
        <w:t>Iestādes finansēšanas avoti un kārtība</w:t>
      </w:r>
    </w:p>
    <w:p w14:paraId="716F86C9" w14:textId="77777777" w:rsidR="009132CF" w:rsidRPr="009132CF" w:rsidRDefault="009132CF" w:rsidP="009132CF">
      <w:pPr>
        <w:numPr>
          <w:ilvl w:val="0"/>
          <w:numId w:val="5"/>
        </w:numPr>
        <w:ind w:left="0" w:firstLine="0"/>
        <w:contextualSpacing/>
        <w:jc w:val="both"/>
        <w:rPr>
          <w:rFonts w:eastAsia="Calibri"/>
          <w:szCs w:val="24"/>
          <w:u w:val="none"/>
          <w:lang w:eastAsia="lv-LV"/>
        </w:rPr>
      </w:pPr>
      <w:r w:rsidRPr="009132CF">
        <w:rPr>
          <w:rFonts w:eastAsia="Calibri"/>
          <w:szCs w:val="24"/>
          <w:u w:val="none"/>
          <w:lang w:eastAsia="lv-LV"/>
        </w:rPr>
        <w:t>Iestādes finansēšanas avotus un kārtību nosaka Izglītības likums, Profesionālās izglītības likums un citi normatīvie akti.</w:t>
      </w:r>
    </w:p>
    <w:p w14:paraId="5E92CDBF" w14:textId="77777777" w:rsidR="009132CF" w:rsidRPr="009132CF" w:rsidRDefault="009132CF" w:rsidP="009132CF">
      <w:pPr>
        <w:numPr>
          <w:ilvl w:val="0"/>
          <w:numId w:val="5"/>
        </w:numPr>
        <w:ind w:left="0" w:firstLine="0"/>
        <w:contextualSpacing/>
        <w:jc w:val="both"/>
        <w:rPr>
          <w:rFonts w:eastAsia="Calibri"/>
          <w:szCs w:val="24"/>
          <w:u w:val="none"/>
          <w:lang w:eastAsia="lv-LV"/>
        </w:rPr>
      </w:pPr>
      <w:r w:rsidRPr="009132CF">
        <w:rPr>
          <w:rFonts w:eastAsia="Calibri"/>
          <w:szCs w:val="24"/>
          <w:u w:val="none"/>
          <w:lang w:eastAsia="lv-LV"/>
        </w:rPr>
        <w:t>Finanšu līdzekļu izmantošanas kārtību, ievērojot ārējos normatīvajos aktos noteikto, nosaka iestādes direktors, saskaņojot ar dibinātāju.</w:t>
      </w:r>
    </w:p>
    <w:p w14:paraId="40EBF4A0"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Iestādes reorganizācija un likvidācijas kārtība</w:t>
      </w:r>
    </w:p>
    <w:p w14:paraId="3714689B"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Iestādi reorganizē vai likvidē dibinātājs normatīvajos aktos noteiktajā kārtībā, paziņojot par to Ministru kabineta noteiktai institūcijai, kas kārto Izglītības iestāžu reģistru.</w:t>
      </w:r>
    </w:p>
    <w:p w14:paraId="24FDCAEB"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75E4D39" w14:textId="77777777" w:rsidR="009132CF" w:rsidRPr="009132CF" w:rsidRDefault="009132CF" w:rsidP="009132CF">
      <w:pPr>
        <w:numPr>
          <w:ilvl w:val="0"/>
          <w:numId w:val="4"/>
        </w:numPr>
        <w:spacing w:before="120" w:after="120"/>
        <w:ind w:left="1077"/>
        <w:jc w:val="center"/>
        <w:rPr>
          <w:b/>
          <w:szCs w:val="24"/>
          <w:u w:val="none"/>
          <w:lang w:eastAsia="lv-LV"/>
        </w:rPr>
      </w:pPr>
      <w:r w:rsidRPr="009132CF">
        <w:rPr>
          <w:b/>
          <w:szCs w:val="24"/>
          <w:u w:val="none"/>
          <w:lang w:eastAsia="lv-LV"/>
        </w:rPr>
        <w:t>Iestādes nolikuma un tā grozījumu pieņemšanas kārtība</w:t>
      </w:r>
    </w:p>
    <w:p w14:paraId="37C551DC"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 pamatojoties uz Izglītības likumu un Profesionālās izglītības likumu, izstrādā iestādes nolikumu. Iestādes nolikumu apstiprina dibinātājs.</w:t>
      </w:r>
    </w:p>
    <w:p w14:paraId="27E229B5"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Grozījumus iestādes nolikumā var izdarīt pēc iestādes dibinātāja iniciatīvas, iestādes direktora, iestādes padomes vai pedagoģiskās padomes priekšlikuma. Grozījumus nolikumā apstiprina iestādes dibinātājs.</w:t>
      </w:r>
    </w:p>
    <w:p w14:paraId="2A66D4DB"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Iestādes nolikumu un grozījumus nolikumā iestāde aktualizē Valsts izglītības informācijas sistēmā normatīvajos aktos noteiktā kārtībā.</w:t>
      </w:r>
    </w:p>
    <w:p w14:paraId="46008FB4" w14:textId="77777777" w:rsidR="009132CF" w:rsidRPr="009132CF" w:rsidRDefault="009132CF" w:rsidP="009132CF">
      <w:pPr>
        <w:numPr>
          <w:ilvl w:val="0"/>
          <w:numId w:val="4"/>
        </w:numPr>
        <w:spacing w:before="120" w:after="120"/>
        <w:ind w:left="1077"/>
        <w:jc w:val="center"/>
        <w:rPr>
          <w:color w:val="FF0000"/>
          <w:szCs w:val="24"/>
          <w:u w:val="none"/>
          <w:lang w:eastAsia="lv-LV"/>
        </w:rPr>
      </w:pPr>
      <w:r w:rsidRPr="009132CF">
        <w:rPr>
          <w:b/>
          <w:szCs w:val="24"/>
          <w:u w:val="none"/>
          <w:lang w:eastAsia="lv-LV"/>
        </w:rPr>
        <w:t>Citi būtiski noteikumi, kas nav pretrunā ar normatīvajiem aktiem</w:t>
      </w:r>
    </w:p>
    <w:p w14:paraId="1E95C46F"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29D9A35"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 xml:space="preserve">Iestādes izdotu administratīvo aktu vai faktisko rīcību privātpersona var apstrīdēt, iesniedzot attiecīgu iesniegumu dibinātājam: Gulbenes novada pašvaldībai, </w:t>
      </w:r>
      <w:r w:rsidRPr="009132CF">
        <w:rPr>
          <w:rFonts w:eastAsia="Calibri"/>
          <w:szCs w:val="24"/>
          <w:u w:val="none"/>
          <w:lang w:eastAsia="lv-LV"/>
        </w:rPr>
        <w:t>Ābeļu ielā 2, Gulbenē, Gulbenes novadā, LV- 4401.</w:t>
      </w:r>
    </w:p>
    <w:p w14:paraId="2331D2D3" w14:textId="77777777" w:rsidR="009132CF" w:rsidRPr="009132CF" w:rsidRDefault="009132CF" w:rsidP="009132CF">
      <w:pPr>
        <w:numPr>
          <w:ilvl w:val="0"/>
          <w:numId w:val="5"/>
        </w:numPr>
        <w:spacing w:after="240"/>
        <w:ind w:left="0" w:firstLine="0"/>
        <w:contextualSpacing/>
        <w:jc w:val="both"/>
        <w:rPr>
          <w:szCs w:val="24"/>
          <w:u w:val="none"/>
          <w:lang w:eastAsia="lv-LV"/>
        </w:rPr>
      </w:pPr>
      <w:r w:rsidRPr="009132CF">
        <w:rPr>
          <w:szCs w:val="24"/>
          <w:u w:val="none"/>
          <w:lang w:eastAsia="lv-LV"/>
        </w:rPr>
        <w:t>Iestāde savā darbībā nodrošina izglītības jomu reglamentējošajos normatīvajos aktos noteikto mērķu sasniegšanu, vienlaikus nodrošinot izglītojamo tiesību un interešu ievērošanu un aizsardzību.</w:t>
      </w:r>
    </w:p>
    <w:p w14:paraId="4971ADF6" w14:textId="77777777" w:rsidR="009132CF" w:rsidRPr="009132CF" w:rsidRDefault="009132CF" w:rsidP="009132CF">
      <w:pPr>
        <w:spacing w:after="240"/>
        <w:jc w:val="center"/>
        <w:rPr>
          <w:b/>
          <w:szCs w:val="24"/>
          <w:u w:val="none"/>
          <w:lang w:eastAsia="lv-LV"/>
        </w:rPr>
      </w:pPr>
      <w:r w:rsidRPr="009132CF">
        <w:rPr>
          <w:b/>
          <w:szCs w:val="24"/>
          <w:u w:val="none"/>
          <w:lang w:eastAsia="lv-LV"/>
        </w:rPr>
        <w:t>XIV. Noslēguma jautājumi</w:t>
      </w:r>
    </w:p>
    <w:p w14:paraId="292B90E2" w14:textId="77777777" w:rsidR="009132CF" w:rsidRPr="009132CF" w:rsidRDefault="009132CF" w:rsidP="009132CF">
      <w:pPr>
        <w:numPr>
          <w:ilvl w:val="0"/>
          <w:numId w:val="5"/>
        </w:numPr>
        <w:spacing w:after="240"/>
        <w:ind w:left="0" w:firstLine="0"/>
        <w:contextualSpacing/>
        <w:jc w:val="both"/>
        <w:rPr>
          <w:szCs w:val="24"/>
          <w:u w:val="none"/>
          <w:lang w:eastAsia="lv-LV"/>
        </w:rPr>
      </w:pPr>
      <w:r w:rsidRPr="009132CF">
        <w:rPr>
          <w:szCs w:val="24"/>
          <w:u w:val="none"/>
          <w:lang w:eastAsia="lv-LV"/>
        </w:rPr>
        <w:t>Atzīt par spēku zaudējušu Gulbenes Mūzikas skolas nolikumu, kas apstiprināts Gulbenes novada pašvaldības domes 2019.gada 31.oktobra sēdē (protokols Nr.17, 15.§).</w:t>
      </w:r>
    </w:p>
    <w:p w14:paraId="0761F1C4" w14:textId="77777777" w:rsidR="009132CF" w:rsidRPr="009132CF" w:rsidRDefault="009132CF" w:rsidP="009132CF">
      <w:pPr>
        <w:numPr>
          <w:ilvl w:val="0"/>
          <w:numId w:val="5"/>
        </w:numPr>
        <w:ind w:left="0" w:firstLine="0"/>
        <w:contextualSpacing/>
        <w:jc w:val="both"/>
        <w:rPr>
          <w:szCs w:val="24"/>
          <w:u w:val="none"/>
          <w:lang w:eastAsia="lv-LV"/>
        </w:rPr>
      </w:pPr>
      <w:r w:rsidRPr="009132CF">
        <w:rPr>
          <w:szCs w:val="24"/>
          <w:u w:val="none"/>
          <w:lang w:eastAsia="lv-LV"/>
        </w:rPr>
        <w:t xml:space="preserve">Nolikums stājas spēkā 2025.gada 1.septembrī. </w:t>
      </w:r>
    </w:p>
    <w:p w14:paraId="220E4676" w14:textId="77777777" w:rsidR="009132CF" w:rsidRPr="009132CF" w:rsidRDefault="009132CF" w:rsidP="009132CF">
      <w:pPr>
        <w:widowControl w:val="0"/>
        <w:tabs>
          <w:tab w:val="left" w:pos="426"/>
        </w:tabs>
        <w:autoSpaceDE w:val="0"/>
        <w:autoSpaceDN w:val="0"/>
        <w:adjustRightInd w:val="0"/>
        <w:jc w:val="both"/>
        <w:rPr>
          <w:szCs w:val="24"/>
          <w:u w:val="none"/>
          <w:lang w:eastAsia="lv-LV"/>
        </w:rPr>
      </w:pPr>
    </w:p>
    <w:p w14:paraId="50A97135" w14:textId="77777777" w:rsidR="0029515F" w:rsidRDefault="0029515F" w:rsidP="0029515F">
      <w:pPr>
        <w:jc w:val="center"/>
        <w:rPr>
          <w:b/>
          <w:noProof/>
          <w:color w:val="000000" w:themeColor="text1"/>
          <w:szCs w:val="24"/>
          <w:u w:val="none"/>
        </w:rPr>
      </w:pPr>
    </w:p>
    <w:p w14:paraId="48C9F63F" w14:textId="79EB3DA9" w:rsidR="0032517B" w:rsidRPr="00575A1B" w:rsidRDefault="0063793D" w:rsidP="0029515F">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6F89ED7" w14:textId="77777777" w:rsidR="00575A1B" w:rsidRPr="00DE7201" w:rsidRDefault="0063793D"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ekosistēmas attīstības stratēģijas 2026. –  2030.gadam izstrādes uzsākšanu</w:t>
      </w:r>
    </w:p>
    <w:p w14:paraId="0AF24A51" w14:textId="77777777" w:rsidR="00575A1B" w:rsidRDefault="0063793D"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0C19BF59" w14:textId="77777777" w:rsidR="00CA2A8B" w:rsidRDefault="0063793D"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52CE7C78" w14:textId="219FCEB3" w:rsidR="00E264AD" w:rsidRPr="00575A1B" w:rsidRDefault="0063793D" w:rsidP="00575A1B">
      <w:pPr>
        <w:rPr>
          <w:rFonts w:eastAsia="Calibri"/>
          <w:szCs w:val="24"/>
          <w:u w:val="none"/>
        </w:rPr>
      </w:pPr>
      <w:r>
        <w:rPr>
          <w:rFonts w:eastAsia="Calibri"/>
          <w:szCs w:val="24"/>
          <w:u w:val="none"/>
        </w:rPr>
        <w:t xml:space="preserve">DEBATĒS PIEDALĀS: </w:t>
      </w:r>
      <w:r w:rsidR="009132CF">
        <w:rPr>
          <w:rFonts w:eastAsia="Calibri"/>
          <w:szCs w:val="24"/>
          <w:u w:val="none"/>
        </w:rPr>
        <w:t>nav</w:t>
      </w:r>
    </w:p>
    <w:p w14:paraId="5689D7D7" w14:textId="77777777" w:rsidR="00BC2002" w:rsidRDefault="00BC2002" w:rsidP="00956EC8">
      <w:pPr>
        <w:rPr>
          <w:rFonts w:eastAsia="Calibri"/>
          <w:color w:val="FF0000"/>
          <w:szCs w:val="24"/>
          <w:u w:val="none"/>
        </w:rPr>
      </w:pPr>
    </w:p>
    <w:p w14:paraId="1B5240D1" w14:textId="77777777" w:rsidR="00114990" w:rsidRDefault="0063793D" w:rsidP="009132CF">
      <w:pPr>
        <w:spacing w:line="360" w:lineRule="auto"/>
        <w:ind w:firstLine="567"/>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D8D5F8D" w14:textId="77777777" w:rsidR="00B24B3A" w:rsidRDefault="0063793D" w:rsidP="009132CF">
      <w:pPr>
        <w:spacing w:line="360" w:lineRule="auto"/>
        <w:ind w:firstLine="567"/>
        <w:rPr>
          <w:u w:val="none"/>
        </w:rPr>
      </w:pPr>
      <w:r w:rsidRPr="0016506D">
        <w:rPr>
          <w:noProof/>
          <w:u w:val="none"/>
        </w:rPr>
        <w:t>ar 6 balsīm "Par" (Ainārs Brezinskis, Artūrs Smagars, Gunārs Babris, Guntis Princovs, Ivars Kupčs, Liena Silauniece), "Pret" – nav, "Atturas" – nav, "Nepiedalās" – nav</w:t>
      </w:r>
      <w:r>
        <w:rPr>
          <w:u w:val="none"/>
        </w:rPr>
        <w:t xml:space="preserve">, </w:t>
      </w:r>
      <w:r w:rsidR="00E966B9">
        <w:rPr>
          <w:u w:val="none"/>
        </w:rPr>
        <w:t>NOLEMJ</w:t>
      </w:r>
      <w:r w:rsidR="00114990" w:rsidRPr="00B24B3A">
        <w:rPr>
          <w:u w:val="none"/>
        </w:rPr>
        <w:t>:</w:t>
      </w:r>
    </w:p>
    <w:p w14:paraId="0FEF6D38" w14:textId="77777777" w:rsidR="009132CF" w:rsidRDefault="009132CF" w:rsidP="009132CF">
      <w:pPr>
        <w:spacing w:line="360" w:lineRule="auto"/>
        <w:ind w:firstLine="567"/>
        <w:jc w:val="both"/>
        <w:rPr>
          <w:u w:val="none"/>
        </w:rPr>
      </w:pPr>
      <w:r>
        <w:rPr>
          <w:noProof/>
          <w:u w:val="none"/>
        </w:rPr>
        <w:lastRenderedPageBreak/>
        <w:t>V</w:t>
      </w:r>
      <w:r>
        <w:rPr>
          <w:u w:val="none"/>
        </w:rPr>
        <w:t>irzīt izskatīšanai domes sēdē lēmumprojektu:</w:t>
      </w:r>
    </w:p>
    <w:p w14:paraId="563287CE" w14:textId="77777777" w:rsidR="009132CF" w:rsidRPr="009132CF" w:rsidRDefault="009132CF" w:rsidP="009132CF">
      <w:pPr>
        <w:jc w:val="center"/>
        <w:rPr>
          <w:b/>
          <w:noProof/>
          <w:szCs w:val="24"/>
          <w:u w:val="none"/>
          <w:lang w:eastAsia="lv-LV"/>
        </w:rPr>
      </w:pPr>
      <w:r w:rsidRPr="009132CF">
        <w:rPr>
          <w:b/>
          <w:noProof/>
          <w:szCs w:val="24"/>
          <w:u w:val="none"/>
          <w:lang w:eastAsia="lv-LV"/>
        </w:rPr>
        <w:t>Par Gulbenes novada pašvaldības izglītības ekosistēmas attīstības stratēģijas 2026. – 2030.gadam  izstrādes uzsākšanu</w:t>
      </w:r>
    </w:p>
    <w:p w14:paraId="6B90CCF7" w14:textId="77777777" w:rsidR="009132CF" w:rsidRPr="009132CF" w:rsidRDefault="009132CF" w:rsidP="009132CF">
      <w:pPr>
        <w:jc w:val="both"/>
        <w:rPr>
          <w:bCs/>
          <w:noProof/>
          <w:szCs w:val="24"/>
          <w:u w:val="none"/>
          <w:lang w:eastAsia="lv-LV"/>
        </w:rPr>
      </w:pPr>
    </w:p>
    <w:p w14:paraId="7423334C" w14:textId="77777777" w:rsidR="009132CF" w:rsidRPr="009132CF" w:rsidRDefault="009132CF" w:rsidP="009132CF">
      <w:pPr>
        <w:spacing w:line="360" w:lineRule="auto"/>
        <w:jc w:val="both"/>
        <w:rPr>
          <w:szCs w:val="24"/>
          <w:u w:val="none"/>
          <w:lang w:eastAsia="lv-LV"/>
        </w:rPr>
      </w:pPr>
      <w:r w:rsidRPr="009132CF">
        <w:rPr>
          <w:bCs/>
          <w:noProof/>
          <w:szCs w:val="24"/>
          <w:u w:val="none"/>
          <w:lang w:eastAsia="lv-LV"/>
        </w:rPr>
        <w:tab/>
        <w:t xml:space="preserve">Ņemot vērā, ka </w:t>
      </w:r>
      <w:r w:rsidRPr="009132CF">
        <w:rPr>
          <w:bCs/>
          <w:szCs w:val="24"/>
          <w:u w:val="none"/>
          <w:lang w:eastAsia="lv-LV"/>
        </w:rPr>
        <w:t>Gulbenes novada vispārējās izglītības iestāžu attīstības plāna 2021.-2025.gadam</w:t>
      </w:r>
      <w:r w:rsidRPr="009132CF">
        <w:rPr>
          <w:szCs w:val="24"/>
          <w:u w:val="none"/>
          <w:lang w:eastAsia="lv-LV"/>
        </w:rPr>
        <w:t xml:space="preserve"> darbības termiņš beidzas 2025.gadā</w:t>
      </w:r>
      <w:r w:rsidRPr="009132CF">
        <w:rPr>
          <w:bCs/>
          <w:noProof/>
          <w:szCs w:val="24"/>
          <w:u w:val="none"/>
          <w:lang w:eastAsia="lv-LV"/>
        </w:rPr>
        <w:t xml:space="preserve">, un </w:t>
      </w:r>
      <w:r w:rsidRPr="009132CF">
        <w:rPr>
          <w:szCs w:val="24"/>
          <w:u w:val="none"/>
          <w:lang w:eastAsia="lv-LV"/>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Pr="009132CF">
        <w:rPr>
          <w:szCs w:val="24"/>
          <w:u w:val="none"/>
          <w:lang w:eastAsia="lv-LV"/>
        </w:rPr>
        <w:t>apakšnozaru</w:t>
      </w:r>
      <w:proofErr w:type="spellEnd"/>
      <w:r w:rsidRPr="009132CF">
        <w:rPr>
          <w:szCs w:val="24"/>
          <w:u w:val="none"/>
          <w:lang w:eastAsia="lv-LV"/>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w:t>
      </w:r>
      <w:bookmarkStart w:id="4" w:name="_Hlk203570956"/>
      <w:r w:rsidRPr="009132CF">
        <w:rPr>
          <w:szCs w:val="24"/>
          <w:u w:val="none"/>
          <w:lang w:eastAsia="lv-LV"/>
        </w:rPr>
        <w:t xml:space="preserve">Ministru kabineta 2024.gada 15.oktobra noteikumu Nr.639 “Sabiedrības līdzdalības kārtība attīstības plānošanas procesā” </w:t>
      </w:r>
      <w:bookmarkEnd w:id="4"/>
      <w:r w:rsidRPr="009132CF">
        <w:rPr>
          <w:szCs w:val="24"/>
          <w:u w:val="none"/>
          <w:lang w:eastAsia="lv-LV"/>
        </w:rPr>
        <w:t xml:space="preserve">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w:t>
      </w:r>
      <w:r w:rsidRPr="009132CF">
        <w:rPr>
          <w:szCs w:val="24"/>
          <w:u w:val="none"/>
          <w:lang w:eastAsia="lv-LV"/>
        </w:rPr>
        <w:lastRenderedPageBreak/>
        <w:t xml:space="preserve">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Gulbenes novada pašvaldības domes Izglītības, kultūras un sporta jautājumu komitejas ieteikumu, atklāti balsojot: </w:t>
      </w:r>
      <w:r w:rsidRPr="009132CF">
        <w:rPr>
          <w:noProof/>
          <w:szCs w:val="24"/>
          <w:u w:val="none"/>
          <w:lang w:eastAsia="lv-LV"/>
        </w:rPr>
        <w:t>ar __ balsīm "Par" (______  ________), "Pret" – ___, "Atturas" – ___, "Nepiedalās" – ___</w:t>
      </w:r>
      <w:r w:rsidRPr="009132CF">
        <w:rPr>
          <w:szCs w:val="24"/>
          <w:u w:val="none"/>
          <w:lang w:eastAsia="lv-LV"/>
        </w:rPr>
        <w:t>;  Gulbenes novada pašvaldības dome NOLEMJ:</w:t>
      </w:r>
    </w:p>
    <w:p w14:paraId="0573CEDE" w14:textId="77777777" w:rsidR="009132CF" w:rsidRPr="009132CF" w:rsidRDefault="009132CF" w:rsidP="009132CF">
      <w:pPr>
        <w:numPr>
          <w:ilvl w:val="0"/>
          <w:numId w:val="6"/>
        </w:numPr>
        <w:spacing w:line="360" w:lineRule="auto"/>
        <w:ind w:left="0" w:firstLine="567"/>
        <w:contextualSpacing/>
        <w:jc w:val="both"/>
        <w:rPr>
          <w:szCs w:val="24"/>
          <w:u w:val="none"/>
          <w:lang w:eastAsia="lv-LV"/>
        </w:rPr>
      </w:pPr>
      <w:r w:rsidRPr="009132CF">
        <w:rPr>
          <w:rFonts w:eastAsia="Calibri"/>
          <w:kern w:val="3"/>
          <w:szCs w:val="24"/>
          <w:u w:val="none"/>
          <w:lang w:bidi="hi-IN"/>
        </w:rPr>
        <w:t xml:space="preserve">UZSĀKT </w:t>
      </w:r>
      <w:r w:rsidRPr="009132CF">
        <w:rPr>
          <w:szCs w:val="24"/>
          <w:u w:val="none"/>
          <w:lang w:eastAsia="lv-LV"/>
        </w:rPr>
        <w:t>Gulbenes novada pašvaldības izglītības ekosistēmas attīstības stratēģijas 2026. – 2030.gadam (turpmāk – stratēģija)  izstrādi ar 2025.gada 1.septembri.</w:t>
      </w:r>
    </w:p>
    <w:p w14:paraId="46D3CF9F" w14:textId="77777777" w:rsidR="009132CF" w:rsidRPr="009132CF" w:rsidRDefault="009132CF" w:rsidP="009132CF">
      <w:pPr>
        <w:numPr>
          <w:ilvl w:val="0"/>
          <w:numId w:val="6"/>
        </w:numPr>
        <w:spacing w:line="360" w:lineRule="auto"/>
        <w:ind w:left="0" w:firstLine="567"/>
        <w:contextualSpacing/>
        <w:jc w:val="both"/>
        <w:rPr>
          <w:rFonts w:eastAsia="Calibri"/>
          <w:color w:val="000000"/>
          <w:kern w:val="3"/>
          <w:szCs w:val="24"/>
          <w:u w:val="none"/>
          <w:lang w:bidi="hi-IN"/>
        </w:rPr>
      </w:pPr>
      <w:r w:rsidRPr="009132CF">
        <w:rPr>
          <w:rFonts w:eastAsia="Calibri"/>
          <w:kern w:val="3"/>
          <w:szCs w:val="24"/>
          <w:u w:val="none"/>
          <w:lang w:bidi="hi-IN"/>
        </w:rPr>
        <w:t xml:space="preserve">APSTIPRINĀT Gulbenes novada Izglītības pārvaldes vadītāja vietnieci Aigu </w:t>
      </w:r>
      <w:proofErr w:type="spellStart"/>
      <w:r w:rsidRPr="009132CF">
        <w:rPr>
          <w:rFonts w:eastAsia="Calibri"/>
          <w:kern w:val="3"/>
          <w:szCs w:val="24"/>
          <w:u w:val="none"/>
          <w:lang w:bidi="hi-IN"/>
        </w:rPr>
        <w:t>Vaguli</w:t>
      </w:r>
      <w:proofErr w:type="spellEnd"/>
      <w:r w:rsidRPr="009132CF">
        <w:rPr>
          <w:rFonts w:eastAsia="Calibri"/>
          <w:kern w:val="3"/>
          <w:szCs w:val="24"/>
          <w:u w:val="none"/>
          <w:lang w:bidi="hi-IN"/>
        </w:rPr>
        <w:t xml:space="preserve"> par stratēģijas izstrādes </w:t>
      </w:r>
      <w:r w:rsidRPr="009132CF">
        <w:rPr>
          <w:rFonts w:eastAsia="Calibri"/>
          <w:color w:val="000000"/>
          <w:kern w:val="3"/>
          <w:szCs w:val="24"/>
          <w:u w:val="none"/>
          <w:lang w:bidi="hi-IN"/>
        </w:rPr>
        <w:t xml:space="preserve">vadītāju. </w:t>
      </w:r>
    </w:p>
    <w:p w14:paraId="46D0F0B6" w14:textId="77777777" w:rsidR="009132CF" w:rsidRPr="009132CF" w:rsidRDefault="009132CF" w:rsidP="009132CF">
      <w:pPr>
        <w:numPr>
          <w:ilvl w:val="0"/>
          <w:numId w:val="6"/>
        </w:numPr>
        <w:spacing w:after="200" w:line="360" w:lineRule="auto"/>
        <w:ind w:left="0" w:firstLine="567"/>
        <w:contextualSpacing/>
        <w:jc w:val="both"/>
        <w:rPr>
          <w:rFonts w:eastAsia="Calibri"/>
          <w:kern w:val="3"/>
          <w:szCs w:val="24"/>
          <w:u w:val="none"/>
          <w:lang w:bidi="hi-IN"/>
        </w:rPr>
      </w:pPr>
      <w:r w:rsidRPr="009132CF">
        <w:rPr>
          <w:rFonts w:eastAsia="Calibri"/>
          <w:kern w:val="3"/>
          <w:szCs w:val="24"/>
          <w:u w:val="none"/>
          <w:lang w:bidi="hi-IN"/>
        </w:rPr>
        <w:t>APSTIPRINĀT stratēģijas izstrādes darba uzdevumu un izpildes termiņus (pielikumā).</w:t>
      </w:r>
    </w:p>
    <w:p w14:paraId="58AF49D0" w14:textId="77777777" w:rsidR="009132CF" w:rsidRPr="009132CF" w:rsidRDefault="009132CF" w:rsidP="009132CF">
      <w:pPr>
        <w:numPr>
          <w:ilvl w:val="0"/>
          <w:numId w:val="6"/>
        </w:numPr>
        <w:spacing w:after="200" w:line="360" w:lineRule="auto"/>
        <w:ind w:left="0" w:firstLine="567"/>
        <w:contextualSpacing/>
        <w:jc w:val="both"/>
        <w:rPr>
          <w:rFonts w:eastAsia="Calibri"/>
          <w:kern w:val="3"/>
          <w:szCs w:val="24"/>
          <w:u w:val="none"/>
          <w:lang w:bidi="hi-IN"/>
        </w:rPr>
      </w:pPr>
      <w:r w:rsidRPr="009132CF">
        <w:rPr>
          <w:rFonts w:eastAsia="Calibri"/>
          <w:kern w:val="3"/>
          <w:szCs w:val="24"/>
          <w:u w:val="none"/>
          <w:lang w:bidi="hi-IN"/>
        </w:rPr>
        <w:t>APSTIPRINĀT stratēģijas izstrādes darba grupu šādā sastāvā:</w:t>
      </w:r>
    </w:p>
    <w:p w14:paraId="57AF8648" w14:textId="77777777" w:rsidR="009132CF" w:rsidRPr="009132CF" w:rsidRDefault="009132CF" w:rsidP="009132CF">
      <w:pPr>
        <w:spacing w:line="360" w:lineRule="auto"/>
        <w:ind w:left="567"/>
        <w:contextualSpacing/>
        <w:rPr>
          <w:szCs w:val="24"/>
          <w:u w:val="none"/>
          <w:lang w:eastAsia="lv-LV"/>
        </w:rPr>
      </w:pPr>
      <w:r w:rsidRPr="009132CF">
        <w:rPr>
          <w:szCs w:val="24"/>
          <w:lang w:eastAsia="lv-LV"/>
        </w:rPr>
        <w:t>Darba grupas vadītājs:</w:t>
      </w:r>
      <w:r w:rsidRPr="009132CF">
        <w:rPr>
          <w:szCs w:val="24"/>
          <w:u w:val="none"/>
          <w:lang w:eastAsia="lv-LV"/>
        </w:rPr>
        <w:t xml:space="preserve"> </w:t>
      </w:r>
      <w:r w:rsidRPr="009132CF">
        <w:rPr>
          <w:color w:val="000000"/>
          <w:szCs w:val="24"/>
          <w:u w:val="none"/>
          <w:lang w:eastAsia="lv-LV"/>
        </w:rPr>
        <w:t xml:space="preserve">Aiga </w:t>
      </w:r>
      <w:proofErr w:type="spellStart"/>
      <w:r w:rsidRPr="009132CF">
        <w:rPr>
          <w:color w:val="000000"/>
          <w:szCs w:val="24"/>
          <w:u w:val="none"/>
          <w:lang w:eastAsia="lv-LV"/>
        </w:rPr>
        <w:t>Vagule</w:t>
      </w:r>
      <w:proofErr w:type="spellEnd"/>
      <w:r w:rsidRPr="009132CF">
        <w:rPr>
          <w:color w:val="000000"/>
          <w:szCs w:val="24"/>
          <w:u w:val="none"/>
          <w:lang w:eastAsia="lv-LV"/>
        </w:rPr>
        <w:t xml:space="preserve"> – Gulbenes novada Izglītības pārvaldes vadītāja vietniece;</w:t>
      </w:r>
    </w:p>
    <w:p w14:paraId="03BF4A35" w14:textId="77777777" w:rsidR="009132CF" w:rsidRPr="009132CF" w:rsidRDefault="009132CF" w:rsidP="009132CF">
      <w:pPr>
        <w:spacing w:line="360" w:lineRule="auto"/>
        <w:ind w:left="567"/>
        <w:rPr>
          <w:color w:val="000000"/>
          <w:szCs w:val="24"/>
          <w:lang w:eastAsia="lv-LV"/>
        </w:rPr>
      </w:pPr>
      <w:r w:rsidRPr="009132CF">
        <w:rPr>
          <w:color w:val="000000"/>
          <w:szCs w:val="24"/>
          <w:lang w:eastAsia="lv-LV"/>
        </w:rPr>
        <w:t>Darba grupas locekļi:</w:t>
      </w:r>
    </w:p>
    <w:p w14:paraId="5C8E82C2" w14:textId="77777777" w:rsidR="009132CF" w:rsidRPr="009132CF" w:rsidRDefault="009132CF" w:rsidP="009132CF">
      <w:pPr>
        <w:spacing w:line="360" w:lineRule="auto"/>
        <w:ind w:left="567"/>
        <w:rPr>
          <w:color w:val="000000"/>
          <w:szCs w:val="24"/>
          <w:u w:val="none"/>
          <w:lang w:eastAsia="lv-LV"/>
        </w:rPr>
      </w:pPr>
      <w:r w:rsidRPr="009132CF">
        <w:rPr>
          <w:color w:val="000000"/>
          <w:szCs w:val="24"/>
          <w:u w:val="none"/>
          <w:lang w:eastAsia="lv-LV"/>
        </w:rPr>
        <w:t xml:space="preserve">Dace </w:t>
      </w:r>
      <w:proofErr w:type="spellStart"/>
      <w:r w:rsidRPr="009132CF">
        <w:rPr>
          <w:color w:val="000000"/>
          <w:szCs w:val="24"/>
          <w:u w:val="none"/>
          <w:lang w:eastAsia="lv-LV"/>
        </w:rPr>
        <w:t>Kablukova</w:t>
      </w:r>
      <w:proofErr w:type="spellEnd"/>
      <w:r w:rsidRPr="009132CF">
        <w:rPr>
          <w:color w:val="000000"/>
          <w:szCs w:val="24"/>
          <w:u w:val="none"/>
          <w:lang w:eastAsia="lv-LV"/>
        </w:rPr>
        <w:t xml:space="preserve"> – Gulbenes novada Izglītības pārvaldes vadītāja;</w:t>
      </w:r>
    </w:p>
    <w:p w14:paraId="623B2C75" w14:textId="77777777" w:rsidR="009132CF" w:rsidRPr="009132CF" w:rsidRDefault="009132CF" w:rsidP="009132CF">
      <w:pPr>
        <w:spacing w:line="360" w:lineRule="auto"/>
        <w:ind w:left="567"/>
        <w:rPr>
          <w:szCs w:val="24"/>
          <w:u w:val="none"/>
          <w:lang w:eastAsia="lv-LV"/>
        </w:rPr>
      </w:pPr>
      <w:r w:rsidRPr="009132CF">
        <w:rPr>
          <w:szCs w:val="24"/>
          <w:u w:val="none"/>
          <w:lang w:eastAsia="lv-LV"/>
        </w:rPr>
        <w:t>Inita Rozīte – Gulbenes novada Izglītības pārvaldes izglītības darba speciāliste;</w:t>
      </w:r>
    </w:p>
    <w:p w14:paraId="1325787F" w14:textId="77777777" w:rsidR="009132CF" w:rsidRPr="009132CF" w:rsidRDefault="009132CF" w:rsidP="009132CF">
      <w:pPr>
        <w:spacing w:line="360" w:lineRule="auto"/>
        <w:ind w:left="567"/>
        <w:rPr>
          <w:szCs w:val="24"/>
          <w:u w:val="none"/>
          <w:lang w:eastAsia="lv-LV"/>
        </w:rPr>
      </w:pPr>
      <w:r w:rsidRPr="009132CF">
        <w:rPr>
          <w:szCs w:val="24"/>
          <w:u w:val="none"/>
          <w:lang w:eastAsia="lv-LV"/>
        </w:rPr>
        <w:t xml:space="preserve">Sandra </w:t>
      </w:r>
      <w:proofErr w:type="spellStart"/>
      <w:r w:rsidRPr="009132CF">
        <w:rPr>
          <w:szCs w:val="24"/>
          <w:u w:val="none"/>
          <w:lang w:eastAsia="lv-LV"/>
        </w:rPr>
        <w:t>Brieže</w:t>
      </w:r>
      <w:proofErr w:type="spellEnd"/>
      <w:r w:rsidRPr="009132CF">
        <w:rPr>
          <w:szCs w:val="24"/>
          <w:u w:val="none"/>
          <w:lang w:eastAsia="lv-LV"/>
        </w:rPr>
        <w:t xml:space="preserve"> – Gulbenes 2.pirmsskolas izglītības iestādes “Rūķītis” vadītāja;</w:t>
      </w:r>
    </w:p>
    <w:p w14:paraId="1F8C5A82" w14:textId="77777777" w:rsidR="009132CF" w:rsidRPr="009132CF" w:rsidRDefault="009132CF" w:rsidP="009132CF">
      <w:pPr>
        <w:spacing w:line="360" w:lineRule="auto"/>
        <w:ind w:left="567"/>
        <w:rPr>
          <w:szCs w:val="24"/>
          <w:u w:val="none"/>
          <w:lang w:eastAsia="lv-LV"/>
        </w:rPr>
      </w:pPr>
      <w:r w:rsidRPr="009132CF">
        <w:rPr>
          <w:szCs w:val="24"/>
          <w:u w:val="none"/>
          <w:lang w:eastAsia="lv-LV"/>
        </w:rPr>
        <w:t xml:space="preserve">Ineta </w:t>
      </w:r>
      <w:proofErr w:type="spellStart"/>
      <w:r w:rsidRPr="009132CF">
        <w:rPr>
          <w:szCs w:val="24"/>
          <w:u w:val="none"/>
          <w:lang w:eastAsia="lv-LV"/>
        </w:rPr>
        <w:t>Maltavniece</w:t>
      </w:r>
      <w:proofErr w:type="spellEnd"/>
      <w:r w:rsidRPr="009132CF">
        <w:rPr>
          <w:szCs w:val="24"/>
          <w:u w:val="none"/>
          <w:lang w:eastAsia="lv-LV"/>
        </w:rPr>
        <w:t xml:space="preserve"> – Lejasciema pamatskolas direktore;</w:t>
      </w:r>
    </w:p>
    <w:p w14:paraId="6678F3CF" w14:textId="77777777" w:rsidR="009132CF" w:rsidRPr="009132CF" w:rsidRDefault="009132CF" w:rsidP="009132CF">
      <w:pPr>
        <w:spacing w:line="360" w:lineRule="auto"/>
        <w:ind w:left="567"/>
        <w:rPr>
          <w:szCs w:val="24"/>
          <w:u w:val="none"/>
          <w:lang w:eastAsia="lv-LV"/>
        </w:rPr>
      </w:pPr>
      <w:r w:rsidRPr="009132CF">
        <w:rPr>
          <w:szCs w:val="24"/>
          <w:u w:val="none"/>
          <w:lang w:eastAsia="lv-LV"/>
        </w:rPr>
        <w:t xml:space="preserve">Arnis </w:t>
      </w:r>
      <w:proofErr w:type="spellStart"/>
      <w:r w:rsidRPr="009132CF">
        <w:rPr>
          <w:szCs w:val="24"/>
          <w:u w:val="none"/>
          <w:lang w:eastAsia="lv-LV"/>
        </w:rPr>
        <w:t>Šķēls</w:t>
      </w:r>
      <w:proofErr w:type="spellEnd"/>
      <w:r w:rsidRPr="009132CF">
        <w:rPr>
          <w:szCs w:val="24"/>
          <w:u w:val="none"/>
          <w:lang w:eastAsia="lv-LV"/>
        </w:rPr>
        <w:t xml:space="preserve"> – Gulbenes novada Bērnu un jaunatnes sporta skolas direktors;</w:t>
      </w:r>
    </w:p>
    <w:p w14:paraId="492E2A16" w14:textId="77777777" w:rsidR="009132CF" w:rsidRPr="009132CF" w:rsidRDefault="009132CF" w:rsidP="009132CF">
      <w:pPr>
        <w:spacing w:line="360" w:lineRule="auto"/>
        <w:ind w:left="567"/>
        <w:rPr>
          <w:szCs w:val="24"/>
          <w:u w:val="none"/>
          <w:lang w:eastAsia="lv-LV"/>
        </w:rPr>
      </w:pPr>
      <w:r w:rsidRPr="009132CF">
        <w:rPr>
          <w:szCs w:val="24"/>
          <w:u w:val="none"/>
          <w:lang w:eastAsia="lv-LV"/>
        </w:rPr>
        <w:t xml:space="preserve">Svetlana </w:t>
      </w:r>
      <w:proofErr w:type="spellStart"/>
      <w:r w:rsidRPr="009132CF">
        <w:rPr>
          <w:szCs w:val="24"/>
          <w:u w:val="none"/>
          <w:lang w:eastAsia="lv-LV"/>
        </w:rPr>
        <w:t>Ziepniece</w:t>
      </w:r>
      <w:proofErr w:type="spellEnd"/>
      <w:r w:rsidRPr="009132CF">
        <w:rPr>
          <w:szCs w:val="24"/>
          <w:u w:val="none"/>
          <w:lang w:eastAsia="lv-LV"/>
        </w:rPr>
        <w:t xml:space="preserve"> – Tirzas pamatskolas direktore;</w:t>
      </w:r>
    </w:p>
    <w:p w14:paraId="0B115853" w14:textId="77777777" w:rsidR="009132CF" w:rsidRPr="009132CF" w:rsidRDefault="009132CF" w:rsidP="009132CF">
      <w:pPr>
        <w:spacing w:line="360" w:lineRule="auto"/>
        <w:ind w:left="567"/>
        <w:rPr>
          <w:szCs w:val="24"/>
          <w:u w:val="none"/>
          <w:lang w:eastAsia="lv-LV"/>
        </w:rPr>
      </w:pPr>
      <w:r w:rsidRPr="009132CF">
        <w:rPr>
          <w:szCs w:val="24"/>
          <w:u w:val="none"/>
          <w:lang w:eastAsia="lv-LV"/>
        </w:rPr>
        <w:t xml:space="preserve">Liena </w:t>
      </w:r>
      <w:proofErr w:type="spellStart"/>
      <w:r w:rsidRPr="009132CF">
        <w:rPr>
          <w:szCs w:val="24"/>
          <w:u w:val="none"/>
          <w:lang w:eastAsia="lv-LV"/>
        </w:rPr>
        <w:t>Silauniece</w:t>
      </w:r>
      <w:proofErr w:type="spellEnd"/>
      <w:r w:rsidRPr="009132CF">
        <w:rPr>
          <w:szCs w:val="24"/>
          <w:u w:val="none"/>
          <w:lang w:eastAsia="lv-LV"/>
        </w:rPr>
        <w:t xml:space="preserve"> – Gulbenes novada pašvaldības domes deputāte, Gulbenes novada vidusskolas direktore;</w:t>
      </w:r>
    </w:p>
    <w:p w14:paraId="337622D3" w14:textId="77777777" w:rsidR="009132CF" w:rsidRPr="009132CF" w:rsidRDefault="009132CF" w:rsidP="009132CF">
      <w:pPr>
        <w:spacing w:line="360" w:lineRule="auto"/>
        <w:ind w:left="567"/>
        <w:rPr>
          <w:szCs w:val="24"/>
          <w:u w:val="none"/>
          <w:lang w:eastAsia="lv-LV"/>
        </w:rPr>
      </w:pPr>
      <w:r w:rsidRPr="009132CF">
        <w:rPr>
          <w:szCs w:val="24"/>
          <w:u w:val="none"/>
          <w:lang w:eastAsia="lv-LV"/>
        </w:rPr>
        <w:t xml:space="preserve">Gunārs </w:t>
      </w:r>
      <w:proofErr w:type="spellStart"/>
      <w:r w:rsidRPr="009132CF">
        <w:rPr>
          <w:szCs w:val="24"/>
          <w:u w:val="none"/>
          <w:lang w:eastAsia="lv-LV"/>
        </w:rPr>
        <w:t>Babris</w:t>
      </w:r>
      <w:proofErr w:type="spellEnd"/>
      <w:r w:rsidRPr="009132CF">
        <w:rPr>
          <w:szCs w:val="24"/>
          <w:u w:val="none"/>
          <w:lang w:eastAsia="lv-LV"/>
        </w:rPr>
        <w:t xml:space="preserve"> - Gulbenes novada pašvaldības domes deputāts.</w:t>
      </w:r>
    </w:p>
    <w:p w14:paraId="5622B4BE" w14:textId="77777777" w:rsidR="009132CF" w:rsidRPr="009132CF" w:rsidRDefault="009132CF" w:rsidP="009132CF">
      <w:pPr>
        <w:numPr>
          <w:ilvl w:val="0"/>
          <w:numId w:val="6"/>
        </w:numPr>
        <w:spacing w:line="360" w:lineRule="auto"/>
        <w:ind w:left="0" w:firstLine="567"/>
        <w:contextualSpacing/>
        <w:jc w:val="both"/>
        <w:rPr>
          <w:rFonts w:eastAsia="Calibri"/>
          <w:color w:val="000000"/>
          <w:kern w:val="3"/>
          <w:szCs w:val="24"/>
          <w:u w:val="none"/>
          <w:lang w:bidi="hi-IN"/>
        </w:rPr>
      </w:pPr>
      <w:r w:rsidRPr="009132CF">
        <w:rPr>
          <w:rFonts w:eastAsia="Calibri"/>
          <w:kern w:val="3"/>
          <w:szCs w:val="24"/>
          <w:u w:val="none"/>
          <w:lang w:bidi="hi-IN"/>
        </w:rPr>
        <w:t xml:space="preserve">NOTEIKT, ka šā lēmuma 4.punktā noteiktās darba grupas vadītājs kā speciālistus var uzaicināt arī citus darbiniekus, deputātus un novada </w:t>
      </w:r>
      <w:r w:rsidRPr="009132CF">
        <w:rPr>
          <w:rFonts w:eastAsia="Calibri"/>
          <w:color w:val="000000"/>
          <w:kern w:val="3"/>
          <w:szCs w:val="24"/>
          <w:u w:val="none"/>
          <w:lang w:bidi="hi-IN"/>
        </w:rPr>
        <w:t>iedzīvotājus.</w:t>
      </w:r>
    </w:p>
    <w:p w14:paraId="0C7CD0CB" w14:textId="77777777" w:rsidR="009132CF" w:rsidRPr="009132CF" w:rsidRDefault="009132CF" w:rsidP="009132CF">
      <w:pPr>
        <w:numPr>
          <w:ilvl w:val="0"/>
          <w:numId w:val="6"/>
        </w:numPr>
        <w:spacing w:line="360" w:lineRule="auto"/>
        <w:ind w:left="0" w:firstLine="567"/>
        <w:contextualSpacing/>
        <w:jc w:val="both"/>
        <w:rPr>
          <w:rFonts w:eastAsia="Calibri"/>
          <w:color w:val="000000"/>
          <w:kern w:val="3"/>
          <w:szCs w:val="24"/>
          <w:u w:val="none"/>
          <w:lang w:bidi="hi-IN"/>
        </w:rPr>
      </w:pPr>
      <w:r w:rsidRPr="009132CF">
        <w:rPr>
          <w:rFonts w:eastAsia="Calibri"/>
          <w:color w:val="000000"/>
          <w:kern w:val="3"/>
          <w:szCs w:val="24"/>
          <w:u w:val="none"/>
          <w:lang w:bidi="hi-IN"/>
        </w:rPr>
        <w:t xml:space="preserve">PUBLICĒT </w:t>
      </w:r>
      <w:r w:rsidRPr="009132CF">
        <w:rPr>
          <w:rFonts w:eastAsia="Calibri"/>
          <w:kern w:val="3"/>
          <w:szCs w:val="24"/>
          <w:u w:val="none"/>
          <w:lang w:bidi="hi-IN"/>
        </w:rPr>
        <w:t xml:space="preserve">paziņojumu par stratēģijas izstrādes uzsākšanu pašvaldības tīmekļvietnē </w:t>
      </w:r>
      <w:hyperlink r:id="rId14" w:history="1">
        <w:r w:rsidRPr="009132CF">
          <w:rPr>
            <w:rFonts w:eastAsia="Calibri"/>
            <w:kern w:val="3"/>
            <w:szCs w:val="24"/>
            <w:lang w:bidi="hi-IN"/>
          </w:rPr>
          <w:t>www.gulbene.lv</w:t>
        </w:r>
      </w:hyperlink>
      <w:r w:rsidRPr="009132CF">
        <w:rPr>
          <w:rFonts w:eastAsia="Calibri"/>
          <w:kern w:val="3"/>
          <w:szCs w:val="24"/>
          <w:u w:val="none"/>
          <w:lang w:bidi="hi-IN"/>
        </w:rPr>
        <w:t xml:space="preserve"> un Gulbenes novada pašvaldības informatīvajā </w:t>
      </w:r>
      <w:r w:rsidRPr="009132CF">
        <w:rPr>
          <w:rFonts w:eastAsia="Calibri"/>
          <w:color w:val="000000"/>
          <w:kern w:val="3"/>
          <w:szCs w:val="24"/>
          <w:u w:val="none"/>
          <w:lang w:bidi="hi-IN"/>
        </w:rPr>
        <w:t>izdevumā “Gulbenes Novada Ziņas”.</w:t>
      </w:r>
    </w:p>
    <w:p w14:paraId="2B62A136" w14:textId="77777777" w:rsidR="009132CF" w:rsidRPr="009132CF" w:rsidRDefault="009132CF" w:rsidP="009132CF">
      <w:pPr>
        <w:numPr>
          <w:ilvl w:val="0"/>
          <w:numId w:val="6"/>
        </w:numPr>
        <w:spacing w:line="360" w:lineRule="auto"/>
        <w:ind w:left="0" w:firstLine="567"/>
        <w:contextualSpacing/>
        <w:jc w:val="both"/>
        <w:rPr>
          <w:rFonts w:eastAsia="Calibri"/>
          <w:kern w:val="3"/>
          <w:szCs w:val="24"/>
          <w:u w:val="none"/>
          <w:lang w:bidi="hi-IN"/>
        </w:rPr>
      </w:pPr>
      <w:r w:rsidRPr="009132CF">
        <w:rPr>
          <w:rFonts w:eastAsia="Calibri"/>
          <w:kern w:val="3"/>
          <w:szCs w:val="24"/>
          <w:u w:val="none"/>
          <w:lang w:bidi="hi-IN"/>
        </w:rPr>
        <w:t xml:space="preserve">NOTEIKT, ka atbildīgā par informācijas apkopošanu un sabiedrības līdzdalības nodrošināšanu uzsāktajā stratēģijas plānošanas procesā ir Gulbenes novada Izglītības pārvaldes vadītāja vietniece Aiga </w:t>
      </w:r>
      <w:proofErr w:type="spellStart"/>
      <w:r w:rsidRPr="009132CF">
        <w:rPr>
          <w:rFonts w:eastAsia="Calibri"/>
          <w:kern w:val="3"/>
          <w:szCs w:val="24"/>
          <w:u w:val="none"/>
          <w:lang w:bidi="hi-IN"/>
        </w:rPr>
        <w:t>Vagule</w:t>
      </w:r>
      <w:proofErr w:type="spellEnd"/>
      <w:r w:rsidRPr="009132CF">
        <w:rPr>
          <w:rFonts w:eastAsia="Calibri"/>
          <w:kern w:val="3"/>
          <w:szCs w:val="24"/>
          <w:u w:val="none"/>
          <w:lang w:bidi="hi-IN"/>
        </w:rPr>
        <w:t>.</w:t>
      </w:r>
    </w:p>
    <w:p w14:paraId="01CF6791" w14:textId="77777777" w:rsidR="009132CF" w:rsidRPr="009132CF" w:rsidRDefault="009132CF" w:rsidP="009132CF">
      <w:pPr>
        <w:spacing w:line="276" w:lineRule="auto"/>
        <w:rPr>
          <w:b/>
          <w:szCs w:val="24"/>
          <w:u w:val="none"/>
          <w:lang w:eastAsia="ar-SA"/>
        </w:rPr>
      </w:pPr>
    </w:p>
    <w:p w14:paraId="0CC4DC14" w14:textId="77777777" w:rsidR="009132CF" w:rsidRPr="009132CF" w:rsidRDefault="009132CF" w:rsidP="009132CF">
      <w:pPr>
        <w:spacing w:line="276" w:lineRule="auto"/>
        <w:rPr>
          <w:b/>
          <w:szCs w:val="24"/>
          <w:u w:val="none"/>
          <w:lang w:eastAsia="ar-SA"/>
        </w:rPr>
      </w:pPr>
    </w:p>
    <w:p w14:paraId="44881039" w14:textId="77777777" w:rsidR="009132CF" w:rsidRPr="009132CF" w:rsidRDefault="009132CF" w:rsidP="009132CF">
      <w:pPr>
        <w:spacing w:line="276" w:lineRule="auto"/>
        <w:rPr>
          <w:rFonts w:cs="Arial"/>
          <w:szCs w:val="24"/>
          <w:u w:val="none"/>
          <w:lang w:eastAsia="lv-LV"/>
        </w:rPr>
      </w:pPr>
    </w:p>
    <w:p w14:paraId="32E345A1" w14:textId="77777777" w:rsidR="009132CF" w:rsidRPr="009132CF" w:rsidRDefault="009132CF" w:rsidP="009132CF">
      <w:pPr>
        <w:spacing w:line="276" w:lineRule="auto"/>
        <w:rPr>
          <w:rFonts w:cs="Arial"/>
          <w:szCs w:val="24"/>
          <w:u w:val="none"/>
          <w:lang w:eastAsia="lv-LV"/>
        </w:rPr>
      </w:pPr>
    </w:p>
    <w:p w14:paraId="53F3130B" w14:textId="77777777" w:rsidR="009132CF" w:rsidRPr="009132CF" w:rsidRDefault="009132CF" w:rsidP="009132CF">
      <w:pPr>
        <w:spacing w:after="160" w:line="259" w:lineRule="auto"/>
        <w:rPr>
          <w:b/>
          <w:szCs w:val="24"/>
          <w:u w:val="none"/>
          <w:lang w:eastAsia="ar-SA"/>
        </w:rPr>
      </w:pPr>
    </w:p>
    <w:p w14:paraId="25061091" w14:textId="77777777" w:rsidR="009132CF" w:rsidRPr="009132CF" w:rsidRDefault="009132CF" w:rsidP="009132CF">
      <w:pPr>
        <w:spacing w:after="160"/>
        <w:ind w:left="1440"/>
        <w:jc w:val="right"/>
        <w:rPr>
          <w:rFonts w:eastAsia="Calibri"/>
          <w:szCs w:val="24"/>
          <w:u w:val="none"/>
          <w:lang w:eastAsia="lv-LV"/>
        </w:rPr>
      </w:pPr>
      <w:r w:rsidRPr="009132CF">
        <w:rPr>
          <w:szCs w:val="24"/>
          <w:u w:val="none"/>
          <w:lang w:eastAsia="lv-LV"/>
        </w:rPr>
        <w:t>P</w:t>
      </w:r>
      <w:r w:rsidRPr="009132CF">
        <w:rPr>
          <w:rFonts w:eastAsia="Calibri"/>
          <w:szCs w:val="24"/>
          <w:u w:val="none"/>
          <w:lang w:eastAsia="lv-LV"/>
        </w:rPr>
        <w:t>ielikums</w:t>
      </w:r>
      <w:r w:rsidRPr="009132CF">
        <w:rPr>
          <w:rFonts w:eastAsia="Calibri"/>
          <w:b/>
          <w:bCs/>
          <w:szCs w:val="24"/>
          <w:u w:val="none"/>
          <w:lang w:eastAsia="lv-LV"/>
        </w:rPr>
        <w:t xml:space="preserve"> </w:t>
      </w:r>
      <w:r w:rsidRPr="009132CF">
        <w:rPr>
          <w:rFonts w:eastAsia="Calibri"/>
          <w:szCs w:val="24"/>
          <w:u w:val="none"/>
          <w:lang w:eastAsia="lv-LV"/>
        </w:rPr>
        <w:t xml:space="preserve">Gulbenes novada pašvaldības domes 2025.gada 28.augusta lēmumam Nr. GND/2025/___ </w:t>
      </w:r>
      <w:r w:rsidRPr="009132CF">
        <w:rPr>
          <w:rFonts w:ascii="Arial" w:hAnsi="Arial" w:cs="Arial"/>
          <w:sz w:val="22"/>
          <w:u w:val="none"/>
          <w:lang w:eastAsia="lv-LV"/>
        </w:rPr>
        <w:t>(</w:t>
      </w:r>
      <w:r w:rsidRPr="009132CF">
        <w:rPr>
          <w:rFonts w:eastAsia="Calibri"/>
          <w:szCs w:val="24"/>
          <w:u w:val="none"/>
          <w:lang w:eastAsia="lv-LV"/>
        </w:rPr>
        <w:t>protokols Nr.__; __.p)</w:t>
      </w:r>
    </w:p>
    <w:p w14:paraId="74B6591F" w14:textId="77777777" w:rsidR="009132CF" w:rsidRPr="009132CF" w:rsidRDefault="009132CF" w:rsidP="009132CF">
      <w:pPr>
        <w:autoSpaceDE w:val="0"/>
        <w:autoSpaceDN w:val="0"/>
        <w:adjustRightInd w:val="0"/>
        <w:jc w:val="center"/>
        <w:rPr>
          <w:b/>
          <w:bCs/>
          <w:szCs w:val="24"/>
          <w:u w:val="none"/>
          <w:lang w:eastAsia="lv-LV"/>
        </w:rPr>
      </w:pPr>
    </w:p>
    <w:p w14:paraId="12860149" w14:textId="77777777" w:rsidR="009132CF" w:rsidRPr="009132CF" w:rsidRDefault="009132CF" w:rsidP="009132CF">
      <w:pPr>
        <w:autoSpaceDE w:val="0"/>
        <w:autoSpaceDN w:val="0"/>
        <w:adjustRightInd w:val="0"/>
        <w:jc w:val="center"/>
        <w:rPr>
          <w:b/>
          <w:bCs/>
          <w:szCs w:val="24"/>
          <w:u w:val="none"/>
          <w:lang w:eastAsia="lv-LV"/>
        </w:rPr>
      </w:pPr>
      <w:r w:rsidRPr="009132CF">
        <w:rPr>
          <w:b/>
          <w:bCs/>
          <w:szCs w:val="24"/>
          <w:u w:val="none"/>
          <w:lang w:eastAsia="lv-LV"/>
        </w:rPr>
        <w:t>DARBA UZDEVUMS</w:t>
      </w:r>
    </w:p>
    <w:p w14:paraId="39EC0D49" w14:textId="77777777" w:rsidR="009132CF" w:rsidRPr="009132CF" w:rsidRDefault="009132CF" w:rsidP="009132CF">
      <w:pPr>
        <w:autoSpaceDE w:val="0"/>
        <w:autoSpaceDN w:val="0"/>
        <w:adjustRightInd w:val="0"/>
        <w:jc w:val="center"/>
        <w:rPr>
          <w:b/>
          <w:bCs/>
          <w:szCs w:val="24"/>
          <w:u w:val="none"/>
          <w:lang w:eastAsia="lv-LV"/>
        </w:rPr>
      </w:pPr>
      <w:r w:rsidRPr="009132CF">
        <w:rPr>
          <w:b/>
          <w:bCs/>
          <w:szCs w:val="24"/>
          <w:u w:val="none"/>
          <w:lang w:eastAsia="lv-LV"/>
        </w:rPr>
        <w:t>Gulbenes novada pašvaldības izglītības ekosistēmas attīstības stratēģijas 2026. – 2030.gadam  izstrāde</w:t>
      </w:r>
    </w:p>
    <w:p w14:paraId="2FC6731A" w14:textId="77777777" w:rsidR="009132CF" w:rsidRPr="009132CF" w:rsidRDefault="009132CF" w:rsidP="009132CF">
      <w:pPr>
        <w:autoSpaceDE w:val="0"/>
        <w:autoSpaceDN w:val="0"/>
        <w:adjustRightInd w:val="0"/>
        <w:jc w:val="both"/>
        <w:rPr>
          <w:b/>
          <w:bCs/>
          <w:szCs w:val="24"/>
          <w:u w:val="none"/>
          <w:lang w:eastAsia="lv-LV"/>
        </w:rPr>
      </w:pPr>
    </w:p>
    <w:p w14:paraId="6B3A6E28" w14:textId="77777777" w:rsidR="009132CF" w:rsidRPr="009132CF" w:rsidRDefault="009132CF" w:rsidP="009132CF">
      <w:pPr>
        <w:numPr>
          <w:ilvl w:val="0"/>
          <w:numId w:val="7"/>
        </w:numPr>
        <w:autoSpaceDE w:val="0"/>
        <w:autoSpaceDN w:val="0"/>
        <w:adjustRightInd w:val="0"/>
        <w:spacing w:line="276" w:lineRule="auto"/>
        <w:ind w:left="0" w:firstLine="0"/>
        <w:contextualSpacing/>
        <w:jc w:val="both"/>
        <w:rPr>
          <w:bCs/>
          <w:szCs w:val="24"/>
          <w:u w:val="none"/>
          <w:lang w:eastAsia="lv-LV"/>
        </w:rPr>
      </w:pPr>
      <w:r w:rsidRPr="009132CF">
        <w:rPr>
          <w:b/>
          <w:bCs/>
          <w:szCs w:val="24"/>
          <w:u w:val="none"/>
          <w:lang w:eastAsia="lv-LV"/>
        </w:rPr>
        <w:t>Izstrādāt</w:t>
      </w:r>
      <w:r w:rsidRPr="009132CF">
        <w:rPr>
          <w:bCs/>
          <w:szCs w:val="24"/>
          <w:u w:val="none"/>
          <w:lang w:eastAsia="lv-LV"/>
        </w:rPr>
        <w:t xml:space="preserve"> </w:t>
      </w:r>
      <w:r w:rsidRPr="009132CF">
        <w:rPr>
          <w:szCs w:val="24"/>
          <w:u w:val="none"/>
          <w:lang w:eastAsia="lv-LV"/>
        </w:rPr>
        <w:t>Gulbenes novada pašvaldības izglītības ekosistēmas attīstības stratēģiju 2026. – 2030.gadam</w:t>
      </w:r>
      <w:r w:rsidRPr="009132CF">
        <w:rPr>
          <w:bCs/>
          <w:szCs w:val="24"/>
          <w:u w:val="none"/>
          <w:lang w:eastAsia="lv-LV"/>
        </w:rPr>
        <w:t>, nosakot rīcību kopumu pašvaldības ilgtermiņa prioritāšu īstenošanai.</w:t>
      </w:r>
    </w:p>
    <w:p w14:paraId="3BA0D9D6" w14:textId="77777777" w:rsidR="009132CF" w:rsidRPr="009132CF" w:rsidRDefault="009132CF" w:rsidP="009132CF">
      <w:pPr>
        <w:numPr>
          <w:ilvl w:val="0"/>
          <w:numId w:val="7"/>
        </w:numPr>
        <w:autoSpaceDE w:val="0"/>
        <w:autoSpaceDN w:val="0"/>
        <w:adjustRightInd w:val="0"/>
        <w:spacing w:line="276" w:lineRule="auto"/>
        <w:ind w:left="0" w:firstLine="0"/>
        <w:contextualSpacing/>
        <w:jc w:val="both"/>
        <w:rPr>
          <w:bCs/>
          <w:szCs w:val="24"/>
          <w:u w:val="none"/>
          <w:lang w:eastAsia="lv-LV"/>
        </w:rPr>
      </w:pPr>
      <w:r w:rsidRPr="009132CF">
        <w:rPr>
          <w:b/>
          <w:bCs/>
          <w:szCs w:val="24"/>
          <w:u w:val="none"/>
          <w:lang w:eastAsia="lv-LV"/>
        </w:rPr>
        <w:t>Stratēģijas izstrādes pamatojums:</w:t>
      </w:r>
    </w:p>
    <w:p w14:paraId="24D1B066" w14:textId="77777777" w:rsidR="009132CF" w:rsidRPr="009132CF" w:rsidRDefault="009132CF" w:rsidP="009132CF">
      <w:pPr>
        <w:numPr>
          <w:ilvl w:val="1"/>
          <w:numId w:val="7"/>
        </w:numPr>
        <w:autoSpaceDE w:val="0"/>
        <w:autoSpaceDN w:val="0"/>
        <w:adjustRightInd w:val="0"/>
        <w:spacing w:line="276" w:lineRule="auto"/>
        <w:ind w:left="567" w:firstLine="0"/>
        <w:contextualSpacing/>
        <w:jc w:val="both"/>
        <w:rPr>
          <w:bCs/>
          <w:szCs w:val="24"/>
          <w:u w:val="none"/>
          <w:lang w:eastAsia="lv-LV"/>
        </w:rPr>
      </w:pPr>
      <w:r w:rsidRPr="009132CF">
        <w:rPr>
          <w:bCs/>
          <w:szCs w:val="24"/>
          <w:u w:val="none"/>
          <w:lang w:eastAsia="lv-LV"/>
        </w:rPr>
        <w:t>Pašvaldību likums;</w:t>
      </w:r>
    </w:p>
    <w:p w14:paraId="1B6901BD" w14:textId="77777777" w:rsidR="009132CF" w:rsidRPr="009132CF" w:rsidRDefault="009132CF" w:rsidP="009132CF">
      <w:pPr>
        <w:numPr>
          <w:ilvl w:val="1"/>
          <w:numId w:val="7"/>
        </w:numPr>
        <w:autoSpaceDE w:val="0"/>
        <w:autoSpaceDN w:val="0"/>
        <w:adjustRightInd w:val="0"/>
        <w:spacing w:line="276" w:lineRule="auto"/>
        <w:ind w:left="567" w:firstLine="0"/>
        <w:contextualSpacing/>
        <w:jc w:val="both"/>
        <w:rPr>
          <w:bCs/>
          <w:szCs w:val="24"/>
          <w:u w:val="none"/>
          <w:lang w:eastAsia="lv-LV"/>
        </w:rPr>
      </w:pPr>
      <w:r w:rsidRPr="009132CF">
        <w:rPr>
          <w:bCs/>
          <w:szCs w:val="24"/>
          <w:u w:val="none"/>
          <w:lang w:eastAsia="lv-LV"/>
        </w:rPr>
        <w:t>Attīstības plānošanas sistēmas likums;</w:t>
      </w:r>
    </w:p>
    <w:p w14:paraId="26746A7B" w14:textId="77777777" w:rsidR="009132CF" w:rsidRPr="009132CF" w:rsidRDefault="009132CF" w:rsidP="009132CF">
      <w:pPr>
        <w:numPr>
          <w:ilvl w:val="1"/>
          <w:numId w:val="7"/>
        </w:numPr>
        <w:autoSpaceDE w:val="0"/>
        <w:autoSpaceDN w:val="0"/>
        <w:adjustRightInd w:val="0"/>
        <w:spacing w:line="276" w:lineRule="auto"/>
        <w:ind w:left="567" w:firstLine="0"/>
        <w:contextualSpacing/>
        <w:jc w:val="both"/>
        <w:rPr>
          <w:bCs/>
          <w:szCs w:val="24"/>
          <w:u w:val="none"/>
          <w:lang w:eastAsia="lv-LV"/>
        </w:rPr>
      </w:pPr>
      <w:r w:rsidRPr="009132CF">
        <w:rPr>
          <w:bCs/>
          <w:szCs w:val="24"/>
          <w:u w:val="none"/>
          <w:lang w:eastAsia="lv-LV"/>
        </w:rPr>
        <w:t>Ministru kabineta 2014.gada 2.decembra noteikumi Nr.737 “Attīstības plānošanas dokumentu izstrādes un ietekmes izvērtēšanas noteikumi”;</w:t>
      </w:r>
    </w:p>
    <w:p w14:paraId="5B25BAB6" w14:textId="77777777" w:rsidR="009132CF" w:rsidRPr="009132CF" w:rsidRDefault="009132CF" w:rsidP="009132CF">
      <w:pPr>
        <w:numPr>
          <w:ilvl w:val="1"/>
          <w:numId w:val="7"/>
        </w:numPr>
        <w:autoSpaceDE w:val="0"/>
        <w:autoSpaceDN w:val="0"/>
        <w:adjustRightInd w:val="0"/>
        <w:spacing w:line="276" w:lineRule="auto"/>
        <w:ind w:left="567" w:firstLine="0"/>
        <w:contextualSpacing/>
        <w:jc w:val="both"/>
        <w:rPr>
          <w:bCs/>
          <w:szCs w:val="24"/>
          <w:u w:val="none"/>
          <w:lang w:eastAsia="lv-LV"/>
        </w:rPr>
      </w:pPr>
      <w:r w:rsidRPr="009132CF">
        <w:rPr>
          <w:bCs/>
          <w:szCs w:val="24"/>
          <w:u w:val="none"/>
          <w:lang w:eastAsia="lv-LV"/>
        </w:rPr>
        <w:t>Ministru kabineta 2024.gada 15.oktobra noteikumi Nr.639 “Sabiedrības līdzdalības kārtība attīstības plānošanas procesā”;</w:t>
      </w:r>
    </w:p>
    <w:p w14:paraId="5178C3A3" w14:textId="77777777" w:rsidR="009132CF" w:rsidRPr="009132CF" w:rsidRDefault="009132CF" w:rsidP="009132CF">
      <w:pPr>
        <w:numPr>
          <w:ilvl w:val="1"/>
          <w:numId w:val="7"/>
        </w:numPr>
        <w:autoSpaceDE w:val="0"/>
        <w:autoSpaceDN w:val="0"/>
        <w:adjustRightInd w:val="0"/>
        <w:spacing w:line="276" w:lineRule="auto"/>
        <w:ind w:left="567" w:firstLine="0"/>
        <w:contextualSpacing/>
        <w:jc w:val="both"/>
        <w:rPr>
          <w:bCs/>
          <w:szCs w:val="24"/>
          <w:u w:val="none"/>
          <w:lang w:eastAsia="lv-LV"/>
        </w:rPr>
      </w:pPr>
      <w:r w:rsidRPr="009132CF">
        <w:rPr>
          <w:szCs w:val="24"/>
          <w:u w:val="none"/>
          <w:lang w:eastAsia="lv-LV"/>
        </w:rPr>
        <w:t>Izglītības attīstības pamatnostādnes 2021.-2027.gadam "Nākotnes prasmes nākotnes sabiedrībai".</w:t>
      </w:r>
    </w:p>
    <w:p w14:paraId="20F63728" w14:textId="77777777" w:rsidR="009132CF" w:rsidRPr="009132CF" w:rsidRDefault="009132CF" w:rsidP="009132CF">
      <w:pPr>
        <w:autoSpaceDE w:val="0"/>
        <w:autoSpaceDN w:val="0"/>
        <w:adjustRightInd w:val="0"/>
        <w:spacing w:line="276" w:lineRule="auto"/>
        <w:ind w:left="567"/>
        <w:contextualSpacing/>
        <w:jc w:val="both"/>
        <w:rPr>
          <w:bCs/>
          <w:szCs w:val="24"/>
          <w:u w:val="none"/>
          <w:lang w:eastAsia="lv-LV"/>
        </w:rPr>
      </w:pPr>
    </w:p>
    <w:p w14:paraId="20AEC570" w14:textId="77777777" w:rsidR="009132CF" w:rsidRPr="009132CF" w:rsidRDefault="009132CF" w:rsidP="009132CF">
      <w:pPr>
        <w:numPr>
          <w:ilvl w:val="0"/>
          <w:numId w:val="7"/>
        </w:numPr>
        <w:autoSpaceDE w:val="0"/>
        <w:autoSpaceDN w:val="0"/>
        <w:adjustRightInd w:val="0"/>
        <w:spacing w:line="360" w:lineRule="auto"/>
        <w:ind w:left="0" w:firstLine="0"/>
        <w:contextualSpacing/>
        <w:jc w:val="both"/>
        <w:rPr>
          <w:szCs w:val="24"/>
          <w:u w:val="none"/>
          <w:lang w:eastAsia="lv-LV"/>
        </w:rPr>
      </w:pPr>
      <w:r w:rsidRPr="009132CF">
        <w:rPr>
          <w:b/>
          <w:szCs w:val="24"/>
          <w:u w:val="none"/>
          <w:lang w:eastAsia="lv-LV"/>
        </w:rPr>
        <w:t xml:space="preserve">Veikt </w:t>
      </w:r>
      <w:r w:rsidRPr="009132CF">
        <w:rPr>
          <w:szCs w:val="24"/>
          <w:u w:val="none"/>
          <w:lang w:eastAsia="lv-LV"/>
        </w:rPr>
        <w:t>stratēģijas izstrādi saskaņā ar spēkā esošo Latvijas Republikas normatīvo aktu prasībām.</w:t>
      </w:r>
    </w:p>
    <w:p w14:paraId="6BD90D3C" w14:textId="77777777" w:rsidR="009132CF" w:rsidRPr="009132CF" w:rsidRDefault="009132CF" w:rsidP="009132CF">
      <w:pPr>
        <w:numPr>
          <w:ilvl w:val="0"/>
          <w:numId w:val="7"/>
        </w:numPr>
        <w:autoSpaceDE w:val="0"/>
        <w:autoSpaceDN w:val="0"/>
        <w:adjustRightInd w:val="0"/>
        <w:spacing w:line="360" w:lineRule="auto"/>
        <w:ind w:left="0" w:firstLine="0"/>
        <w:contextualSpacing/>
        <w:jc w:val="both"/>
        <w:rPr>
          <w:szCs w:val="24"/>
          <w:u w:val="none"/>
          <w:lang w:eastAsia="lv-LV"/>
        </w:rPr>
      </w:pPr>
      <w:r w:rsidRPr="009132CF">
        <w:rPr>
          <w:b/>
          <w:bCs/>
          <w:color w:val="000000"/>
          <w:szCs w:val="24"/>
          <w:u w:val="none"/>
          <w:lang w:eastAsia="lv-LV"/>
        </w:rPr>
        <w:t>Stratēģijas izstrādes uzdevumi:</w:t>
      </w:r>
    </w:p>
    <w:p w14:paraId="00DDB5CE" w14:textId="77777777" w:rsidR="009132CF" w:rsidRPr="009132CF" w:rsidRDefault="009132CF" w:rsidP="009132CF">
      <w:pPr>
        <w:numPr>
          <w:ilvl w:val="1"/>
          <w:numId w:val="7"/>
        </w:numPr>
        <w:autoSpaceDE w:val="0"/>
        <w:autoSpaceDN w:val="0"/>
        <w:adjustRightInd w:val="0"/>
        <w:ind w:left="567" w:firstLine="0"/>
        <w:contextualSpacing/>
        <w:jc w:val="both"/>
        <w:rPr>
          <w:szCs w:val="24"/>
          <w:u w:val="none"/>
          <w:lang w:eastAsia="lv-LV"/>
        </w:rPr>
      </w:pPr>
      <w:r w:rsidRPr="009132CF">
        <w:rPr>
          <w:bCs/>
          <w:color w:val="000000"/>
          <w:szCs w:val="24"/>
          <w:u w:val="none"/>
          <w:lang w:eastAsia="lv-LV"/>
        </w:rPr>
        <w:t>Definēt novada vidējā termiņa stratēģiskos uzstādījumus un rīcību kopumu, finanšu resursus un atbildīgos izpildītājus to īstenošanai.</w:t>
      </w:r>
    </w:p>
    <w:p w14:paraId="54944ED1" w14:textId="77777777" w:rsidR="009132CF" w:rsidRPr="009132CF" w:rsidRDefault="009132CF" w:rsidP="009132CF">
      <w:pPr>
        <w:numPr>
          <w:ilvl w:val="1"/>
          <w:numId w:val="7"/>
        </w:numPr>
        <w:autoSpaceDE w:val="0"/>
        <w:autoSpaceDN w:val="0"/>
        <w:adjustRightInd w:val="0"/>
        <w:ind w:left="567" w:firstLine="0"/>
        <w:contextualSpacing/>
        <w:jc w:val="both"/>
        <w:rPr>
          <w:szCs w:val="24"/>
          <w:u w:val="none"/>
          <w:lang w:eastAsia="lv-LV"/>
        </w:rPr>
      </w:pPr>
      <w:r w:rsidRPr="009132CF">
        <w:rPr>
          <w:bCs/>
          <w:color w:val="000000"/>
          <w:szCs w:val="24"/>
          <w:u w:val="none"/>
          <w:lang w:eastAsia="lv-LV"/>
        </w:rPr>
        <w:t xml:space="preserve">Izvērtēt un ņemt vērā spēkā esošos normatīvos aktus, kuri regulē izglītības nozari Latvijas Republikā. </w:t>
      </w:r>
    </w:p>
    <w:p w14:paraId="58A07D7E" w14:textId="77777777" w:rsidR="009132CF" w:rsidRPr="009132CF" w:rsidRDefault="009132CF" w:rsidP="009132CF">
      <w:pPr>
        <w:numPr>
          <w:ilvl w:val="1"/>
          <w:numId w:val="7"/>
        </w:numPr>
        <w:autoSpaceDE w:val="0"/>
        <w:autoSpaceDN w:val="0"/>
        <w:adjustRightInd w:val="0"/>
        <w:ind w:left="567" w:firstLine="0"/>
        <w:contextualSpacing/>
        <w:jc w:val="both"/>
        <w:rPr>
          <w:szCs w:val="24"/>
          <w:u w:val="none"/>
          <w:lang w:eastAsia="lv-LV"/>
        </w:rPr>
      </w:pPr>
      <w:r w:rsidRPr="009132CF">
        <w:rPr>
          <w:bCs/>
          <w:szCs w:val="24"/>
          <w:u w:val="none"/>
          <w:lang w:eastAsia="lv-LV"/>
        </w:rPr>
        <w:t xml:space="preserve">Apzināt iedzīvotāju redzējumu par izglītības politiku pašvaldībā un turpmākām tās attīstības iespējām, veicot iedzīvotāju anketēšanu. </w:t>
      </w:r>
    </w:p>
    <w:p w14:paraId="1FFB40B6" w14:textId="77777777" w:rsidR="009132CF" w:rsidRPr="009132CF" w:rsidRDefault="009132CF" w:rsidP="009132CF">
      <w:pPr>
        <w:numPr>
          <w:ilvl w:val="1"/>
          <w:numId w:val="7"/>
        </w:numPr>
        <w:autoSpaceDE w:val="0"/>
        <w:autoSpaceDN w:val="0"/>
        <w:adjustRightInd w:val="0"/>
        <w:spacing w:line="276" w:lineRule="auto"/>
        <w:ind w:left="567" w:firstLine="0"/>
        <w:contextualSpacing/>
        <w:jc w:val="both"/>
        <w:rPr>
          <w:bCs/>
          <w:szCs w:val="24"/>
          <w:u w:val="none"/>
          <w:lang w:eastAsia="lv-LV"/>
        </w:rPr>
      </w:pPr>
      <w:r w:rsidRPr="009132CF">
        <w:rPr>
          <w:bCs/>
          <w:szCs w:val="24"/>
          <w:u w:val="none"/>
          <w:lang w:eastAsia="lv-LV"/>
        </w:rPr>
        <w:t>Nodrošināt sabiedrības pārstāvju līdzdalību stratēģijas izstrādē atbilstoši Ministru kabineta 2024.gada 15.oktobra noteikumiem Nr.639 “Sabiedrības līdzdalības kārtība attīstības plānošanas procesā”.</w:t>
      </w:r>
    </w:p>
    <w:p w14:paraId="04EE5C37" w14:textId="77777777" w:rsidR="009132CF" w:rsidRPr="009132CF" w:rsidRDefault="009132CF" w:rsidP="009132CF">
      <w:pPr>
        <w:autoSpaceDE w:val="0"/>
        <w:autoSpaceDN w:val="0"/>
        <w:adjustRightInd w:val="0"/>
        <w:ind w:left="567"/>
        <w:contextualSpacing/>
        <w:jc w:val="both"/>
        <w:rPr>
          <w:szCs w:val="24"/>
          <w:u w:val="none"/>
          <w:lang w:eastAsia="lv-LV"/>
        </w:rPr>
      </w:pPr>
    </w:p>
    <w:p w14:paraId="47545224" w14:textId="77777777" w:rsidR="009132CF" w:rsidRPr="009132CF" w:rsidRDefault="009132CF" w:rsidP="009132CF">
      <w:pPr>
        <w:numPr>
          <w:ilvl w:val="0"/>
          <w:numId w:val="7"/>
        </w:numPr>
        <w:autoSpaceDE w:val="0"/>
        <w:autoSpaceDN w:val="0"/>
        <w:adjustRightInd w:val="0"/>
        <w:ind w:left="0" w:firstLine="0"/>
        <w:contextualSpacing/>
        <w:jc w:val="both"/>
        <w:rPr>
          <w:b/>
          <w:bCs/>
          <w:color w:val="000000"/>
          <w:szCs w:val="24"/>
          <w:u w:val="none"/>
          <w:lang w:eastAsia="lv-LV"/>
        </w:rPr>
      </w:pPr>
      <w:r w:rsidRPr="009132CF">
        <w:rPr>
          <w:b/>
          <w:bCs/>
          <w:szCs w:val="24"/>
          <w:u w:val="none"/>
          <w:lang w:eastAsia="lv-LV"/>
        </w:rPr>
        <w:t xml:space="preserve">Stratēģijas izstrādes </w:t>
      </w:r>
      <w:r w:rsidRPr="009132CF">
        <w:rPr>
          <w:b/>
          <w:bCs/>
          <w:color w:val="000000"/>
          <w:szCs w:val="24"/>
          <w:u w:val="none"/>
          <w:lang w:eastAsia="lv-LV"/>
        </w:rPr>
        <w:t>process un izpildes termiņi:</w:t>
      </w:r>
    </w:p>
    <w:p w14:paraId="08E016B5" w14:textId="77777777" w:rsidR="009132CF" w:rsidRPr="009132CF" w:rsidRDefault="009132CF" w:rsidP="009132CF">
      <w:pPr>
        <w:autoSpaceDE w:val="0"/>
        <w:autoSpaceDN w:val="0"/>
        <w:adjustRightInd w:val="0"/>
        <w:jc w:val="both"/>
        <w:rPr>
          <w:bCs/>
          <w:color w:val="000000"/>
          <w:szCs w:val="24"/>
          <w:u w:val="none"/>
          <w:lang w:eastAsia="lv-LV"/>
        </w:rPr>
      </w:pPr>
      <w:r w:rsidRPr="009132CF">
        <w:rPr>
          <w:b/>
          <w:bCs/>
          <w:color w:val="000000"/>
          <w:szCs w:val="24"/>
          <w:u w:val="none"/>
          <w:lang w:eastAsia="lv-LV"/>
        </w:rPr>
        <w:t xml:space="preserve">       </w:t>
      </w:r>
    </w:p>
    <w:tbl>
      <w:tblPr>
        <w:tblStyle w:val="Reatabula51"/>
        <w:tblW w:w="8755" w:type="dxa"/>
        <w:tblLook w:val="04A0" w:firstRow="1" w:lastRow="0" w:firstColumn="1" w:lastColumn="0" w:noHBand="0" w:noVBand="1"/>
      </w:tblPr>
      <w:tblGrid>
        <w:gridCol w:w="890"/>
        <w:gridCol w:w="5739"/>
        <w:gridCol w:w="2126"/>
      </w:tblGrid>
      <w:tr w:rsidR="009132CF" w:rsidRPr="009132CF" w14:paraId="614CEF72" w14:textId="77777777" w:rsidTr="00C62D75">
        <w:tc>
          <w:tcPr>
            <w:tcW w:w="890" w:type="dxa"/>
          </w:tcPr>
          <w:p w14:paraId="17D3D940" w14:textId="77777777" w:rsidR="009132CF" w:rsidRPr="009132CF" w:rsidRDefault="009132CF" w:rsidP="009132CF">
            <w:pPr>
              <w:autoSpaceDE w:val="0"/>
              <w:autoSpaceDN w:val="0"/>
              <w:adjustRightInd w:val="0"/>
              <w:spacing w:line="276" w:lineRule="auto"/>
              <w:jc w:val="both"/>
              <w:rPr>
                <w:rFonts w:ascii="Times New Roman" w:hAnsi="Times New Roman"/>
                <w:bCs/>
                <w:color w:val="000000"/>
                <w:sz w:val="24"/>
                <w:szCs w:val="24"/>
                <w:lang w:eastAsia="lv-LV"/>
              </w:rPr>
            </w:pPr>
            <w:proofErr w:type="spellStart"/>
            <w:r w:rsidRPr="009132CF">
              <w:rPr>
                <w:rFonts w:ascii="Times New Roman" w:hAnsi="Times New Roman"/>
                <w:bCs/>
                <w:color w:val="000000"/>
                <w:sz w:val="24"/>
                <w:szCs w:val="24"/>
                <w:lang w:eastAsia="lv-LV"/>
              </w:rPr>
              <w:t>Nr.p.k</w:t>
            </w:r>
            <w:proofErr w:type="spellEnd"/>
            <w:r w:rsidRPr="009132CF">
              <w:rPr>
                <w:rFonts w:ascii="Times New Roman" w:hAnsi="Times New Roman"/>
                <w:bCs/>
                <w:color w:val="000000"/>
                <w:sz w:val="24"/>
                <w:szCs w:val="24"/>
                <w:lang w:eastAsia="lv-LV"/>
              </w:rPr>
              <w:t>.</w:t>
            </w:r>
          </w:p>
        </w:tc>
        <w:tc>
          <w:tcPr>
            <w:tcW w:w="5739" w:type="dxa"/>
          </w:tcPr>
          <w:p w14:paraId="35422845" w14:textId="77777777" w:rsidR="009132CF" w:rsidRPr="009132CF" w:rsidRDefault="009132CF" w:rsidP="009132CF">
            <w:pPr>
              <w:autoSpaceDE w:val="0"/>
              <w:autoSpaceDN w:val="0"/>
              <w:adjustRightInd w:val="0"/>
              <w:spacing w:line="276" w:lineRule="auto"/>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Pasākums</w:t>
            </w:r>
          </w:p>
        </w:tc>
        <w:tc>
          <w:tcPr>
            <w:tcW w:w="2126" w:type="dxa"/>
          </w:tcPr>
          <w:p w14:paraId="460FA580" w14:textId="77777777" w:rsidR="009132CF" w:rsidRPr="009132CF" w:rsidRDefault="009132CF" w:rsidP="009132CF">
            <w:pPr>
              <w:autoSpaceDE w:val="0"/>
              <w:autoSpaceDN w:val="0"/>
              <w:adjustRightInd w:val="0"/>
              <w:spacing w:line="276" w:lineRule="auto"/>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Termiņš</w:t>
            </w:r>
          </w:p>
        </w:tc>
      </w:tr>
      <w:tr w:rsidR="009132CF" w:rsidRPr="009132CF" w14:paraId="1BEED305" w14:textId="77777777" w:rsidTr="00C62D75">
        <w:tc>
          <w:tcPr>
            <w:tcW w:w="890" w:type="dxa"/>
          </w:tcPr>
          <w:p w14:paraId="5F8AE159"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1.</w:t>
            </w:r>
          </w:p>
        </w:tc>
        <w:tc>
          <w:tcPr>
            <w:tcW w:w="7865" w:type="dxa"/>
            <w:gridSpan w:val="2"/>
          </w:tcPr>
          <w:p w14:paraId="6DF3F39D"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Sagatavošanās stratēģijas izstrādei</w:t>
            </w:r>
          </w:p>
          <w:p w14:paraId="42D5B789"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p>
        </w:tc>
      </w:tr>
      <w:tr w:rsidR="009132CF" w:rsidRPr="009132CF" w14:paraId="5C141F94" w14:textId="77777777" w:rsidTr="00C62D75">
        <w:tc>
          <w:tcPr>
            <w:tcW w:w="890" w:type="dxa"/>
          </w:tcPr>
          <w:p w14:paraId="34222EE6"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1.1.</w:t>
            </w:r>
          </w:p>
        </w:tc>
        <w:tc>
          <w:tcPr>
            <w:tcW w:w="5739" w:type="dxa"/>
          </w:tcPr>
          <w:p w14:paraId="1E6DFD5B"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 xml:space="preserve">Gulbenes novada pašvaldības domes </w:t>
            </w:r>
            <w:r w:rsidRPr="009132CF">
              <w:rPr>
                <w:rFonts w:ascii="Times New Roman" w:hAnsi="Times New Roman"/>
                <w:b/>
                <w:bCs/>
                <w:color w:val="000000"/>
                <w:sz w:val="24"/>
                <w:szCs w:val="24"/>
                <w:lang w:eastAsia="lv-LV"/>
              </w:rPr>
              <w:t>lēmums</w:t>
            </w:r>
            <w:r w:rsidRPr="009132CF">
              <w:rPr>
                <w:rFonts w:ascii="Times New Roman" w:hAnsi="Times New Roman"/>
                <w:bCs/>
                <w:color w:val="000000"/>
                <w:sz w:val="24"/>
                <w:szCs w:val="24"/>
                <w:lang w:eastAsia="lv-LV"/>
              </w:rPr>
              <w:t xml:space="preserve"> par stratēģijas izstrādes uzsākšanu</w:t>
            </w:r>
          </w:p>
        </w:tc>
        <w:tc>
          <w:tcPr>
            <w:tcW w:w="2126" w:type="dxa"/>
          </w:tcPr>
          <w:p w14:paraId="7C9D50B1"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2025.gada 28.augusts</w:t>
            </w:r>
          </w:p>
          <w:p w14:paraId="3A2D7ED4"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p>
          <w:p w14:paraId="7E674D79"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p>
        </w:tc>
      </w:tr>
      <w:tr w:rsidR="009132CF" w:rsidRPr="009132CF" w14:paraId="42F63D6C" w14:textId="77777777" w:rsidTr="00C62D75">
        <w:tc>
          <w:tcPr>
            <w:tcW w:w="890" w:type="dxa"/>
          </w:tcPr>
          <w:p w14:paraId="0B0C5E17"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1.2.</w:t>
            </w:r>
          </w:p>
        </w:tc>
        <w:tc>
          <w:tcPr>
            <w:tcW w:w="5739" w:type="dxa"/>
          </w:tcPr>
          <w:p w14:paraId="74824C5A"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sz w:val="24"/>
                <w:szCs w:val="24"/>
                <w:lang w:eastAsia="lv-LV"/>
              </w:rPr>
              <w:t xml:space="preserve">Paziņojuma par lēmuma par stratēģijas izstrādes uzsākšanu publicēšana Gulbenes novada pašvaldības tīmekļvietnē </w:t>
            </w:r>
            <w:hyperlink r:id="rId15" w:history="1">
              <w:r w:rsidRPr="009132CF">
                <w:rPr>
                  <w:rFonts w:ascii="Times New Roman" w:hAnsi="Times New Roman"/>
                  <w:sz w:val="24"/>
                  <w:szCs w:val="24"/>
                  <w:lang w:eastAsia="lv-LV"/>
                </w:rPr>
                <w:t>www.gulbene.lv</w:t>
              </w:r>
            </w:hyperlink>
            <w:r w:rsidRPr="009132CF">
              <w:rPr>
                <w:rFonts w:ascii="Times New Roman" w:hAnsi="Times New Roman"/>
                <w:sz w:val="24"/>
                <w:szCs w:val="24"/>
                <w:lang w:eastAsia="lv-LV"/>
              </w:rPr>
              <w:t xml:space="preserve"> </w:t>
            </w:r>
            <w:r w:rsidRPr="009132CF">
              <w:rPr>
                <w:rFonts w:ascii="Times New Roman" w:hAnsi="Times New Roman"/>
                <w:bCs/>
                <w:sz w:val="24"/>
                <w:szCs w:val="24"/>
                <w:lang w:eastAsia="lv-LV"/>
              </w:rPr>
              <w:t>un Gulbenes novada pašvaldības informatīvajā izdevumā “Gulbenes Novada Ziņas”</w:t>
            </w:r>
          </w:p>
        </w:tc>
        <w:tc>
          <w:tcPr>
            <w:tcW w:w="2126" w:type="dxa"/>
          </w:tcPr>
          <w:p w14:paraId="45B81B25"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2025.gada septembris</w:t>
            </w:r>
          </w:p>
        </w:tc>
      </w:tr>
      <w:tr w:rsidR="009132CF" w:rsidRPr="009132CF" w14:paraId="7007785D" w14:textId="77777777" w:rsidTr="00C62D75">
        <w:tc>
          <w:tcPr>
            <w:tcW w:w="890" w:type="dxa"/>
          </w:tcPr>
          <w:p w14:paraId="7B9F300C"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1.3.</w:t>
            </w:r>
          </w:p>
        </w:tc>
        <w:tc>
          <w:tcPr>
            <w:tcW w:w="5739" w:type="dxa"/>
          </w:tcPr>
          <w:p w14:paraId="25033811"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 xml:space="preserve">Stratēģijas </w:t>
            </w:r>
            <w:r w:rsidRPr="009132CF">
              <w:rPr>
                <w:rFonts w:ascii="Times New Roman" w:hAnsi="Times New Roman"/>
                <w:bCs/>
                <w:sz w:val="24"/>
                <w:szCs w:val="24"/>
                <w:lang w:eastAsia="lv-LV"/>
              </w:rPr>
              <w:t>izstrādes darba plāna un sabiedrības līdzdalības plāna izstrāde</w:t>
            </w:r>
          </w:p>
        </w:tc>
        <w:tc>
          <w:tcPr>
            <w:tcW w:w="2126" w:type="dxa"/>
          </w:tcPr>
          <w:p w14:paraId="078AB9D3"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2025.gada oktobris</w:t>
            </w:r>
          </w:p>
        </w:tc>
      </w:tr>
      <w:tr w:rsidR="009132CF" w:rsidRPr="009132CF" w14:paraId="7EF895D6" w14:textId="77777777" w:rsidTr="00C62D75">
        <w:tc>
          <w:tcPr>
            <w:tcW w:w="890" w:type="dxa"/>
          </w:tcPr>
          <w:p w14:paraId="69A18823"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lastRenderedPageBreak/>
              <w:t>1.4.</w:t>
            </w:r>
          </w:p>
        </w:tc>
        <w:tc>
          <w:tcPr>
            <w:tcW w:w="5739" w:type="dxa"/>
          </w:tcPr>
          <w:p w14:paraId="74F08665"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Ar stratēģiju saistītu dokumentu izvērtēšana un analīze</w:t>
            </w:r>
          </w:p>
        </w:tc>
        <w:tc>
          <w:tcPr>
            <w:tcW w:w="2126" w:type="dxa"/>
          </w:tcPr>
          <w:p w14:paraId="4A60CF2C"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2025.gada oktobris – 2026.gada janvāris</w:t>
            </w:r>
          </w:p>
        </w:tc>
      </w:tr>
      <w:tr w:rsidR="009132CF" w:rsidRPr="009132CF" w14:paraId="4E6855F1" w14:textId="77777777" w:rsidTr="00C62D75">
        <w:tc>
          <w:tcPr>
            <w:tcW w:w="890" w:type="dxa"/>
          </w:tcPr>
          <w:p w14:paraId="21991E31"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1.5.</w:t>
            </w:r>
          </w:p>
        </w:tc>
        <w:tc>
          <w:tcPr>
            <w:tcW w:w="5739" w:type="dxa"/>
          </w:tcPr>
          <w:p w14:paraId="0A280390"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Iedzīvotāju aptaujas organizēšana un anketu rezultātu apkopošana</w:t>
            </w:r>
          </w:p>
        </w:tc>
        <w:tc>
          <w:tcPr>
            <w:tcW w:w="2126" w:type="dxa"/>
          </w:tcPr>
          <w:p w14:paraId="3C1D62E9"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2026.gada janvāris</w:t>
            </w:r>
          </w:p>
        </w:tc>
      </w:tr>
      <w:tr w:rsidR="009132CF" w:rsidRPr="009132CF" w14:paraId="5B6D6DDE" w14:textId="77777777" w:rsidTr="00C62D75">
        <w:tc>
          <w:tcPr>
            <w:tcW w:w="890" w:type="dxa"/>
          </w:tcPr>
          <w:p w14:paraId="13B5DB77"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2.</w:t>
            </w:r>
          </w:p>
        </w:tc>
        <w:tc>
          <w:tcPr>
            <w:tcW w:w="7865" w:type="dxa"/>
            <w:gridSpan w:val="2"/>
          </w:tcPr>
          <w:p w14:paraId="42B120B3"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Stratēģijas pirmās redakcijas izstrāde</w:t>
            </w:r>
          </w:p>
          <w:p w14:paraId="20403CE9"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p>
        </w:tc>
      </w:tr>
      <w:tr w:rsidR="009132CF" w:rsidRPr="009132CF" w14:paraId="51247B75" w14:textId="77777777" w:rsidTr="00C62D75">
        <w:tc>
          <w:tcPr>
            <w:tcW w:w="890" w:type="dxa"/>
          </w:tcPr>
          <w:p w14:paraId="101CB278"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2.1.</w:t>
            </w:r>
          </w:p>
        </w:tc>
        <w:tc>
          <w:tcPr>
            <w:tcW w:w="5739" w:type="dxa"/>
          </w:tcPr>
          <w:p w14:paraId="37F770BF"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Stratēģijas pirmās redakcijas projekta izstrāde</w:t>
            </w:r>
          </w:p>
        </w:tc>
        <w:tc>
          <w:tcPr>
            <w:tcW w:w="2126" w:type="dxa"/>
          </w:tcPr>
          <w:p w14:paraId="2AAD3058"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2026.gada janvāris - marts</w:t>
            </w:r>
          </w:p>
        </w:tc>
      </w:tr>
      <w:tr w:rsidR="009132CF" w:rsidRPr="009132CF" w14:paraId="27536BAF" w14:textId="77777777" w:rsidTr="00C62D75">
        <w:tc>
          <w:tcPr>
            <w:tcW w:w="890" w:type="dxa"/>
          </w:tcPr>
          <w:p w14:paraId="7FA10906"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3.</w:t>
            </w:r>
          </w:p>
        </w:tc>
        <w:tc>
          <w:tcPr>
            <w:tcW w:w="7865" w:type="dxa"/>
            <w:gridSpan w:val="2"/>
          </w:tcPr>
          <w:p w14:paraId="5FE41CFF" w14:textId="77777777" w:rsidR="009132CF" w:rsidRPr="009132CF" w:rsidRDefault="009132CF" w:rsidP="009132CF">
            <w:pPr>
              <w:autoSpaceDE w:val="0"/>
              <w:autoSpaceDN w:val="0"/>
              <w:adjustRightInd w:val="0"/>
              <w:jc w:val="both"/>
              <w:rPr>
                <w:rFonts w:ascii="Times New Roman" w:hAnsi="Times New Roman"/>
                <w:b/>
                <w:bCs/>
                <w:sz w:val="24"/>
                <w:szCs w:val="24"/>
                <w:lang w:eastAsia="lv-LV"/>
              </w:rPr>
            </w:pPr>
            <w:r w:rsidRPr="009132CF">
              <w:rPr>
                <w:rFonts w:ascii="Times New Roman" w:hAnsi="Times New Roman"/>
                <w:b/>
                <w:bCs/>
                <w:sz w:val="24"/>
                <w:szCs w:val="24"/>
                <w:lang w:eastAsia="lv-LV"/>
              </w:rPr>
              <w:t>Sabiedrības līdzdalība</w:t>
            </w:r>
          </w:p>
          <w:p w14:paraId="4D39392E" w14:textId="77777777" w:rsidR="009132CF" w:rsidRPr="009132CF" w:rsidRDefault="009132CF" w:rsidP="009132CF">
            <w:pPr>
              <w:autoSpaceDE w:val="0"/>
              <w:autoSpaceDN w:val="0"/>
              <w:adjustRightInd w:val="0"/>
              <w:jc w:val="both"/>
              <w:rPr>
                <w:rFonts w:ascii="Times New Roman" w:hAnsi="Times New Roman"/>
                <w:b/>
                <w:bCs/>
                <w:color w:val="FF0000"/>
                <w:sz w:val="24"/>
                <w:szCs w:val="24"/>
                <w:lang w:eastAsia="lv-LV"/>
              </w:rPr>
            </w:pPr>
          </w:p>
        </w:tc>
      </w:tr>
      <w:tr w:rsidR="009132CF" w:rsidRPr="009132CF" w14:paraId="071B0A12" w14:textId="77777777" w:rsidTr="00C62D75">
        <w:tc>
          <w:tcPr>
            <w:tcW w:w="890" w:type="dxa"/>
          </w:tcPr>
          <w:p w14:paraId="4656E779"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3.1.</w:t>
            </w:r>
          </w:p>
        </w:tc>
        <w:tc>
          <w:tcPr>
            <w:tcW w:w="5739" w:type="dxa"/>
          </w:tcPr>
          <w:p w14:paraId="0EFAF111"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 xml:space="preserve">Gulbenes novada pašvaldības domes </w:t>
            </w:r>
            <w:r w:rsidRPr="009132CF">
              <w:rPr>
                <w:rFonts w:ascii="Times New Roman" w:hAnsi="Times New Roman"/>
                <w:b/>
                <w:bCs/>
                <w:sz w:val="24"/>
                <w:szCs w:val="24"/>
                <w:lang w:eastAsia="lv-LV"/>
              </w:rPr>
              <w:t>lēmums</w:t>
            </w:r>
            <w:r w:rsidRPr="009132CF">
              <w:rPr>
                <w:rFonts w:ascii="Times New Roman" w:hAnsi="Times New Roman"/>
                <w:bCs/>
                <w:sz w:val="24"/>
                <w:szCs w:val="24"/>
                <w:lang w:eastAsia="lv-LV"/>
              </w:rPr>
              <w:t xml:space="preserve"> par stratēģijas pirmās redakcijas nodošanu sabiedrības līdzdalības organizēšanai</w:t>
            </w:r>
          </w:p>
        </w:tc>
        <w:tc>
          <w:tcPr>
            <w:tcW w:w="2126" w:type="dxa"/>
          </w:tcPr>
          <w:p w14:paraId="4BFEC010" w14:textId="77777777" w:rsidR="009132CF" w:rsidRPr="009132CF" w:rsidRDefault="009132CF" w:rsidP="009132CF">
            <w:pPr>
              <w:autoSpaceDE w:val="0"/>
              <w:autoSpaceDN w:val="0"/>
              <w:adjustRightInd w:val="0"/>
              <w:rPr>
                <w:rFonts w:ascii="Times New Roman" w:hAnsi="Times New Roman"/>
                <w:bCs/>
                <w:sz w:val="24"/>
                <w:szCs w:val="24"/>
                <w:lang w:eastAsia="lv-LV"/>
              </w:rPr>
            </w:pPr>
            <w:r w:rsidRPr="009132CF">
              <w:rPr>
                <w:rFonts w:ascii="Times New Roman" w:hAnsi="Times New Roman"/>
                <w:bCs/>
                <w:sz w:val="24"/>
                <w:szCs w:val="24"/>
                <w:lang w:eastAsia="lv-LV"/>
              </w:rPr>
              <w:t>2026.gada marts</w:t>
            </w:r>
          </w:p>
        </w:tc>
      </w:tr>
      <w:tr w:rsidR="009132CF" w:rsidRPr="009132CF" w14:paraId="53F02754" w14:textId="77777777" w:rsidTr="00C62D75">
        <w:tc>
          <w:tcPr>
            <w:tcW w:w="890" w:type="dxa"/>
          </w:tcPr>
          <w:p w14:paraId="335E095D"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 xml:space="preserve">3.2. </w:t>
            </w:r>
          </w:p>
        </w:tc>
        <w:tc>
          <w:tcPr>
            <w:tcW w:w="5739" w:type="dxa"/>
          </w:tcPr>
          <w:p w14:paraId="399A10CC"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bookmarkStart w:id="5" w:name="_Hlk508891821"/>
            <w:r w:rsidRPr="009132CF">
              <w:rPr>
                <w:rFonts w:ascii="Times New Roman" w:hAnsi="Times New Roman"/>
                <w:bCs/>
                <w:sz w:val="24"/>
                <w:szCs w:val="24"/>
                <w:lang w:eastAsia="lv-LV"/>
              </w:rPr>
              <w:t xml:space="preserve">Paziņojuma par līdzdalības iespējām stratēģijas izstrādes procesā publicēšana Gulbenes novada tīmekļvietnē </w:t>
            </w:r>
            <w:hyperlink r:id="rId16" w:history="1">
              <w:r w:rsidRPr="009132CF">
                <w:rPr>
                  <w:rFonts w:ascii="Times New Roman" w:hAnsi="Times New Roman"/>
                  <w:sz w:val="24"/>
                  <w:szCs w:val="24"/>
                  <w:lang w:eastAsia="lv-LV"/>
                </w:rPr>
                <w:t>www.gulbene.lv</w:t>
              </w:r>
            </w:hyperlink>
            <w:bookmarkEnd w:id="5"/>
            <w:r w:rsidRPr="009132CF">
              <w:rPr>
                <w:rFonts w:ascii="Times New Roman" w:hAnsi="Times New Roman"/>
                <w:sz w:val="24"/>
                <w:szCs w:val="24"/>
                <w:lang w:eastAsia="lv-LV"/>
              </w:rPr>
              <w:t xml:space="preserve"> un Gulbenes novada pašvaldības informatīvajā izdevumā “Gulbenes Novada Ziņas”</w:t>
            </w:r>
          </w:p>
        </w:tc>
        <w:tc>
          <w:tcPr>
            <w:tcW w:w="2126" w:type="dxa"/>
          </w:tcPr>
          <w:p w14:paraId="66833E0B" w14:textId="77777777" w:rsidR="009132CF" w:rsidRPr="009132CF" w:rsidRDefault="009132CF" w:rsidP="009132CF">
            <w:pPr>
              <w:autoSpaceDE w:val="0"/>
              <w:autoSpaceDN w:val="0"/>
              <w:adjustRightInd w:val="0"/>
              <w:rPr>
                <w:rFonts w:ascii="Times New Roman" w:hAnsi="Times New Roman"/>
                <w:bCs/>
                <w:sz w:val="24"/>
                <w:szCs w:val="24"/>
                <w:lang w:eastAsia="lv-LV"/>
              </w:rPr>
            </w:pPr>
            <w:r w:rsidRPr="009132CF">
              <w:rPr>
                <w:rFonts w:ascii="Times New Roman" w:hAnsi="Times New Roman"/>
                <w:bCs/>
                <w:sz w:val="24"/>
                <w:szCs w:val="24"/>
                <w:lang w:eastAsia="lv-LV"/>
              </w:rPr>
              <w:t>2026.gada aprīlis</w:t>
            </w:r>
          </w:p>
        </w:tc>
      </w:tr>
      <w:tr w:rsidR="009132CF" w:rsidRPr="009132CF" w14:paraId="023A3A5B" w14:textId="77777777" w:rsidTr="00C62D75">
        <w:tc>
          <w:tcPr>
            <w:tcW w:w="890" w:type="dxa"/>
          </w:tcPr>
          <w:p w14:paraId="3F219A9B"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3.3.</w:t>
            </w:r>
          </w:p>
        </w:tc>
        <w:tc>
          <w:tcPr>
            <w:tcW w:w="5739" w:type="dxa"/>
          </w:tcPr>
          <w:p w14:paraId="07350507"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bookmarkStart w:id="6" w:name="_Hlk508891536"/>
            <w:r w:rsidRPr="009132CF">
              <w:rPr>
                <w:rFonts w:ascii="Times New Roman" w:hAnsi="Times New Roman"/>
                <w:bCs/>
                <w:sz w:val="24"/>
                <w:szCs w:val="24"/>
                <w:lang w:eastAsia="lv-LV"/>
              </w:rPr>
              <w:t>Sabiedrības līdzdalības organizēšana – vismaz 30 dienas</w:t>
            </w:r>
            <w:bookmarkEnd w:id="6"/>
          </w:p>
        </w:tc>
        <w:tc>
          <w:tcPr>
            <w:tcW w:w="2126" w:type="dxa"/>
          </w:tcPr>
          <w:p w14:paraId="180E936B" w14:textId="77777777" w:rsidR="009132CF" w:rsidRPr="009132CF" w:rsidRDefault="009132CF" w:rsidP="009132CF">
            <w:pPr>
              <w:autoSpaceDE w:val="0"/>
              <w:autoSpaceDN w:val="0"/>
              <w:adjustRightInd w:val="0"/>
              <w:rPr>
                <w:rFonts w:ascii="Times New Roman" w:hAnsi="Times New Roman"/>
                <w:bCs/>
                <w:sz w:val="24"/>
                <w:szCs w:val="24"/>
                <w:lang w:eastAsia="lv-LV"/>
              </w:rPr>
            </w:pPr>
            <w:r w:rsidRPr="009132CF">
              <w:rPr>
                <w:rFonts w:ascii="Times New Roman" w:hAnsi="Times New Roman"/>
                <w:bCs/>
                <w:sz w:val="24"/>
                <w:szCs w:val="24"/>
                <w:lang w:eastAsia="lv-LV"/>
              </w:rPr>
              <w:t>2026.gada aprīlis - maijs</w:t>
            </w:r>
          </w:p>
        </w:tc>
      </w:tr>
      <w:tr w:rsidR="009132CF" w:rsidRPr="009132CF" w14:paraId="3BF8B7F0" w14:textId="77777777" w:rsidTr="00C62D75">
        <w:tc>
          <w:tcPr>
            <w:tcW w:w="890" w:type="dxa"/>
          </w:tcPr>
          <w:p w14:paraId="0EDD574E"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3.4.</w:t>
            </w:r>
          </w:p>
        </w:tc>
        <w:tc>
          <w:tcPr>
            <w:tcW w:w="5739" w:type="dxa"/>
          </w:tcPr>
          <w:p w14:paraId="5C6AFF30"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Sabiedrības līdzdalības rezultātu apkopošana un izvērtēšana</w:t>
            </w:r>
          </w:p>
        </w:tc>
        <w:tc>
          <w:tcPr>
            <w:tcW w:w="2126" w:type="dxa"/>
          </w:tcPr>
          <w:p w14:paraId="0FCCB998" w14:textId="77777777" w:rsidR="009132CF" w:rsidRPr="009132CF" w:rsidRDefault="009132CF" w:rsidP="009132CF">
            <w:pPr>
              <w:autoSpaceDE w:val="0"/>
              <w:autoSpaceDN w:val="0"/>
              <w:adjustRightInd w:val="0"/>
              <w:rPr>
                <w:rFonts w:ascii="Times New Roman" w:hAnsi="Times New Roman"/>
                <w:bCs/>
                <w:sz w:val="24"/>
                <w:szCs w:val="24"/>
                <w:lang w:eastAsia="lv-LV"/>
              </w:rPr>
            </w:pPr>
            <w:r w:rsidRPr="009132CF">
              <w:rPr>
                <w:rFonts w:ascii="Times New Roman" w:hAnsi="Times New Roman"/>
                <w:bCs/>
                <w:sz w:val="24"/>
                <w:szCs w:val="24"/>
                <w:lang w:eastAsia="lv-LV"/>
              </w:rPr>
              <w:t>2026.gada jūnijs</w:t>
            </w:r>
          </w:p>
        </w:tc>
      </w:tr>
      <w:tr w:rsidR="009132CF" w:rsidRPr="009132CF" w14:paraId="7D68E7C1" w14:textId="77777777" w:rsidTr="00C62D75">
        <w:tc>
          <w:tcPr>
            <w:tcW w:w="890" w:type="dxa"/>
          </w:tcPr>
          <w:p w14:paraId="4FB5431C"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3.5.</w:t>
            </w:r>
          </w:p>
        </w:tc>
        <w:tc>
          <w:tcPr>
            <w:tcW w:w="5739" w:type="dxa"/>
          </w:tcPr>
          <w:p w14:paraId="77DC699A"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 xml:space="preserve">Kopsavilkuma par sabiedrības līdzdalību izstrādāšana un tā publicēšana pašvaldības tīmekļvietnē </w:t>
            </w:r>
            <w:hyperlink r:id="rId17" w:history="1">
              <w:r w:rsidRPr="009132CF">
                <w:rPr>
                  <w:rFonts w:ascii="Times New Roman" w:hAnsi="Times New Roman"/>
                  <w:sz w:val="24"/>
                  <w:szCs w:val="24"/>
                  <w:lang w:eastAsia="lv-LV"/>
                </w:rPr>
                <w:t>www.gulbene.lv</w:t>
              </w:r>
            </w:hyperlink>
            <w:r w:rsidRPr="009132CF">
              <w:rPr>
                <w:rFonts w:ascii="Times New Roman" w:hAnsi="Times New Roman"/>
                <w:sz w:val="24"/>
                <w:szCs w:val="24"/>
                <w:lang w:eastAsia="lv-LV"/>
              </w:rPr>
              <w:t xml:space="preserve"> </w:t>
            </w:r>
            <w:r w:rsidRPr="009132CF">
              <w:rPr>
                <w:rFonts w:ascii="Times New Roman" w:hAnsi="Times New Roman"/>
                <w:bCs/>
                <w:sz w:val="24"/>
                <w:szCs w:val="24"/>
                <w:lang w:eastAsia="lv-LV"/>
              </w:rPr>
              <w:t>un Gulbenes novada pašvaldības informatīvajā izdevumā “Gulbenes Novada Ziņas”</w:t>
            </w:r>
          </w:p>
        </w:tc>
        <w:tc>
          <w:tcPr>
            <w:tcW w:w="2126" w:type="dxa"/>
          </w:tcPr>
          <w:p w14:paraId="5DCC3061" w14:textId="77777777" w:rsidR="009132CF" w:rsidRPr="009132CF" w:rsidRDefault="009132CF" w:rsidP="009132CF">
            <w:pPr>
              <w:autoSpaceDE w:val="0"/>
              <w:autoSpaceDN w:val="0"/>
              <w:adjustRightInd w:val="0"/>
              <w:rPr>
                <w:rFonts w:ascii="Times New Roman" w:hAnsi="Times New Roman"/>
                <w:bCs/>
                <w:sz w:val="24"/>
                <w:szCs w:val="24"/>
                <w:lang w:eastAsia="lv-LV"/>
              </w:rPr>
            </w:pPr>
            <w:r w:rsidRPr="009132CF">
              <w:rPr>
                <w:rFonts w:ascii="Times New Roman" w:hAnsi="Times New Roman"/>
                <w:bCs/>
                <w:sz w:val="24"/>
                <w:szCs w:val="24"/>
                <w:lang w:eastAsia="lv-LV"/>
              </w:rPr>
              <w:t>2026.gada jūlijs</w:t>
            </w:r>
          </w:p>
        </w:tc>
      </w:tr>
      <w:tr w:rsidR="009132CF" w:rsidRPr="009132CF" w14:paraId="7E4AB3CC" w14:textId="77777777" w:rsidTr="00C62D75">
        <w:tc>
          <w:tcPr>
            <w:tcW w:w="890" w:type="dxa"/>
          </w:tcPr>
          <w:p w14:paraId="3C8FD43E" w14:textId="77777777" w:rsidR="009132CF" w:rsidRPr="009132CF" w:rsidRDefault="009132CF" w:rsidP="009132CF">
            <w:pPr>
              <w:autoSpaceDE w:val="0"/>
              <w:autoSpaceDN w:val="0"/>
              <w:adjustRightInd w:val="0"/>
              <w:jc w:val="both"/>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4.</w:t>
            </w:r>
          </w:p>
        </w:tc>
        <w:tc>
          <w:tcPr>
            <w:tcW w:w="7865" w:type="dxa"/>
            <w:gridSpan w:val="2"/>
          </w:tcPr>
          <w:p w14:paraId="74CE358C" w14:textId="77777777" w:rsidR="009132CF" w:rsidRPr="009132CF" w:rsidRDefault="009132CF" w:rsidP="009132CF">
            <w:pPr>
              <w:autoSpaceDE w:val="0"/>
              <w:autoSpaceDN w:val="0"/>
              <w:adjustRightInd w:val="0"/>
              <w:rPr>
                <w:rFonts w:ascii="Times New Roman" w:hAnsi="Times New Roman"/>
                <w:b/>
                <w:bCs/>
                <w:color w:val="000000"/>
                <w:sz w:val="24"/>
                <w:szCs w:val="24"/>
                <w:lang w:eastAsia="lv-LV"/>
              </w:rPr>
            </w:pPr>
            <w:r w:rsidRPr="009132CF">
              <w:rPr>
                <w:rFonts w:ascii="Times New Roman" w:hAnsi="Times New Roman"/>
                <w:b/>
                <w:bCs/>
                <w:color w:val="000000"/>
                <w:sz w:val="24"/>
                <w:szCs w:val="24"/>
                <w:lang w:eastAsia="lv-LV"/>
              </w:rPr>
              <w:t>Stratēģijas gala redakcijas izstrāde</w:t>
            </w:r>
          </w:p>
          <w:p w14:paraId="25E932B3" w14:textId="77777777" w:rsidR="009132CF" w:rsidRPr="009132CF" w:rsidRDefault="009132CF" w:rsidP="009132CF">
            <w:pPr>
              <w:autoSpaceDE w:val="0"/>
              <w:autoSpaceDN w:val="0"/>
              <w:adjustRightInd w:val="0"/>
              <w:rPr>
                <w:rFonts w:ascii="Times New Roman" w:hAnsi="Times New Roman"/>
                <w:b/>
                <w:bCs/>
                <w:color w:val="000000"/>
                <w:sz w:val="24"/>
                <w:szCs w:val="24"/>
                <w:lang w:eastAsia="lv-LV"/>
              </w:rPr>
            </w:pPr>
          </w:p>
        </w:tc>
      </w:tr>
      <w:tr w:rsidR="009132CF" w:rsidRPr="009132CF" w14:paraId="31242708" w14:textId="77777777" w:rsidTr="00C62D75">
        <w:tc>
          <w:tcPr>
            <w:tcW w:w="890" w:type="dxa"/>
          </w:tcPr>
          <w:p w14:paraId="12E090D9"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 xml:space="preserve">4.1. </w:t>
            </w:r>
          </w:p>
        </w:tc>
        <w:tc>
          <w:tcPr>
            <w:tcW w:w="5739" w:type="dxa"/>
          </w:tcPr>
          <w:p w14:paraId="4C21927F"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sz w:val="24"/>
                <w:szCs w:val="24"/>
                <w:lang w:eastAsia="lv-LV"/>
              </w:rPr>
              <w:t>Stratēģijas precizētas redakcijas izstrāde, ņemot vērā sabiedrības līdzdalības rezultātus, iesniegtos iebildumus, priekšlikumus</w:t>
            </w:r>
            <w:r w:rsidRPr="009132CF">
              <w:rPr>
                <w:rFonts w:ascii="Times New Roman" w:hAnsi="Times New Roman"/>
                <w:bCs/>
                <w:color w:val="000000"/>
                <w:sz w:val="24"/>
                <w:szCs w:val="24"/>
                <w:lang w:eastAsia="lv-LV"/>
              </w:rPr>
              <w:t xml:space="preserve"> </w:t>
            </w:r>
          </w:p>
        </w:tc>
        <w:tc>
          <w:tcPr>
            <w:tcW w:w="2126" w:type="dxa"/>
          </w:tcPr>
          <w:p w14:paraId="3EFDFEC8"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2026.gada augusts</w:t>
            </w:r>
          </w:p>
        </w:tc>
      </w:tr>
      <w:tr w:rsidR="009132CF" w:rsidRPr="009132CF" w14:paraId="20949A6E" w14:textId="77777777" w:rsidTr="00C62D75">
        <w:tc>
          <w:tcPr>
            <w:tcW w:w="890" w:type="dxa"/>
          </w:tcPr>
          <w:p w14:paraId="52FA38B8"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4.2.</w:t>
            </w:r>
          </w:p>
        </w:tc>
        <w:tc>
          <w:tcPr>
            <w:tcW w:w="5739" w:type="dxa"/>
          </w:tcPr>
          <w:p w14:paraId="645ECA60"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 xml:space="preserve">Gulbenes novada pašvaldības domes </w:t>
            </w:r>
            <w:r w:rsidRPr="009132CF">
              <w:rPr>
                <w:rFonts w:ascii="Times New Roman" w:hAnsi="Times New Roman"/>
                <w:b/>
                <w:bCs/>
                <w:color w:val="000000"/>
                <w:sz w:val="24"/>
                <w:szCs w:val="24"/>
                <w:lang w:eastAsia="lv-LV"/>
              </w:rPr>
              <w:t xml:space="preserve">lēmums </w:t>
            </w:r>
            <w:r w:rsidRPr="009132CF">
              <w:rPr>
                <w:rFonts w:ascii="Times New Roman" w:hAnsi="Times New Roman"/>
                <w:bCs/>
                <w:color w:val="000000"/>
                <w:sz w:val="24"/>
                <w:szCs w:val="24"/>
                <w:lang w:eastAsia="lv-LV"/>
              </w:rPr>
              <w:t xml:space="preserve">par stratēģijas gala redakcijas apstiprināšanu, lēmuma publicēšana pašvaldības tīmekļvietnē </w:t>
            </w:r>
            <w:hyperlink r:id="rId18" w:history="1">
              <w:r w:rsidRPr="009132CF">
                <w:rPr>
                  <w:rFonts w:ascii="Times New Roman" w:hAnsi="Times New Roman"/>
                  <w:bCs/>
                  <w:color w:val="0000FF"/>
                  <w:sz w:val="24"/>
                  <w:szCs w:val="24"/>
                  <w:lang w:eastAsia="lv-LV"/>
                </w:rPr>
                <w:t>www.gulbene.lv</w:t>
              </w:r>
            </w:hyperlink>
            <w:r w:rsidRPr="009132CF">
              <w:rPr>
                <w:rFonts w:ascii="Times New Roman" w:hAnsi="Times New Roman"/>
                <w:bCs/>
                <w:color w:val="0000FF"/>
                <w:sz w:val="24"/>
                <w:szCs w:val="24"/>
                <w:lang w:eastAsia="lv-LV"/>
              </w:rPr>
              <w:t xml:space="preserve"> </w:t>
            </w:r>
            <w:r w:rsidRPr="009132CF">
              <w:rPr>
                <w:rFonts w:ascii="Times New Roman" w:hAnsi="Times New Roman"/>
                <w:bCs/>
                <w:color w:val="000000"/>
                <w:sz w:val="24"/>
                <w:szCs w:val="24"/>
                <w:lang w:eastAsia="lv-LV"/>
              </w:rPr>
              <w:t>un Gulbenes novada pašvaldības informatīvajā izdevumā “Gulbenes Novada Ziņas”</w:t>
            </w:r>
          </w:p>
          <w:p w14:paraId="2386B56B"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p>
        </w:tc>
        <w:tc>
          <w:tcPr>
            <w:tcW w:w="2126" w:type="dxa"/>
          </w:tcPr>
          <w:p w14:paraId="01EA9CF8"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2026.gada augusts</w:t>
            </w:r>
          </w:p>
        </w:tc>
      </w:tr>
      <w:tr w:rsidR="009132CF" w:rsidRPr="009132CF" w14:paraId="33D0CF21" w14:textId="77777777" w:rsidTr="00C62D75">
        <w:tc>
          <w:tcPr>
            <w:tcW w:w="890" w:type="dxa"/>
          </w:tcPr>
          <w:p w14:paraId="7FF53A9D"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4.3.</w:t>
            </w:r>
          </w:p>
        </w:tc>
        <w:tc>
          <w:tcPr>
            <w:tcW w:w="5739" w:type="dxa"/>
          </w:tcPr>
          <w:p w14:paraId="7DD682E8" w14:textId="77777777" w:rsidR="009132CF" w:rsidRPr="009132CF" w:rsidRDefault="009132CF" w:rsidP="009132CF">
            <w:pPr>
              <w:autoSpaceDE w:val="0"/>
              <w:autoSpaceDN w:val="0"/>
              <w:adjustRightInd w:val="0"/>
              <w:jc w:val="both"/>
              <w:rPr>
                <w:rFonts w:ascii="Times New Roman" w:hAnsi="Times New Roman"/>
                <w:bCs/>
                <w:sz w:val="24"/>
                <w:szCs w:val="24"/>
                <w:lang w:eastAsia="lv-LV"/>
              </w:rPr>
            </w:pPr>
            <w:r w:rsidRPr="009132CF">
              <w:rPr>
                <w:rFonts w:ascii="Times New Roman" w:hAnsi="Times New Roman"/>
                <w:bCs/>
                <w:sz w:val="24"/>
                <w:szCs w:val="24"/>
                <w:lang w:eastAsia="lv-LV"/>
              </w:rPr>
              <w:t>Apstiprinātā stratēģijas gala redakcijas publiskošana</w:t>
            </w:r>
          </w:p>
          <w:p w14:paraId="2968F173" w14:textId="77777777" w:rsidR="009132CF" w:rsidRPr="009132CF" w:rsidRDefault="009132CF" w:rsidP="009132CF">
            <w:pPr>
              <w:autoSpaceDE w:val="0"/>
              <w:autoSpaceDN w:val="0"/>
              <w:adjustRightInd w:val="0"/>
              <w:jc w:val="both"/>
              <w:rPr>
                <w:rFonts w:ascii="Times New Roman" w:hAnsi="Times New Roman"/>
                <w:bCs/>
                <w:color w:val="000000"/>
                <w:sz w:val="24"/>
                <w:szCs w:val="24"/>
                <w:lang w:eastAsia="lv-LV"/>
              </w:rPr>
            </w:pPr>
          </w:p>
        </w:tc>
        <w:tc>
          <w:tcPr>
            <w:tcW w:w="2126" w:type="dxa"/>
          </w:tcPr>
          <w:p w14:paraId="3A03834C" w14:textId="77777777" w:rsidR="009132CF" w:rsidRPr="009132CF" w:rsidRDefault="009132CF" w:rsidP="009132CF">
            <w:pPr>
              <w:autoSpaceDE w:val="0"/>
              <w:autoSpaceDN w:val="0"/>
              <w:adjustRightInd w:val="0"/>
              <w:rPr>
                <w:rFonts w:ascii="Times New Roman" w:hAnsi="Times New Roman"/>
                <w:bCs/>
                <w:color w:val="000000"/>
                <w:sz w:val="24"/>
                <w:szCs w:val="24"/>
                <w:lang w:eastAsia="lv-LV"/>
              </w:rPr>
            </w:pPr>
            <w:r w:rsidRPr="009132CF">
              <w:rPr>
                <w:rFonts w:ascii="Times New Roman" w:hAnsi="Times New Roman"/>
                <w:bCs/>
                <w:color w:val="000000"/>
                <w:sz w:val="24"/>
                <w:szCs w:val="24"/>
                <w:lang w:eastAsia="lv-LV"/>
              </w:rPr>
              <w:t>2026.gada septembris</w:t>
            </w:r>
          </w:p>
        </w:tc>
      </w:tr>
    </w:tbl>
    <w:p w14:paraId="6CA6FAA1" w14:textId="77777777" w:rsidR="009132CF" w:rsidRPr="009132CF" w:rsidRDefault="009132CF" w:rsidP="009132CF">
      <w:pPr>
        <w:autoSpaceDE w:val="0"/>
        <w:autoSpaceDN w:val="0"/>
        <w:adjustRightInd w:val="0"/>
        <w:jc w:val="both"/>
        <w:rPr>
          <w:bCs/>
          <w:szCs w:val="24"/>
          <w:u w:val="none"/>
          <w:lang w:eastAsia="lv-LV"/>
        </w:rPr>
      </w:pPr>
    </w:p>
    <w:p w14:paraId="6F9EE8AF" w14:textId="77777777" w:rsidR="00FE3D95" w:rsidRDefault="00FE3D95" w:rsidP="000C7638">
      <w:pPr>
        <w:rPr>
          <w:b/>
          <w:szCs w:val="24"/>
          <w:u w:val="none"/>
        </w:rPr>
      </w:pPr>
    </w:p>
    <w:p w14:paraId="3E517FAE" w14:textId="77777777" w:rsidR="00203C2F" w:rsidRPr="00440890" w:rsidRDefault="0063793D"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11:40</w:t>
      </w:r>
    </w:p>
    <w:p w14:paraId="579C04A9" w14:textId="77777777" w:rsidR="00203C2F" w:rsidRPr="00440890" w:rsidRDefault="00203C2F" w:rsidP="00203C2F">
      <w:pPr>
        <w:rPr>
          <w:szCs w:val="24"/>
          <w:u w:val="none"/>
        </w:rPr>
      </w:pPr>
    </w:p>
    <w:p w14:paraId="176BA80E" w14:textId="453F567E" w:rsidR="00203C2F" w:rsidRDefault="0063793D"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9515F">
        <w:rPr>
          <w:szCs w:val="24"/>
          <w:u w:val="none"/>
        </w:rPr>
        <w:tab/>
      </w:r>
      <w:r w:rsidR="0029515F">
        <w:rPr>
          <w:szCs w:val="24"/>
          <w:u w:val="none"/>
        </w:rPr>
        <w:tab/>
      </w:r>
      <w:r w:rsidR="00DE2978">
        <w:rPr>
          <w:noProof/>
          <w:szCs w:val="24"/>
          <w:u w:val="none"/>
        </w:rPr>
        <w:t>Liena Silauniece</w:t>
      </w:r>
    </w:p>
    <w:p w14:paraId="181AE0B4" w14:textId="77777777" w:rsidR="002B673D" w:rsidRDefault="002B673D" w:rsidP="008778B8">
      <w:pPr>
        <w:rPr>
          <w:szCs w:val="24"/>
          <w:u w:val="none"/>
        </w:rPr>
      </w:pPr>
    </w:p>
    <w:p w14:paraId="5A2B1508" w14:textId="77777777" w:rsidR="002B673D" w:rsidRPr="00440890" w:rsidRDefault="0063793D" w:rsidP="0029515F">
      <w:pPr>
        <w:ind w:left="2880" w:firstLine="720"/>
        <w:rPr>
          <w:szCs w:val="24"/>
          <w:u w:val="none"/>
        </w:rPr>
      </w:pPr>
      <w:r>
        <w:rPr>
          <w:szCs w:val="24"/>
          <w:u w:val="none"/>
        </w:rPr>
        <w:t xml:space="preserve">Protokols parakstīts </w:t>
      </w:r>
      <w:r w:rsidR="00254361">
        <w:rPr>
          <w:rFonts w:eastAsia="Calibri"/>
          <w:szCs w:val="24"/>
          <w:u w:val="none"/>
        </w:rPr>
        <w:t>2025</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1D2C439" w14:textId="77777777" w:rsidR="00203C2F" w:rsidRPr="00440890" w:rsidRDefault="00203C2F" w:rsidP="00203C2F">
      <w:pPr>
        <w:rPr>
          <w:szCs w:val="24"/>
          <w:u w:val="none"/>
        </w:rPr>
      </w:pPr>
    </w:p>
    <w:p w14:paraId="4DBEA343" w14:textId="774106B8" w:rsidR="00203C2F" w:rsidRPr="00440890" w:rsidRDefault="0063793D"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9515F">
        <w:rPr>
          <w:szCs w:val="24"/>
          <w:u w:val="none"/>
        </w:rPr>
        <w:tab/>
      </w:r>
      <w:r w:rsidR="0029515F">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9515F">
      <w:footerReference w:type="default" r:id="rId1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8536" w14:textId="77777777" w:rsidR="00202B8A" w:rsidRDefault="00202B8A" w:rsidP="0029515F">
      <w:r>
        <w:separator/>
      </w:r>
    </w:p>
  </w:endnote>
  <w:endnote w:type="continuationSeparator" w:id="0">
    <w:p w14:paraId="2CC0E886" w14:textId="77777777" w:rsidR="00202B8A" w:rsidRDefault="00202B8A" w:rsidP="0029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mbria"/>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212587"/>
      <w:docPartObj>
        <w:docPartGallery w:val="Page Numbers (Bottom of Page)"/>
        <w:docPartUnique/>
      </w:docPartObj>
    </w:sdtPr>
    <w:sdtEndPr>
      <w:rPr>
        <w:u w:val="none"/>
      </w:rPr>
    </w:sdtEndPr>
    <w:sdtContent>
      <w:p w14:paraId="117B29AF" w14:textId="00667922" w:rsidR="0029515F" w:rsidRPr="0029515F" w:rsidRDefault="0029515F">
        <w:pPr>
          <w:pStyle w:val="Kjene"/>
          <w:jc w:val="center"/>
          <w:rPr>
            <w:u w:val="none"/>
          </w:rPr>
        </w:pPr>
        <w:r w:rsidRPr="0029515F">
          <w:rPr>
            <w:u w:val="none"/>
          </w:rPr>
          <w:fldChar w:fldCharType="begin"/>
        </w:r>
        <w:r w:rsidRPr="0029515F">
          <w:rPr>
            <w:u w:val="none"/>
          </w:rPr>
          <w:instrText>PAGE   \* MERGEFORMAT</w:instrText>
        </w:r>
        <w:r w:rsidRPr="0029515F">
          <w:rPr>
            <w:u w:val="none"/>
          </w:rPr>
          <w:fldChar w:fldCharType="separate"/>
        </w:r>
        <w:r w:rsidRPr="0029515F">
          <w:rPr>
            <w:u w:val="none"/>
          </w:rPr>
          <w:t>2</w:t>
        </w:r>
        <w:r w:rsidRPr="0029515F">
          <w:rPr>
            <w:u w:val="none"/>
          </w:rPr>
          <w:fldChar w:fldCharType="end"/>
        </w:r>
      </w:p>
    </w:sdtContent>
  </w:sdt>
  <w:p w14:paraId="779EA93D" w14:textId="77777777" w:rsidR="0029515F" w:rsidRDefault="002951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BE4C" w14:textId="77777777" w:rsidR="00202B8A" w:rsidRDefault="00202B8A" w:rsidP="0029515F">
      <w:r>
        <w:separator/>
      </w:r>
    </w:p>
  </w:footnote>
  <w:footnote w:type="continuationSeparator" w:id="0">
    <w:p w14:paraId="6C44A17D" w14:textId="77777777" w:rsidR="00202B8A" w:rsidRDefault="00202B8A" w:rsidP="00295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D3B49D4"/>
    <w:multiLevelType w:val="hybridMultilevel"/>
    <w:tmpl w:val="CA78DFB4"/>
    <w:lvl w:ilvl="0" w:tplc="82685130">
      <w:start w:val="1"/>
      <w:numFmt w:val="upperRoman"/>
      <w:lvlText w:val="%1."/>
      <w:lvlJc w:val="left"/>
      <w:pPr>
        <w:ind w:left="1080" w:hanging="720"/>
      </w:pPr>
      <w:rPr>
        <w:rFonts w:hint="default"/>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5BA52190"/>
    <w:multiLevelType w:val="multilevel"/>
    <w:tmpl w:val="28B86D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13256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40849">
    <w:abstractNumId w:val="2"/>
  </w:num>
  <w:num w:numId="3" w16cid:durableId="1999729224">
    <w:abstractNumId w:val="0"/>
  </w:num>
  <w:num w:numId="4" w16cid:durableId="1783261589">
    <w:abstractNumId w:val="1"/>
  </w:num>
  <w:num w:numId="5" w16cid:durableId="1650818251">
    <w:abstractNumId w:val="5"/>
  </w:num>
  <w:num w:numId="6" w16cid:durableId="1354453613">
    <w:abstractNumId w:val="6"/>
  </w:num>
  <w:num w:numId="7" w16cid:durableId="180094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2B8A"/>
    <w:rsid w:val="00203C2F"/>
    <w:rsid w:val="00254361"/>
    <w:rsid w:val="002552AB"/>
    <w:rsid w:val="0029515F"/>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3793D"/>
    <w:rsid w:val="00643D82"/>
    <w:rsid w:val="0064526C"/>
    <w:rsid w:val="00650AFF"/>
    <w:rsid w:val="00653AE0"/>
    <w:rsid w:val="0066479D"/>
    <w:rsid w:val="00684EB7"/>
    <w:rsid w:val="006A49D2"/>
    <w:rsid w:val="006A6E61"/>
    <w:rsid w:val="006F66E9"/>
    <w:rsid w:val="007168AB"/>
    <w:rsid w:val="0073594B"/>
    <w:rsid w:val="007366C7"/>
    <w:rsid w:val="00771355"/>
    <w:rsid w:val="00772103"/>
    <w:rsid w:val="00777F2C"/>
    <w:rsid w:val="00797198"/>
    <w:rsid w:val="007C75A1"/>
    <w:rsid w:val="0081079F"/>
    <w:rsid w:val="008225DD"/>
    <w:rsid w:val="00860C07"/>
    <w:rsid w:val="008778B8"/>
    <w:rsid w:val="00881464"/>
    <w:rsid w:val="008936D0"/>
    <w:rsid w:val="008B7C92"/>
    <w:rsid w:val="008C6323"/>
    <w:rsid w:val="009132CF"/>
    <w:rsid w:val="0093403E"/>
    <w:rsid w:val="00956EC8"/>
    <w:rsid w:val="0096468A"/>
    <w:rsid w:val="00984D3F"/>
    <w:rsid w:val="009A36C5"/>
    <w:rsid w:val="009C16A1"/>
    <w:rsid w:val="009D2422"/>
    <w:rsid w:val="009F3D14"/>
    <w:rsid w:val="00A71AE5"/>
    <w:rsid w:val="00A7555E"/>
    <w:rsid w:val="00AB5983"/>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74B7F"/>
    <w:rsid w:val="00E81C84"/>
    <w:rsid w:val="00E966B9"/>
    <w:rsid w:val="00EB55D7"/>
    <w:rsid w:val="00EC5B9B"/>
    <w:rsid w:val="00F05BE8"/>
    <w:rsid w:val="00F07D9B"/>
    <w:rsid w:val="00F60075"/>
    <w:rsid w:val="00F76356"/>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5041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51">
    <w:name w:val="Režģa tabula51"/>
    <w:basedOn w:val="Parastatabula"/>
    <w:next w:val="Reatabula"/>
    <w:uiPriority w:val="59"/>
    <w:rsid w:val="009132C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91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9515F"/>
    <w:pPr>
      <w:tabs>
        <w:tab w:val="center" w:pos="4153"/>
        <w:tab w:val="right" w:pos="8306"/>
      </w:tabs>
    </w:pPr>
  </w:style>
  <w:style w:type="character" w:customStyle="1" w:styleId="GalveneRakstz">
    <w:name w:val="Galvene Rakstz."/>
    <w:basedOn w:val="Noklusjumarindkopasfonts"/>
    <w:link w:val="Galvene"/>
    <w:uiPriority w:val="99"/>
    <w:rsid w:val="0029515F"/>
    <w:rPr>
      <w:szCs w:val="22"/>
    </w:rPr>
  </w:style>
  <w:style w:type="paragraph" w:styleId="Kjene">
    <w:name w:val="footer"/>
    <w:basedOn w:val="Parasts"/>
    <w:link w:val="KjeneRakstz"/>
    <w:uiPriority w:val="99"/>
    <w:unhideWhenUsed/>
    <w:rsid w:val="0029515F"/>
    <w:pPr>
      <w:tabs>
        <w:tab w:val="center" w:pos="4153"/>
        <w:tab w:val="right" w:pos="8306"/>
      </w:tabs>
    </w:pPr>
  </w:style>
  <w:style w:type="character" w:customStyle="1" w:styleId="KjeneRakstz">
    <w:name w:val="Kājene Rakstz."/>
    <w:basedOn w:val="Noklusjumarindkopasfonts"/>
    <w:link w:val="Kjene"/>
    <w:uiPriority w:val="99"/>
    <w:rsid w:val="0029515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D347-96D5-4F67-8356-DA8D0D1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25008</Words>
  <Characters>14255</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2025-08-25T06:58:00Z</cp:lastPrinted>
  <dcterms:created xsi:type="dcterms:W3CDTF">2025-08-25T06:18:00Z</dcterms:created>
  <dcterms:modified xsi:type="dcterms:W3CDTF">2025-08-25T07:02:00Z</dcterms:modified>
</cp:coreProperties>
</file>