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4807A4">
        <w:trPr>
          <w:jc w:val="center"/>
        </w:trPr>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4807A4">
        <w:trPr>
          <w:jc w:val="center"/>
        </w:trPr>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4807A4">
        <w:trPr>
          <w:jc w:val="center"/>
        </w:trPr>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4807A4">
        <w:trPr>
          <w:jc w:val="center"/>
        </w:trPr>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4807A4">
        <w:trPr>
          <w:jc w:val="center"/>
        </w:trPr>
        <w:tc>
          <w:tcPr>
            <w:tcW w:w="9458" w:type="dxa"/>
          </w:tcPr>
          <w:p w14:paraId="0CC0A3F3" w14:textId="057DBAD1" w:rsidR="00704E82" w:rsidRDefault="00704E82" w:rsidP="000272D8">
            <w:pPr>
              <w:jc w:val="center"/>
            </w:pPr>
            <w:r w:rsidRPr="000B1C5E">
              <w:rPr>
                <w:rFonts w:ascii="Times New Roman" w:hAnsi="Times New Roman" w:cs="Times New Roman"/>
                <w:sz w:val="24"/>
                <w:szCs w:val="24"/>
              </w:rPr>
              <w:t>Tālrunis 64497710, mob.</w:t>
            </w:r>
            <w:r w:rsidR="004807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0272D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0272D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640305E1"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807A4">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429E0">
              <w:rPr>
                <w:rFonts w:ascii="Times New Roman" w:hAnsi="Times New Roman" w:cs="Times New Roman"/>
                <w:b/>
                <w:bCs/>
                <w:sz w:val="24"/>
                <w:szCs w:val="24"/>
              </w:rPr>
              <w:t>28.augustā</w:t>
            </w:r>
          </w:p>
        </w:tc>
        <w:tc>
          <w:tcPr>
            <w:tcW w:w="4678" w:type="dxa"/>
          </w:tcPr>
          <w:p w14:paraId="6A7115E4" w14:textId="2E3DD8C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4807A4">
              <w:rPr>
                <w:rFonts w:ascii="Times New Roman" w:hAnsi="Times New Roman" w:cs="Times New Roman"/>
                <w:b/>
                <w:bCs/>
                <w:sz w:val="24"/>
                <w:szCs w:val="24"/>
              </w:rPr>
              <w:t>5</w:t>
            </w:r>
            <w:r w:rsidRPr="00EA6BEB">
              <w:rPr>
                <w:rFonts w:ascii="Times New Roman" w:hAnsi="Times New Roman" w:cs="Times New Roman"/>
                <w:b/>
                <w:bCs/>
                <w:sz w:val="24"/>
                <w:szCs w:val="24"/>
              </w:rPr>
              <w:t>/</w:t>
            </w:r>
            <w:r w:rsidR="004429E0">
              <w:rPr>
                <w:rFonts w:ascii="Times New Roman" w:hAnsi="Times New Roman" w:cs="Times New Roman"/>
                <w:b/>
                <w:bCs/>
                <w:sz w:val="24"/>
                <w:szCs w:val="24"/>
              </w:rPr>
              <w:t>595</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169BFC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429E0">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4429E0">
              <w:rPr>
                <w:rFonts w:ascii="Times New Roman" w:hAnsi="Times New Roman" w:cs="Times New Roman"/>
                <w:b/>
                <w:bCs/>
                <w:sz w:val="24"/>
                <w:szCs w:val="24"/>
              </w:rPr>
              <w:t>14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028F0F55" w:rsidR="00325B46" w:rsidRPr="005E4748" w:rsidRDefault="00B14439" w:rsidP="00DB3A11">
      <w:pPr>
        <w:pStyle w:val="Default"/>
        <w:spacing w:after="240"/>
        <w:jc w:val="center"/>
        <w:rPr>
          <w:b/>
          <w:szCs w:val="24"/>
        </w:rPr>
      </w:pPr>
      <w:r w:rsidRPr="00134705">
        <w:rPr>
          <w:b/>
          <w:szCs w:val="24"/>
        </w:rPr>
        <w:t xml:space="preserve">Par </w:t>
      </w:r>
      <w:r w:rsidR="00EA313E" w:rsidRPr="00EA313E">
        <w:rPr>
          <w:b/>
          <w:szCs w:val="24"/>
        </w:rPr>
        <w:t>Gulbenes novada</w:t>
      </w:r>
      <w:r w:rsidR="00EA313E">
        <w:rPr>
          <w:b/>
          <w:szCs w:val="24"/>
        </w:rPr>
        <w:t xml:space="preserve"> pašvaldības</w:t>
      </w:r>
      <w:r w:rsidR="00EA313E" w:rsidRPr="00EA313E">
        <w:rPr>
          <w:b/>
          <w:szCs w:val="24"/>
        </w:rPr>
        <w:t xml:space="preserve"> domes 20</w:t>
      </w:r>
      <w:r w:rsidR="00EA313E">
        <w:rPr>
          <w:b/>
          <w:szCs w:val="24"/>
        </w:rPr>
        <w:t>1</w:t>
      </w:r>
      <w:r w:rsidR="00207838">
        <w:rPr>
          <w:b/>
          <w:szCs w:val="24"/>
        </w:rPr>
        <w:t>6</w:t>
      </w:r>
      <w:r w:rsidR="00EA313E" w:rsidRPr="00EA313E">
        <w:rPr>
          <w:b/>
          <w:szCs w:val="24"/>
        </w:rPr>
        <w:t xml:space="preserve">.gada </w:t>
      </w:r>
      <w:r w:rsidR="00207838">
        <w:rPr>
          <w:b/>
          <w:szCs w:val="24"/>
        </w:rPr>
        <w:t>30.jūnija</w:t>
      </w:r>
      <w:r w:rsidR="00EA313E" w:rsidRPr="00EA313E">
        <w:rPr>
          <w:b/>
          <w:szCs w:val="24"/>
        </w:rPr>
        <w:t xml:space="preserve"> lēmuma “Par </w:t>
      </w:r>
      <w:r w:rsidR="00EA313E">
        <w:rPr>
          <w:b/>
          <w:szCs w:val="24"/>
        </w:rPr>
        <w:t>nekustamā īpašuma atsavināšanu</w:t>
      </w:r>
      <w:r w:rsidR="00EA313E" w:rsidRPr="00EA313E">
        <w:rPr>
          <w:b/>
          <w:szCs w:val="24"/>
        </w:rPr>
        <w:t>”</w:t>
      </w:r>
      <w:r w:rsidR="00EA313E">
        <w:rPr>
          <w:b/>
          <w:szCs w:val="24"/>
        </w:rPr>
        <w:t xml:space="preserve"> (protokols Nr.</w:t>
      </w:r>
      <w:r w:rsidR="00207838">
        <w:rPr>
          <w:b/>
          <w:szCs w:val="24"/>
        </w:rPr>
        <w:t>10</w:t>
      </w:r>
      <w:r w:rsidR="007A7F25">
        <w:rPr>
          <w:b/>
          <w:szCs w:val="24"/>
        </w:rPr>
        <w:t>.</w:t>
      </w:r>
      <w:r w:rsidR="00EA313E">
        <w:rPr>
          <w:b/>
          <w:szCs w:val="24"/>
        </w:rPr>
        <w:t xml:space="preserve">, </w:t>
      </w:r>
      <w:r w:rsidR="00207838">
        <w:rPr>
          <w:b/>
          <w:szCs w:val="24"/>
        </w:rPr>
        <w:t>10</w:t>
      </w:r>
      <w:r w:rsidR="00EA313E">
        <w:rPr>
          <w:b/>
          <w:szCs w:val="24"/>
        </w:rPr>
        <w:t>.</w:t>
      </w:r>
      <w:r w:rsidR="00EA313E" w:rsidRPr="00EA313E">
        <w:rPr>
          <w:b/>
          <w:szCs w:val="24"/>
        </w:rPr>
        <w:t>§</w:t>
      </w:r>
      <w:r w:rsidR="00EA313E">
        <w:rPr>
          <w:b/>
          <w:szCs w:val="24"/>
        </w:rPr>
        <w:t xml:space="preserve">, </w:t>
      </w:r>
      <w:r w:rsidR="00207838">
        <w:rPr>
          <w:b/>
          <w:szCs w:val="24"/>
        </w:rPr>
        <w:t>7</w:t>
      </w:r>
      <w:r w:rsidR="00EA313E">
        <w:rPr>
          <w:b/>
          <w:szCs w:val="24"/>
        </w:rPr>
        <w:t>.p.)</w:t>
      </w:r>
      <w:r w:rsidR="00EA313E" w:rsidRPr="00EA313E">
        <w:rPr>
          <w:b/>
          <w:szCs w:val="24"/>
        </w:rPr>
        <w:t xml:space="preserve"> atcelšanu</w:t>
      </w:r>
    </w:p>
    <w:p w14:paraId="75E9A0ED" w14:textId="4183970F" w:rsidR="0018094C" w:rsidRDefault="00DE5B2B" w:rsidP="00520A05">
      <w:pPr>
        <w:spacing w:line="360" w:lineRule="auto"/>
        <w:ind w:firstLine="567"/>
        <w:jc w:val="both"/>
        <w:rPr>
          <w:rFonts w:ascii="Times New Roman" w:hAnsi="Times New Roman" w:cs="Times New Roman"/>
          <w:sz w:val="24"/>
          <w:szCs w:val="24"/>
        </w:rPr>
      </w:pPr>
      <w:bookmarkStart w:id="0" w:name="_Hlk161411747"/>
      <w:r w:rsidRPr="00970EC3">
        <w:rPr>
          <w:rFonts w:ascii="Times New Roman" w:hAnsi="Times New Roman" w:cs="Times New Roman"/>
          <w:sz w:val="24"/>
          <w:szCs w:val="24"/>
        </w:rPr>
        <w:t>Gulbenes novada</w:t>
      </w:r>
      <w:r>
        <w:rPr>
          <w:rFonts w:ascii="Times New Roman" w:hAnsi="Times New Roman" w:cs="Times New Roman"/>
          <w:sz w:val="24"/>
          <w:szCs w:val="24"/>
        </w:rPr>
        <w:t xml:space="preserve"> </w:t>
      </w:r>
      <w:r w:rsidRPr="00970EC3">
        <w:rPr>
          <w:rFonts w:ascii="Times New Roman" w:hAnsi="Times New Roman" w:cs="Times New Roman"/>
          <w:sz w:val="24"/>
          <w:szCs w:val="24"/>
        </w:rPr>
        <w:t xml:space="preserve">dome </w:t>
      </w:r>
      <w:r w:rsidR="00EA313E" w:rsidRPr="00EA313E">
        <w:rPr>
          <w:rFonts w:ascii="Times New Roman" w:hAnsi="Times New Roman" w:cs="Times New Roman"/>
          <w:sz w:val="24"/>
          <w:szCs w:val="24"/>
        </w:rPr>
        <w:t>201</w:t>
      </w:r>
      <w:r w:rsidR="00207838">
        <w:rPr>
          <w:rFonts w:ascii="Times New Roman" w:hAnsi="Times New Roman" w:cs="Times New Roman"/>
          <w:sz w:val="24"/>
          <w:szCs w:val="24"/>
        </w:rPr>
        <w:t>6</w:t>
      </w:r>
      <w:r w:rsidR="00EA313E" w:rsidRPr="00EA313E">
        <w:rPr>
          <w:rFonts w:ascii="Times New Roman" w:hAnsi="Times New Roman" w:cs="Times New Roman"/>
          <w:sz w:val="24"/>
          <w:szCs w:val="24"/>
        </w:rPr>
        <w:t xml:space="preserve">.gada </w:t>
      </w:r>
      <w:r w:rsidR="00207838" w:rsidRPr="00207838">
        <w:rPr>
          <w:rFonts w:ascii="Times New Roman" w:hAnsi="Times New Roman" w:cs="Times New Roman"/>
          <w:sz w:val="24"/>
          <w:szCs w:val="24"/>
        </w:rPr>
        <w:t xml:space="preserve">30.jūnija </w:t>
      </w:r>
      <w:r w:rsidRPr="00970EC3">
        <w:rPr>
          <w:rFonts w:ascii="Times New Roman" w:hAnsi="Times New Roman" w:cs="Times New Roman"/>
          <w:sz w:val="24"/>
          <w:szCs w:val="24"/>
        </w:rPr>
        <w:t>pieņēma lēmumu</w:t>
      </w:r>
      <w:bookmarkEnd w:id="0"/>
      <w:r w:rsidR="00D6568D">
        <w:rPr>
          <w:rFonts w:ascii="Times New Roman" w:hAnsi="Times New Roman" w:cs="Times New Roman"/>
          <w:sz w:val="24"/>
          <w:szCs w:val="24"/>
        </w:rPr>
        <w:t xml:space="preserve"> </w:t>
      </w:r>
      <w:r w:rsidR="00EA313E" w:rsidRPr="00EA313E">
        <w:rPr>
          <w:rFonts w:ascii="Times New Roman" w:hAnsi="Times New Roman" w:cs="Times New Roman"/>
          <w:sz w:val="24"/>
          <w:szCs w:val="24"/>
        </w:rPr>
        <w:t>“Par nekustamā īpašuma atsavināšanu” (protokols Nr.</w:t>
      </w:r>
      <w:r w:rsidR="00207838" w:rsidRPr="00207838">
        <w:t xml:space="preserve"> </w:t>
      </w:r>
      <w:r w:rsidR="00207838" w:rsidRPr="00207838">
        <w:rPr>
          <w:rFonts w:ascii="Times New Roman" w:hAnsi="Times New Roman" w:cs="Times New Roman"/>
          <w:sz w:val="24"/>
          <w:szCs w:val="24"/>
        </w:rPr>
        <w:t>10., 10.§, 7</w:t>
      </w:r>
      <w:r w:rsidR="00EA313E" w:rsidRPr="00EA313E">
        <w:rPr>
          <w:rFonts w:ascii="Times New Roman" w:hAnsi="Times New Roman" w:cs="Times New Roman"/>
          <w:sz w:val="24"/>
          <w:szCs w:val="24"/>
        </w:rPr>
        <w:t>.p.)</w:t>
      </w:r>
      <w:r w:rsidR="0018094C">
        <w:rPr>
          <w:rFonts w:ascii="Times New Roman" w:hAnsi="Times New Roman" w:cs="Times New Roman"/>
          <w:sz w:val="24"/>
          <w:szCs w:val="24"/>
        </w:rPr>
        <w:t xml:space="preserve"> (turpmāk – Lēmums)</w:t>
      </w:r>
      <w:r w:rsidR="00D63780">
        <w:rPr>
          <w:rFonts w:ascii="Times New Roman" w:hAnsi="Times New Roman" w:cs="Times New Roman"/>
          <w:sz w:val="24"/>
          <w:szCs w:val="24"/>
        </w:rPr>
        <w:t>,</w:t>
      </w:r>
      <w:r w:rsidR="004B677F">
        <w:rPr>
          <w:rFonts w:ascii="Times New Roman" w:hAnsi="Times New Roman" w:cs="Times New Roman"/>
          <w:sz w:val="24"/>
          <w:szCs w:val="24"/>
        </w:rPr>
        <w:t xml:space="preserve"> </w:t>
      </w:r>
      <w:r w:rsidRPr="00970EC3">
        <w:rPr>
          <w:rFonts w:ascii="Times New Roman" w:hAnsi="Times New Roman" w:cs="Times New Roman"/>
          <w:sz w:val="24"/>
          <w:szCs w:val="24"/>
        </w:rPr>
        <w:t xml:space="preserve">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Pr>
          <w:rFonts w:ascii="Times New Roman" w:hAnsi="Times New Roman" w:cs="Times New Roman"/>
          <w:sz w:val="24"/>
          <w:szCs w:val="24"/>
        </w:rPr>
        <w:t>o</w:t>
      </w:r>
      <w:r w:rsidRPr="00970EC3">
        <w:rPr>
          <w:rFonts w:ascii="Times New Roman" w:hAnsi="Times New Roman" w:cs="Times New Roman"/>
          <w:sz w:val="24"/>
          <w:szCs w:val="24"/>
        </w:rPr>
        <w:t xml:space="preserve"> īpašum</w:t>
      </w:r>
      <w:r>
        <w:rPr>
          <w:rFonts w:ascii="Times New Roman" w:hAnsi="Times New Roman" w:cs="Times New Roman"/>
          <w:sz w:val="24"/>
          <w:szCs w:val="24"/>
        </w:rPr>
        <w:t>u</w:t>
      </w:r>
      <w:r w:rsidR="0018094C">
        <w:rPr>
          <w:rFonts w:ascii="Times New Roman" w:hAnsi="Times New Roman" w:cs="Times New Roman"/>
          <w:sz w:val="24"/>
          <w:szCs w:val="24"/>
        </w:rPr>
        <w:t xml:space="preserve"> </w:t>
      </w:r>
      <w:r w:rsidR="00207838">
        <w:rPr>
          <w:rFonts w:ascii="Times New Roman" w:hAnsi="Times New Roman" w:cs="Times New Roman"/>
          <w:sz w:val="24"/>
          <w:szCs w:val="24"/>
        </w:rPr>
        <w:t>Beļavas</w:t>
      </w:r>
      <w:r w:rsidR="0018094C">
        <w:rPr>
          <w:rFonts w:ascii="Times New Roman" w:hAnsi="Times New Roman" w:cs="Times New Roman"/>
          <w:sz w:val="24"/>
          <w:szCs w:val="24"/>
        </w:rPr>
        <w:t xml:space="preserve"> pagastā ar nosaukumu “</w:t>
      </w:r>
      <w:r w:rsidR="00207838" w:rsidRPr="00207838">
        <w:rPr>
          <w:rFonts w:ascii="Times New Roman" w:hAnsi="Times New Roman" w:cs="Times New Roman"/>
          <w:sz w:val="24"/>
          <w:szCs w:val="24"/>
        </w:rPr>
        <w:tab/>
        <w:t>Ezīši</w:t>
      </w:r>
      <w:r w:rsidR="0018094C">
        <w:rPr>
          <w:rFonts w:ascii="Times New Roman" w:hAnsi="Times New Roman" w:cs="Times New Roman"/>
          <w:sz w:val="24"/>
          <w:szCs w:val="24"/>
        </w:rPr>
        <w:t>”, kadastra numurs</w:t>
      </w:r>
      <w:r w:rsidR="00AA6B7A">
        <w:rPr>
          <w:rFonts w:ascii="Times New Roman" w:hAnsi="Times New Roman" w:cs="Times New Roman"/>
          <w:sz w:val="24"/>
          <w:szCs w:val="24"/>
        </w:rPr>
        <w:t xml:space="preserve"> </w:t>
      </w:r>
      <w:r w:rsidR="00207838" w:rsidRPr="00207838">
        <w:rPr>
          <w:rFonts w:ascii="Times New Roman" w:hAnsi="Times New Roman" w:cs="Times New Roman"/>
          <w:sz w:val="24"/>
          <w:szCs w:val="24"/>
        </w:rPr>
        <w:t>5044</w:t>
      </w:r>
      <w:r w:rsidR="00207838">
        <w:rPr>
          <w:rFonts w:ascii="Times New Roman" w:hAnsi="Times New Roman" w:cs="Times New Roman"/>
          <w:sz w:val="24"/>
          <w:szCs w:val="24"/>
        </w:rPr>
        <w:t xml:space="preserve"> </w:t>
      </w:r>
      <w:r w:rsidR="00207838" w:rsidRPr="00207838">
        <w:rPr>
          <w:rFonts w:ascii="Times New Roman" w:hAnsi="Times New Roman" w:cs="Times New Roman"/>
          <w:sz w:val="24"/>
          <w:szCs w:val="24"/>
        </w:rPr>
        <w:t>013</w:t>
      </w:r>
      <w:r w:rsidR="00207838">
        <w:rPr>
          <w:rFonts w:ascii="Times New Roman" w:hAnsi="Times New Roman" w:cs="Times New Roman"/>
          <w:sz w:val="24"/>
          <w:szCs w:val="24"/>
        </w:rPr>
        <w:t xml:space="preserve"> </w:t>
      </w:r>
      <w:r w:rsidR="00207838" w:rsidRPr="00207838">
        <w:rPr>
          <w:rFonts w:ascii="Times New Roman" w:hAnsi="Times New Roman" w:cs="Times New Roman"/>
          <w:sz w:val="24"/>
          <w:szCs w:val="24"/>
        </w:rPr>
        <w:t>0082</w:t>
      </w:r>
      <w:r w:rsidR="0018094C">
        <w:rPr>
          <w:rFonts w:ascii="Times New Roman" w:hAnsi="Times New Roman" w:cs="Times New Roman"/>
          <w:sz w:val="24"/>
          <w:szCs w:val="24"/>
        </w:rPr>
        <w:t xml:space="preserve">, kas sastāv no </w:t>
      </w:r>
      <w:r w:rsidR="00207838">
        <w:rPr>
          <w:rFonts w:ascii="Times New Roman" w:hAnsi="Times New Roman" w:cs="Times New Roman"/>
          <w:sz w:val="24"/>
          <w:szCs w:val="24"/>
        </w:rPr>
        <w:t>zemes vienības</w:t>
      </w:r>
      <w:r w:rsidR="0018094C">
        <w:rPr>
          <w:rFonts w:ascii="Times New Roman" w:hAnsi="Times New Roman" w:cs="Times New Roman"/>
          <w:sz w:val="24"/>
          <w:szCs w:val="24"/>
        </w:rPr>
        <w:t xml:space="preserve"> ar kadastra apzīmējumu </w:t>
      </w:r>
      <w:r w:rsidR="00207838" w:rsidRPr="00207838">
        <w:rPr>
          <w:rFonts w:ascii="Times New Roman" w:hAnsi="Times New Roman" w:cs="Times New Roman"/>
          <w:sz w:val="24"/>
          <w:szCs w:val="24"/>
        </w:rPr>
        <w:t>50440130082</w:t>
      </w:r>
      <w:r w:rsidR="0018094C">
        <w:rPr>
          <w:rFonts w:ascii="Times New Roman" w:hAnsi="Times New Roman" w:cs="Times New Roman"/>
          <w:sz w:val="24"/>
          <w:szCs w:val="24"/>
        </w:rPr>
        <w:t xml:space="preserve">, </w:t>
      </w:r>
      <w:r w:rsidR="00207838">
        <w:rPr>
          <w:rFonts w:ascii="Times New Roman" w:hAnsi="Times New Roman" w:cs="Times New Roman"/>
          <w:sz w:val="24"/>
          <w:szCs w:val="24"/>
        </w:rPr>
        <w:t>1,0632</w:t>
      </w:r>
      <w:r w:rsidR="0018094C">
        <w:rPr>
          <w:rFonts w:ascii="Times New Roman" w:hAnsi="Times New Roman" w:cs="Times New Roman"/>
          <w:sz w:val="24"/>
          <w:szCs w:val="24"/>
        </w:rPr>
        <w:t xml:space="preserve"> ha platībā</w:t>
      </w:r>
      <w:r w:rsidR="002715C6">
        <w:rPr>
          <w:rFonts w:ascii="Times New Roman" w:hAnsi="Times New Roman" w:cs="Times New Roman"/>
          <w:sz w:val="24"/>
          <w:szCs w:val="24"/>
        </w:rPr>
        <w:t xml:space="preserve"> (turpmāk – Nekustamais īpašums)</w:t>
      </w:r>
      <w:r w:rsidR="0018094C">
        <w:rPr>
          <w:rFonts w:ascii="Times New Roman" w:hAnsi="Times New Roman" w:cs="Times New Roman"/>
          <w:sz w:val="24"/>
          <w:szCs w:val="24"/>
        </w:rPr>
        <w:t>,</w:t>
      </w:r>
      <w:r w:rsidR="00207838">
        <w:rPr>
          <w:rFonts w:ascii="Times New Roman" w:hAnsi="Times New Roman" w:cs="Times New Roman"/>
          <w:sz w:val="24"/>
          <w:szCs w:val="24"/>
        </w:rPr>
        <w:t xml:space="preserve"> </w:t>
      </w:r>
      <w:r w:rsidR="00EA313E">
        <w:rPr>
          <w:rFonts w:ascii="Times New Roman" w:hAnsi="Times New Roman" w:cs="Times New Roman"/>
          <w:sz w:val="24"/>
          <w:szCs w:val="24"/>
        </w:rPr>
        <w:t>atklātā mutiskā izsolē</w:t>
      </w:r>
      <w:r w:rsidR="0018094C">
        <w:rPr>
          <w:rFonts w:ascii="Times New Roman" w:hAnsi="Times New Roman" w:cs="Times New Roman"/>
          <w:sz w:val="24"/>
          <w:szCs w:val="24"/>
        </w:rPr>
        <w:t xml:space="preserve"> ar augšupejošu soli.</w:t>
      </w:r>
      <w:r w:rsidR="00006559">
        <w:rPr>
          <w:rFonts w:ascii="Times New Roman" w:hAnsi="Times New Roman" w:cs="Times New Roman"/>
          <w:sz w:val="24"/>
          <w:szCs w:val="24"/>
        </w:rPr>
        <w:t xml:space="preserve"> Lēmums pieņemts, pamatojoties uz Gulbenes novada </w:t>
      </w:r>
      <w:r w:rsidR="00207838">
        <w:rPr>
          <w:rFonts w:ascii="Times New Roman" w:hAnsi="Times New Roman" w:cs="Times New Roman"/>
          <w:sz w:val="24"/>
          <w:szCs w:val="24"/>
        </w:rPr>
        <w:t>Beļavas</w:t>
      </w:r>
      <w:r w:rsidR="00006559">
        <w:rPr>
          <w:rFonts w:ascii="Times New Roman" w:hAnsi="Times New Roman" w:cs="Times New Roman"/>
          <w:sz w:val="24"/>
          <w:szCs w:val="24"/>
        </w:rPr>
        <w:t xml:space="preserve"> pagasta pārvaldes, reģistrācijas numurs </w:t>
      </w:r>
      <w:r w:rsidR="00207838">
        <w:rPr>
          <w:rFonts w:ascii="Times New Roman" w:hAnsi="Times New Roman" w:cs="Times New Roman"/>
          <w:sz w:val="24"/>
          <w:szCs w:val="24"/>
        </w:rPr>
        <w:t>90000026920</w:t>
      </w:r>
      <w:r w:rsidR="00006559">
        <w:rPr>
          <w:rFonts w:ascii="Times New Roman" w:hAnsi="Times New Roman" w:cs="Times New Roman"/>
          <w:sz w:val="24"/>
          <w:szCs w:val="24"/>
        </w:rPr>
        <w:t xml:space="preserve">, juridiskā adrese: </w:t>
      </w:r>
      <w:r w:rsidR="00207838">
        <w:rPr>
          <w:rFonts w:ascii="Times New Roman" w:hAnsi="Times New Roman" w:cs="Times New Roman"/>
          <w:sz w:val="24"/>
          <w:szCs w:val="24"/>
        </w:rPr>
        <w:t>Avot iela 2  Beļava, Beļavas pagasts, Gulbenes novads, LV-4409</w:t>
      </w:r>
      <w:r w:rsidR="00006559">
        <w:rPr>
          <w:rFonts w:ascii="Times New Roman" w:hAnsi="Times New Roman" w:cs="Times New Roman"/>
          <w:sz w:val="24"/>
          <w:szCs w:val="24"/>
        </w:rPr>
        <w:t xml:space="preserve">, atsavināšanas ierosinājumu. </w:t>
      </w:r>
    </w:p>
    <w:p w14:paraId="3B8CCA76" w14:textId="22E3F33E" w:rsidR="0018094C" w:rsidRDefault="002715C6" w:rsidP="00520A0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Tiesības rīkoties ar nekustamo īpašumu, tostarp atsavināt, ir tā īpašniekam. </w:t>
      </w:r>
      <w:r w:rsidRPr="003E270F">
        <w:rPr>
          <w:rFonts w:ascii="Times New Roman" w:hAnsi="Times New Roman" w:cs="Times New Roman"/>
          <w:sz w:val="24"/>
          <w:szCs w:val="24"/>
        </w:rPr>
        <w:t>Civillikuma 994.pant</w:t>
      </w:r>
      <w:r>
        <w:rPr>
          <w:rFonts w:ascii="Times New Roman" w:hAnsi="Times New Roman" w:cs="Times New Roman"/>
          <w:sz w:val="24"/>
          <w:szCs w:val="24"/>
        </w:rPr>
        <w:t>s nosaka</w:t>
      </w:r>
      <w:r w:rsidRPr="003E270F">
        <w:rPr>
          <w:rFonts w:ascii="Times New Roman" w:hAnsi="Times New Roman" w:cs="Times New Roman"/>
          <w:sz w:val="24"/>
          <w:szCs w:val="24"/>
        </w:rPr>
        <w:t>, ka par nekustama īpašuma īpašnieku atzīstams tikai tas, kas par tādu ierakstīts zemes grāmatās.</w:t>
      </w:r>
      <w:r>
        <w:rPr>
          <w:rFonts w:ascii="Times New Roman" w:hAnsi="Times New Roman" w:cs="Times New Roman"/>
          <w:sz w:val="24"/>
          <w:szCs w:val="24"/>
        </w:rPr>
        <w:t xml:space="preserve"> Lēmuma pieņemšanas brīdī nebija nostiprinātas Gulbenes novada pašvaldības īpašumtiesības uz minēto nekustamo īpašumu.</w:t>
      </w:r>
    </w:p>
    <w:p w14:paraId="2BDF01E4" w14:textId="31B08F53" w:rsidR="00700906" w:rsidRDefault="00356400" w:rsidP="00027BC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ka faktiskie un tiesiskie apstākļi liedza nostiprināt Gulbenes novada pašvaldības īpašumtiesības uz </w:t>
      </w:r>
      <w:r w:rsidR="00501098">
        <w:rPr>
          <w:rFonts w:ascii="Times New Roman" w:hAnsi="Times New Roman" w:cs="Times New Roman"/>
          <w:sz w:val="24"/>
          <w:szCs w:val="24"/>
        </w:rPr>
        <w:t>n</w:t>
      </w:r>
      <w:r>
        <w:rPr>
          <w:rFonts w:ascii="Times New Roman" w:hAnsi="Times New Roman" w:cs="Times New Roman"/>
          <w:sz w:val="24"/>
          <w:szCs w:val="24"/>
        </w:rPr>
        <w:t xml:space="preserve">ekustamo īpašumu, </w:t>
      </w:r>
      <w:r w:rsidR="00520A05">
        <w:rPr>
          <w:rFonts w:ascii="Times New Roman" w:hAnsi="Times New Roman" w:cs="Times New Roman"/>
          <w:sz w:val="24"/>
          <w:szCs w:val="24"/>
        </w:rPr>
        <w:t xml:space="preserve">Gulbenes novada dome </w:t>
      </w:r>
      <w:r w:rsidR="00207838" w:rsidRPr="00207838">
        <w:rPr>
          <w:rFonts w:ascii="Times New Roman" w:hAnsi="Times New Roman" w:cs="Times New Roman"/>
          <w:sz w:val="24"/>
          <w:szCs w:val="24"/>
        </w:rPr>
        <w:t xml:space="preserve">2022.gada 30.jūnijā </w:t>
      </w:r>
      <w:r w:rsidR="00520A05">
        <w:rPr>
          <w:rFonts w:ascii="Times New Roman" w:hAnsi="Times New Roman" w:cs="Times New Roman"/>
          <w:sz w:val="24"/>
          <w:szCs w:val="24"/>
        </w:rPr>
        <w:t xml:space="preserve">pieņēma lēmumu Nr. </w:t>
      </w:r>
      <w:r w:rsidR="00207838" w:rsidRPr="00207838">
        <w:rPr>
          <w:rFonts w:ascii="Times New Roman" w:hAnsi="Times New Roman" w:cs="Times New Roman"/>
          <w:sz w:val="24"/>
          <w:szCs w:val="24"/>
        </w:rPr>
        <w:t xml:space="preserve">GND/2022/586 </w:t>
      </w:r>
      <w:r w:rsidR="00520A05">
        <w:rPr>
          <w:rFonts w:ascii="Times New Roman" w:hAnsi="Times New Roman" w:cs="Times New Roman"/>
          <w:sz w:val="24"/>
          <w:szCs w:val="24"/>
        </w:rPr>
        <w:t>“</w:t>
      </w:r>
      <w:r w:rsidR="00207838" w:rsidRPr="00207838">
        <w:rPr>
          <w:rFonts w:ascii="Times New Roman" w:hAnsi="Times New Roman" w:cs="Times New Roman"/>
          <w:sz w:val="24"/>
          <w:szCs w:val="24"/>
        </w:rPr>
        <w:t>Par zemes vienību ieskaitīšanu rezerves zemes fondā</w:t>
      </w:r>
      <w:r w:rsidR="00520A05">
        <w:rPr>
          <w:rFonts w:ascii="Times New Roman" w:hAnsi="Times New Roman" w:cs="Times New Roman"/>
          <w:sz w:val="24"/>
          <w:szCs w:val="24"/>
        </w:rPr>
        <w:t xml:space="preserve">” (protokols Nr. </w:t>
      </w:r>
      <w:r w:rsidR="00207838" w:rsidRPr="00207838">
        <w:rPr>
          <w:rFonts w:ascii="Times New Roman" w:hAnsi="Times New Roman" w:cs="Times New Roman"/>
          <w:sz w:val="24"/>
          <w:szCs w:val="24"/>
        </w:rPr>
        <w:t>12; 43</w:t>
      </w:r>
      <w:r w:rsidR="00520A05">
        <w:rPr>
          <w:rFonts w:ascii="Times New Roman" w:hAnsi="Times New Roman" w:cs="Times New Roman"/>
          <w:sz w:val="24"/>
          <w:szCs w:val="24"/>
        </w:rPr>
        <w:t>.p.)</w:t>
      </w:r>
      <w:r w:rsidR="00207838">
        <w:rPr>
          <w:rFonts w:ascii="Times New Roman" w:hAnsi="Times New Roman" w:cs="Times New Roman"/>
          <w:sz w:val="24"/>
          <w:szCs w:val="24"/>
        </w:rPr>
        <w:t xml:space="preserve">, ar kuru </w:t>
      </w:r>
      <w:r w:rsidR="00700906">
        <w:rPr>
          <w:rFonts w:ascii="Times New Roman" w:hAnsi="Times New Roman" w:cs="Times New Roman"/>
          <w:sz w:val="24"/>
          <w:szCs w:val="24"/>
        </w:rPr>
        <w:t xml:space="preserve">nolēma ieskaitīt </w:t>
      </w:r>
      <w:r w:rsidR="00700906" w:rsidRPr="00A52D38">
        <w:rPr>
          <w:rFonts w:ascii="Times New Roman" w:hAnsi="Times New Roman" w:cs="Times New Roman"/>
          <w:sz w:val="24"/>
          <w:szCs w:val="24"/>
        </w:rPr>
        <w:t xml:space="preserve">nekustamā īpašuma </w:t>
      </w:r>
      <w:r w:rsidR="00700906">
        <w:rPr>
          <w:rFonts w:ascii="Times New Roman" w:hAnsi="Times New Roman" w:cs="Times New Roman"/>
          <w:sz w:val="24"/>
          <w:szCs w:val="24"/>
        </w:rPr>
        <w:t xml:space="preserve">Beļavas </w:t>
      </w:r>
      <w:r w:rsidR="00700906" w:rsidRPr="00A52D38">
        <w:rPr>
          <w:rFonts w:ascii="Times New Roman" w:hAnsi="Times New Roman" w:cs="Times New Roman"/>
          <w:sz w:val="24"/>
          <w:szCs w:val="24"/>
        </w:rPr>
        <w:t>pagastā ar nosaukumu “</w:t>
      </w:r>
      <w:r w:rsidR="00700906">
        <w:rPr>
          <w:rFonts w:ascii="Times New Roman" w:hAnsi="Times New Roman" w:cs="Times New Roman"/>
          <w:sz w:val="24"/>
          <w:szCs w:val="24"/>
        </w:rPr>
        <w:t>Ezīši</w:t>
      </w:r>
      <w:r w:rsidR="00700906" w:rsidRPr="00A52D38">
        <w:rPr>
          <w:rFonts w:ascii="Times New Roman" w:hAnsi="Times New Roman" w:cs="Times New Roman"/>
          <w:sz w:val="24"/>
          <w:szCs w:val="24"/>
        </w:rPr>
        <w:t xml:space="preserve">”, kadastra numurs </w:t>
      </w:r>
      <w:r w:rsidR="00700906">
        <w:rPr>
          <w:rFonts w:ascii="Times New Roman" w:hAnsi="Times New Roman" w:cs="Times New Roman"/>
          <w:sz w:val="24"/>
          <w:szCs w:val="24"/>
        </w:rPr>
        <w:t>5044 013 0082</w:t>
      </w:r>
      <w:r w:rsidR="00700906" w:rsidRPr="00A52D38">
        <w:rPr>
          <w:rFonts w:ascii="Times New Roman" w:hAnsi="Times New Roman" w:cs="Times New Roman"/>
          <w:sz w:val="24"/>
          <w:szCs w:val="24"/>
        </w:rPr>
        <w:t xml:space="preserve">, </w:t>
      </w:r>
      <w:r w:rsidR="00700906">
        <w:rPr>
          <w:rFonts w:ascii="Times New Roman" w:hAnsi="Times New Roman" w:cs="Times New Roman"/>
          <w:sz w:val="24"/>
          <w:szCs w:val="24"/>
        </w:rPr>
        <w:t>sastāvā ietilpstošo</w:t>
      </w:r>
      <w:r w:rsidR="00700906" w:rsidRPr="00A52D38">
        <w:rPr>
          <w:rFonts w:ascii="Times New Roman" w:hAnsi="Times New Roman" w:cs="Times New Roman"/>
          <w:sz w:val="24"/>
          <w:szCs w:val="24"/>
        </w:rPr>
        <w:t xml:space="preserve"> zemes vienīb</w:t>
      </w:r>
      <w:r w:rsidR="00700906">
        <w:rPr>
          <w:rFonts w:ascii="Times New Roman" w:hAnsi="Times New Roman" w:cs="Times New Roman"/>
          <w:sz w:val="24"/>
          <w:szCs w:val="24"/>
        </w:rPr>
        <w:t>u</w:t>
      </w:r>
      <w:r w:rsidR="00700906" w:rsidRPr="00A52D38">
        <w:rPr>
          <w:rFonts w:ascii="Times New Roman" w:hAnsi="Times New Roman" w:cs="Times New Roman"/>
          <w:sz w:val="24"/>
          <w:szCs w:val="24"/>
        </w:rPr>
        <w:t xml:space="preserve"> ar kadastra apzīmējum</w:t>
      </w:r>
      <w:r w:rsidR="00700906">
        <w:rPr>
          <w:rFonts w:ascii="Times New Roman" w:hAnsi="Times New Roman" w:cs="Times New Roman"/>
          <w:sz w:val="24"/>
          <w:szCs w:val="24"/>
        </w:rPr>
        <w:t>u</w:t>
      </w:r>
      <w:r w:rsidR="00700906" w:rsidRPr="00A52D38">
        <w:rPr>
          <w:rFonts w:ascii="Times New Roman" w:hAnsi="Times New Roman" w:cs="Times New Roman"/>
          <w:sz w:val="24"/>
          <w:szCs w:val="24"/>
        </w:rPr>
        <w:t xml:space="preserve"> </w:t>
      </w:r>
      <w:r w:rsidR="00700906">
        <w:rPr>
          <w:rFonts w:ascii="Times New Roman" w:hAnsi="Times New Roman" w:cs="Times New Roman"/>
          <w:sz w:val="24"/>
          <w:szCs w:val="24"/>
        </w:rPr>
        <w:t>50440130082</w:t>
      </w:r>
      <w:r w:rsidR="00700906" w:rsidRPr="00A52D38">
        <w:rPr>
          <w:rFonts w:ascii="Times New Roman" w:hAnsi="Times New Roman" w:cs="Times New Roman"/>
          <w:sz w:val="24"/>
          <w:szCs w:val="24"/>
        </w:rPr>
        <w:t xml:space="preserve">, </w:t>
      </w:r>
      <w:r w:rsidR="00700906">
        <w:rPr>
          <w:rFonts w:ascii="Times New Roman" w:hAnsi="Times New Roman" w:cs="Times New Roman"/>
          <w:sz w:val="24"/>
          <w:szCs w:val="24"/>
        </w:rPr>
        <w:t>1,06</w:t>
      </w:r>
      <w:r w:rsidR="00700906" w:rsidRPr="00A52D38">
        <w:rPr>
          <w:rFonts w:ascii="Times New Roman" w:hAnsi="Times New Roman" w:cs="Times New Roman"/>
          <w:sz w:val="24"/>
          <w:szCs w:val="24"/>
        </w:rPr>
        <w:t xml:space="preserve"> ha platībā,</w:t>
      </w:r>
      <w:r w:rsidR="00700906">
        <w:rPr>
          <w:rFonts w:ascii="Times New Roman" w:hAnsi="Times New Roman" w:cs="Times New Roman"/>
          <w:sz w:val="24"/>
          <w:szCs w:val="24"/>
        </w:rPr>
        <w:t xml:space="preserve"> </w:t>
      </w:r>
      <w:r w:rsidR="00700906" w:rsidRPr="00A52D38">
        <w:rPr>
          <w:rFonts w:ascii="Times New Roman" w:hAnsi="Times New Roman" w:cs="Times New Roman"/>
          <w:sz w:val="24"/>
          <w:szCs w:val="24"/>
        </w:rPr>
        <w:t>rezerves zemes fondā</w:t>
      </w:r>
      <w:r w:rsidR="00700906">
        <w:rPr>
          <w:rFonts w:ascii="Times New Roman" w:hAnsi="Times New Roman" w:cs="Times New Roman"/>
          <w:sz w:val="24"/>
          <w:szCs w:val="24"/>
        </w:rPr>
        <w:t>.</w:t>
      </w:r>
    </w:p>
    <w:p w14:paraId="4439445C" w14:textId="6015C1C9" w:rsidR="00F642F3" w:rsidRDefault="00F642F3" w:rsidP="00F642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Administratīvā procesa likuma 83.pants noteic, ka i</w:t>
      </w:r>
      <w:r w:rsidRPr="004D0907">
        <w:rPr>
          <w:rFonts w:ascii="Times New Roman" w:hAnsi="Times New Roman" w:cs="Times New Roman"/>
          <w:sz w:val="24"/>
          <w:szCs w:val="24"/>
        </w:rPr>
        <w:t>estāde pēc savas iniciatīvas vai personas iesnieguma var uzsākt administratīvo procesu no jauna un lemt par administratīvā akta atcelšanu saskaņā ar šā likuma 85.</w:t>
      </w:r>
      <w:r>
        <w:rPr>
          <w:rFonts w:ascii="Times New Roman" w:hAnsi="Times New Roman" w:cs="Times New Roman"/>
          <w:sz w:val="24"/>
          <w:szCs w:val="24"/>
        </w:rPr>
        <w:t>-</w:t>
      </w:r>
      <w:r w:rsidRPr="004D0907">
        <w:rPr>
          <w:rFonts w:ascii="Times New Roman" w:hAnsi="Times New Roman" w:cs="Times New Roman"/>
          <w:sz w:val="24"/>
          <w:szCs w:val="24"/>
        </w:rPr>
        <w:t>88.panta noteikumiem.</w:t>
      </w:r>
      <w:r>
        <w:rPr>
          <w:rFonts w:ascii="Times New Roman" w:hAnsi="Times New Roman" w:cs="Times New Roman"/>
          <w:sz w:val="24"/>
          <w:szCs w:val="24"/>
        </w:rPr>
        <w:t xml:space="preserve"> </w:t>
      </w:r>
      <w:r w:rsidRPr="004D0907">
        <w:rPr>
          <w:rFonts w:ascii="Times New Roman" w:hAnsi="Times New Roman" w:cs="Times New Roman"/>
          <w:sz w:val="24"/>
          <w:szCs w:val="24"/>
        </w:rPr>
        <w:t>Administratīvo aktu atceļ ar jaunu administratīvo aktu.</w:t>
      </w:r>
      <w:r>
        <w:rPr>
          <w:rFonts w:ascii="Times New Roman" w:hAnsi="Times New Roman" w:cs="Times New Roman"/>
          <w:sz w:val="24"/>
          <w:szCs w:val="24"/>
        </w:rPr>
        <w:t xml:space="preserve"> </w:t>
      </w:r>
      <w:r w:rsidRPr="00BB0677">
        <w:rPr>
          <w:rFonts w:ascii="Times New Roman" w:hAnsi="Times New Roman" w:cs="Times New Roman"/>
          <w:sz w:val="24"/>
          <w:szCs w:val="24"/>
        </w:rPr>
        <w:t>Administratīvo procesu no jauna var uzsākt iestāde, kurai lieta ir piekritīga, neatkarīgi no tā, kura iestāde izdevusi attiecīgo administratīvo aktu sākotnējā administratīvajā procesā.</w:t>
      </w:r>
    </w:p>
    <w:p w14:paraId="3FCD366A" w14:textId="77777777" w:rsidR="00F642F3" w:rsidRPr="00BB0677" w:rsidRDefault="00F642F3" w:rsidP="00F642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Saskaņā ar Administratīvā procesa likuma 85.panta otrās daļas 4.</w:t>
      </w:r>
      <w:r w:rsidRPr="004D0907">
        <w:rPr>
          <w:rFonts w:ascii="Times New Roman" w:hAnsi="Times New Roman" w:cs="Times New Roman"/>
          <w:sz w:val="24"/>
          <w:szCs w:val="24"/>
        </w:rPr>
        <w:t>punkt</w:t>
      </w:r>
      <w:r>
        <w:rPr>
          <w:rFonts w:ascii="Times New Roman" w:hAnsi="Times New Roman" w:cs="Times New Roman"/>
          <w:sz w:val="24"/>
          <w:szCs w:val="24"/>
        </w:rPr>
        <w:t>u</w:t>
      </w:r>
      <w:r w:rsidRPr="004D0907">
        <w:rPr>
          <w:rFonts w:ascii="Times New Roman" w:hAnsi="Times New Roman" w:cs="Times New Roman"/>
          <w:sz w:val="24"/>
          <w:szCs w:val="24"/>
        </w:rPr>
        <w:t xml:space="preserve"> </w:t>
      </w:r>
      <w:r>
        <w:rPr>
          <w:rFonts w:ascii="Times New Roman" w:hAnsi="Times New Roman" w:cs="Times New Roman"/>
          <w:sz w:val="24"/>
          <w:szCs w:val="24"/>
        </w:rPr>
        <w:t>a</w:t>
      </w:r>
      <w:r w:rsidRPr="004D0907">
        <w:rPr>
          <w:rFonts w:ascii="Times New Roman" w:hAnsi="Times New Roman" w:cs="Times New Roman"/>
          <w:sz w:val="24"/>
          <w:szCs w:val="24"/>
        </w:rPr>
        <w:t xml:space="preserve">dresātam labvēlīgu tiesisku administratīvo aktu var atcelt tad, </w:t>
      </w:r>
      <w:r>
        <w:rPr>
          <w:rFonts w:ascii="Times New Roman" w:hAnsi="Times New Roman" w:cs="Times New Roman"/>
          <w:sz w:val="24"/>
          <w:szCs w:val="24"/>
        </w:rPr>
        <w:t xml:space="preserve">ja </w:t>
      </w:r>
      <w:r w:rsidRPr="004D0907">
        <w:rPr>
          <w:rFonts w:ascii="Times New Roman" w:hAnsi="Times New Roman" w:cs="Times New Roman"/>
          <w:sz w:val="24"/>
          <w:szCs w:val="24"/>
        </w:rPr>
        <w:t xml:space="preserve">mainījušies lietas faktiskie vai tiesiskie apstākļi, </w:t>
      </w:r>
      <w:r w:rsidRPr="004D0907">
        <w:rPr>
          <w:rFonts w:ascii="Times New Roman" w:hAnsi="Times New Roman" w:cs="Times New Roman"/>
          <w:sz w:val="24"/>
          <w:szCs w:val="24"/>
        </w:rPr>
        <w:lastRenderedPageBreak/>
        <w:t>kuriem pastāvot administratīvā akta izdošanas brīdī iestāde varētu šādu administratīvo aktu neizdot, un administratīvā akta palikšana spēkā skar būtiskas sabiedrības intereses.</w:t>
      </w:r>
      <w:r>
        <w:rPr>
          <w:rFonts w:ascii="Times New Roman" w:hAnsi="Times New Roman" w:cs="Times New Roman"/>
          <w:sz w:val="24"/>
          <w:szCs w:val="24"/>
        </w:rPr>
        <w:t xml:space="preserve"> </w:t>
      </w:r>
    </w:p>
    <w:p w14:paraId="23E921F9" w14:textId="28AAE147" w:rsidR="00957AA7" w:rsidRDefault="000C0108" w:rsidP="004B67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AA197E">
        <w:rPr>
          <w:rFonts w:ascii="Times New Roman" w:hAnsi="Times New Roman" w:cs="Times New Roman"/>
          <w:sz w:val="24"/>
          <w:szCs w:val="24"/>
        </w:rPr>
        <w:t xml:space="preserve">ā </w:t>
      </w:r>
      <w:r w:rsidR="00325B46" w:rsidRPr="00325B46">
        <w:rPr>
          <w:rFonts w:ascii="Times New Roman" w:hAnsi="Times New Roman" w:cs="Times New Roman"/>
          <w:sz w:val="24"/>
          <w:szCs w:val="24"/>
        </w:rPr>
        <w:t>no</w:t>
      </w:r>
      <w:r w:rsidR="00AA197E">
        <w:rPr>
          <w:rFonts w:ascii="Times New Roman" w:hAnsi="Times New Roman" w:cs="Times New Roman"/>
          <w:sz w:val="24"/>
          <w:szCs w:val="24"/>
        </w:rPr>
        <w:t>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E43688">
        <w:rPr>
          <w:rFonts w:ascii="Times New Roman" w:hAnsi="Times New Roman" w:cs="Times New Roman"/>
          <w:sz w:val="24"/>
          <w:szCs w:val="24"/>
        </w:rPr>
        <w:t xml:space="preserve"> un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E43688">
        <w:rPr>
          <w:rFonts w:ascii="Times New Roman" w:hAnsi="Times New Roman" w:cs="Times New Roman"/>
          <w:sz w:val="24"/>
          <w:szCs w:val="24"/>
        </w:rPr>
        <w:t xml:space="preserve">, savukārt </w:t>
      </w:r>
      <w:r w:rsidR="00DE5B2B" w:rsidRPr="00726DCF">
        <w:rPr>
          <w:rFonts w:ascii="Times New Roman" w:hAnsi="Times New Roman" w:cs="Times New Roman"/>
          <w:sz w:val="24"/>
          <w:szCs w:val="24"/>
        </w:rPr>
        <w:t>21.punkt</w:t>
      </w:r>
      <w:r w:rsidR="00E43688">
        <w:rPr>
          <w:rFonts w:ascii="Times New Roman" w:hAnsi="Times New Roman" w:cs="Times New Roman"/>
          <w:sz w:val="24"/>
          <w:szCs w:val="24"/>
        </w:rPr>
        <w:t>s</w:t>
      </w:r>
      <w:r w:rsidR="00DE5B2B" w:rsidRPr="00726DCF">
        <w:rPr>
          <w:rFonts w:ascii="Times New Roman" w:hAnsi="Times New Roman" w:cs="Times New Roman"/>
          <w:sz w:val="24"/>
          <w:szCs w:val="24"/>
        </w:rPr>
        <w:t xml:space="preserve"> nosaka, ka </w:t>
      </w:r>
      <w:r w:rsidR="00E43688">
        <w:rPr>
          <w:rFonts w:ascii="Times New Roman" w:hAnsi="Times New Roman" w:cs="Times New Roman"/>
          <w:sz w:val="24"/>
          <w:szCs w:val="24"/>
        </w:rPr>
        <w:t>t</w:t>
      </w:r>
      <w:r w:rsidR="00DE5B2B" w:rsidRPr="00726DCF">
        <w:rPr>
          <w:rFonts w:ascii="Times New Roman" w:hAnsi="Times New Roman" w:cs="Times New Roman"/>
          <w:sz w:val="24"/>
          <w:szCs w:val="24"/>
        </w:rPr>
        <w:t>ikai domes kompetencē ir pieņemt lēmumus citos ārējos normatīvajos aktos paredzētajos gadījumos</w:t>
      </w:r>
      <w:r w:rsidR="00DE5B2B">
        <w:rPr>
          <w:rFonts w:ascii="Times New Roman" w:hAnsi="Times New Roman" w:cs="Times New Roman"/>
          <w:sz w:val="24"/>
          <w:szCs w:val="24"/>
        </w:rPr>
        <w:t>.</w:t>
      </w:r>
    </w:p>
    <w:p w14:paraId="08AB5A05" w14:textId="5E63502E" w:rsidR="000272D8" w:rsidRPr="004429E0" w:rsidRDefault="004B677F" w:rsidP="000272D8">
      <w:pPr>
        <w:spacing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P</w:t>
      </w:r>
      <w:r w:rsidR="00AA197E">
        <w:rPr>
          <w:rFonts w:ascii="Times New Roman" w:hAnsi="Times New Roman" w:cs="Times New Roman"/>
          <w:sz w:val="24"/>
          <w:szCs w:val="24"/>
        </w:rPr>
        <w:t>amatojoties uz</w:t>
      </w:r>
      <w:r w:rsidR="00AA197E" w:rsidRPr="00AA197E">
        <w:t xml:space="preserve"> </w:t>
      </w:r>
      <w:r w:rsidR="00AA197E" w:rsidRPr="00AA197E">
        <w:rPr>
          <w:rFonts w:ascii="Times New Roman" w:hAnsi="Times New Roman" w:cs="Times New Roman"/>
          <w:sz w:val="24"/>
          <w:szCs w:val="24"/>
        </w:rPr>
        <w:t>Pašvaldību likuma 10.panta pirmās daļas 16.</w:t>
      </w:r>
      <w:r w:rsidR="00BC18E1">
        <w:rPr>
          <w:rFonts w:ascii="Times New Roman" w:hAnsi="Times New Roman" w:cs="Times New Roman"/>
          <w:sz w:val="24"/>
          <w:szCs w:val="24"/>
        </w:rPr>
        <w:t xml:space="preserve"> un 21.punktu</w:t>
      </w:r>
      <w:r>
        <w:rPr>
          <w:rFonts w:ascii="Times New Roman" w:hAnsi="Times New Roman" w:cs="Times New Roman"/>
          <w:sz w:val="24"/>
          <w:szCs w:val="24"/>
        </w:rPr>
        <w:t xml:space="preserve">, </w:t>
      </w:r>
      <w:r w:rsidR="00D63780" w:rsidRPr="005A592E">
        <w:rPr>
          <w:rFonts w:ascii="Times New Roman" w:hAnsi="Times New Roman" w:cs="Times New Roman"/>
          <w:sz w:val="24"/>
          <w:szCs w:val="24"/>
        </w:rPr>
        <w:t xml:space="preserve">Administratīvā procesa likuma </w:t>
      </w:r>
      <w:r w:rsidR="008055F5">
        <w:rPr>
          <w:rFonts w:ascii="Times New Roman" w:hAnsi="Times New Roman" w:cs="Times New Roman"/>
          <w:sz w:val="24"/>
          <w:szCs w:val="24"/>
        </w:rPr>
        <w:t>83.pantu, 85.panta otrās daļas 4.</w:t>
      </w:r>
      <w:r w:rsidR="008055F5" w:rsidRPr="004D0907">
        <w:rPr>
          <w:rFonts w:ascii="Times New Roman" w:hAnsi="Times New Roman" w:cs="Times New Roman"/>
          <w:sz w:val="24"/>
          <w:szCs w:val="24"/>
        </w:rPr>
        <w:t>punkt</w:t>
      </w:r>
      <w:r w:rsidR="008055F5">
        <w:rPr>
          <w:rFonts w:ascii="Times New Roman" w:hAnsi="Times New Roman" w:cs="Times New Roman"/>
          <w:sz w:val="24"/>
          <w:szCs w:val="24"/>
        </w:rPr>
        <w:t>u</w:t>
      </w:r>
      <w:r w:rsidR="00D63780">
        <w:rPr>
          <w:rFonts w:ascii="Times New Roman" w:hAnsi="Times New Roman" w:cs="Times New Roman"/>
          <w:sz w:val="24"/>
          <w:szCs w:val="24"/>
        </w:rPr>
        <w:t>,</w:t>
      </w:r>
      <w:r w:rsidR="008055F5">
        <w:rPr>
          <w:rFonts w:ascii="Times New Roman" w:hAnsi="Times New Roman" w:cs="Times New Roman"/>
          <w:sz w:val="24"/>
          <w:szCs w:val="24"/>
        </w:rPr>
        <w:t xml:space="preserve"> </w:t>
      </w:r>
      <w:r w:rsidR="008055F5" w:rsidRPr="003E270F">
        <w:rPr>
          <w:rFonts w:ascii="Times New Roman" w:hAnsi="Times New Roman" w:cs="Times New Roman"/>
          <w:sz w:val="24"/>
          <w:szCs w:val="24"/>
        </w:rPr>
        <w:t>Civillikuma 994.pant</w:t>
      </w:r>
      <w:r w:rsidR="008055F5">
        <w:rPr>
          <w:rFonts w:ascii="Times New Roman" w:hAnsi="Times New Roman" w:cs="Times New Roman"/>
          <w:sz w:val="24"/>
          <w:szCs w:val="24"/>
        </w:rPr>
        <w:t>u,</w:t>
      </w:r>
      <w:r w:rsidR="00D63780">
        <w:rPr>
          <w:rFonts w:ascii="Times New Roman" w:hAnsi="Times New Roman" w:cs="Times New Roman"/>
          <w:sz w:val="24"/>
          <w:szCs w:val="24"/>
        </w:rPr>
        <w:t xml:space="preserve"> </w:t>
      </w:r>
      <w:r w:rsidR="00CE36DD" w:rsidRPr="00073D79">
        <w:rPr>
          <w:rFonts w:ascii="Times New Roman" w:hAnsi="Times New Roman" w:cs="Times New Roman"/>
          <w:sz w:val="24"/>
          <w:szCs w:val="24"/>
        </w:rPr>
        <w:t xml:space="preserve">un ņemot vērā </w:t>
      </w:r>
      <w:r w:rsidR="00CE36DD" w:rsidRPr="004429E0">
        <w:rPr>
          <w:rFonts w:ascii="Times New Roman" w:hAnsi="Times New Roman" w:cs="Times New Roman"/>
          <w:sz w:val="24"/>
          <w:szCs w:val="24"/>
        </w:rPr>
        <w:t>Attīstības un tautsaimniecības komitejas ieteikumu un Finanšu komitejas ieteikumu,</w:t>
      </w:r>
      <w:r w:rsidR="004429E0" w:rsidRPr="004429E0">
        <w:rPr>
          <w:rFonts w:ascii="Times New Roman" w:hAnsi="Times New Roman" w:cs="Times New Roman"/>
          <w:sz w:val="24"/>
          <w:szCs w:val="24"/>
        </w:rPr>
        <w:t xml:space="preserve"> atklāti balsojot: </w:t>
      </w:r>
      <w:r w:rsidR="00CE36DD" w:rsidRPr="004429E0">
        <w:rPr>
          <w:rFonts w:ascii="Times New Roman" w:hAnsi="Times New Roman" w:cs="Times New Roman"/>
          <w:sz w:val="24"/>
          <w:szCs w:val="24"/>
        </w:rPr>
        <w:t xml:space="preserve"> </w:t>
      </w:r>
      <w:r w:rsidR="004429E0" w:rsidRPr="004429E0">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CE36DD" w:rsidRPr="004429E0">
        <w:rPr>
          <w:rFonts w:ascii="Times New Roman" w:hAnsi="Times New Roman" w:cs="Times New Roman"/>
          <w:sz w:val="24"/>
          <w:szCs w:val="24"/>
        </w:rPr>
        <w:t>, Gulbenes novada pašvaldības dome</w:t>
      </w:r>
      <w:r w:rsidR="000272D8" w:rsidRPr="004429E0">
        <w:rPr>
          <w:rFonts w:ascii="Times New Roman" w:eastAsia="Calibri" w:hAnsi="Times New Roman" w:cs="Times New Roman"/>
          <w:sz w:val="24"/>
          <w:szCs w:val="24"/>
        </w:rPr>
        <w:t xml:space="preserve"> NOLEMJ:</w:t>
      </w:r>
    </w:p>
    <w:p w14:paraId="49B53B02" w14:textId="4C7796CF" w:rsidR="00BC18E1" w:rsidRDefault="00AD5B0C" w:rsidP="00BC18E1">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1. </w:t>
      </w:r>
      <w:r w:rsidR="00BC18E1" w:rsidRPr="00EE79F4">
        <w:rPr>
          <w:rFonts w:ascii="Times New Roman" w:hAnsi="Times New Roman" w:cs="Times New Roman"/>
          <w:sz w:val="24"/>
          <w:szCs w:val="24"/>
        </w:rPr>
        <w:t xml:space="preserve">ATCELT </w:t>
      </w:r>
      <w:r w:rsidR="007A7F25" w:rsidRPr="007A7F25">
        <w:rPr>
          <w:rFonts w:ascii="Times New Roman" w:hAnsi="Times New Roman" w:cs="Times New Roman"/>
          <w:sz w:val="24"/>
          <w:szCs w:val="24"/>
        </w:rPr>
        <w:t xml:space="preserve">Gulbenes novada pašvaldības domes </w:t>
      </w:r>
      <w:r w:rsidR="00CE36DD" w:rsidRPr="00EA313E">
        <w:rPr>
          <w:rFonts w:ascii="Times New Roman" w:hAnsi="Times New Roman" w:cs="Times New Roman"/>
          <w:sz w:val="24"/>
          <w:szCs w:val="24"/>
        </w:rPr>
        <w:t>201</w:t>
      </w:r>
      <w:r w:rsidR="00CE36DD">
        <w:rPr>
          <w:rFonts w:ascii="Times New Roman" w:hAnsi="Times New Roman" w:cs="Times New Roman"/>
          <w:sz w:val="24"/>
          <w:szCs w:val="24"/>
        </w:rPr>
        <w:t>6</w:t>
      </w:r>
      <w:r w:rsidR="00CE36DD" w:rsidRPr="00EA313E">
        <w:rPr>
          <w:rFonts w:ascii="Times New Roman" w:hAnsi="Times New Roman" w:cs="Times New Roman"/>
          <w:sz w:val="24"/>
          <w:szCs w:val="24"/>
        </w:rPr>
        <w:t xml:space="preserve">.gada </w:t>
      </w:r>
      <w:r w:rsidR="00CE36DD" w:rsidRPr="00207838">
        <w:rPr>
          <w:rFonts w:ascii="Times New Roman" w:hAnsi="Times New Roman" w:cs="Times New Roman"/>
          <w:sz w:val="24"/>
          <w:szCs w:val="24"/>
        </w:rPr>
        <w:t>30.jūnij</w:t>
      </w:r>
      <w:r w:rsidR="00B9345A">
        <w:rPr>
          <w:rFonts w:ascii="Times New Roman" w:hAnsi="Times New Roman" w:cs="Times New Roman"/>
          <w:sz w:val="24"/>
          <w:szCs w:val="24"/>
        </w:rPr>
        <w:t>ā</w:t>
      </w:r>
      <w:r w:rsidR="00CE36DD" w:rsidRPr="00207838">
        <w:rPr>
          <w:rFonts w:ascii="Times New Roman" w:hAnsi="Times New Roman" w:cs="Times New Roman"/>
          <w:sz w:val="24"/>
          <w:szCs w:val="24"/>
        </w:rPr>
        <w:t xml:space="preserve"> </w:t>
      </w:r>
      <w:r w:rsidR="00B9345A">
        <w:rPr>
          <w:rFonts w:ascii="Times New Roman" w:hAnsi="Times New Roman" w:cs="Times New Roman"/>
          <w:sz w:val="24"/>
          <w:szCs w:val="24"/>
        </w:rPr>
        <w:t>pieņemto</w:t>
      </w:r>
      <w:r w:rsidR="00CE36DD" w:rsidRPr="00970EC3">
        <w:rPr>
          <w:rFonts w:ascii="Times New Roman" w:hAnsi="Times New Roman" w:cs="Times New Roman"/>
          <w:sz w:val="24"/>
          <w:szCs w:val="24"/>
        </w:rPr>
        <w:t xml:space="preserve"> lēmumu</w:t>
      </w:r>
      <w:r w:rsidR="00CE36DD">
        <w:rPr>
          <w:rFonts w:ascii="Times New Roman" w:hAnsi="Times New Roman" w:cs="Times New Roman"/>
          <w:sz w:val="24"/>
          <w:szCs w:val="24"/>
        </w:rPr>
        <w:t xml:space="preserve"> </w:t>
      </w:r>
      <w:r w:rsidR="00CE36DD" w:rsidRPr="00EA313E">
        <w:rPr>
          <w:rFonts w:ascii="Times New Roman" w:hAnsi="Times New Roman" w:cs="Times New Roman"/>
          <w:sz w:val="24"/>
          <w:szCs w:val="24"/>
        </w:rPr>
        <w:t>“Par nekustamā īpašuma atsavināšanu” (protokols Nr.</w:t>
      </w:r>
      <w:r w:rsidR="00CE36DD" w:rsidRPr="00207838">
        <w:t xml:space="preserve"> </w:t>
      </w:r>
      <w:r w:rsidR="00CE36DD" w:rsidRPr="00207838">
        <w:rPr>
          <w:rFonts w:ascii="Times New Roman" w:hAnsi="Times New Roman" w:cs="Times New Roman"/>
          <w:sz w:val="24"/>
          <w:szCs w:val="24"/>
        </w:rPr>
        <w:t>10., 10.§, 7</w:t>
      </w:r>
      <w:r w:rsidR="007A7F25" w:rsidRPr="007A7F25">
        <w:rPr>
          <w:rFonts w:ascii="Times New Roman" w:hAnsi="Times New Roman" w:cs="Times New Roman"/>
          <w:sz w:val="24"/>
          <w:szCs w:val="24"/>
        </w:rPr>
        <w:t>.p.)</w:t>
      </w:r>
      <w:r w:rsidR="00BC18E1" w:rsidRPr="00EE79F4">
        <w:rPr>
          <w:rFonts w:ascii="Times New Roman" w:hAnsi="Times New Roman" w:cs="Times New Roman"/>
          <w:sz w:val="24"/>
          <w:szCs w:val="24"/>
        </w:rPr>
        <w:t>.</w:t>
      </w:r>
    </w:p>
    <w:p w14:paraId="48A590D8" w14:textId="1356B551" w:rsidR="00BC18E1" w:rsidRDefault="007A7F25" w:rsidP="00BC18E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BC18E1">
        <w:rPr>
          <w:rFonts w:ascii="Times New Roman" w:hAnsi="Times New Roman" w:cs="Times New Roman"/>
          <w:sz w:val="24"/>
          <w:szCs w:val="24"/>
        </w:rPr>
        <w:t>. Lēmums stājas spēkā ar tā pieņemšanas brīdi.</w:t>
      </w:r>
    </w:p>
    <w:p w14:paraId="39DBAF0A" w14:textId="12B29580" w:rsidR="00AA197E" w:rsidRDefault="00AA197E" w:rsidP="00BC18E1">
      <w:pPr>
        <w:tabs>
          <w:tab w:val="left" w:pos="851"/>
        </w:tabs>
        <w:spacing w:line="360" w:lineRule="auto"/>
        <w:ind w:firstLine="567"/>
        <w:jc w:val="both"/>
        <w:rPr>
          <w:rFonts w:ascii="Times New Roman" w:hAnsi="Times New Roman" w:cs="Times New Roman"/>
          <w:sz w:val="24"/>
          <w:szCs w:val="24"/>
        </w:rPr>
      </w:pPr>
    </w:p>
    <w:p w14:paraId="68D61493" w14:textId="37ADC49A" w:rsidR="001C4CEC" w:rsidRDefault="00D656A6"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7A7F25">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A7F25">
        <w:rPr>
          <w:rFonts w:ascii="Times New Roman" w:hAnsi="Times New Roman" w:cs="Times New Roman"/>
          <w:sz w:val="24"/>
          <w:szCs w:val="24"/>
        </w:rPr>
        <w:tab/>
      </w:r>
      <w:r w:rsidR="00CE36DD">
        <w:rPr>
          <w:rFonts w:ascii="Times New Roman" w:hAnsi="Times New Roman" w:cs="Times New Roman"/>
          <w:sz w:val="24"/>
          <w:szCs w:val="24"/>
        </w:rPr>
        <w:t>N. Mazūrs</w:t>
      </w:r>
    </w:p>
    <w:sectPr w:rsidR="001C4CEC" w:rsidSect="004429E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2454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559"/>
    <w:rsid w:val="00007EE6"/>
    <w:rsid w:val="00016BF0"/>
    <w:rsid w:val="00023F07"/>
    <w:rsid w:val="000272D8"/>
    <w:rsid w:val="00027BCE"/>
    <w:rsid w:val="00032152"/>
    <w:rsid w:val="000826A3"/>
    <w:rsid w:val="00091AC7"/>
    <w:rsid w:val="00094AD3"/>
    <w:rsid w:val="000B1E42"/>
    <w:rsid w:val="000B721A"/>
    <w:rsid w:val="000C0108"/>
    <w:rsid w:val="000C1A05"/>
    <w:rsid w:val="000D28B3"/>
    <w:rsid w:val="000D5D80"/>
    <w:rsid w:val="000E1FBE"/>
    <w:rsid w:val="00106471"/>
    <w:rsid w:val="00115F6C"/>
    <w:rsid w:val="00126810"/>
    <w:rsid w:val="001300FE"/>
    <w:rsid w:val="0014238D"/>
    <w:rsid w:val="00143D4B"/>
    <w:rsid w:val="00146FA2"/>
    <w:rsid w:val="001608B5"/>
    <w:rsid w:val="001725B3"/>
    <w:rsid w:val="0018094C"/>
    <w:rsid w:val="00181A16"/>
    <w:rsid w:val="001A5CE0"/>
    <w:rsid w:val="001C4CEC"/>
    <w:rsid w:val="001F55C3"/>
    <w:rsid w:val="00207838"/>
    <w:rsid w:val="002121D2"/>
    <w:rsid w:val="002137B3"/>
    <w:rsid w:val="0024186D"/>
    <w:rsid w:val="0025044B"/>
    <w:rsid w:val="00250BA5"/>
    <w:rsid w:val="00256149"/>
    <w:rsid w:val="0026788C"/>
    <w:rsid w:val="002715C6"/>
    <w:rsid w:val="00275C10"/>
    <w:rsid w:val="00291552"/>
    <w:rsid w:val="002A0D3B"/>
    <w:rsid w:val="002A29A3"/>
    <w:rsid w:val="002B0416"/>
    <w:rsid w:val="002D2B5F"/>
    <w:rsid w:val="002E6F55"/>
    <w:rsid w:val="002F7CD9"/>
    <w:rsid w:val="00312518"/>
    <w:rsid w:val="003144F5"/>
    <w:rsid w:val="00325B46"/>
    <w:rsid w:val="00334580"/>
    <w:rsid w:val="00356400"/>
    <w:rsid w:val="00367001"/>
    <w:rsid w:val="00383AB9"/>
    <w:rsid w:val="003A67CD"/>
    <w:rsid w:val="003D56B6"/>
    <w:rsid w:val="003E3F91"/>
    <w:rsid w:val="003F445B"/>
    <w:rsid w:val="004025A7"/>
    <w:rsid w:val="004068CD"/>
    <w:rsid w:val="00434DE3"/>
    <w:rsid w:val="00441EA8"/>
    <w:rsid w:val="004429E0"/>
    <w:rsid w:val="00456006"/>
    <w:rsid w:val="004807A4"/>
    <w:rsid w:val="004A4424"/>
    <w:rsid w:val="004A7093"/>
    <w:rsid w:val="004B677F"/>
    <w:rsid w:val="004C1DC2"/>
    <w:rsid w:val="004D7FB5"/>
    <w:rsid w:val="004F0B02"/>
    <w:rsid w:val="00501098"/>
    <w:rsid w:val="00501376"/>
    <w:rsid w:val="00517E42"/>
    <w:rsid w:val="00520A05"/>
    <w:rsid w:val="00536F67"/>
    <w:rsid w:val="0054220B"/>
    <w:rsid w:val="00557815"/>
    <w:rsid w:val="005850C7"/>
    <w:rsid w:val="00594091"/>
    <w:rsid w:val="005B5420"/>
    <w:rsid w:val="005B5FCA"/>
    <w:rsid w:val="005C2CAE"/>
    <w:rsid w:val="005D241B"/>
    <w:rsid w:val="005E4748"/>
    <w:rsid w:val="005F3E90"/>
    <w:rsid w:val="005F4610"/>
    <w:rsid w:val="00604956"/>
    <w:rsid w:val="0060759A"/>
    <w:rsid w:val="0061633D"/>
    <w:rsid w:val="00617E89"/>
    <w:rsid w:val="00640985"/>
    <w:rsid w:val="0064237A"/>
    <w:rsid w:val="00652902"/>
    <w:rsid w:val="006552B4"/>
    <w:rsid w:val="006564F6"/>
    <w:rsid w:val="00656C8F"/>
    <w:rsid w:val="00676B6C"/>
    <w:rsid w:val="006B3750"/>
    <w:rsid w:val="006C2110"/>
    <w:rsid w:val="006C46CB"/>
    <w:rsid w:val="006E26DA"/>
    <w:rsid w:val="006F2898"/>
    <w:rsid w:val="007008F6"/>
    <w:rsid w:val="00700906"/>
    <w:rsid w:val="00704E82"/>
    <w:rsid w:val="0072290D"/>
    <w:rsid w:val="00762B01"/>
    <w:rsid w:val="0076690E"/>
    <w:rsid w:val="007727FE"/>
    <w:rsid w:val="007733B9"/>
    <w:rsid w:val="00773EAF"/>
    <w:rsid w:val="00794231"/>
    <w:rsid w:val="007A25F9"/>
    <w:rsid w:val="007A7F25"/>
    <w:rsid w:val="007C1461"/>
    <w:rsid w:val="007D2161"/>
    <w:rsid w:val="007E039A"/>
    <w:rsid w:val="00800879"/>
    <w:rsid w:val="00802445"/>
    <w:rsid w:val="0080497B"/>
    <w:rsid w:val="008055F5"/>
    <w:rsid w:val="00810AD4"/>
    <w:rsid w:val="00811398"/>
    <w:rsid w:val="00822FD0"/>
    <w:rsid w:val="00837FD0"/>
    <w:rsid w:val="00846C45"/>
    <w:rsid w:val="00870233"/>
    <w:rsid w:val="00872F7B"/>
    <w:rsid w:val="00882BD9"/>
    <w:rsid w:val="00882F62"/>
    <w:rsid w:val="00885087"/>
    <w:rsid w:val="0088799A"/>
    <w:rsid w:val="00896BC7"/>
    <w:rsid w:val="008A1327"/>
    <w:rsid w:val="008A2BD6"/>
    <w:rsid w:val="008B61AF"/>
    <w:rsid w:val="008C150B"/>
    <w:rsid w:val="008C2260"/>
    <w:rsid w:val="008C4752"/>
    <w:rsid w:val="008D7B54"/>
    <w:rsid w:val="008E4CFC"/>
    <w:rsid w:val="008E55EE"/>
    <w:rsid w:val="008F66B6"/>
    <w:rsid w:val="0090710D"/>
    <w:rsid w:val="00920681"/>
    <w:rsid w:val="0095290C"/>
    <w:rsid w:val="00954B8E"/>
    <w:rsid w:val="00957AA7"/>
    <w:rsid w:val="00960A6B"/>
    <w:rsid w:val="0096740E"/>
    <w:rsid w:val="00984FFB"/>
    <w:rsid w:val="00996CDA"/>
    <w:rsid w:val="009A2327"/>
    <w:rsid w:val="009A33CE"/>
    <w:rsid w:val="009A6BE2"/>
    <w:rsid w:val="009A6CE5"/>
    <w:rsid w:val="009C5B96"/>
    <w:rsid w:val="009D70AD"/>
    <w:rsid w:val="009E433B"/>
    <w:rsid w:val="009F174A"/>
    <w:rsid w:val="009F5D13"/>
    <w:rsid w:val="00A04BEF"/>
    <w:rsid w:val="00A22A37"/>
    <w:rsid w:val="00A43CEC"/>
    <w:rsid w:val="00A53637"/>
    <w:rsid w:val="00A675CA"/>
    <w:rsid w:val="00A81C3D"/>
    <w:rsid w:val="00A94F55"/>
    <w:rsid w:val="00AA197E"/>
    <w:rsid w:val="00AA3C45"/>
    <w:rsid w:val="00AA6B7A"/>
    <w:rsid w:val="00AB4D79"/>
    <w:rsid w:val="00AD5B0C"/>
    <w:rsid w:val="00AF2714"/>
    <w:rsid w:val="00AF504D"/>
    <w:rsid w:val="00B03AEA"/>
    <w:rsid w:val="00B04798"/>
    <w:rsid w:val="00B14439"/>
    <w:rsid w:val="00B203BC"/>
    <w:rsid w:val="00B24F6B"/>
    <w:rsid w:val="00B40F88"/>
    <w:rsid w:val="00B60985"/>
    <w:rsid w:val="00B674DC"/>
    <w:rsid w:val="00B73A3D"/>
    <w:rsid w:val="00B84C9D"/>
    <w:rsid w:val="00B9345A"/>
    <w:rsid w:val="00B9430F"/>
    <w:rsid w:val="00BA237F"/>
    <w:rsid w:val="00BA555F"/>
    <w:rsid w:val="00BA7189"/>
    <w:rsid w:val="00BB0AB7"/>
    <w:rsid w:val="00BC18E1"/>
    <w:rsid w:val="00BE0896"/>
    <w:rsid w:val="00BE2829"/>
    <w:rsid w:val="00BF24FF"/>
    <w:rsid w:val="00BF2DCF"/>
    <w:rsid w:val="00C04C9D"/>
    <w:rsid w:val="00C06CA6"/>
    <w:rsid w:val="00C65C67"/>
    <w:rsid w:val="00CA0DBE"/>
    <w:rsid w:val="00CA7EDC"/>
    <w:rsid w:val="00CD1EA3"/>
    <w:rsid w:val="00CE36DD"/>
    <w:rsid w:val="00CE6D0B"/>
    <w:rsid w:val="00CF1E5F"/>
    <w:rsid w:val="00CF7877"/>
    <w:rsid w:val="00D0034D"/>
    <w:rsid w:val="00D15295"/>
    <w:rsid w:val="00D440B6"/>
    <w:rsid w:val="00D63780"/>
    <w:rsid w:val="00D63EEF"/>
    <w:rsid w:val="00D6568D"/>
    <w:rsid w:val="00D656A6"/>
    <w:rsid w:val="00D8354D"/>
    <w:rsid w:val="00D8634D"/>
    <w:rsid w:val="00D93402"/>
    <w:rsid w:val="00DA2120"/>
    <w:rsid w:val="00DB3A11"/>
    <w:rsid w:val="00DE5B2B"/>
    <w:rsid w:val="00DE7B27"/>
    <w:rsid w:val="00DF43D2"/>
    <w:rsid w:val="00E34307"/>
    <w:rsid w:val="00E408E5"/>
    <w:rsid w:val="00E413A7"/>
    <w:rsid w:val="00E43688"/>
    <w:rsid w:val="00E437ED"/>
    <w:rsid w:val="00E51F62"/>
    <w:rsid w:val="00E5784B"/>
    <w:rsid w:val="00E5786E"/>
    <w:rsid w:val="00E61563"/>
    <w:rsid w:val="00E74C0A"/>
    <w:rsid w:val="00EA20FC"/>
    <w:rsid w:val="00EA313E"/>
    <w:rsid w:val="00EC43B4"/>
    <w:rsid w:val="00EC46E7"/>
    <w:rsid w:val="00ED2177"/>
    <w:rsid w:val="00ED773D"/>
    <w:rsid w:val="00F04CE3"/>
    <w:rsid w:val="00F0532A"/>
    <w:rsid w:val="00F10974"/>
    <w:rsid w:val="00F4065C"/>
    <w:rsid w:val="00F559DF"/>
    <w:rsid w:val="00F642F3"/>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F642F3"/>
    <w:rPr>
      <w:color w:val="0563C1" w:themeColor="hyperlink"/>
      <w:u w:val="single"/>
    </w:rPr>
  </w:style>
  <w:style w:type="character" w:customStyle="1" w:styleId="Neatrisintapieminana1">
    <w:name w:val="Neatrisināta pieminēšana1"/>
    <w:basedOn w:val="Noklusjumarindkopasfonts"/>
    <w:uiPriority w:val="99"/>
    <w:semiHidden/>
    <w:unhideWhenUsed/>
    <w:rsid w:val="00F642F3"/>
    <w:rPr>
      <w:color w:val="605E5C"/>
      <w:shd w:val="clear" w:color="auto" w:fill="E1DFDD"/>
    </w:rPr>
  </w:style>
  <w:style w:type="character" w:styleId="Neatrisintapieminana">
    <w:name w:val="Unresolved Mention"/>
    <w:basedOn w:val="Noklusjumarindkopasfonts"/>
    <w:uiPriority w:val="99"/>
    <w:semiHidden/>
    <w:unhideWhenUsed/>
    <w:rsid w:val="00207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3201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2612</Words>
  <Characters>1489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2025-08-29T06:58:00Z</cp:lastPrinted>
  <dcterms:created xsi:type="dcterms:W3CDTF">2025-09-02T13:23:00Z</dcterms:created>
  <dcterms:modified xsi:type="dcterms:W3CDTF">2025-09-02T13:23:00Z</dcterms:modified>
</cp:coreProperties>
</file>