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3.pielikums</w:t>
      </w:r>
    </w:p>
    <w:p w:rsidR="00000000" w:rsidDel="00000000" w:rsidP="00000000" w:rsidRDefault="00000000" w:rsidRPr="00000000" w14:paraId="00000002">
      <w:pPr>
        <w:ind w:left="-284" w:right="0" w:firstLine="14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Gulbenes novada domes 2023.gada 31.augusta noteikumiem Nr. GND/IEK/2023/24</w:t>
      </w:r>
    </w:p>
    <w:p w:rsidR="00000000" w:rsidDel="00000000" w:rsidP="00000000" w:rsidRDefault="00000000" w:rsidRPr="00000000" w14:paraId="00000003">
      <w:pPr>
        <w:ind w:right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“Valsts budžeta mērķdotācijas un pašvaldības budžeta finansējuma sadales kārtība Gulbenes novada pašvaldības dibinātajās izglītības iestādēs”</w:t>
      </w:r>
    </w:p>
    <w:p w:rsidR="00000000" w:rsidDel="00000000" w:rsidP="00000000" w:rsidRDefault="00000000" w:rsidRPr="00000000" w14:paraId="00000004">
      <w:pPr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Izglītības iestāžu vadītāju mēneša darba algas likmes paaugstināšanas kritēriji</w:t>
      </w:r>
    </w:p>
    <w:p w:rsidR="00000000" w:rsidDel="00000000" w:rsidP="00000000" w:rsidRDefault="00000000" w:rsidRPr="00000000" w14:paraId="00000006">
      <w:pPr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6.0" w:type="dxa"/>
        <w:jc w:val="center"/>
        <w:tblLayout w:type="fixed"/>
        <w:tblLook w:val="0400"/>
      </w:tblPr>
      <w:tblGrid>
        <w:gridCol w:w="846"/>
        <w:gridCol w:w="6095"/>
        <w:gridCol w:w="851"/>
        <w:gridCol w:w="1559"/>
        <w:gridCol w:w="1135"/>
        <w:tblGridChange w:id="0">
          <w:tblGrid>
            <w:gridCol w:w="846"/>
            <w:gridCol w:w="6095"/>
            <w:gridCol w:w="851"/>
            <w:gridCol w:w="1559"/>
            <w:gridCol w:w="11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N.p.k.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hd w:fill="ffffff" w:val="clear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Kritērijs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Maks. punkti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Iegūtie punkti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ind w:right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Iestādes vadītāja komentāri/skaidrojumi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hd w:fill="ffffff" w:val="clear"/>
              <w:ind w:firstLine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hd w:fill="ffffff" w:val="clear"/>
              <w:ind w:firstLine="28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Nepārtraukts darba stāžs direktora/vadītāja amatā vienā izglītības iestādē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hd w:fill="ffffff" w:val="clear"/>
              <w:ind w:firstLine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līdz 5 gadi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hd w:fill="ffffff" w:val="clear"/>
              <w:ind w:firstLine="3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hd w:fill="ffffff" w:val="clear"/>
              <w:ind w:firstLine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un vairāk gadi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hd w:fill="ffffff" w:val="clear"/>
              <w:ind w:firstLine="3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hd w:fill="ffffff" w:val="clear"/>
              <w:ind w:firstLine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Izglītības iestādē nodrošinātas programmas attiecīgo izglītības pakāpju izglītojamiem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punkti summējas)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hd w:fill="ffffff" w:val="clear"/>
              <w:ind w:firstLine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pirmsskolas izglītības pakāpe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hd w:fill="ffffff" w:val="clear"/>
              <w:ind w:firstLine="3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hd w:fill="ffffff" w:val="clear"/>
              <w:ind w:firstLine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pamatizglītības pakāpe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hd w:fill="ffffff" w:val="clear"/>
              <w:ind w:firstLine="3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hd w:fill="ffffff" w:val="clear"/>
              <w:ind w:firstLine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vidējās izglītības pakāpe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hd w:fill="ffffff" w:val="clear"/>
              <w:ind w:firstLine="3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hd w:fill="ffffff" w:val="clear"/>
              <w:ind w:firstLine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profesionālās izglītības pakāpe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hd w:fill="ffffff" w:val="clear"/>
              <w:ind w:firstLine="3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hd w:fill="ffffff" w:val="clear"/>
              <w:ind w:firstLine="2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Izglītības iestādē īstenotas izglītības programmas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 katru speciālās izglītības programmu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hd w:fill="ffffff" w:val="clear"/>
              <w:ind w:firstLine="3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Izglītības iestādes darbinieku skaits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right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20 līdz 40 darbiniekiem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hd w:fill="ffffff" w:val="clear"/>
              <w:ind w:firstLine="141.732283464567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41 līdz 99 darbiniekiem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hd w:fill="ffffff" w:val="clear"/>
              <w:ind w:firstLine="141.732283464567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vairāk kā 100 darbinieki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hd w:fill="ffffff" w:val="clear"/>
              <w:ind w:firstLine="141.732283464567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Izglītības iestādes vadītāja darba intensitātes palielināšanās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(punkti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summējas)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 katru programmas īstenošanas vietu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hd w:fill="ffffff" w:val="clear"/>
              <w:ind w:firstLine="283.464566929134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 iestādes internāta/dienesta viesnīcas darbības/pirmsskolas nakts grupas administrēšanu (ja nav viesnīcas vadītāja)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hd w:fill="ffffff" w:val="clear"/>
              <w:ind w:firstLine="283.464566929134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 sporta būves darbības administrēšanu, ja tā tiek izmantota kopienas vai pašvaldības iestāžu darbības nodrošināšanai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hd w:fill="ffffff" w:val="clear"/>
              <w:ind w:firstLine="283.464566929134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vadītājs koordinē skolēnu autobusu pārvadājumus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hd w:fill="ffffff" w:val="clear"/>
              <w:ind w:firstLine="283.464566929134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hd w:fill="ffffff" w:val="clear"/>
              <w:ind w:firstLine="2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Izglītības iestādes ieguldījums finanšu resursu piesaistē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punkti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summējas)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aizvadītajā mācību gadā iestādē īstenoti vietējā mēroga (novads, reģions) projekti finanšu resursu piesaistē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hd w:fill="ffffff" w:val="clear"/>
              <w:ind w:firstLine="141.732283464567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aizvadītajā mācību gadā iestādē īstenoti valsts mēroga projekti, kas veicina finanšu piesaisti, pedagogu tālākizglītību, veicina izglītojamo pieredzes apmaiņu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hd w:fill="ffffff" w:val="clear"/>
              <w:ind w:firstLine="141.732283464567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aizvadītajā mācību gadā iestādē īstenoti starptautiski projekti (projektā piedalās starptautiskie partneri, izglītības iestāde ir projekta vadošais partneris u.c.), piesaistīti finanšu resursi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hd w:fill="ffffff" w:val="clear"/>
              <w:ind w:firstLine="141.732283464567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hd w:fill="ffffff" w:val="clear"/>
              <w:ind w:firstLine="2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Izglītojamo sasniegumi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(punkti summējas)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izglītojamiem ir sasniegumi novada mēroga pasākumos</w:t>
            </w:r>
          </w:p>
          <w:p w:rsidR="00000000" w:rsidDel="00000000" w:rsidP="00000000" w:rsidRDefault="00000000" w:rsidRPr="00000000" w14:paraId="00000086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attiecināms tikai uz vispārējās izglītības iestādēm (t.sk. pirmsskolām)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hd w:fill="ffffff" w:val="clear"/>
              <w:ind w:firstLine="141.732283464567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izglītojamiem ir sasniegumi reģiona mēroga pasākumos (olimpiādēs, skatēs, sacensībās u.c.)</w:t>
            </w:r>
          </w:p>
          <w:p w:rsidR="00000000" w:rsidDel="00000000" w:rsidP="00000000" w:rsidRDefault="00000000" w:rsidRPr="00000000" w14:paraId="0000008C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attiecināms tikai uz vispārējās izglītības iestādēm (t.sk. pirmsskolām)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hd w:fill="ffffff" w:val="clear"/>
              <w:ind w:firstLine="141.732283464567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izglītojamiem ir sasniegumi valsts mēroga pasākumos (mēroga pasākumos (olimpiādēs, skatēs, sacensībās u.c.)</w:t>
            </w:r>
          </w:p>
          <w:p w:rsidR="00000000" w:rsidDel="00000000" w:rsidP="00000000" w:rsidRDefault="00000000" w:rsidRPr="00000000" w14:paraId="00000092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attiecināms uz visām izglītības iestādēm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hd w:fill="ffffff" w:val="clear"/>
              <w:ind w:firstLine="141.732283464567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izglītojamiem ir sasniegumi starptautiskā mēroga pasākumos (olimpiādēs, skatēs, sacensībās u.c.)</w:t>
            </w:r>
          </w:p>
          <w:p w:rsidR="00000000" w:rsidDel="00000000" w:rsidP="00000000" w:rsidRDefault="00000000" w:rsidRPr="00000000" w14:paraId="00000098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attiecināms uz visām izglītības iestādēm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hd w:fill="ffffff" w:val="clear"/>
              <w:ind w:firstLine="141.732283464567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Izglītības iestādes pedagogu resursi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(dati tiks izgūti no VIIS 30.augustā)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iestāde nodrošināta ar atbilstošas izglītības un kvalifikācijas pedagogiem, pedagogu profesionālās kompetences pilnveide atbilst normatīvajos aktos noteiktajam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hd w:fill="ffffff" w:val="clear"/>
              <w:ind w:firstLine="141.732283464567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Aktuālais darba izpildes novērtēšanā iegūtais vērtējums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hd w:fill="ffffff" w:val="clear"/>
              <w:ind w:firstLine="4.48818897637693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ļoti labi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hd w:fill="ffffff" w:val="clear"/>
              <w:ind w:firstLine="4.48818897637693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hd w:fill="ffffff" w:val="clear"/>
              <w:ind w:firstLine="3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hd w:fill="ffffff" w:val="clear"/>
              <w:tabs>
                <w:tab w:val="left" w:leader="none" w:pos="5850"/>
              </w:tabs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teicami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hd w:fill="ffffff" w:val="clear"/>
              <w:ind w:firstLine="4.48818897637693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hd w:fill="ffffff" w:val="clear"/>
              <w:ind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Kopā: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hd w:fill="ffffff" w:val="clear"/>
              <w:ind w:firstLine="56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 w:val="1"/>
    <w:rsid w:val="003A4AE7"/>
    <w:pPr>
      <w:widowControl w:val="0"/>
      <w:suppressAutoHyphens w:val="1"/>
      <w:autoSpaceDN w:val="0"/>
      <w:ind w:left="720" w:firstLine="1820"/>
      <w:jc w:val="both"/>
    </w:pPr>
    <w:rPr>
      <w:rFonts w:ascii="Calibri" w:eastAsia="Calibri" w:hAnsi="Calibri"/>
      <w:kern w:val="3"/>
      <w:lang w:bidi="hi-IN" w:eastAsia="en-US"/>
    </w:rPr>
  </w:style>
  <w:style w:type="character" w:styleId="SarakstarindkopaRakstz" w:customStyle="1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 w:val="1"/>
    <w:locked w:val="1"/>
    <w:rsid w:val="003A4AE7"/>
    <w:rPr>
      <w:rFonts w:ascii="Calibri" w:cs="Arial" w:eastAsia="Calibri" w:hAnsi="Calibri"/>
      <w:kern w:val="3"/>
      <w:lang w:bidi="hi-IN"/>
    </w:rPr>
  </w:style>
  <w:style w:type="character" w:styleId="Hipersaite">
    <w:name w:val="Hyperlink"/>
    <w:unhideWhenUsed w:val="1"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v213" w:customStyle="1">
    <w:name w:val="tv213"/>
    <w:basedOn w:val="Parasts"/>
    <w:rsid w:val="0071519E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paragraph" w:styleId="Paraststmeklis">
    <w:name w:val="Normal (Web)"/>
    <w:basedOn w:val="Parasts"/>
    <w:uiPriority w:val="99"/>
    <w:semiHidden w:val="1"/>
    <w:unhideWhenUsed w:val="1"/>
    <w:rsid w:val="004A1B1F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 w:val="1"/>
    <w:unhideWhenUsed w:val="1"/>
    <w:rsid w:val="00B7766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 w:val="1"/>
    <w:unhideWhenUsed w:val="1"/>
    <w:rsid w:val="00B7766D"/>
    <w:rPr>
      <w:sz w:val="20"/>
      <w:szCs w:val="20"/>
    </w:rPr>
  </w:style>
  <w:style w:type="character" w:styleId="KomentratekstsRakstz" w:customStyle="1">
    <w:name w:val="Komentāra teksts Rakstz."/>
    <w:basedOn w:val="Noklusjumarindkopasfonts"/>
    <w:link w:val="Komentrateksts"/>
    <w:uiPriority w:val="99"/>
    <w:semiHidden w:val="1"/>
    <w:rsid w:val="00B7766D"/>
    <w:rPr>
      <w:rFonts w:ascii="Arial" w:cs="Arial" w:eastAsia="Times New Roman" w:hAnsi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 w:val="1"/>
    <w:unhideWhenUsed w:val="1"/>
    <w:rsid w:val="00B7766D"/>
    <w:rPr>
      <w:b w:val="1"/>
      <w:bCs w:val="1"/>
    </w:rPr>
  </w:style>
  <w:style w:type="character" w:styleId="KomentratmaRakstz" w:customStyle="1">
    <w:name w:val="Komentāra tēma Rakstz."/>
    <w:basedOn w:val="KomentratekstsRakstz"/>
    <w:link w:val="Komentratma"/>
    <w:uiPriority w:val="99"/>
    <w:semiHidden w:val="1"/>
    <w:rsid w:val="00B7766D"/>
    <w:rPr>
      <w:rFonts w:ascii="Arial" w:cs="Arial" w:eastAsia="Times New Roman" w:hAnsi="Arial"/>
      <w:b w:val="1"/>
      <w:bCs w:val="1"/>
      <w:sz w:val="20"/>
      <w:szCs w:val="20"/>
      <w:lang w:eastAsia="lv-LV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z6jm1KuYkAN6dAevjNtAetdvGg==">CgMxLjA4AHIhMXI2cG9RMi05UWhWTVhkY182a3F2Zk1NUG9nTkF6Rlcw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2025-09-03T09:11:00Z</dcterms:created>
  <dc:creator>Vita Bašķere</dc:creator>
</cp:coreProperties>
</file>