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684EEBDA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5F63EF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C44511" w:rsidRPr="00A740AE" w14:paraId="12018CF0" w14:textId="77777777" w:rsidTr="00DC02FD">
        <w:tc>
          <w:tcPr>
            <w:tcW w:w="4675" w:type="dxa"/>
            <w:hideMark/>
          </w:tcPr>
          <w:p w14:paraId="502DA2FF" w14:textId="79A7E8B6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25.septembrī</w:t>
            </w:r>
          </w:p>
        </w:tc>
        <w:tc>
          <w:tcPr>
            <w:tcW w:w="4679" w:type="dxa"/>
            <w:hideMark/>
          </w:tcPr>
          <w:p w14:paraId="01D2E0AA" w14:textId="3B66CA1D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96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</w:t>
            </w:r>
          </w:p>
        </w:tc>
      </w:tr>
      <w:tr w:rsidR="00C44511" w:rsidRPr="00A740AE" w14:paraId="15411543" w14:textId="77777777" w:rsidTr="00DC02FD">
        <w:tc>
          <w:tcPr>
            <w:tcW w:w="4675" w:type="dxa"/>
          </w:tcPr>
          <w:p w14:paraId="608888FD" w14:textId="77777777" w:rsidR="00C44511" w:rsidRPr="00A740AE" w:rsidRDefault="00C44511" w:rsidP="00DC02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0FC2C6C" w14:textId="07A15BD0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96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96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4F29FA75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9A26EC">
        <w:rPr>
          <w:rFonts w:ascii="Times New Roman" w:hAnsi="Times New Roman" w:cs="Times New Roman"/>
          <w:b/>
          <w:noProof/>
          <w:sz w:val="24"/>
          <w:szCs w:val="24"/>
        </w:rPr>
        <w:t>sept</w:t>
      </w:r>
      <w:r w:rsidR="00BE3A93">
        <w:rPr>
          <w:rFonts w:ascii="Times New Roman" w:hAnsi="Times New Roman" w:cs="Times New Roman"/>
          <w:b/>
          <w:noProof/>
          <w:sz w:val="24"/>
          <w:szCs w:val="24"/>
        </w:rPr>
        <w:t>e</w:t>
      </w:r>
      <w:r w:rsidR="009A26EC">
        <w:rPr>
          <w:rFonts w:ascii="Times New Roman" w:hAnsi="Times New Roman" w:cs="Times New Roman"/>
          <w:b/>
          <w:noProof/>
          <w:sz w:val="24"/>
          <w:szCs w:val="24"/>
        </w:rPr>
        <w:t>mb</w:t>
      </w:r>
      <w:r w:rsidR="00BE3A93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9A26EC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9A26EC">
        <w:rPr>
          <w:rFonts w:ascii="Times New Roman" w:hAnsi="Times New Roman" w:cs="Times New Roman"/>
          <w:b/>
          <w:noProof/>
          <w:sz w:val="24"/>
          <w:szCs w:val="24"/>
        </w:rPr>
        <w:t xml:space="preserve">2026.gada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A388B8" w14:textId="7F652DE6" w:rsidR="00C44511" w:rsidRPr="00696A7E" w:rsidRDefault="00781847" w:rsidP="00C44511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sadales komisijas </w:t>
      </w:r>
      <w:r w:rsidR="006003EC" w:rsidRPr="00807E4F">
        <w:rPr>
          <w:rFonts w:ascii="Times New Roman" w:hAnsi="Times New Roman" w:cs="Times New Roman"/>
          <w:sz w:val="24"/>
          <w:szCs w:val="24"/>
        </w:rPr>
        <w:t>202</w:t>
      </w:r>
      <w:r w:rsidR="00383A8B" w:rsidRPr="00807E4F">
        <w:rPr>
          <w:rFonts w:ascii="Times New Roman" w:hAnsi="Times New Roman" w:cs="Times New Roman"/>
          <w:sz w:val="24"/>
          <w:szCs w:val="24"/>
        </w:rPr>
        <w:t>5</w:t>
      </w:r>
      <w:r w:rsidR="006003EC" w:rsidRPr="00807E4F">
        <w:rPr>
          <w:rFonts w:ascii="Times New Roman" w:hAnsi="Times New Roman" w:cs="Times New Roman"/>
          <w:sz w:val="24"/>
          <w:szCs w:val="24"/>
        </w:rPr>
        <w:t xml:space="preserve">.gada </w:t>
      </w:r>
      <w:r w:rsidR="009A26EC" w:rsidRPr="00807E4F">
        <w:rPr>
          <w:rFonts w:ascii="Times New Roman" w:hAnsi="Times New Roman" w:cs="Times New Roman"/>
          <w:sz w:val="24"/>
          <w:szCs w:val="24"/>
        </w:rPr>
        <w:t>23.septembra</w:t>
      </w:r>
      <w:r w:rsidR="00C44511" w:rsidRPr="00807E4F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696A7E">
        <w:rPr>
          <w:rFonts w:ascii="Times New Roman" w:hAnsi="Times New Roman" w:cs="Times New Roman"/>
          <w:sz w:val="24"/>
          <w:szCs w:val="24"/>
        </w:rPr>
        <w:t xml:space="preserve">lēmumu (protokols </w:t>
      </w:r>
      <w:proofErr w:type="spellStart"/>
      <w:r w:rsidR="006003EC" w:rsidRPr="00696A7E">
        <w:rPr>
          <w:rFonts w:ascii="Times New Roman" w:hAnsi="Times New Roman" w:cs="Times New Roman"/>
          <w:sz w:val="24"/>
          <w:szCs w:val="24"/>
        </w:rPr>
        <w:t>Nr.</w:t>
      </w:r>
      <w:r w:rsidR="00807E4F" w:rsidRPr="00696A7E">
        <w:rPr>
          <w:rFonts w:ascii="Times New Roman" w:hAnsi="Times New Roman" w:cs="Times New Roman"/>
          <w:sz w:val="24"/>
          <w:szCs w:val="24"/>
        </w:rPr>
        <w:t>GND</w:t>
      </w:r>
      <w:proofErr w:type="spellEnd"/>
      <w:r w:rsidR="00807E4F" w:rsidRPr="00696A7E">
        <w:rPr>
          <w:rFonts w:ascii="Times New Roman" w:hAnsi="Times New Roman" w:cs="Times New Roman"/>
          <w:sz w:val="24"/>
          <w:szCs w:val="24"/>
        </w:rPr>
        <w:t>/2.16/25/2</w:t>
      </w:r>
      <w:r w:rsidR="006003EC" w:rsidRPr="00696A7E">
        <w:rPr>
          <w:rFonts w:ascii="Times New Roman" w:hAnsi="Times New Roman" w:cs="Times New Roman"/>
          <w:sz w:val="24"/>
          <w:szCs w:val="24"/>
        </w:rPr>
        <w:t xml:space="preserve">), </w:t>
      </w:r>
      <w:r w:rsidR="00C44511" w:rsidRPr="00696A7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696A7E" w:rsidRPr="00696A7E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C44511" w:rsidRPr="00696A7E">
        <w:rPr>
          <w:rFonts w:ascii="Times New Roman" w:hAnsi="Times New Roman" w:cs="Times New Roman"/>
          <w:noProof/>
          <w:sz w:val="24"/>
          <w:szCs w:val="24"/>
        </w:rPr>
        <w:t>,</w:t>
      </w:r>
      <w:r w:rsidR="00C44511" w:rsidRPr="00696A7E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E034D2" w:rsidRPr="00696A7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C44511" w:rsidRPr="00696A7E">
        <w:rPr>
          <w:rFonts w:ascii="Times New Roman" w:hAnsi="Times New Roman" w:cs="Times New Roman"/>
          <w:sz w:val="24"/>
          <w:szCs w:val="24"/>
        </w:rPr>
        <w:t>dome NOLEMJ:</w:t>
      </w:r>
    </w:p>
    <w:p w14:paraId="259C8E4C" w14:textId="5A103ED5" w:rsidR="006003EC" w:rsidRDefault="006003EC" w:rsidP="00696A7E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6A7E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</w:t>
      </w:r>
      <w:r w:rsidRPr="005F63EF">
        <w:rPr>
          <w:rFonts w:ascii="Times New Roman" w:hAnsi="Times New Roman" w:cs="Times New Roman"/>
          <w:sz w:val="24"/>
          <w:szCs w:val="24"/>
        </w:rPr>
        <w:t xml:space="preserve"> samaksai un valsts sociālās apdrošināšanas obligātajām iemaksām</w:t>
      </w:r>
      <w:r w:rsidRPr="005F63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63EF">
        <w:rPr>
          <w:rFonts w:ascii="Times New Roman" w:hAnsi="Times New Roman" w:cs="Times New Roman"/>
          <w:sz w:val="24"/>
          <w:szCs w:val="24"/>
        </w:rPr>
        <w:t>no 202</w:t>
      </w:r>
      <w:r w:rsidR="00383A8B" w:rsidRPr="005F63EF">
        <w:rPr>
          <w:rFonts w:ascii="Times New Roman" w:hAnsi="Times New Roman" w:cs="Times New Roman"/>
          <w:sz w:val="24"/>
          <w:szCs w:val="24"/>
        </w:rPr>
        <w:t>5</w:t>
      </w:r>
      <w:r w:rsidRPr="005F63EF">
        <w:rPr>
          <w:rFonts w:ascii="Times New Roman" w:hAnsi="Times New Roman" w:cs="Times New Roman"/>
          <w:sz w:val="24"/>
          <w:szCs w:val="24"/>
        </w:rPr>
        <w:t>.gada 1.</w:t>
      </w:r>
      <w:r w:rsidR="009A26EC" w:rsidRPr="005F63EF">
        <w:rPr>
          <w:rFonts w:ascii="Times New Roman" w:hAnsi="Times New Roman" w:cs="Times New Roman"/>
          <w:sz w:val="24"/>
          <w:szCs w:val="24"/>
        </w:rPr>
        <w:t>septembra</w:t>
      </w:r>
      <w:r w:rsidRPr="005F63EF">
        <w:rPr>
          <w:rFonts w:ascii="Times New Roman" w:hAnsi="Times New Roman" w:cs="Times New Roman"/>
          <w:sz w:val="24"/>
          <w:szCs w:val="24"/>
        </w:rPr>
        <w:t xml:space="preserve"> līdz </w:t>
      </w:r>
      <w:r w:rsidR="009A26EC" w:rsidRPr="005F63EF">
        <w:rPr>
          <w:rFonts w:ascii="Times New Roman" w:hAnsi="Times New Roman" w:cs="Times New Roman"/>
          <w:sz w:val="24"/>
          <w:szCs w:val="24"/>
        </w:rPr>
        <w:t xml:space="preserve">2026.gada </w:t>
      </w:r>
      <w:r w:rsidR="00781847" w:rsidRPr="005F63EF">
        <w:rPr>
          <w:rFonts w:ascii="Times New Roman" w:hAnsi="Times New Roman" w:cs="Times New Roman"/>
          <w:sz w:val="24"/>
          <w:szCs w:val="24"/>
        </w:rPr>
        <w:t>31.</w:t>
      </w:r>
      <w:r w:rsidR="00383A8B" w:rsidRPr="005F63EF">
        <w:rPr>
          <w:rFonts w:ascii="Times New Roman" w:hAnsi="Times New Roman" w:cs="Times New Roman"/>
          <w:sz w:val="24"/>
          <w:szCs w:val="24"/>
        </w:rPr>
        <w:t>augustam</w:t>
      </w:r>
      <w:r w:rsidRPr="005F63E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5717"/>
      </w:tblGrid>
      <w:tr w:rsidR="005F63EF" w:rsidRPr="006003EC" w14:paraId="516D76BF" w14:textId="77777777" w:rsidTr="007A5EBA">
        <w:trPr>
          <w:trHeight w:val="774"/>
        </w:trPr>
        <w:tc>
          <w:tcPr>
            <w:tcW w:w="3794" w:type="dxa"/>
            <w:vAlign w:val="center"/>
          </w:tcPr>
          <w:p w14:paraId="51105752" w14:textId="77777777" w:rsidR="005F63EF" w:rsidRPr="006003EC" w:rsidRDefault="005F63EF" w:rsidP="007A5EBA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6060" w:type="dxa"/>
            <w:vAlign w:val="center"/>
          </w:tcPr>
          <w:p w14:paraId="7AF2D8A0" w14:textId="77777777" w:rsidR="005F63EF" w:rsidRPr="003C6281" w:rsidRDefault="005F63EF" w:rsidP="007A5EBA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Darba samaksa un valsts sociālās apdrošināšanas obligātās iemaksas mēnesī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F63EF" w:rsidRPr="006003EC" w14:paraId="39016723" w14:textId="77777777" w:rsidTr="007A5EBA">
        <w:tc>
          <w:tcPr>
            <w:tcW w:w="3794" w:type="dxa"/>
          </w:tcPr>
          <w:p w14:paraId="6F716AB4" w14:textId="77777777" w:rsidR="005F63EF" w:rsidRPr="00DC1512" w:rsidRDefault="005F63EF" w:rsidP="007A5EBA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</w:tcPr>
          <w:p w14:paraId="6D177C1D" w14:textId="77777777" w:rsidR="005F63EF" w:rsidRPr="003C6281" w:rsidRDefault="005F63EF" w:rsidP="007A5EBA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125336,00</w:t>
            </w:r>
            <w:r w:rsidRPr="003C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7A6F66" w14:textId="77777777" w:rsidR="005F63EF" w:rsidRDefault="005F63EF" w:rsidP="005F63EF">
      <w:pPr>
        <w:pStyle w:val="Sarakstarindkopa"/>
        <w:overflowPunct w:val="0"/>
        <w:autoSpaceDE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C156BE2" w14:textId="0E32F6E6" w:rsidR="005F63EF" w:rsidRPr="005F63EF" w:rsidRDefault="005F63EF" w:rsidP="00696A7E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F63EF">
        <w:rPr>
          <w:rFonts w:ascii="Times New Roman" w:hAnsi="Times New Roman" w:cs="Times New Roman"/>
          <w:sz w:val="24"/>
          <w:szCs w:val="24"/>
        </w:rPr>
        <w:t>NOTEIKT, ka lēmums stājas spēkā pēc tam, kad stājies spēkā Ministru kabineta rīkojums par mērķdotācijas sadali pedagoģisko darbinieku darba samaksai un valsts sociālās apdrošināšanas obligātajām iemaksām.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4CDAAA8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C44511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9A26EC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833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5CB1"/>
    <w:multiLevelType w:val="hybridMultilevel"/>
    <w:tmpl w:val="E81C10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22215">
    <w:abstractNumId w:val="4"/>
  </w:num>
  <w:num w:numId="2" w16cid:durableId="643774017">
    <w:abstractNumId w:val="3"/>
  </w:num>
  <w:num w:numId="3" w16cid:durableId="682783118">
    <w:abstractNumId w:val="2"/>
  </w:num>
  <w:num w:numId="4" w16cid:durableId="599877205">
    <w:abstractNumId w:val="1"/>
  </w:num>
  <w:num w:numId="5" w16cid:durableId="1162428704">
    <w:abstractNumId w:val="5"/>
  </w:num>
  <w:num w:numId="6" w16cid:durableId="166042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2403"/>
    <w:rsid w:val="00040050"/>
    <w:rsid w:val="0007387E"/>
    <w:rsid w:val="000B08FD"/>
    <w:rsid w:val="000F27D8"/>
    <w:rsid w:val="000F318E"/>
    <w:rsid w:val="0018244B"/>
    <w:rsid w:val="001B0B08"/>
    <w:rsid w:val="001C227E"/>
    <w:rsid w:val="001F5571"/>
    <w:rsid w:val="00201B02"/>
    <w:rsid w:val="00205A00"/>
    <w:rsid w:val="00252EA4"/>
    <w:rsid w:val="00271684"/>
    <w:rsid w:val="00290DF5"/>
    <w:rsid w:val="002D65D7"/>
    <w:rsid w:val="002E5D35"/>
    <w:rsid w:val="00383A8B"/>
    <w:rsid w:val="003861AB"/>
    <w:rsid w:val="0038711B"/>
    <w:rsid w:val="003A4AE7"/>
    <w:rsid w:val="003B406D"/>
    <w:rsid w:val="003C6281"/>
    <w:rsid w:val="003E0590"/>
    <w:rsid w:val="003F7DE4"/>
    <w:rsid w:val="004A4878"/>
    <w:rsid w:val="004B5AAA"/>
    <w:rsid w:val="004F7255"/>
    <w:rsid w:val="00524C80"/>
    <w:rsid w:val="00530DB8"/>
    <w:rsid w:val="00541298"/>
    <w:rsid w:val="0056199D"/>
    <w:rsid w:val="0058745F"/>
    <w:rsid w:val="005B1D71"/>
    <w:rsid w:val="005B376B"/>
    <w:rsid w:val="005D16BB"/>
    <w:rsid w:val="005F63EF"/>
    <w:rsid w:val="006003EC"/>
    <w:rsid w:val="0061068F"/>
    <w:rsid w:val="0064756D"/>
    <w:rsid w:val="00651F76"/>
    <w:rsid w:val="0065405F"/>
    <w:rsid w:val="00677651"/>
    <w:rsid w:val="006854FA"/>
    <w:rsid w:val="00696A7E"/>
    <w:rsid w:val="00697DCD"/>
    <w:rsid w:val="006E05C6"/>
    <w:rsid w:val="00701434"/>
    <w:rsid w:val="0071519E"/>
    <w:rsid w:val="00730102"/>
    <w:rsid w:val="00746C72"/>
    <w:rsid w:val="00771C5B"/>
    <w:rsid w:val="00781847"/>
    <w:rsid w:val="007D6617"/>
    <w:rsid w:val="007D7782"/>
    <w:rsid w:val="00807E4F"/>
    <w:rsid w:val="00814A52"/>
    <w:rsid w:val="008307B7"/>
    <w:rsid w:val="00857776"/>
    <w:rsid w:val="008577F3"/>
    <w:rsid w:val="008833F7"/>
    <w:rsid w:val="008A3654"/>
    <w:rsid w:val="008B4F2D"/>
    <w:rsid w:val="008F7543"/>
    <w:rsid w:val="0095171E"/>
    <w:rsid w:val="00971338"/>
    <w:rsid w:val="009A26EC"/>
    <w:rsid w:val="009E56FC"/>
    <w:rsid w:val="009F1786"/>
    <w:rsid w:val="00A04234"/>
    <w:rsid w:val="00A25192"/>
    <w:rsid w:val="00A30FCD"/>
    <w:rsid w:val="00A46684"/>
    <w:rsid w:val="00A539ED"/>
    <w:rsid w:val="00AA3268"/>
    <w:rsid w:val="00AC295B"/>
    <w:rsid w:val="00B1416E"/>
    <w:rsid w:val="00B5269B"/>
    <w:rsid w:val="00B82332"/>
    <w:rsid w:val="00B84E32"/>
    <w:rsid w:val="00BA6AA3"/>
    <w:rsid w:val="00BC5028"/>
    <w:rsid w:val="00BE3A93"/>
    <w:rsid w:val="00C108B1"/>
    <w:rsid w:val="00C44511"/>
    <w:rsid w:val="00C72A09"/>
    <w:rsid w:val="00C81151"/>
    <w:rsid w:val="00CA47E4"/>
    <w:rsid w:val="00CB65D9"/>
    <w:rsid w:val="00CC42F3"/>
    <w:rsid w:val="00CD0DEE"/>
    <w:rsid w:val="00D4055E"/>
    <w:rsid w:val="00D604EE"/>
    <w:rsid w:val="00DB41AA"/>
    <w:rsid w:val="00DC1512"/>
    <w:rsid w:val="00E034D2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4C8-5745-42FF-9BAC-B8BA12F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2025-09-26T12:42:00Z</cp:lastPrinted>
  <dcterms:created xsi:type="dcterms:W3CDTF">2025-09-30T07:03:00Z</dcterms:created>
  <dcterms:modified xsi:type="dcterms:W3CDTF">2025-09-30T07:03:00Z</dcterms:modified>
</cp:coreProperties>
</file>