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89F3" w14:textId="75073EDE" w:rsidR="00800D01" w:rsidRPr="008D16B7" w:rsidRDefault="008D16B7" w:rsidP="00D631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16B7">
        <w:rPr>
          <w:rFonts w:ascii="Times New Roman" w:hAnsi="Times New Roman" w:cs="Times New Roman"/>
          <w:sz w:val="28"/>
          <w:szCs w:val="28"/>
        </w:rPr>
        <w:t>Interešu un neformālās  izglītības programmu izvērtēšanas komisijas</w:t>
      </w:r>
    </w:p>
    <w:p w14:paraId="3E92D0B5" w14:textId="3203B0C7" w:rsidR="008D16B7" w:rsidRPr="008D16B7" w:rsidRDefault="008D16B7" w:rsidP="00D631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16B7">
        <w:rPr>
          <w:rFonts w:ascii="Times New Roman" w:hAnsi="Times New Roman" w:cs="Times New Roman"/>
          <w:sz w:val="28"/>
          <w:szCs w:val="28"/>
        </w:rPr>
        <w:t>( turpmāk – komisijas)</w:t>
      </w:r>
    </w:p>
    <w:p w14:paraId="2C1116E8" w14:textId="3F0B0CAA" w:rsidR="008D16B7" w:rsidRDefault="008D16B7" w:rsidP="008D16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6B7">
        <w:rPr>
          <w:rFonts w:ascii="Times New Roman" w:hAnsi="Times New Roman" w:cs="Times New Roman"/>
          <w:b/>
          <w:bCs/>
          <w:sz w:val="28"/>
          <w:szCs w:val="28"/>
        </w:rPr>
        <w:t>darba pārskats par 2024.gadu</w:t>
      </w:r>
    </w:p>
    <w:p w14:paraId="3BFD2429" w14:textId="77777777" w:rsidR="008D16B7" w:rsidRDefault="008D16B7" w:rsidP="008D16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C0FBB" w14:textId="1A4EC34D" w:rsidR="008D16B7" w:rsidRPr="00AC7D1E" w:rsidRDefault="008D16B7" w:rsidP="008D16B7">
      <w:pPr>
        <w:jc w:val="both"/>
        <w:rPr>
          <w:rFonts w:ascii="Times New Roman" w:hAnsi="Times New Roman" w:cs="Times New Roman"/>
          <w:b/>
          <w:bCs/>
        </w:rPr>
      </w:pPr>
      <w:r w:rsidRPr="00AC7D1E">
        <w:rPr>
          <w:rFonts w:ascii="Times New Roman" w:hAnsi="Times New Roman" w:cs="Times New Roman"/>
          <w:b/>
          <w:bCs/>
        </w:rPr>
        <w:t xml:space="preserve">2024.gadā izsniegtas </w:t>
      </w:r>
      <w:r w:rsidR="00742219" w:rsidRPr="00AC7D1E">
        <w:rPr>
          <w:rFonts w:ascii="Times New Roman" w:hAnsi="Times New Roman" w:cs="Times New Roman"/>
          <w:b/>
          <w:bCs/>
        </w:rPr>
        <w:t xml:space="preserve">16 neformālās izglītības programmu atļaujas ( tai skaitā 7 neformālās izglītības programmu konkursa ietvaros) un 2 interešu izglītības programmu licences.  </w:t>
      </w:r>
    </w:p>
    <w:p w14:paraId="79A8A180" w14:textId="77777777" w:rsidR="008D16B7" w:rsidRDefault="008D16B7" w:rsidP="008D16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EF161" w14:textId="3B37ABF4" w:rsidR="008D16B7" w:rsidRPr="00AC7D1E" w:rsidRDefault="00B1520B" w:rsidP="008D16B7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 xml:space="preserve">2024.gada 5.martā komisija izskatīja un nobalsoja par atļauju izsniegšanu Gulbenes novada bibliotēkai par neformālās izglītības programmām “Bibliotekārā darba </w:t>
      </w:r>
      <w:proofErr w:type="spellStart"/>
      <w:r w:rsidRPr="00AC7D1E">
        <w:rPr>
          <w:rFonts w:ascii="Times New Roman" w:hAnsi="Times New Roman" w:cs="Times New Roman"/>
        </w:rPr>
        <w:t>pamatzināšanas</w:t>
      </w:r>
      <w:proofErr w:type="spellEnd"/>
      <w:r w:rsidRPr="00AC7D1E">
        <w:rPr>
          <w:rFonts w:ascii="Times New Roman" w:hAnsi="Times New Roman" w:cs="Times New Roman"/>
        </w:rPr>
        <w:t>”, “E-pakalpojumu un e-komercijas iespējas” , “Elektroniskie resursi un informācijas meklēšana”, “Radi  savu dzimtas koku”, “Datora un interneta lietošanas prasmes I” un “Datora un interneta lietošanas prasmes II”.</w:t>
      </w:r>
      <w:r w:rsidR="007B1C14" w:rsidRPr="00AC7D1E">
        <w:rPr>
          <w:rFonts w:ascii="Times New Roman" w:hAnsi="Times New Roman" w:cs="Times New Roman"/>
        </w:rPr>
        <w:t xml:space="preserve"> Komisija apspriedās par Gulbenes novada neformālās izglītības programmu konkursa nolikuma projekta izstrādi.</w:t>
      </w:r>
    </w:p>
    <w:p w14:paraId="0BFA8478" w14:textId="77777777" w:rsidR="007B1C14" w:rsidRPr="00AC7D1E" w:rsidRDefault="007B1C14" w:rsidP="007B1C14">
      <w:pPr>
        <w:pStyle w:val="Sarakstarindkopa"/>
        <w:jc w:val="both"/>
        <w:rPr>
          <w:rFonts w:ascii="Times New Roman" w:hAnsi="Times New Roman" w:cs="Times New Roman"/>
        </w:rPr>
      </w:pPr>
    </w:p>
    <w:p w14:paraId="6CC1403F" w14:textId="77777777" w:rsidR="007B1C14" w:rsidRPr="00AC7D1E" w:rsidRDefault="007B1C14" w:rsidP="008D16B7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 xml:space="preserve">2024.gada 11.martā komisija sanāca kopā, lai apspriestos par Gulbenes novada neformālās izglītības programmu līdzfinansēšanas konkursa nolikuma izstrādi. </w:t>
      </w:r>
    </w:p>
    <w:p w14:paraId="4CCAA6D3" w14:textId="77777777" w:rsidR="007B1C14" w:rsidRPr="00AC7D1E" w:rsidRDefault="007B1C14" w:rsidP="007B1C14">
      <w:pPr>
        <w:pStyle w:val="Sarakstarindkopa"/>
        <w:rPr>
          <w:rFonts w:ascii="Times New Roman" w:hAnsi="Times New Roman" w:cs="Times New Roman"/>
        </w:rPr>
      </w:pPr>
    </w:p>
    <w:p w14:paraId="667CB9BA" w14:textId="2E6641F1" w:rsidR="001C305D" w:rsidRPr="00AC7D1E" w:rsidRDefault="007B1C14" w:rsidP="007B1C14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>2024.gada 12.aprīlī komisija izskatīja 18 iesniegtās programmas neformālo izglītības programmu līdzfinansēšanas konkursam. Tika apstiprinātas finansējuma  ( kopējais piešķirtais finansējums EUR 7000,00 no  pašvaldības budžet</w:t>
      </w:r>
      <w:r w:rsidR="00D631F5">
        <w:rPr>
          <w:rFonts w:ascii="Times New Roman" w:hAnsi="Times New Roman" w:cs="Times New Roman"/>
        </w:rPr>
        <w:t>a</w:t>
      </w:r>
      <w:r w:rsidRPr="00AC7D1E">
        <w:rPr>
          <w:rFonts w:ascii="Times New Roman" w:hAnsi="Times New Roman" w:cs="Times New Roman"/>
        </w:rPr>
        <w:t xml:space="preserve"> Mūžizglītībai  paredzētā finansējuma) saņemšanai </w:t>
      </w:r>
      <w:r w:rsidR="001C305D" w:rsidRPr="00AC7D1E">
        <w:rPr>
          <w:rFonts w:ascii="Times New Roman" w:hAnsi="Times New Roman" w:cs="Times New Roman"/>
        </w:rPr>
        <w:t xml:space="preserve">7 programmas: </w:t>
      </w:r>
    </w:p>
    <w:p w14:paraId="59EE0363" w14:textId="77777777" w:rsidR="001C305D" w:rsidRPr="00AC7D1E" w:rsidRDefault="001C305D" w:rsidP="001C305D">
      <w:pPr>
        <w:pStyle w:val="Sarakstarindkopa"/>
        <w:rPr>
          <w:rFonts w:ascii="Times New Roman" w:hAnsi="Times New Roman" w:cs="Times New Roman"/>
        </w:rPr>
      </w:pPr>
    </w:p>
    <w:p w14:paraId="21EC74EA" w14:textId="074DFD8B" w:rsidR="001C305D" w:rsidRPr="00AC7D1E" w:rsidRDefault="001C305D" w:rsidP="001C305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 xml:space="preserve"> Gulbenes Mākslas skolas neformālās izglītības programma “Gaisma stiklā”; </w:t>
      </w:r>
    </w:p>
    <w:p w14:paraId="75932997" w14:textId="18EAA80B" w:rsidR="00B1520B" w:rsidRPr="00AC7D1E" w:rsidRDefault="007B1C14" w:rsidP="001C305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 xml:space="preserve"> </w:t>
      </w:r>
      <w:r w:rsidR="001C305D" w:rsidRPr="00AC7D1E">
        <w:rPr>
          <w:rFonts w:ascii="Times New Roman" w:hAnsi="Times New Roman" w:cs="Times New Roman"/>
        </w:rPr>
        <w:t>Biedrības “KAPO” neformālās izglītības programma “Trāpīts mērķī!”;</w:t>
      </w:r>
    </w:p>
    <w:p w14:paraId="36587610" w14:textId="0389B811" w:rsidR="001C305D" w:rsidRPr="00AC7D1E" w:rsidRDefault="001C305D" w:rsidP="001C305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 xml:space="preserve"> Gulbenes pilsētas pensionāru  biedrības  neformālās izglītības programma “Eklektika interjera dekoros”;</w:t>
      </w:r>
    </w:p>
    <w:p w14:paraId="6CBE8D76" w14:textId="0522072A" w:rsidR="001C305D" w:rsidRPr="00AC7D1E" w:rsidRDefault="001C305D" w:rsidP="001C305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 xml:space="preserve"> Druvienas pagasta pārvaldes neformālās izglītības programma “Cieto mēbeļu restaurācija”;</w:t>
      </w:r>
    </w:p>
    <w:p w14:paraId="61A9497D" w14:textId="0579828C" w:rsidR="001C305D" w:rsidRPr="00AC7D1E" w:rsidRDefault="001C305D" w:rsidP="001C305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 xml:space="preserve"> Gulbenes novada bibliotēkas neformālās izglītības programma “Rodi  prieku radot”;</w:t>
      </w:r>
    </w:p>
    <w:p w14:paraId="753FE44A" w14:textId="51B8ABCD" w:rsidR="001C305D" w:rsidRPr="00AC7D1E" w:rsidRDefault="001C305D" w:rsidP="001C305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 xml:space="preserve"> Gulbenes novada kultūras nama neformālās izglītības programma “Mācies radot!”;</w:t>
      </w:r>
    </w:p>
    <w:p w14:paraId="054F2D54" w14:textId="29D8C8E4" w:rsidR="001C305D" w:rsidRPr="00AC7D1E" w:rsidRDefault="001C305D" w:rsidP="001C305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 xml:space="preserve"> Biedrības “Lizuma Tautskola” neformālās izglītības programma “Universāli dabas materiālu lielformāta vides objekti mājai un pagalmam”</w:t>
      </w:r>
      <w:r w:rsidR="00D631F5">
        <w:rPr>
          <w:rFonts w:ascii="Times New Roman" w:hAnsi="Times New Roman" w:cs="Times New Roman"/>
        </w:rPr>
        <w:t>.</w:t>
      </w:r>
    </w:p>
    <w:p w14:paraId="6A97EB58" w14:textId="63B414A1" w:rsidR="001C305D" w:rsidRPr="00AC7D1E" w:rsidRDefault="001C305D" w:rsidP="001C305D">
      <w:pPr>
        <w:pStyle w:val="Sarakstarindkopa"/>
        <w:ind w:left="1080"/>
        <w:jc w:val="both"/>
        <w:rPr>
          <w:rFonts w:ascii="Times New Roman" w:hAnsi="Times New Roman" w:cs="Times New Roman"/>
        </w:rPr>
      </w:pPr>
    </w:p>
    <w:p w14:paraId="1CEB6142" w14:textId="7E5F6C73" w:rsidR="001C305D" w:rsidRPr="00AC7D1E" w:rsidRDefault="002C354D" w:rsidP="001C305D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>2024.gada 13.septembrī komisija sanāca kopā, lai ievēlētu komisijas priekšsēdētāju. Komisija izskatīja un nobalsoja par licences izsniegšanu SIA “HUGO” interešu izglītības programmai “Tautas dejas pirmsskolas izglītības iestādē”.</w:t>
      </w:r>
    </w:p>
    <w:p w14:paraId="2FD73E1B" w14:textId="77777777" w:rsidR="002C354D" w:rsidRPr="00AC7D1E" w:rsidRDefault="002C354D" w:rsidP="002C354D">
      <w:pPr>
        <w:pStyle w:val="Sarakstarindkopa"/>
        <w:jc w:val="both"/>
        <w:rPr>
          <w:rFonts w:ascii="Times New Roman" w:hAnsi="Times New Roman" w:cs="Times New Roman"/>
        </w:rPr>
      </w:pPr>
    </w:p>
    <w:p w14:paraId="2CA235C3" w14:textId="6E370082" w:rsidR="002C354D" w:rsidRPr="00AC7D1E" w:rsidRDefault="002C354D" w:rsidP="002C354D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 xml:space="preserve">2024.gada 20.decembrī komisijas sanāca kopā, lai  izskatītu un nobalsotu  par licences izsniegšanu biedrības “Gulbenes velo fans” interešu izglītības programmai “BMX riteņbraukšanas </w:t>
      </w:r>
      <w:r w:rsidR="00742219" w:rsidRPr="00AC7D1E">
        <w:rPr>
          <w:rFonts w:ascii="Times New Roman" w:hAnsi="Times New Roman" w:cs="Times New Roman"/>
        </w:rPr>
        <w:t xml:space="preserve">apmācība”. </w:t>
      </w:r>
    </w:p>
    <w:p w14:paraId="5B7C356B" w14:textId="77777777" w:rsidR="00AE6FD6" w:rsidRPr="00AC7D1E" w:rsidRDefault="00AE6FD6" w:rsidP="00AE6FD6">
      <w:pPr>
        <w:pStyle w:val="Sarakstarindkopa"/>
        <w:rPr>
          <w:rFonts w:ascii="Times New Roman" w:hAnsi="Times New Roman" w:cs="Times New Roman"/>
        </w:rPr>
      </w:pPr>
    </w:p>
    <w:p w14:paraId="54904DCF" w14:textId="77777777" w:rsidR="00AE6FD6" w:rsidRPr="00AC7D1E" w:rsidRDefault="00AE6FD6" w:rsidP="004D11ED">
      <w:pPr>
        <w:spacing w:after="0"/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 xml:space="preserve">Pārskatu sagatavoja </w:t>
      </w:r>
    </w:p>
    <w:p w14:paraId="1CA7627C" w14:textId="77777777" w:rsidR="00AE6FD6" w:rsidRPr="00AC7D1E" w:rsidRDefault="00AE6FD6" w:rsidP="004D11ED">
      <w:pPr>
        <w:spacing w:after="0"/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 xml:space="preserve">Gulbenes novada Izglītības pārvaldes projekta vadītāja </w:t>
      </w:r>
    </w:p>
    <w:p w14:paraId="5CEF65E7" w14:textId="77777777" w:rsidR="00AE6FD6" w:rsidRPr="00AC7D1E" w:rsidRDefault="00AE6FD6" w:rsidP="004D11ED">
      <w:pPr>
        <w:spacing w:after="0"/>
        <w:jc w:val="both"/>
        <w:rPr>
          <w:rFonts w:ascii="Times New Roman" w:hAnsi="Times New Roman" w:cs="Times New Roman"/>
        </w:rPr>
      </w:pPr>
      <w:r w:rsidRPr="00AC7D1E">
        <w:rPr>
          <w:rFonts w:ascii="Times New Roman" w:hAnsi="Times New Roman" w:cs="Times New Roman"/>
        </w:rPr>
        <w:t>Elīna Janovska 28367145</w:t>
      </w:r>
    </w:p>
    <w:p w14:paraId="4B0B98A5" w14:textId="0DCA4748" w:rsidR="00AE6FD6" w:rsidRPr="00AC7D1E" w:rsidRDefault="00AC7D1E" w:rsidP="004D11ED">
      <w:pPr>
        <w:spacing w:after="0"/>
        <w:jc w:val="both"/>
        <w:rPr>
          <w:rFonts w:ascii="Times New Roman" w:hAnsi="Times New Roman" w:cs="Times New Roman"/>
        </w:rPr>
      </w:pPr>
      <w:hyperlink r:id="rId6" w:history="1">
        <w:r w:rsidRPr="00AC7D1E">
          <w:rPr>
            <w:rStyle w:val="Hipersaite"/>
            <w:rFonts w:ascii="Times New Roman" w:hAnsi="Times New Roman" w:cs="Times New Roman"/>
          </w:rPr>
          <w:t>elina.janovska@gulbene.lv</w:t>
        </w:r>
      </w:hyperlink>
    </w:p>
    <w:p w14:paraId="062884D3" w14:textId="6FE1F89D" w:rsidR="00AE6FD6" w:rsidRPr="00AE6FD6" w:rsidRDefault="00AE6FD6" w:rsidP="00AE6F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6FD6" w:rsidRPr="00AE6FD6" w:rsidSect="00EA04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6751B"/>
    <w:multiLevelType w:val="multilevel"/>
    <w:tmpl w:val="BFCA2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6726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B7"/>
    <w:rsid w:val="001460EE"/>
    <w:rsid w:val="001C305D"/>
    <w:rsid w:val="002C354D"/>
    <w:rsid w:val="00350631"/>
    <w:rsid w:val="004D11ED"/>
    <w:rsid w:val="00584843"/>
    <w:rsid w:val="00662EFC"/>
    <w:rsid w:val="00742219"/>
    <w:rsid w:val="00776E9D"/>
    <w:rsid w:val="007B1C14"/>
    <w:rsid w:val="00800D01"/>
    <w:rsid w:val="00834713"/>
    <w:rsid w:val="008D16B7"/>
    <w:rsid w:val="00925557"/>
    <w:rsid w:val="009C2CC3"/>
    <w:rsid w:val="00AC7D1E"/>
    <w:rsid w:val="00AE6FD6"/>
    <w:rsid w:val="00B1520B"/>
    <w:rsid w:val="00BF0BD4"/>
    <w:rsid w:val="00D631F5"/>
    <w:rsid w:val="00E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D786"/>
  <w15:chartTrackingRefBased/>
  <w15:docId w15:val="{74C41B67-E4F6-4907-91E1-0354D04C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D1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D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D1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D1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D1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D1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D1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D1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D1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D1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D1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D1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D16B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D16B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D16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D16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D16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D16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D1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D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D1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D1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D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D16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D16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D16B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D1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D16B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D16B7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AE6FD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E6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na.janovska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E2A24-B360-4551-B6E1-B0265201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Janovska</dc:creator>
  <cp:keywords/>
  <dc:description/>
  <cp:lastModifiedBy>Iveta Šolina</cp:lastModifiedBy>
  <cp:revision>5</cp:revision>
  <dcterms:created xsi:type="dcterms:W3CDTF">2025-10-21T07:35:00Z</dcterms:created>
  <dcterms:modified xsi:type="dcterms:W3CDTF">2025-10-21T10:02:00Z</dcterms:modified>
</cp:coreProperties>
</file>