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Borders>
          <w:bottom w:val="single" w:sz="4" w:space="0" w:color="auto"/>
        </w:tblBorders>
        <w:tblLook w:val="04A0" w:firstRow="1" w:lastRow="0" w:firstColumn="1" w:lastColumn="0" w:noHBand="0" w:noVBand="1"/>
      </w:tblPr>
      <w:tblGrid>
        <w:gridCol w:w="9354"/>
      </w:tblGrid>
      <w:tr w:rsidR="00080CC7" w:rsidRPr="00FB464F" w14:paraId="763020F5" w14:textId="77777777" w:rsidTr="00924747">
        <w:tc>
          <w:tcPr>
            <w:tcW w:w="9354" w:type="dxa"/>
          </w:tcPr>
          <w:p w14:paraId="611B7A4F" w14:textId="77777777" w:rsidR="00080CC7" w:rsidRPr="00FB464F" w:rsidRDefault="00080CC7" w:rsidP="00924747">
            <w:pPr>
              <w:spacing w:after="0" w:line="240" w:lineRule="auto"/>
              <w:jc w:val="center"/>
              <w:rPr>
                <w:rFonts w:ascii="Calibri" w:eastAsia="Calibri" w:hAnsi="Calibri" w:cs="Times New Roman"/>
              </w:rPr>
            </w:pPr>
            <w:r w:rsidRPr="00FB464F">
              <w:rPr>
                <w:rFonts w:ascii="Times New Roman" w:eastAsia="Calibri" w:hAnsi="Times New Roman" w:cs="Times New Roman"/>
                <w:noProof/>
              </w:rPr>
              <w:drawing>
                <wp:inline distT="0" distB="0" distL="0" distR="0" wp14:anchorId="5B60BA4D" wp14:editId="28D7F0CB">
                  <wp:extent cx="619125" cy="685800"/>
                  <wp:effectExtent l="0" t="0" r="9525" b="0"/>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080CC7" w:rsidRPr="00FB464F" w14:paraId="0E085CD7" w14:textId="77777777" w:rsidTr="00924747">
        <w:tc>
          <w:tcPr>
            <w:tcW w:w="9354" w:type="dxa"/>
          </w:tcPr>
          <w:p w14:paraId="2F6D454D" w14:textId="77777777" w:rsidR="00080CC7" w:rsidRPr="00FB464F" w:rsidRDefault="00080CC7" w:rsidP="00924747">
            <w:pPr>
              <w:spacing w:after="0" w:line="240" w:lineRule="auto"/>
              <w:jc w:val="center"/>
              <w:rPr>
                <w:rFonts w:ascii="Calibri" w:eastAsia="Calibri" w:hAnsi="Calibri" w:cs="Times New Roman"/>
              </w:rPr>
            </w:pPr>
            <w:r w:rsidRPr="00FB464F">
              <w:rPr>
                <w:rFonts w:ascii="Times New Roman" w:eastAsia="Calibri" w:hAnsi="Times New Roman" w:cs="Times New Roman"/>
                <w:b/>
                <w:bCs/>
                <w:sz w:val="28"/>
                <w:szCs w:val="28"/>
              </w:rPr>
              <w:t>GULBENES NOVADA PAŠVALDĪBA</w:t>
            </w:r>
          </w:p>
        </w:tc>
      </w:tr>
      <w:tr w:rsidR="00080CC7" w:rsidRPr="00FB464F" w14:paraId="77E1772C" w14:textId="77777777" w:rsidTr="00924747">
        <w:tc>
          <w:tcPr>
            <w:tcW w:w="9354" w:type="dxa"/>
          </w:tcPr>
          <w:p w14:paraId="71DE4A9E" w14:textId="77777777" w:rsidR="00080CC7" w:rsidRPr="00FB464F" w:rsidRDefault="00080CC7" w:rsidP="00924747">
            <w:pPr>
              <w:spacing w:after="0" w:line="240" w:lineRule="auto"/>
              <w:jc w:val="center"/>
              <w:rPr>
                <w:rFonts w:ascii="Calibri" w:eastAsia="Calibri" w:hAnsi="Calibri" w:cs="Times New Roman"/>
              </w:rPr>
            </w:pPr>
            <w:r w:rsidRPr="00FB464F">
              <w:rPr>
                <w:rFonts w:ascii="Times New Roman" w:eastAsia="Calibri" w:hAnsi="Times New Roman" w:cs="Times New Roman"/>
                <w:sz w:val="24"/>
                <w:szCs w:val="24"/>
              </w:rPr>
              <w:t>Reģ.Nr.90009116327</w:t>
            </w:r>
          </w:p>
        </w:tc>
      </w:tr>
      <w:tr w:rsidR="00080CC7" w:rsidRPr="00FB464F" w14:paraId="35310661" w14:textId="77777777" w:rsidTr="00924747">
        <w:tc>
          <w:tcPr>
            <w:tcW w:w="9354" w:type="dxa"/>
          </w:tcPr>
          <w:p w14:paraId="1FA5C2DB" w14:textId="77777777" w:rsidR="00080CC7" w:rsidRPr="00FB464F" w:rsidRDefault="00080CC7" w:rsidP="00924747">
            <w:pPr>
              <w:spacing w:after="0" w:line="240" w:lineRule="auto"/>
              <w:jc w:val="center"/>
              <w:rPr>
                <w:rFonts w:ascii="Calibri" w:eastAsia="Calibri" w:hAnsi="Calibri" w:cs="Times New Roman"/>
              </w:rPr>
            </w:pPr>
            <w:r w:rsidRPr="00FB464F">
              <w:rPr>
                <w:rFonts w:ascii="Times New Roman" w:eastAsia="Calibri" w:hAnsi="Times New Roman" w:cs="Times New Roman"/>
                <w:sz w:val="24"/>
                <w:szCs w:val="24"/>
              </w:rPr>
              <w:t>Ābeļu iela 2, Gulbene, Gulbenes nov., LV-4401</w:t>
            </w:r>
          </w:p>
        </w:tc>
      </w:tr>
      <w:tr w:rsidR="00080CC7" w:rsidRPr="00FB464F" w14:paraId="7141F939" w14:textId="77777777" w:rsidTr="00924747">
        <w:tc>
          <w:tcPr>
            <w:tcW w:w="9354" w:type="dxa"/>
          </w:tcPr>
          <w:p w14:paraId="34CE8145" w14:textId="77777777" w:rsidR="00080CC7" w:rsidRPr="00FB464F" w:rsidRDefault="00080CC7" w:rsidP="00924747">
            <w:pPr>
              <w:spacing w:after="0" w:line="240" w:lineRule="auto"/>
              <w:jc w:val="center"/>
              <w:rPr>
                <w:rFonts w:ascii="Calibri" w:eastAsia="Calibri" w:hAnsi="Calibri" w:cs="Times New Roman"/>
              </w:rPr>
            </w:pPr>
            <w:r w:rsidRPr="00FB464F">
              <w:rPr>
                <w:rFonts w:ascii="Times New Roman" w:eastAsia="Calibri" w:hAnsi="Times New Roman" w:cs="Times New Roman"/>
                <w:sz w:val="24"/>
                <w:szCs w:val="24"/>
              </w:rPr>
              <w:t>Tālrunis 64497710, mob.26595362, e-pasts; dome@gulbene.lv, www.gulbene.lv</w:t>
            </w:r>
          </w:p>
        </w:tc>
      </w:tr>
    </w:tbl>
    <w:p w14:paraId="0B02F2A7" w14:textId="77777777" w:rsidR="00080CC7" w:rsidRPr="00FB464F" w:rsidRDefault="00080CC7" w:rsidP="00080CC7">
      <w:pPr>
        <w:spacing w:after="0" w:line="240" w:lineRule="auto"/>
        <w:jc w:val="center"/>
        <w:rPr>
          <w:rFonts w:ascii="Times New Roman" w:eastAsia="Calibri" w:hAnsi="Times New Roman" w:cs="Times New Roman"/>
          <w:b/>
          <w:bCs/>
          <w:sz w:val="24"/>
          <w:szCs w:val="24"/>
        </w:rPr>
      </w:pPr>
      <w:r w:rsidRPr="00FB464F">
        <w:rPr>
          <w:rFonts w:ascii="Times New Roman" w:eastAsia="Calibri" w:hAnsi="Times New Roman" w:cs="Times New Roman"/>
          <w:b/>
          <w:bCs/>
          <w:sz w:val="24"/>
          <w:szCs w:val="24"/>
        </w:rPr>
        <w:t>GULBENES NOVADA</w:t>
      </w:r>
      <w:r>
        <w:rPr>
          <w:rFonts w:ascii="Times New Roman" w:eastAsia="Calibri" w:hAnsi="Times New Roman" w:cs="Times New Roman"/>
          <w:b/>
          <w:bCs/>
          <w:sz w:val="24"/>
          <w:szCs w:val="24"/>
        </w:rPr>
        <w:t xml:space="preserve"> PAŠVALDĪBAS </w:t>
      </w:r>
      <w:r w:rsidRPr="00FB464F">
        <w:rPr>
          <w:rFonts w:ascii="Times New Roman" w:eastAsia="Calibri" w:hAnsi="Times New Roman" w:cs="Times New Roman"/>
          <w:b/>
          <w:bCs/>
          <w:sz w:val="24"/>
          <w:szCs w:val="24"/>
        </w:rPr>
        <w:t>DOMES LĒMUMS</w:t>
      </w:r>
    </w:p>
    <w:p w14:paraId="0B23965C" w14:textId="77777777" w:rsidR="00080CC7" w:rsidRPr="00FB464F" w:rsidRDefault="00080CC7" w:rsidP="00080CC7">
      <w:pPr>
        <w:spacing w:after="0" w:line="240" w:lineRule="auto"/>
        <w:jc w:val="center"/>
        <w:rPr>
          <w:rFonts w:ascii="Times New Roman" w:eastAsia="Calibri" w:hAnsi="Times New Roman" w:cs="Times New Roman"/>
          <w:sz w:val="24"/>
          <w:szCs w:val="24"/>
        </w:rPr>
      </w:pPr>
      <w:r w:rsidRPr="00FB464F">
        <w:rPr>
          <w:rFonts w:ascii="Times New Roman" w:eastAsia="Calibri" w:hAnsi="Times New Roman" w:cs="Times New Roman"/>
          <w:sz w:val="24"/>
          <w:szCs w:val="24"/>
        </w:rPr>
        <w:t>Gulbenē</w:t>
      </w:r>
    </w:p>
    <w:p w14:paraId="6F4C08E8" w14:textId="77777777" w:rsidR="00080CC7" w:rsidRPr="00FB464F" w:rsidRDefault="00080CC7" w:rsidP="00080CC7">
      <w:pPr>
        <w:spacing w:after="0" w:line="240" w:lineRule="auto"/>
        <w:jc w:val="center"/>
        <w:rPr>
          <w:rFonts w:ascii="Times New Roman" w:eastAsia="Calibri" w:hAnsi="Times New Roman" w:cs="Times New Roman"/>
          <w:sz w:val="24"/>
          <w:szCs w:val="24"/>
        </w:rPr>
      </w:pPr>
    </w:p>
    <w:tbl>
      <w:tblPr>
        <w:tblW w:w="0" w:type="auto"/>
        <w:tblLook w:val="04A0" w:firstRow="1" w:lastRow="0" w:firstColumn="1" w:lastColumn="0" w:noHBand="0" w:noVBand="1"/>
      </w:tblPr>
      <w:tblGrid>
        <w:gridCol w:w="4676"/>
        <w:gridCol w:w="4678"/>
      </w:tblGrid>
      <w:tr w:rsidR="00080CC7" w:rsidRPr="00FB464F" w14:paraId="5B0047E1" w14:textId="77777777" w:rsidTr="00924747">
        <w:tc>
          <w:tcPr>
            <w:tcW w:w="4729" w:type="dxa"/>
          </w:tcPr>
          <w:p w14:paraId="52FEA30B" w14:textId="0A75A68D" w:rsidR="00080CC7" w:rsidRPr="00FB464F" w:rsidRDefault="00080CC7" w:rsidP="00924747">
            <w:pPr>
              <w:spacing w:after="0" w:line="240" w:lineRule="auto"/>
              <w:rPr>
                <w:rFonts w:ascii="Times New Roman" w:eastAsia="Calibri" w:hAnsi="Times New Roman" w:cs="Times New Roman"/>
                <w:b/>
                <w:bCs/>
                <w:sz w:val="24"/>
                <w:szCs w:val="24"/>
              </w:rPr>
            </w:pPr>
            <w:r w:rsidRPr="00FB464F">
              <w:rPr>
                <w:rFonts w:ascii="Times New Roman" w:eastAsia="Calibri" w:hAnsi="Times New Roman" w:cs="Times New Roman"/>
                <w:b/>
                <w:bCs/>
                <w:sz w:val="24"/>
                <w:szCs w:val="24"/>
              </w:rPr>
              <w:t>202</w:t>
            </w:r>
            <w:r w:rsidR="00B570A3">
              <w:rPr>
                <w:rFonts w:ascii="Times New Roman" w:eastAsia="Calibri" w:hAnsi="Times New Roman" w:cs="Times New Roman"/>
                <w:b/>
                <w:bCs/>
                <w:sz w:val="24"/>
                <w:szCs w:val="24"/>
              </w:rPr>
              <w:t>5</w:t>
            </w:r>
            <w:r w:rsidRPr="00FB464F">
              <w:rPr>
                <w:rFonts w:ascii="Times New Roman" w:eastAsia="Calibri" w:hAnsi="Times New Roman" w:cs="Times New Roman"/>
                <w:b/>
                <w:bCs/>
                <w:sz w:val="24"/>
                <w:szCs w:val="24"/>
              </w:rPr>
              <w:t xml:space="preserve">.gada </w:t>
            </w:r>
            <w:r>
              <w:rPr>
                <w:rFonts w:ascii="Times New Roman" w:eastAsia="Calibri" w:hAnsi="Times New Roman" w:cs="Times New Roman"/>
                <w:b/>
                <w:bCs/>
                <w:sz w:val="24"/>
                <w:szCs w:val="24"/>
              </w:rPr>
              <w:t>3</w:t>
            </w:r>
            <w:r w:rsidR="00B570A3">
              <w:rPr>
                <w:rFonts w:ascii="Times New Roman" w:eastAsia="Calibri" w:hAnsi="Times New Roman" w:cs="Times New Roman"/>
                <w:b/>
                <w:bCs/>
                <w:sz w:val="24"/>
                <w:szCs w:val="24"/>
              </w:rPr>
              <w:t>0</w:t>
            </w:r>
            <w:r>
              <w:rPr>
                <w:rFonts w:ascii="Times New Roman" w:eastAsia="Calibri" w:hAnsi="Times New Roman" w:cs="Times New Roman"/>
                <w:b/>
                <w:bCs/>
                <w:sz w:val="24"/>
                <w:szCs w:val="24"/>
              </w:rPr>
              <w:t xml:space="preserve">.oktobrī </w:t>
            </w:r>
          </w:p>
        </w:tc>
        <w:tc>
          <w:tcPr>
            <w:tcW w:w="4729" w:type="dxa"/>
          </w:tcPr>
          <w:p w14:paraId="0DC1B318" w14:textId="6AF05B01" w:rsidR="00080CC7" w:rsidRPr="00FB464F" w:rsidRDefault="00080CC7" w:rsidP="00924747">
            <w:pPr>
              <w:spacing w:after="0" w:line="240" w:lineRule="auto"/>
              <w:rPr>
                <w:rFonts w:ascii="Times New Roman" w:eastAsia="Calibri" w:hAnsi="Times New Roman" w:cs="Times New Roman"/>
                <w:b/>
                <w:bCs/>
                <w:sz w:val="24"/>
                <w:szCs w:val="24"/>
              </w:rPr>
            </w:pPr>
            <w:r>
              <w:rPr>
                <w:rFonts w:ascii="Times New Roman" w:eastAsia="Calibri" w:hAnsi="Times New Roman" w:cs="Times New Roman"/>
                <w:b/>
                <w:bCs/>
                <w:sz w:val="24"/>
                <w:szCs w:val="24"/>
              </w:rPr>
              <w:t xml:space="preserve">                              </w:t>
            </w:r>
            <w:r w:rsidRPr="00FB464F">
              <w:rPr>
                <w:rFonts w:ascii="Times New Roman" w:eastAsia="Calibri" w:hAnsi="Times New Roman" w:cs="Times New Roman"/>
                <w:b/>
                <w:bCs/>
                <w:sz w:val="24"/>
                <w:szCs w:val="24"/>
              </w:rPr>
              <w:t>Nr. GND/202</w:t>
            </w:r>
            <w:r w:rsidR="00B570A3">
              <w:rPr>
                <w:rFonts w:ascii="Times New Roman" w:eastAsia="Calibri" w:hAnsi="Times New Roman" w:cs="Times New Roman"/>
                <w:b/>
                <w:bCs/>
                <w:sz w:val="24"/>
                <w:szCs w:val="24"/>
              </w:rPr>
              <w:t>5</w:t>
            </w:r>
            <w:r w:rsidRPr="00FB464F">
              <w:rPr>
                <w:rFonts w:ascii="Times New Roman" w:eastAsia="Calibri" w:hAnsi="Times New Roman" w:cs="Times New Roman"/>
                <w:b/>
                <w:bCs/>
                <w:sz w:val="24"/>
                <w:szCs w:val="24"/>
              </w:rPr>
              <w:t>/</w:t>
            </w:r>
          </w:p>
        </w:tc>
      </w:tr>
      <w:tr w:rsidR="00080CC7" w:rsidRPr="00FB464F" w14:paraId="56609CF5" w14:textId="77777777" w:rsidTr="00924747">
        <w:tc>
          <w:tcPr>
            <w:tcW w:w="4729" w:type="dxa"/>
          </w:tcPr>
          <w:p w14:paraId="34D26A5D" w14:textId="77777777" w:rsidR="00080CC7" w:rsidRPr="00FB464F" w:rsidRDefault="00080CC7" w:rsidP="00924747">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p>
        </w:tc>
        <w:tc>
          <w:tcPr>
            <w:tcW w:w="4729" w:type="dxa"/>
          </w:tcPr>
          <w:p w14:paraId="074753A5" w14:textId="12BB59E0" w:rsidR="00080CC7" w:rsidRPr="00FB464F" w:rsidRDefault="00080CC7" w:rsidP="00924747">
            <w:pPr>
              <w:spacing w:after="0" w:line="240" w:lineRule="auto"/>
              <w:rPr>
                <w:rFonts w:ascii="Times New Roman" w:eastAsia="Calibri" w:hAnsi="Times New Roman" w:cs="Times New Roman"/>
                <w:b/>
                <w:bCs/>
                <w:sz w:val="24"/>
                <w:szCs w:val="24"/>
              </w:rPr>
            </w:pPr>
            <w:r>
              <w:rPr>
                <w:rFonts w:ascii="Times New Roman" w:eastAsia="Calibri" w:hAnsi="Times New Roman" w:cs="Times New Roman"/>
                <w:b/>
                <w:bCs/>
                <w:sz w:val="24"/>
                <w:szCs w:val="24"/>
              </w:rPr>
              <w:t xml:space="preserve">                              </w:t>
            </w:r>
            <w:r w:rsidRPr="00FB464F">
              <w:rPr>
                <w:rFonts w:ascii="Times New Roman" w:eastAsia="Calibri" w:hAnsi="Times New Roman" w:cs="Times New Roman"/>
                <w:b/>
                <w:bCs/>
                <w:sz w:val="24"/>
                <w:szCs w:val="24"/>
              </w:rPr>
              <w:t>(protokols Nr.;</w:t>
            </w:r>
            <w:r>
              <w:rPr>
                <w:rFonts w:ascii="Times New Roman" w:eastAsia="Calibri" w:hAnsi="Times New Roman" w:cs="Times New Roman"/>
                <w:b/>
                <w:bCs/>
                <w:sz w:val="24"/>
                <w:szCs w:val="24"/>
              </w:rPr>
              <w:t xml:space="preserve"> </w:t>
            </w:r>
            <w:r w:rsidRPr="00FB464F">
              <w:rPr>
                <w:rFonts w:ascii="Times New Roman" w:eastAsia="Calibri" w:hAnsi="Times New Roman" w:cs="Times New Roman"/>
                <w:b/>
                <w:bCs/>
                <w:sz w:val="24"/>
                <w:szCs w:val="24"/>
              </w:rPr>
              <w:t>.p)</w:t>
            </w:r>
          </w:p>
        </w:tc>
      </w:tr>
    </w:tbl>
    <w:p w14:paraId="53724FCD" w14:textId="77777777" w:rsidR="00080CC7" w:rsidRPr="00FB464F" w:rsidRDefault="00080CC7" w:rsidP="00080CC7">
      <w:pPr>
        <w:rPr>
          <w:rFonts w:ascii="Times New Roman" w:eastAsia="Calibri" w:hAnsi="Times New Roman" w:cs="Times New Roman"/>
          <w:sz w:val="24"/>
          <w:szCs w:val="24"/>
        </w:rPr>
      </w:pPr>
    </w:p>
    <w:p w14:paraId="636C3B6B" w14:textId="2F6F14CA" w:rsidR="00080CC7" w:rsidRPr="00FB464F" w:rsidRDefault="00080CC7" w:rsidP="00080CC7">
      <w:pPr>
        <w:spacing w:after="0"/>
        <w:jc w:val="center"/>
        <w:rPr>
          <w:rFonts w:ascii="Times New Roman" w:eastAsia="Calibri" w:hAnsi="Times New Roman" w:cs="Times New Roman"/>
          <w:b/>
          <w:bCs/>
          <w:sz w:val="24"/>
          <w:szCs w:val="24"/>
        </w:rPr>
      </w:pPr>
      <w:r w:rsidRPr="00FB464F">
        <w:rPr>
          <w:rFonts w:ascii="Times New Roman" w:eastAsia="Calibri" w:hAnsi="Times New Roman" w:cs="Times New Roman"/>
          <w:b/>
          <w:bCs/>
          <w:sz w:val="24"/>
          <w:szCs w:val="24"/>
        </w:rPr>
        <w:t>Par Gulbenes novada</w:t>
      </w:r>
      <w:r>
        <w:rPr>
          <w:rFonts w:ascii="Times New Roman" w:eastAsia="Calibri" w:hAnsi="Times New Roman" w:cs="Times New Roman"/>
          <w:b/>
          <w:bCs/>
          <w:sz w:val="24"/>
          <w:szCs w:val="24"/>
        </w:rPr>
        <w:t xml:space="preserve"> pašvaldības </w:t>
      </w:r>
      <w:r w:rsidRPr="00FB464F">
        <w:rPr>
          <w:rFonts w:ascii="Times New Roman" w:eastAsia="Calibri" w:hAnsi="Times New Roman" w:cs="Times New Roman"/>
          <w:b/>
          <w:bCs/>
          <w:sz w:val="24"/>
          <w:szCs w:val="24"/>
        </w:rPr>
        <w:t>domes 202</w:t>
      </w:r>
      <w:r w:rsidR="00B570A3">
        <w:rPr>
          <w:rFonts w:ascii="Times New Roman" w:eastAsia="Calibri" w:hAnsi="Times New Roman" w:cs="Times New Roman"/>
          <w:b/>
          <w:bCs/>
          <w:sz w:val="24"/>
          <w:szCs w:val="24"/>
        </w:rPr>
        <w:t>5</w:t>
      </w:r>
      <w:r w:rsidRPr="00FB464F">
        <w:rPr>
          <w:rFonts w:ascii="Times New Roman" w:eastAsia="Calibri" w:hAnsi="Times New Roman" w:cs="Times New Roman"/>
          <w:b/>
          <w:bCs/>
          <w:sz w:val="24"/>
          <w:szCs w:val="24"/>
        </w:rPr>
        <w:t>.gada</w:t>
      </w:r>
      <w:r>
        <w:rPr>
          <w:rFonts w:ascii="Times New Roman" w:eastAsia="Calibri" w:hAnsi="Times New Roman" w:cs="Times New Roman"/>
          <w:b/>
          <w:bCs/>
          <w:sz w:val="24"/>
          <w:szCs w:val="24"/>
        </w:rPr>
        <w:t xml:space="preserve"> 3</w:t>
      </w:r>
      <w:r w:rsidR="00B570A3">
        <w:rPr>
          <w:rFonts w:ascii="Times New Roman" w:eastAsia="Calibri" w:hAnsi="Times New Roman" w:cs="Times New Roman"/>
          <w:b/>
          <w:bCs/>
          <w:sz w:val="24"/>
          <w:szCs w:val="24"/>
        </w:rPr>
        <w:t>0</w:t>
      </w:r>
      <w:r>
        <w:rPr>
          <w:rFonts w:ascii="Times New Roman" w:eastAsia="Calibri" w:hAnsi="Times New Roman" w:cs="Times New Roman"/>
          <w:b/>
          <w:bCs/>
          <w:sz w:val="24"/>
          <w:szCs w:val="24"/>
        </w:rPr>
        <w:t xml:space="preserve">.oktobra </w:t>
      </w:r>
      <w:r w:rsidRPr="00FB464F">
        <w:rPr>
          <w:rFonts w:ascii="Times New Roman" w:eastAsia="Calibri" w:hAnsi="Times New Roman" w:cs="Times New Roman"/>
          <w:b/>
          <w:bCs/>
          <w:sz w:val="24"/>
          <w:szCs w:val="24"/>
        </w:rPr>
        <w:t xml:space="preserve">saistošo noteikumu </w:t>
      </w:r>
      <w:r w:rsidRPr="003C6935">
        <w:rPr>
          <w:rFonts w:ascii="Times New Roman" w:eastAsia="Calibri" w:hAnsi="Times New Roman" w:cs="Times New Roman"/>
          <w:b/>
          <w:bCs/>
          <w:sz w:val="24"/>
          <w:szCs w:val="24"/>
          <w:highlight w:val="yellow"/>
        </w:rPr>
        <w:t>Nr.__</w:t>
      </w:r>
    </w:p>
    <w:p w14:paraId="4A3070CE" w14:textId="49EEF65C" w:rsidR="00080CC7" w:rsidRDefault="00080CC7" w:rsidP="00080CC7">
      <w:pPr>
        <w:spacing w:after="0" w:line="240" w:lineRule="auto"/>
        <w:ind w:right="566"/>
        <w:jc w:val="center"/>
        <w:rPr>
          <w:rFonts w:ascii="Times New Roman" w:eastAsia="Calibri" w:hAnsi="Times New Roman" w:cs="Times New Roman"/>
          <w:b/>
          <w:color w:val="FF0000"/>
          <w:sz w:val="24"/>
          <w:szCs w:val="24"/>
          <w:lang w:eastAsia="lv-LV"/>
        </w:rPr>
      </w:pPr>
      <w:bookmarkStart w:id="0" w:name="_Hlk118891540"/>
      <w:bookmarkStart w:id="1" w:name="_Hlk112419214"/>
      <w:r w:rsidRPr="00994261">
        <w:rPr>
          <w:rFonts w:ascii="Times New Roman" w:eastAsia="Calibri" w:hAnsi="Times New Roman" w:cs="Times New Roman"/>
          <w:b/>
          <w:bCs/>
          <w:sz w:val="24"/>
          <w:szCs w:val="24"/>
        </w:rPr>
        <w:t xml:space="preserve"> “</w:t>
      </w:r>
      <w:bookmarkEnd w:id="0"/>
      <w:r w:rsidRPr="00080CC7">
        <w:rPr>
          <w:rFonts w:ascii="Times New Roman" w:eastAsia="Calibri" w:hAnsi="Times New Roman" w:cs="Times New Roman"/>
          <w:b/>
          <w:bCs/>
          <w:sz w:val="24"/>
          <w:szCs w:val="24"/>
        </w:rPr>
        <w:t>Grozījumi Gulbenes novada pašvaldības domes 2024.gada 12.marta saistošajos noteikumos Nr.4 “Par materiālo palīdzību Gulbenes novada pašvaldībā”</w:t>
      </w:r>
      <w:r w:rsidRPr="00ED3876">
        <w:rPr>
          <w:rFonts w:ascii="Times New Roman" w:eastAsia="Calibri" w:hAnsi="Times New Roman" w:cs="Times New Roman"/>
          <w:b/>
          <w:sz w:val="24"/>
          <w:szCs w:val="24"/>
          <w:lang w:eastAsia="lv-LV"/>
        </w:rPr>
        <w:t>”</w:t>
      </w:r>
      <w:bookmarkEnd w:id="1"/>
      <w:r>
        <w:rPr>
          <w:rFonts w:ascii="Times New Roman" w:eastAsia="Calibri" w:hAnsi="Times New Roman" w:cs="Times New Roman"/>
          <w:b/>
          <w:color w:val="FF0000"/>
          <w:sz w:val="24"/>
          <w:szCs w:val="24"/>
          <w:lang w:eastAsia="lv-LV"/>
        </w:rPr>
        <w:t xml:space="preserve"> </w:t>
      </w:r>
      <w:r w:rsidRPr="00FB464F">
        <w:rPr>
          <w:rFonts w:ascii="Times New Roman" w:eastAsia="Calibri" w:hAnsi="Times New Roman" w:cs="Times New Roman"/>
          <w:b/>
          <w:bCs/>
          <w:sz w:val="24"/>
          <w:szCs w:val="24"/>
        </w:rPr>
        <w:t>izdošanu</w:t>
      </w:r>
    </w:p>
    <w:p w14:paraId="3F646F1F" w14:textId="77777777" w:rsidR="00080CC7" w:rsidRDefault="00080CC7" w:rsidP="00080CC7">
      <w:pPr>
        <w:spacing w:after="0" w:line="360" w:lineRule="auto"/>
        <w:jc w:val="both"/>
        <w:rPr>
          <w:rFonts w:ascii="Times New Roman" w:eastAsia="Calibri" w:hAnsi="Times New Roman" w:cs="Times New Roman"/>
          <w:sz w:val="24"/>
          <w:szCs w:val="24"/>
        </w:rPr>
      </w:pPr>
    </w:p>
    <w:p w14:paraId="18D7043C" w14:textId="77777777" w:rsidR="00B570A3" w:rsidRPr="00B570A3" w:rsidRDefault="00080CC7" w:rsidP="00B570A3">
      <w:pPr>
        <w:spacing w:after="0" w:line="360" w:lineRule="auto"/>
        <w:ind w:firstLine="620"/>
        <w:jc w:val="both"/>
        <w:rPr>
          <w:rFonts w:ascii="Times New Roman" w:eastAsia="Times New Roman" w:hAnsi="Times New Roman" w:cs="Times New Roman"/>
          <w:sz w:val="24"/>
          <w:szCs w:val="24"/>
          <w:lang w:eastAsia="lv-LV"/>
        </w:rPr>
      </w:pPr>
      <w:r w:rsidRPr="00080CC7">
        <w:rPr>
          <w:rFonts w:ascii="Times New Roman" w:eastAsia="Times New Roman" w:hAnsi="Times New Roman" w:cs="Times New Roman"/>
          <w:sz w:val="24"/>
          <w:szCs w:val="24"/>
          <w:lang w:eastAsia="lv-LV"/>
        </w:rPr>
        <w:tab/>
        <w:t xml:space="preserve"> </w:t>
      </w:r>
      <w:r w:rsidR="00B570A3" w:rsidRPr="00B570A3">
        <w:rPr>
          <w:rFonts w:ascii="Times New Roman" w:eastAsia="Times New Roman" w:hAnsi="Times New Roman" w:cs="Times New Roman"/>
          <w:sz w:val="24"/>
          <w:szCs w:val="24"/>
          <w:lang w:eastAsia="lv-LV"/>
        </w:rPr>
        <w:t xml:space="preserve">Gulbenes novada pašvaldības dome 2025.gada 25.septembrī pieņēma lēmumu </w:t>
      </w:r>
      <w:proofErr w:type="spellStart"/>
      <w:r w:rsidR="00B570A3" w:rsidRPr="00B570A3">
        <w:rPr>
          <w:rFonts w:ascii="Times New Roman" w:eastAsia="Times New Roman" w:hAnsi="Times New Roman" w:cs="Times New Roman"/>
          <w:sz w:val="24"/>
          <w:szCs w:val="24"/>
          <w:lang w:eastAsia="lv-LV"/>
        </w:rPr>
        <w:t>Nr.GND</w:t>
      </w:r>
      <w:proofErr w:type="spellEnd"/>
      <w:r w:rsidR="00B570A3" w:rsidRPr="00B570A3">
        <w:rPr>
          <w:rFonts w:ascii="Times New Roman" w:eastAsia="Times New Roman" w:hAnsi="Times New Roman" w:cs="Times New Roman"/>
          <w:sz w:val="24"/>
          <w:szCs w:val="24"/>
          <w:lang w:eastAsia="lv-LV"/>
        </w:rPr>
        <w:t xml:space="preserve">/2025/686 “Par Gulbenes novada Gulbenes pilsētas pārvaldes likvidāciju, nododot tās pārvaldes uzdevumus Gulbenes novada Centrālajai pārvaldei un Gulbenes labiekārtošanas iestādei, un Gulbenes novada Centrālās pārvaldes un Gulbenes labiekārtošanas iestādes reorganizāciju”, ar kuru tika nolemts, ka no 2025.gada 1.novembra tiek likvidēta Gulbenes novada pašvaldības iestāde “Gulbenes novada Gulbenes pilsētas pārvalde”, daļu no uzdevumiem, kas izriet no pašvaldības autonomajām funkcijām, nododot Gulbenes novada pašvaldības iestādei “Gulbenes novada Centrālā pārvalde”. </w:t>
      </w:r>
    </w:p>
    <w:p w14:paraId="7B80E5EB" w14:textId="0BCA4139" w:rsidR="00080CC7" w:rsidRPr="00080CC7" w:rsidRDefault="00B570A3" w:rsidP="00B570A3">
      <w:pPr>
        <w:spacing w:after="0" w:line="360" w:lineRule="auto"/>
        <w:ind w:firstLine="620"/>
        <w:jc w:val="both"/>
        <w:rPr>
          <w:rFonts w:ascii="Times New Roman" w:eastAsia="Times New Roman" w:hAnsi="Times New Roman" w:cs="Times New Roman"/>
          <w:sz w:val="24"/>
          <w:szCs w:val="24"/>
          <w:lang w:eastAsia="lv-LV"/>
        </w:rPr>
      </w:pPr>
      <w:r w:rsidRPr="00B570A3">
        <w:rPr>
          <w:rFonts w:ascii="Times New Roman" w:eastAsia="Times New Roman" w:hAnsi="Times New Roman" w:cs="Times New Roman"/>
          <w:sz w:val="24"/>
          <w:szCs w:val="24"/>
          <w:lang w:eastAsia="lv-LV"/>
        </w:rPr>
        <w:t>Gulbenes novada pašvaldības domes 2025.gada 30.oktobra saistošo noteikumu Nr.</w:t>
      </w:r>
      <w:r w:rsidRPr="00E858F7">
        <w:rPr>
          <w:rFonts w:ascii="Times New Roman" w:eastAsia="Times New Roman" w:hAnsi="Times New Roman" w:cs="Times New Roman"/>
          <w:sz w:val="24"/>
          <w:szCs w:val="24"/>
          <w:highlight w:val="yellow"/>
          <w:lang w:eastAsia="lv-LV"/>
        </w:rPr>
        <w:t>__</w:t>
      </w:r>
      <w:r w:rsidRPr="00B570A3">
        <w:rPr>
          <w:rFonts w:ascii="Times New Roman" w:eastAsia="Times New Roman" w:hAnsi="Times New Roman" w:cs="Times New Roman"/>
          <w:sz w:val="24"/>
          <w:szCs w:val="24"/>
          <w:lang w:eastAsia="lv-LV"/>
        </w:rPr>
        <w:t xml:space="preserve"> “Grozījumi Gulbenes novada pašvaldības domes 2024.gada 12.marta saistošajos noteikumos Nr.4 “Par materiālo palīdzību Gulbenes novada pašvaldībā”” (turpmāk – saistošie noteikumi) izdošanas mērķis ir precizēt Gulbenes novada pašvaldības domes 2024.gada 12.marta saistošos noteikumus Nr.4 “Par materiālo palīdzību Gulbenes novada pašvaldībā” atbilstoši Gulbenes novada pašvaldības domes 2025.gada 25.septembra lēmumam </w:t>
      </w:r>
      <w:proofErr w:type="spellStart"/>
      <w:r w:rsidRPr="00B570A3">
        <w:rPr>
          <w:rFonts w:ascii="Times New Roman" w:eastAsia="Times New Roman" w:hAnsi="Times New Roman" w:cs="Times New Roman"/>
          <w:sz w:val="24"/>
          <w:szCs w:val="24"/>
          <w:lang w:eastAsia="lv-LV"/>
        </w:rPr>
        <w:t>Nr.GND</w:t>
      </w:r>
      <w:proofErr w:type="spellEnd"/>
      <w:r w:rsidRPr="00B570A3">
        <w:rPr>
          <w:rFonts w:ascii="Times New Roman" w:eastAsia="Times New Roman" w:hAnsi="Times New Roman" w:cs="Times New Roman"/>
          <w:sz w:val="24"/>
          <w:szCs w:val="24"/>
          <w:lang w:eastAsia="lv-LV"/>
        </w:rPr>
        <w:t>/2025/686.</w:t>
      </w:r>
    </w:p>
    <w:p w14:paraId="7CD840B2" w14:textId="6934EFDC" w:rsidR="00080CC7" w:rsidRDefault="00080CC7" w:rsidP="00080CC7">
      <w:pPr>
        <w:widowControl w:val="0"/>
        <w:spacing w:after="0" w:line="360" w:lineRule="auto"/>
        <w:ind w:firstLine="567"/>
        <w:jc w:val="both"/>
        <w:rPr>
          <w:rFonts w:ascii="Times New Roman" w:eastAsia="Times New Roman" w:hAnsi="Times New Roman" w:cs="Times New Roman"/>
          <w:sz w:val="24"/>
          <w:szCs w:val="24"/>
          <w:lang w:eastAsia="lv-LV"/>
        </w:rPr>
      </w:pPr>
      <w:r w:rsidRPr="00730B6D">
        <w:rPr>
          <w:rFonts w:ascii="Times New Roman" w:eastAsia="Times New Roman" w:hAnsi="Times New Roman" w:cs="Times New Roman"/>
          <w:sz w:val="24"/>
          <w:szCs w:val="24"/>
          <w:lang w:eastAsia="lv-LV"/>
        </w:rPr>
        <w:t>Pašvaldību likuma 44.panta otr</w:t>
      </w:r>
      <w:r>
        <w:rPr>
          <w:rFonts w:ascii="Times New Roman" w:eastAsia="Times New Roman" w:hAnsi="Times New Roman" w:cs="Times New Roman"/>
          <w:sz w:val="24"/>
          <w:szCs w:val="24"/>
          <w:lang w:eastAsia="lv-LV"/>
        </w:rPr>
        <w:t>ā</w:t>
      </w:r>
      <w:r w:rsidRPr="00730B6D">
        <w:rPr>
          <w:rFonts w:ascii="Times New Roman" w:eastAsia="Times New Roman" w:hAnsi="Times New Roman" w:cs="Times New Roman"/>
          <w:sz w:val="24"/>
          <w:szCs w:val="24"/>
          <w:lang w:eastAsia="lv-LV"/>
        </w:rPr>
        <w:t xml:space="preserve"> daļ</w:t>
      </w:r>
      <w:r>
        <w:rPr>
          <w:rFonts w:ascii="Times New Roman" w:eastAsia="Times New Roman" w:hAnsi="Times New Roman" w:cs="Times New Roman"/>
          <w:sz w:val="24"/>
          <w:szCs w:val="24"/>
          <w:lang w:eastAsia="lv-LV"/>
        </w:rPr>
        <w:t xml:space="preserve">a </w:t>
      </w:r>
      <w:r w:rsidRPr="00730B6D">
        <w:rPr>
          <w:rFonts w:ascii="Times New Roman" w:eastAsia="Times New Roman" w:hAnsi="Times New Roman" w:cs="Times New Roman"/>
          <w:sz w:val="24"/>
          <w:szCs w:val="24"/>
          <w:lang w:eastAsia="lv-LV"/>
        </w:rPr>
        <w:t xml:space="preserve">nosaka, ka dome var izdot saistošos noteikumus, lai nodrošinātu pašvaldības autonomo funkciju un brīvprātīgo iniciatīvu izpildi, ievērojot likumos vai Ministru kabineta noteikumos paredzēto funkciju izpildes kārtību. </w:t>
      </w:r>
    </w:p>
    <w:p w14:paraId="494DC046" w14:textId="77777777" w:rsidR="00080CC7" w:rsidRPr="0080509C" w:rsidRDefault="00080CC7" w:rsidP="00080CC7">
      <w:pPr>
        <w:spacing w:after="0" w:line="360" w:lineRule="auto"/>
        <w:ind w:firstLine="478"/>
        <w:jc w:val="both"/>
        <w:rPr>
          <w:rFonts w:ascii="Times New Roman" w:eastAsia="Times New Roman" w:hAnsi="Times New Roman" w:cs="Times New Roman"/>
          <w:sz w:val="24"/>
          <w:szCs w:val="24"/>
          <w:lang w:eastAsia="lv-LV"/>
        </w:rPr>
      </w:pPr>
      <w:r w:rsidRPr="0080509C">
        <w:rPr>
          <w:rFonts w:ascii="Times New Roman" w:eastAsia="Calibri" w:hAnsi="Times New Roman" w:cs="Times New Roman"/>
          <w:sz w:val="24"/>
          <w:szCs w:val="24"/>
        </w:rPr>
        <w:t xml:space="preserve">Pašvaldību likuma 46.panta trešā daļa nosaka, ka saistošo noteikumu projektu un tam pievienoto paskaidrojuma rakstu pašvaldības nolikumā noteiktajā kārtībā publicē pašvaldības oficiālajā tīmekļvietnē sabiedrības viedokļa noskaidrošanai, paredzot termiņu, kas nav mazāks par divām nedēļām. Saņemtos viedokļus par saistošo noteikumu projektu pašvaldība apkopo un atspoguļo šo noteikumu projekta paskaidrojuma rakstā. </w:t>
      </w:r>
    </w:p>
    <w:p w14:paraId="19D11548" w14:textId="656B2BDA" w:rsidR="00663C0A" w:rsidRDefault="00080CC7" w:rsidP="005848FF">
      <w:pPr>
        <w:spacing w:after="0" w:line="360" w:lineRule="auto"/>
        <w:ind w:firstLine="567"/>
        <w:jc w:val="both"/>
        <w:rPr>
          <w:rFonts w:ascii="Times New Roman" w:eastAsia="Calibri" w:hAnsi="Times New Roman" w:cs="Times New Roman"/>
          <w:sz w:val="24"/>
          <w:szCs w:val="24"/>
        </w:rPr>
      </w:pPr>
      <w:r w:rsidRPr="0080509C">
        <w:rPr>
          <w:rFonts w:ascii="Times New Roman" w:eastAsia="Calibri" w:hAnsi="Times New Roman" w:cs="Times New Roman"/>
          <w:sz w:val="24"/>
          <w:szCs w:val="24"/>
        </w:rPr>
        <w:lastRenderedPageBreak/>
        <w:t xml:space="preserve">Ņemot vērā minēto, </w:t>
      </w:r>
      <w:r>
        <w:rPr>
          <w:rFonts w:ascii="Times New Roman" w:eastAsia="Calibri" w:hAnsi="Times New Roman" w:cs="Times New Roman"/>
          <w:sz w:val="24"/>
          <w:szCs w:val="24"/>
        </w:rPr>
        <w:t>s</w:t>
      </w:r>
      <w:r w:rsidRPr="0080509C">
        <w:rPr>
          <w:rFonts w:ascii="Times New Roman" w:eastAsia="Calibri" w:hAnsi="Times New Roman" w:cs="Times New Roman"/>
          <w:sz w:val="24"/>
          <w:szCs w:val="24"/>
        </w:rPr>
        <w:t xml:space="preserve">aistošo noteikumu projekts tika publicēts Gulbenes novada pašvaldības tīmekļvietnē </w:t>
      </w:r>
      <w:hyperlink r:id="rId6" w:history="1">
        <w:r w:rsidRPr="0080509C">
          <w:rPr>
            <w:rFonts w:ascii="Times New Roman" w:eastAsia="Calibri" w:hAnsi="Times New Roman" w:cs="Times New Roman"/>
            <w:color w:val="0000FF"/>
            <w:sz w:val="24"/>
            <w:szCs w:val="24"/>
            <w:u w:val="single"/>
          </w:rPr>
          <w:t>www.gulbene.lv</w:t>
        </w:r>
      </w:hyperlink>
      <w:r w:rsidRPr="0080509C">
        <w:rPr>
          <w:rFonts w:ascii="Times New Roman" w:eastAsia="Calibri" w:hAnsi="Times New Roman" w:cs="Times New Roman"/>
          <w:sz w:val="24"/>
          <w:szCs w:val="24"/>
        </w:rPr>
        <w:t xml:space="preserve">, nosakot termiņu sabiedrības viedokļa sniegšanai </w:t>
      </w:r>
      <w:r w:rsidRPr="009A0714">
        <w:rPr>
          <w:rFonts w:ascii="Times New Roman" w:eastAsia="Calibri" w:hAnsi="Times New Roman" w:cs="Times New Roman"/>
          <w:sz w:val="24"/>
          <w:szCs w:val="24"/>
        </w:rPr>
        <w:t xml:space="preserve">no </w:t>
      </w:r>
      <w:r w:rsidRPr="00AB01DF">
        <w:rPr>
          <w:rFonts w:ascii="Times New Roman" w:eastAsia="Calibri" w:hAnsi="Times New Roman" w:cs="Times New Roman"/>
          <w:sz w:val="24"/>
          <w:szCs w:val="24"/>
        </w:rPr>
        <w:t>202</w:t>
      </w:r>
      <w:r w:rsidR="00B570A3" w:rsidRPr="00AB01DF">
        <w:rPr>
          <w:rFonts w:ascii="Times New Roman" w:eastAsia="Calibri" w:hAnsi="Times New Roman" w:cs="Times New Roman"/>
          <w:sz w:val="24"/>
          <w:szCs w:val="24"/>
        </w:rPr>
        <w:t>5</w:t>
      </w:r>
      <w:r w:rsidRPr="00AB01DF">
        <w:rPr>
          <w:rFonts w:ascii="Times New Roman" w:eastAsia="Calibri" w:hAnsi="Times New Roman" w:cs="Times New Roman"/>
          <w:sz w:val="24"/>
          <w:szCs w:val="24"/>
        </w:rPr>
        <w:t xml:space="preserve">.gada </w:t>
      </w:r>
      <w:r w:rsidR="001E1C0D" w:rsidRPr="00AB01DF">
        <w:rPr>
          <w:rFonts w:ascii="Times New Roman" w:eastAsia="Calibri" w:hAnsi="Times New Roman" w:cs="Times New Roman"/>
          <w:sz w:val="24"/>
          <w:szCs w:val="24"/>
        </w:rPr>
        <w:t>3</w:t>
      </w:r>
      <w:r w:rsidR="00B570A3" w:rsidRPr="00AB01DF">
        <w:rPr>
          <w:rFonts w:ascii="Times New Roman" w:eastAsia="Calibri" w:hAnsi="Times New Roman" w:cs="Times New Roman"/>
          <w:sz w:val="24"/>
          <w:szCs w:val="24"/>
        </w:rPr>
        <w:t xml:space="preserve">.oktobra </w:t>
      </w:r>
      <w:r w:rsidRPr="00AB01DF">
        <w:rPr>
          <w:rFonts w:ascii="Times New Roman" w:eastAsia="Calibri" w:hAnsi="Times New Roman" w:cs="Times New Roman"/>
          <w:sz w:val="24"/>
          <w:szCs w:val="24"/>
        </w:rPr>
        <w:t>līdz 202</w:t>
      </w:r>
      <w:r w:rsidR="00B570A3" w:rsidRPr="00AB01DF">
        <w:rPr>
          <w:rFonts w:ascii="Times New Roman" w:eastAsia="Calibri" w:hAnsi="Times New Roman" w:cs="Times New Roman"/>
          <w:sz w:val="24"/>
          <w:szCs w:val="24"/>
        </w:rPr>
        <w:t>5</w:t>
      </w:r>
      <w:r w:rsidRPr="00AB01DF">
        <w:rPr>
          <w:rFonts w:ascii="Times New Roman" w:eastAsia="Calibri" w:hAnsi="Times New Roman" w:cs="Times New Roman"/>
          <w:sz w:val="24"/>
          <w:szCs w:val="24"/>
        </w:rPr>
        <w:t xml:space="preserve">.gada </w:t>
      </w:r>
      <w:r w:rsidR="001E1C0D" w:rsidRPr="00AB01DF">
        <w:rPr>
          <w:rFonts w:ascii="Times New Roman" w:eastAsia="Calibri" w:hAnsi="Times New Roman" w:cs="Times New Roman"/>
          <w:sz w:val="24"/>
          <w:szCs w:val="24"/>
        </w:rPr>
        <w:t>16</w:t>
      </w:r>
      <w:r w:rsidRPr="00AB01DF">
        <w:rPr>
          <w:rFonts w:ascii="Times New Roman" w:eastAsia="Calibri" w:hAnsi="Times New Roman" w:cs="Times New Roman"/>
          <w:sz w:val="24"/>
          <w:szCs w:val="24"/>
        </w:rPr>
        <w:t xml:space="preserve">.oktobrim. </w:t>
      </w:r>
      <w:r w:rsidR="00B570A3" w:rsidRPr="00AB01DF">
        <w:rPr>
          <w:rFonts w:ascii="Times New Roman" w:eastAsia="Calibri" w:hAnsi="Times New Roman" w:cs="Times New Roman"/>
          <w:sz w:val="24"/>
          <w:szCs w:val="24"/>
        </w:rPr>
        <w:t>Minētajā termiņā ierosinājumi, priekšlikumi no privātpersonām vai institūcijām nav saņemti.</w:t>
      </w:r>
    </w:p>
    <w:p w14:paraId="43233456" w14:textId="6377A61E" w:rsidR="00637841" w:rsidRPr="00637841" w:rsidRDefault="00637841" w:rsidP="00637841">
      <w:pPr>
        <w:autoSpaceDE w:val="0"/>
        <w:autoSpaceDN w:val="0"/>
        <w:adjustRightInd w:val="0"/>
        <w:spacing w:after="0" w:line="360" w:lineRule="auto"/>
        <w:ind w:firstLine="720"/>
        <w:jc w:val="both"/>
        <w:rPr>
          <w:rFonts w:ascii="Times New Roman" w:eastAsia="Calibri" w:hAnsi="Times New Roman" w:cs="Times New Roman"/>
          <w:color w:val="FF0000"/>
          <w:sz w:val="24"/>
          <w:szCs w:val="24"/>
        </w:rPr>
      </w:pPr>
      <w:r w:rsidRPr="00637841">
        <w:rPr>
          <w:rFonts w:ascii="Times New Roman" w:eastAsia="Calibri" w:hAnsi="Times New Roman" w:cs="Times New Roman"/>
          <w:sz w:val="24"/>
          <w:szCs w:val="24"/>
        </w:rPr>
        <w:t>Ņemot vērā augstāk minēto un pamatojoties uz Pašvaldību likuma 4</w:t>
      </w:r>
      <w:r>
        <w:rPr>
          <w:rFonts w:ascii="Times New Roman" w:eastAsia="Calibri" w:hAnsi="Times New Roman" w:cs="Times New Roman"/>
          <w:sz w:val="24"/>
          <w:szCs w:val="24"/>
        </w:rPr>
        <w:t>4</w:t>
      </w:r>
      <w:r w:rsidRPr="00637841">
        <w:rPr>
          <w:rFonts w:ascii="Times New Roman" w:eastAsia="Calibri" w:hAnsi="Times New Roman" w:cs="Times New Roman"/>
          <w:sz w:val="24"/>
          <w:szCs w:val="24"/>
        </w:rPr>
        <w:t>.pant</w:t>
      </w:r>
      <w:r>
        <w:rPr>
          <w:rFonts w:ascii="Times New Roman" w:eastAsia="Calibri" w:hAnsi="Times New Roman" w:cs="Times New Roman"/>
          <w:sz w:val="24"/>
          <w:szCs w:val="24"/>
        </w:rPr>
        <w:t>a otro daļu</w:t>
      </w:r>
      <w:r w:rsidRPr="00637841">
        <w:rPr>
          <w:rFonts w:ascii="Times New Roman" w:eastAsia="Calibri" w:hAnsi="Times New Roman" w:cs="Times New Roman"/>
          <w:sz w:val="24"/>
          <w:szCs w:val="24"/>
          <w:shd w:val="clear" w:color="auto" w:fill="FFFFFF"/>
        </w:rPr>
        <w:t>, kā arī</w:t>
      </w:r>
      <w:r w:rsidR="00AB01DF">
        <w:rPr>
          <w:rFonts w:ascii="Times New Roman" w:eastAsia="Calibri" w:hAnsi="Times New Roman" w:cs="Times New Roman"/>
          <w:sz w:val="24"/>
          <w:szCs w:val="24"/>
          <w:shd w:val="clear" w:color="auto" w:fill="FFFFFF"/>
        </w:rPr>
        <w:t xml:space="preserve"> </w:t>
      </w:r>
      <w:r w:rsidRPr="005051D4">
        <w:rPr>
          <w:rFonts w:ascii="Times New Roman" w:eastAsia="Calibri" w:hAnsi="Times New Roman" w:cs="Times New Roman"/>
          <w:sz w:val="24"/>
          <w:szCs w:val="24"/>
          <w:shd w:val="clear" w:color="auto" w:fill="FFFFFF"/>
        </w:rPr>
        <w:t xml:space="preserve">Gulbenes novada </w:t>
      </w:r>
      <w:r w:rsidRPr="00AB01DF">
        <w:rPr>
          <w:rFonts w:ascii="Times New Roman" w:eastAsia="Calibri" w:hAnsi="Times New Roman" w:cs="Times New Roman"/>
          <w:sz w:val="24"/>
          <w:szCs w:val="24"/>
          <w:shd w:val="clear" w:color="auto" w:fill="FFFFFF"/>
        </w:rPr>
        <w:t>pašvaldības domes</w:t>
      </w:r>
      <w:r w:rsidRPr="00AB01DF">
        <w:rPr>
          <w:rFonts w:ascii="Times New Roman" w:eastAsia="Calibri" w:hAnsi="Times New Roman" w:cs="Times New Roman"/>
          <w:sz w:val="24"/>
          <w:szCs w:val="24"/>
        </w:rPr>
        <w:t xml:space="preserve"> </w:t>
      </w:r>
      <w:r w:rsidR="00AB01DF" w:rsidRPr="00AB01DF">
        <w:rPr>
          <w:rFonts w:ascii="Times New Roman" w:eastAsia="Calibri" w:hAnsi="Times New Roman" w:cs="Times New Roman"/>
          <w:sz w:val="24"/>
          <w:szCs w:val="24"/>
        </w:rPr>
        <w:t xml:space="preserve">apvienotās </w:t>
      </w:r>
      <w:r w:rsidRPr="00AB01DF">
        <w:rPr>
          <w:rFonts w:ascii="Times New Roman" w:eastAsia="Calibri" w:hAnsi="Times New Roman" w:cs="Times New Roman"/>
          <w:sz w:val="24"/>
          <w:szCs w:val="24"/>
          <w:shd w:val="clear" w:color="auto" w:fill="FFFFFF"/>
        </w:rPr>
        <w:t>Sociālo</w:t>
      </w:r>
      <w:r w:rsidRPr="005051D4">
        <w:rPr>
          <w:rFonts w:ascii="Times New Roman" w:eastAsia="Calibri" w:hAnsi="Times New Roman" w:cs="Times New Roman"/>
          <w:sz w:val="24"/>
          <w:szCs w:val="24"/>
          <w:shd w:val="clear" w:color="auto" w:fill="FFFFFF"/>
        </w:rPr>
        <w:t xml:space="preserve"> un veselības jautājumu komitejas</w:t>
      </w:r>
      <w:r w:rsidR="00B570A3">
        <w:rPr>
          <w:rFonts w:ascii="Times New Roman" w:eastAsia="Calibri" w:hAnsi="Times New Roman" w:cs="Times New Roman"/>
          <w:sz w:val="24"/>
          <w:szCs w:val="24"/>
          <w:shd w:val="clear" w:color="auto" w:fill="FFFFFF"/>
        </w:rPr>
        <w:t xml:space="preserve"> </w:t>
      </w:r>
      <w:r w:rsidR="00237D5B">
        <w:rPr>
          <w:rFonts w:ascii="Times New Roman" w:eastAsia="Calibri" w:hAnsi="Times New Roman" w:cs="Times New Roman"/>
          <w:sz w:val="24"/>
          <w:szCs w:val="24"/>
          <w:shd w:val="clear" w:color="auto" w:fill="FFFFFF"/>
        </w:rPr>
        <w:t xml:space="preserve">un </w:t>
      </w:r>
      <w:r w:rsidR="00237D5B" w:rsidRPr="00237D5B">
        <w:rPr>
          <w:rFonts w:ascii="Times New Roman" w:eastAsia="Calibri" w:hAnsi="Times New Roman" w:cs="Times New Roman"/>
          <w:sz w:val="24"/>
          <w:szCs w:val="24"/>
          <w:shd w:val="clear" w:color="auto" w:fill="FFFFFF"/>
        </w:rPr>
        <w:t xml:space="preserve">Izglītības, kultūras un sporta jautājumu komitejas </w:t>
      </w:r>
      <w:r w:rsidRPr="005051D4">
        <w:rPr>
          <w:rFonts w:ascii="Times New Roman" w:eastAsia="Calibri" w:hAnsi="Times New Roman" w:cs="Times New Roman"/>
          <w:sz w:val="24"/>
          <w:szCs w:val="24"/>
          <w:shd w:val="clear" w:color="auto" w:fill="FFFFFF"/>
        </w:rPr>
        <w:t>ieteikumu,</w:t>
      </w:r>
      <w:r w:rsidRPr="00637841">
        <w:rPr>
          <w:rFonts w:ascii="Times New Roman" w:eastAsia="Calibri" w:hAnsi="Times New Roman" w:cs="Times New Roman"/>
          <w:sz w:val="24"/>
          <w:szCs w:val="24"/>
          <w:shd w:val="clear" w:color="auto" w:fill="FFFFFF"/>
        </w:rPr>
        <w:t xml:space="preserve"> </w:t>
      </w:r>
      <w:r w:rsidRPr="00637841">
        <w:rPr>
          <w:rFonts w:ascii="Times New Roman" w:eastAsia="Lucida Sans Unicode" w:hAnsi="Times New Roman" w:cs="Times New Roman"/>
          <w:sz w:val="24"/>
          <w:szCs w:val="24"/>
        </w:rPr>
        <w:t xml:space="preserve">atklāti balsojot: </w:t>
      </w:r>
      <w:r w:rsidRPr="00637841">
        <w:rPr>
          <w:rFonts w:ascii="Times New Roman" w:eastAsia="Calibri" w:hAnsi="Times New Roman" w:cs="Times New Roman"/>
          <w:noProof/>
          <w:sz w:val="24"/>
          <w:szCs w:val="24"/>
        </w:rPr>
        <w:t>ar __ balsīm “Par”, “Pret” –, “Atturas” –</w:t>
      </w:r>
      <w:r w:rsidRPr="00637841">
        <w:rPr>
          <w:rFonts w:ascii="Times New Roman" w:eastAsia="Calibri" w:hAnsi="Times New Roman" w:cs="Times New Roman"/>
          <w:sz w:val="24"/>
          <w:szCs w:val="24"/>
        </w:rPr>
        <w:t>, Gulbenes novada pašvaldības dome NOLEMJ:</w:t>
      </w:r>
    </w:p>
    <w:p w14:paraId="119308EC" w14:textId="029873DD" w:rsidR="00080CC7" w:rsidRPr="00FB464F" w:rsidRDefault="00080CC7" w:rsidP="00080CC7">
      <w:pPr>
        <w:numPr>
          <w:ilvl w:val="0"/>
          <w:numId w:val="1"/>
        </w:numPr>
        <w:tabs>
          <w:tab w:val="left" w:pos="993"/>
        </w:tabs>
        <w:spacing w:after="0" w:line="360" w:lineRule="auto"/>
        <w:ind w:left="0" w:firstLine="567"/>
        <w:jc w:val="both"/>
        <w:rPr>
          <w:rFonts w:ascii="Times New Roman" w:eastAsia="Calibri" w:hAnsi="Times New Roman" w:cs="Times New Roman"/>
          <w:sz w:val="24"/>
          <w:szCs w:val="24"/>
        </w:rPr>
      </w:pPr>
      <w:r w:rsidRPr="00FB464F">
        <w:rPr>
          <w:rFonts w:ascii="Times New Roman" w:eastAsia="Calibri" w:hAnsi="Times New Roman" w:cs="Times New Roman"/>
          <w:sz w:val="24"/>
          <w:szCs w:val="24"/>
        </w:rPr>
        <w:t>IZDOT Gulbenes novada</w:t>
      </w:r>
      <w:r>
        <w:rPr>
          <w:rFonts w:ascii="Times New Roman" w:eastAsia="Calibri" w:hAnsi="Times New Roman" w:cs="Times New Roman"/>
          <w:sz w:val="24"/>
          <w:szCs w:val="24"/>
        </w:rPr>
        <w:t xml:space="preserve"> pašvaldības </w:t>
      </w:r>
      <w:r w:rsidRPr="00FB464F">
        <w:rPr>
          <w:rFonts w:ascii="Times New Roman" w:eastAsia="Calibri" w:hAnsi="Times New Roman" w:cs="Times New Roman"/>
          <w:sz w:val="24"/>
          <w:szCs w:val="24"/>
        </w:rPr>
        <w:t xml:space="preserve">domes </w:t>
      </w:r>
      <w:r w:rsidRPr="00B65460">
        <w:rPr>
          <w:rFonts w:ascii="Times New Roman" w:eastAsia="Calibri" w:hAnsi="Times New Roman" w:cs="Times New Roman"/>
          <w:sz w:val="24"/>
          <w:szCs w:val="24"/>
        </w:rPr>
        <w:t>202</w:t>
      </w:r>
      <w:r w:rsidR="00B570A3">
        <w:rPr>
          <w:rFonts w:ascii="Times New Roman" w:eastAsia="Calibri" w:hAnsi="Times New Roman" w:cs="Times New Roman"/>
          <w:sz w:val="24"/>
          <w:szCs w:val="24"/>
        </w:rPr>
        <w:t>5</w:t>
      </w:r>
      <w:r w:rsidRPr="00B65460">
        <w:rPr>
          <w:rFonts w:ascii="Times New Roman" w:eastAsia="Calibri" w:hAnsi="Times New Roman" w:cs="Times New Roman"/>
          <w:sz w:val="24"/>
          <w:szCs w:val="24"/>
        </w:rPr>
        <w:t xml:space="preserve">.gada </w:t>
      </w:r>
      <w:r w:rsidR="00637841">
        <w:rPr>
          <w:rFonts w:ascii="Times New Roman" w:eastAsia="Calibri" w:hAnsi="Times New Roman" w:cs="Times New Roman"/>
          <w:sz w:val="24"/>
          <w:szCs w:val="24"/>
        </w:rPr>
        <w:t>3</w:t>
      </w:r>
      <w:r w:rsidR="00B570A3">
        <w:rPr>
          <w:rFonts w:ascii="Times New Roman" w:eastAsia="Calibri" w:hAnsi="Times New Roman" w:cs="Times New Roman"/>
          <w:sz w:val="24"/>
          <w:szCs w:val="24"/>
        </w:rPr>
        <w:t>0</w:t>
      </w:r>
      <w:r w:rsidR="00637841">
        <w:rPr>
          <w:rFonts w:ascii="Times New Roman" w:eastAsia="Calibri" w:hAnsi="Times New Roman" w:cs="Times New Roman"/>
          <w:sz w:val="24"/>
          <w:szCs w:val="24"/>
        </w:rPr>
        <w:t xml:space="preserve">.oktobra </w:t>
      </w:r>
      <w:r w:rsidRPr="00FB464F">
        <w:rPr>
          <w:rFonts w:ascii="Times New Roman" w:eastAsia="Calibri" w:hAnsi="Times New Roman" w:cs="Times New Roman"/>
          <w:sz w:val="24"/>
          <w:szCs w:val="24"/>
        </w:rPr>
        <w:t xml:space="preserve">saistošos noteikumus </w:t>
      </w:r>
      <w:r w:rsidRPr="003C6935">
        <w:rPr>
          <w:rFonts w:ascii="Times New Roman" w:eastAsia="Calibri" w:hAnsi="Times New Roman" w:cs="Times New Roman"/>
          <w:sz w:val="24"/>
          <w:szCs w:val="24"/>
          <w:highlight w:val="yellow"/>
        </w:rPr>
        <w:t>Nr.</w:t>
      </w:r>
      <w:r w:rsidR="00637841" w:rsidRPr="003C6935">
        <w:rPr>
          <w:rFonts w:ascii="Times New Roman" w:eastAsia="Calibri" w:hAnsi="Times New Roman" w:cs="Times New Roman"/>
          <w:sz w:val="24"/>
          <w:szCs w:val="24"/>
          <w:highlight w:val="yellow"/>
        </w:rPr>
        <w:t>__</w:t>
      </w:r>
      <w:r w:rsidR="00637841">
        <w:rPr>
          <w:rFonts w:ascii="Times New Roman" w:eastAsia="Calibri" w:hAnsi="Times New Roman" w:cs="Times New Roman"/>
          <w:sz w:val="24"/>
          <w:szCs w:val="24"/>
        </w:rPr>
        <w:t xml:space="preserve"> </w:t>
      </w:r>
      <w:r w:rsidRPr="00994261">
        <w:rPr>
          <w:rFonts w:ascii="Times New Roman" w:eastAsia="Calibri" w:hAnsi="Times New Roman" w:cs="Times New Roman"/>
          <w:sz w:val="24"/>
          <w:szCs w:val="24"/>
        </w:rPr>
        <w:t>“</w:t>
      </w:r>
      <w:r w:rsidR="00637841" w:rsidRPr="00637841">
        <w:rPr>
          <w:rFonts w:ascii="Times New Roman" w:eastAsia="Calibri" w:hAnsi="Times New Roman" w:cs="Times New Roman"/>
          <w:sz w:val="24"/>
          <w:szCs w:val="24"/>
        </w:rPr>
        <w:t>Grozījumi Gulbenes novada pašvaldības domes 2024.gada 12.marta saistošajos noteikumos Nr.4 “Par materiālo palīdzību Gulbenes novada pašvaldībā”</w:t>
      </w:r>
      <w:r>
        <w:rPr>
          <w:rFonts w:ascii="Times New Roman" w:eastAsia="Calibri" w:hAnsi="Times New Roman" w:cs="Times New Roman"/>
          <w:sz w:val="24"/>
          <w:szCs w:val="24"/>
        </w:rPr>
        <w:t xml:space="preserve">”. </w:t>
      </w:r>
    </w:p>
    <w:p w14:paraId="50C9EF65" w14:textId="347DC964" w:rsidR="00080CC7" w:rsidRPr="00FB464F" w:rsidRDefault="00080CC7" w:rsidP="00080CC7">
      <w:pPr>
        <w:numPr>
          <w:ilvl w:val="0"/>
          <w:numId w:val="1"/>
        </w:numPr>
        <w:tabs>
          <w:tab w:val="left" w:pos="993"/>
        </w:tabs>
        <w:spacing w:after="0" w:line="360" w:lineRule="auto"/>
        <w:ind w:left="0" w:firstLine="567"/>
        <w:jc w:val="both"/>
        <w:rPr>
          <w:rFonts w:ascii="Times New Roman" w:eastAsia="Calibri" w:hAnsi="Times New Roman" w:cs="Times New Roman"/>
          <w:sz w:val="24"/>
          <w:szCs w:val="24"/>
        </w:rPr>
      </w:pPr>
      <w:r w:rsidRPr="00FB464F">
        <w:rPr>
          <w:rFonts w:ascii="Times New Roman" w:eastAsia="Calibri" w:hAnsi="Times New Roman" w:cs="Times New Roman"/>
          <w:sz w:val="24"/>
          <w:szCs w:val="24"/>
        </w:rPr>
        <w:t xml:space="preserve">NOSŪTĪT </w:t>
      </w:r>
      <w:r w:rsidRPr="00EF41D3">
        <w:rPr>
          <w:rFonts w:ascii="Times New Roman" w:eastAsia="Calibri" w:hAnsi="Times New Roman" w:cs="Times New Roman"/>
          <w:sz w:val="24"/>
          <w:szCs w:val="24"/>
        </w:rPr>
        <w:t>Vi</w:t>
      </w:r>
      <w:r w:rsidR="00637841">
        <w:rPr>
          <w:rFonts w:ascii="Times New Roman" w:eastAsia="Calibri" w:hAnsi="Times New Roman" w:cs="Times New Roman"/>
          <w:sz w:val="24"/>
          <w:szCs w:val="24"/>
        </w:rPr>
        <w:t xml:space="preserve">edās administrācijas </w:t>
      </w:r>
      <w:r w:rsidRPr="00EF41D3">
        <w:rPr>
          <w:rFonts w:ascii="Times New Roman" w:eastAsia="Calibri" w:hAnsi="Times New Roman" w:cs="Times New Roman"/>
          <w:sz w:val="24"/>
          <w:szCs w:val="24"/>
        </w:rPr>
        <w:t>un reģionālās attīstības ministrijai atzinuma sniegšanai lēmuma 1.punktā minētos saistošos noteikumus un paskaidrojuma rakstu triju darbdienu laikā pēc to parakstīšanas.</w:t>
      </w:r>
      <w:r>
        <w:rPr>
          <w:rFonts w:ascii="Times New Roman" w:eastAsia="Calibri" w:hAnsi="Times New Roman" w:cs="Times New Roman"/>
          <w:sz w:val="24"/>
          <w:szCs w:val="24"/>
        </w:rPr>
        <w:t xml:space="preserve"> </w:t>
      </w:r>
    </w:p>
    <w:p w14:paraId="6DF1CF3A" w14:textId="1FBAC94E" w:rsidR="00080CC7" w:rsidRPr="00FB464F" w:rsidRDefault="00080CC7" w:rsidP="00080CC7">
      <w:pPr>
        <w:tabs>
          <w:tab w:val="left" w:pos="993"/>
        </w:tabs>
        <w:spacing w:after="0" w:line="360" w:lineRule="auto"/>
        <w:ind w:firstLine="567"/>
        <w:jc w:val="both"/>
        <w:rPr>
          <w:rFonts w:ascii="Times New Roman" w:eastAsia="Calibri" w:hAnsi="Times New Roman" w:cs="Times New Roman"/>
          <w:sz w:val="24"/>
          <w:szCs w:val="24"/>
        </w:rPr>
      </w:pPr>
      <w:r w:rsidRPr="00FB464F">
        <w:rPr>
          <w:rFonts w:ascii="Times New Roman" w:eastAsia="Calibri" w:hAnsi="Times New Roman" w:cs="Times New Roman"/>
          <w:sz w:val="24"/>
          <w:szCs w:val="24"/>
        </w:rPr>
        <w:t>3.</w:t>
      </w:r>
      <w:r w:rsidRPr="00FB464F">
        <w:rPr>
          <w:rFonts w:ascii="Times New Roman" w:eastAsia="Calibri" w:hAnsi="Times New Roman" w:cs="Times New Roman"/>
          <w:sz w:val="24"/>
          <w:szCs w:val="24"/>
        </w:rPr>
        <w:tab/>
        <w:t>UZDOT</w:t>
      </w:r>
      <w:r>
        <w:rPr>
          <w:rFonts w:ascii="Times New Roman" w:eastAsia="Calibri" w:hAnsi="Times New Roman" w:cs="Times New Roman"/>
          <w:sz w:val="24"/>
          <w:szCs w:val="24"/>
        </w:rPr>
        <w:t xml:space="preserve"> </w:t>
      </w:r>
      <w:r w:rsidRPr="00EF41D3">
        <w:rPr>
          <w:rFonts w:ascii="Times New Roman" w:eastAsia="Calibri" w:hAnsi="Times New Roman" w:cs="Times New Roman"/>
          <w:sz w:val="24"/>
          <w:szCs w:val="24"/>
        </w:rPr>
        <w:t xml:space="preserve">Gulbenes novada </w:t>
      </w:r>
      <w:r>
        <w:rPr>
          <w:rFonts w:ascii="Times New Roman" w:eastAsia="Calibri" w:hAnsi="Times New Roman" w:cs="Times New Roman"/>
          <w:sz w:val="24"/>
          <w:szCs w:val="24"/>
        </w:rPr>
        <w:t xml:space="preserve">Centrālās pārvaldes </w:t>
      </w:r>
      <w:r w:rsidRPr="00EF41D3">
        <w:rPr>
          <w:rFonts w:ascii="Times New Roman" w:eastAsia="Calibri" w:hAnsi="Times New Roman" w:cs="Times New Roman"/>
          <w:sz w:val="24"/>
          <w:szCs w:val="24"/>
        </w:rPr>
        <w:t xml:space="preserve">Kancelejas nodaļai nosūtīt lēmuma 1.punktā minētos saistošos noteikumus un paskaidrojuma rakstu triju darbdienu laikā pēc atzinuma saņemšanas izsludināšanai oficiālajā izdevumā “Latvijas Vēstnesis”, ja </w:t>
      </w:r>
      <w:r w:rsidR="00637841" w:rsidRPr="00637841">
        <w:rPr>
          <w:rFonts w:ascii="Times New Roman" w:eastAsia="Calibri" w:hAnsi="Times New Roman" w:cs="Times New Roman"/>
          <w:sz w:val="24"/>
          <w:szCs w:val="24"/>
        </w:rPr>
        <w:t>Viedās administrācijas un reģionālās attīstības ministrija</w:t>
      </w:r>
      <w:r w:rsidR="00637841">
        <w:rPr>
          <w:rFonts w:ascii="Times New Roman" w:eastAsia="Calibri" w:hAnsi="Times New Roman" w:cs="Times New Roman"/>
          <w:sz w:val="24"/>
          <w:szCs w:val="24"/>
        </w:rPr>
        <w:t xml:space="preserve">s </w:t>
      </w:r>
      <w:r w:rsidRPr="00EF41D3">
        <w:rPr>
          <w:rFonts w:ascii="Times New Roman" w:eastAsia="Calibri" w:hAnsi="Times New Roman" w:cs="Times New Roman"/>
          <w:sz w:val="24"/>
          <w:szCs w:val="24"/>
        </w:rPr>
        <w:t>atzinumā nav izteikti iebildumi pret saistošo noteikumu tiesiskumu vai Gulbenes novada pašvaldībai mēneša laikā atzinums nav nosūtīts.</w:t>
      </w:r>
    </w:p>
    <w:p w14:paraId="70A7E698" w14:textId="77777777" w:rsidR="00080CC7" w:rsidRDefault="00080CC7" w:rsidP="00080CC7">
      <w:pPr>
        <w:tabs>
          <w:tab w:val="left" w:pos="993"/>
        </w:tabs>
        <w:spacing w:after="0" w:line="360" w:lineRule="auto"/>
        <w:ind w:firstLine="567"/>
        <w:jc w:val="both"/>
        <w:rPr>
          <w:rFonts w:ascii="Times New Roman" w:eastAsia="Calibri" w:hAnsi="Times New Roman" w:cs="Times New Roman"/>
          <w:sz w:val="24"/>
          <w:szCs w:val="24"/>
        </w:rPr>
      </w:pPr>
      <w:r w:rsidRPr="00FB464F">
        <w:rPr>
          <w:rFonts w:ascii="Times New Roman" w:eastAsia="Calibri" w:hAnsi="Times New Roman" w:cs="Times New Roman"/>
          <w:sz w:val="24"/>
          <w:szCs w:val="24"/>
        </w:rPr>
        <w:t>4.</w:t>
      </w:r>
      <w:r w:rsidRPr="00FB464F">
        <w:rPr>
          <w:rFonts w:ascii="Times New Roman" w:eastAsia="Calibri" w:hAnsi="Times New Roman" w:cs="Times New Roman"/>
          <w:sz w:val="24"/>
          <w:szCs w:val="24"/>
        </w:rPr>
        <w:tab/>
        <w:t xml:space="preserve">UZDOT </w:t>
      </w:r>
      <w:r w:rsidRPr="00EF41D3">
        <w:rPr>
          <w:rFonts w:ascii="Times New Roman" w:eastAsia="Calibri" w:hAnsi="Times New Roman" w:cs="Times New Roman"/>
          <w:sz w:val="24"/>
          <w:szCs w:val="24"/>
        </w:rPr>
        <w:t xml:space="preserve">Gulbenes novada </w:t>
      </w:r>
      <w:r>
        <w:rPr>
          <w:rFonts w:ascii="Times New Roman" w:eastAsia="Calibri" w:hAnsi="Times New Roman" w:cs="Times New Roman"/>
          <w:sz w:val="24"/>
          <w:szCs w:val="24"/>
        </w:rPr>
        <w:t xml:space="preserve">Centrālās pārvaldes </w:t>
      </w:r>
      <w:r w:rsidRPr="00EF41D3">
        <w:rPr>
          <w:rFonts w:ascii="Times New Roman" w:eastAsia="Calibri" w:hAnsi="Times New Roman" w:cs="Times New Roman"/>
          <w:sz w:val="24"/>
          <w:szCs w:val="24"/>
        </w:rPr>
        <w:t>Mārketinga un komunikācijas vadītājai Lanai Upītei lēmuma 1.punktā minētos saistošos noteikumus pēc to izsludināšanas oficiālajā izdevumā “Latvijas Vēstnesis” publicēt Gulbenes novada pašvaldības informatīvajā izdevumā “Gulbenes Novada Ziņas” un Gulbenes novada pašvaldības tīmekļvietnē www.gulbene.lv, vienlaikus nodrošinot atbilstību oficiālajai publikācijai, kā arī norādot atsauci uz oficiālo publikāciju (laidiena datumu un numuru vai oficiālās publikācijas numuru, bet elektroniskajā vidē papildus pievienojot saiti uz konkrēto oficiālo publikāciju).</w:t>
      </w:r>
    </w:p>
    <w:p w14:paraId="74463F3D" w14:textId="77777777" w:rsidR="00080CC7" w:rsidRPr="00FB464F" w:rsidRDefault="00080CC7" w:rsidP="00080CC7">
      <w:pPr>
        <w:spacing w:after="0" w:line="240" w:lineRule="auto"/>
        <w:ind w:firstLine="567"/>
        <w:contextualSpacing/>
        <w:jc w:val="both"/>
        <w:rPr>
          <w:rFonts w:ascii="Times New Roman" w:eastAsia="Calibri" w:hAnsi="Times New Roman" w:cs="Times New Roman"/>
          <w:sz w:val="24"/>
          <w:szCs w:val="24"/>
        </w:rPr>
      </w:pPr>
    </w:p>
    <w:p w14:paraId="45F50843" w14:textId="77777777" w:rsidR="00080CC7" w:rsidRDefault="00080CC7" w:rsidP="00080CC7">
      <w:pPr>
        <w:rPr>
          <w:rFonts w:ascii="Times New Roman" w:eastAsia="Calibri" w:hAnsi="Times New Roman" w:cs="Times New Roman"/>
          <w:sz w:val="24"/>
          <w:szCs w:val="24"/>
        </w:rPr>
      </w:pPr>
    </w:p>
    <w:p w14:paraId="644ACAFA" w14:textId="16C28250" w:rsidR="00080CC7" w:rsidRPr="00FB464F" w:rsidRDefault="00080CC7" w:rsidP="00080CC7">
      <w:pPr>
        <w:rPr>
          <w:rFonts w:ascii="Times New Roman" w:eastAsia="Calibri" w:hAnsi="Times New Roman" w:cs="Times New Roman"/>
          <w:sz w:val="24"/>
          <w:szCs w:val="24"/>
        </w:rPr>
      </w:pPr>
      <w:r w:rsidRPr="00E0637A">
        <w:rPr>
          <w:rFonts w:ascii="Times New Roman" w:eastAsia="Calibri" w:hAnsi="Times New Roman" w:cs="Times New Roman"/>
          <w:sz w:val="24"/>
          <w:szCs w:val="24"/>
        </w:rPr>
        <w:t xml:space="preserve">Gulbenes novada </w:t>
      </w:r>
      <w:r>
        <w:rPr>
          <w:rFonts w:ascii="Times New Roman" w:eastAsia="Calibri" w:hAnsi="Times New Roman" w:cs="Times New Roman"/>
          <w:sz w:val="24"/>
          <w:szCs w:val="24"/>
        </w:rPr>
        <w:t xml:space="preserve">pašvaldības </w:t>
      </w:r>
      <w:r w:rsidRPr="00E0637A">
        <w:rPr>
          <w:rFonts w:ascii="Times New Roman" w:eastAsia="Calibri" w:hAnsi="Times New Roman" w:cs="Times New Roman"/>
          <w:sz w:val="24"/>
          <w:szCs w:val="24"/>
        </w:rPr>
        <w:t>domes priekšsēdētāj</w:t>
      </w:r>
      <w:r>
        <w:rPr>
          <w:rFonts w:ascii="Times New Roman" w:eastAsia="Calibri" w:hAnsi="Times New Roman" w:cs="Times New Roman"/>
          <w:sz w:val="24"/>
          <w:szCs w:val="24"/>
        </w:rPr>
        <w:t>s</w:t>
      </w:r>
      <w:r w:rsidRPr="00E0637A">
        <w:rPr>
          <w:rFonts w:ascii="Times New Roman" w:eastAsia="Calibri" w:hAnsi="Times New Roman" w:cs="Times New Roman"/>
          <w:sz w:val="24"/>
          <w:szCs w:val="24"/>
        </w:rPr>
        <w:tab/>
      </w:r>
      <w:r w:rsidRPr="00E0637A">
        <w:rPr>
          <w:rFonts w:ascii="Times New Roman" w:eastAsia="Calibri" w:hAnsi="Times New Roman" w:cs="Times New Roman"/>
          <w:sz w:val="24"/>
          <w:szCs w:val="24"/>
        </w:rPr>
        <w:tab/>
      </w:r>
      <w:r w:rsidRPr="00E0637A">
        <w:rPr>
          <w:rFonts w:ascii="Times New Roman" w:eastAsia="Calibri" w:hAnsi="Times New Roman" w:cs="Times New Roman"/>
          <w:sz w:val="24"/>
          <w:szCs w:val="24"/>
        </w:rPr>
        <w:tab/>
      </w:r>
      <w:r w:rsidRPr="00E0637A">
        <w:rPr>
          <w:rFonts w:ascii="Times New Roman" w:eastAsia="Calibri" w:hAnsi="Times New Roman" w:cs="Times New Roman"/>
          <w:sz w:val="24"/>
          <w:szCs w:val="24"/>
        </w:rPr>
        <w:tab/>
      </w:r>
      <w:r w:rsidRPr="00E0637A">
        <w:rPr>
          <w:rFonts w:ascii="Times New Roman" w:eastAsia="Calibri" w:hAnsi="Times New Roman" w:cs="Times New Roman"/>
          <w:sz w:val="24"/>
          <w:szCs w:val="24"/>
        </w:rPr>
        <w:tab/>
      </w:r>
      <w:proofErr w:type="spellStart"/>
      <w:r w:rsidR="00B570A3">
        <w:rPr>
          <w:rFonts w:ascii="Times New Roman" w:eastAsia="Calibri" w:hAnsi="Times New Roman" w:cs="Times New Roman"/>
          <w:sz w:val="24"/>
          <w:szCs w:val="24"/>
        </w:rPr>
        <w:t>N.Mazūrs</w:t>
      </w:r>
      <w:proofErr w:type="spellEnd"/>
    </w:p>
    <w:p w14:paraId="2459D474" w14:textId="77777777" w:rsidR="00080CC7" w:rsidRDefault="00080CC7" w:rsidP="00080CC7">
      <w:pPr>
        <w:rPr>
          <w:rFonts w:ascii="Times New Roman" w:eastAsia="Calibri" w:hAnsi="Times New Roman" w:cs="Times New Roman"/>
          <w:sz w:val="24"/>
          <w:szCs w:val="24"/>
        </w:rPr>
      </w:pPr>
    </w:p>
    <w:p w14:paraId="253834BE" w14:textId="77777777" w:rsidR="00080CC7" w:rsidRDefault="00080CC7" w:rsidP="00080CC7"/>
    <w:p w14:paraId="784C2540" w14:textId="701BBE96" w:rsidR="008C4E24" w:rsidRDefault="008C4E24">
      <w:r>
        <w:br w:type="page"/>
      </w:r>
    </w:p>
    <w:tbl>
      <w:tblPr>
        <w:tblW w:w="0" w:type="auto"/>
        <w:tblLook w:val="01E0" w:firstRow="1" w:lastRow="1" w:firstColumn="1" w:lastColumn="1" w:noHBand="0" w:noVBand="0"/>
      </w:tblPr>
      <w:tblGrid>
        <w:gridCol w:w="9354"/>
      </w:tblGrid>
      <w:tr w:rsidR="008C4E24" w:rsidRPr="000F3DD1" w14:paraId="4260A0F5" w14:textId="77777777">
        <w:tc>
          <w:tcPr>
            <w:tcW w:w="9354" w:type="dxa"/>
            <w:hideMark/>
          </w:tcPr>
          <w:tbl>
            <w:tblPr>
              <w:tblW w:w="0" w:type="auto"/>
              <w:tblBorders>
                <w:bottom w:val="single" w:sz="4" w:space="0" w:color="auto"/>
              </w:tblBorders>
              <w:tblLook w:val="04A0" w:firstRow="1" w:lastRow="0" w:firstColumn="1" w:lastColumn="0" w:noHBand="0" w:noVBand="1"/>
            </w:tblPr>
            <w:tblGrid>
              <w:gridCol w:w="9138"/>
            </w:tblGrid>
            <w:tr w:rsidR="008C4E24" w:rsidRPr="000F3DD1" w14:paraId="767A9C85" w14:textId="77777777">
              <w:tc>
                <w:tcPr>
                  <w:tcW w:w="9458" w:type="dxa"/>
                  <w:tcBorders>
                    <w:top w:val="nil"/>
                    <w:left w:val="nil"/>
                    <w:bottom w:val="nil"/>
                    <w:right w:val="nil"/>
                  </w:tcBorders>
                  <w:hideMark/>
                </w:tcPr>
                <w:p w14:paraId="4B2F73CF" w14:textId="76B3CA64" w:rsidR="008C4E24" w:rsidRPr="000F3DD1" w:rsidRDefault="008C4E24" w:rsidP="000F3DD1">
                  <w:pPr>
                    <w:spacing w:after="0"/>
                    <w:jc w:val="center"/>
                    <w:rPr>
                      <w:rFonts w:ascii="Times New Roman" w:hAnsi="Times New Roman" w:cs="Times New Roman"/>
                      <w:sz w:val="24"/>
                      <w:szCs w:val="24"/>
                    </w:rPr>
                  </w:pPr>
                  <w:r w:rsidRPr="000F3DD1">
                    <w:rPr>
                      <w:rFonts w:ascii="Times New Roman" w:hAnsi="Times New Roman" w:cs="Times New Roman"/>
                      <w:noProof/>
                      <w:sz w:val="24"/>
                      <w:szCs w:val="24"/>
                    </w:rPr>
                    <w:lastRenderedPageBreak/>
                    <w:drawing>
                      <wp:inline distT="0" distB="0" distL="0" distR="0" wp14:anchorId="320D818B" wp14:editId="2070392B">
                        <wp:extent cx="619125" cy="685800"/>
                        <wp:effectExtent l="0" t="0" r="9525" b="0"/>
                        <wp:docPr id="51505200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3"/>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8C4E24" w:rsidRPr="000F3DD1" w14:paraId="473DC4B0" w14:textId="77777777">
              <w:tc>
                <w:tcPr>
                  <w:tcW w:w="9458" w:type="dxa"/>
                  <w:tcBorders>
                    <w:top w:val="nil"/>
                    <w:left w:val="nil"/>
                    <w:bottom w:val="nil"/>
                    <w:right w:val="nil"/>
                  </w:tcBorders>
                  <w:hideMark/>
                </w:tcPr>
                <w:p w14:paraId="58D38FBA" w14:textId="77777777" w:rsidR="008C4E24" w:rsidRPr="000F3DD1" w:rsidRDefault="008C4E24" w:rsidP="000F3DD1">
                  <w:pPr>
                    <w:spacing w:after="0"/>
                    <w:jc w:val="center"/>
                    <w:rPr>
                      <w:rFonts w:ascii="Times New Roman" w:hAnsi="Times New Roman" w:cs="Times New Roman"/>
                      <w:sz w:val="24"/>
                      <w:szCs w:val="24"/>
                    </w:rPr>
                  </w:pPr>
                  <w:r w:rsidRPr="000F3DD1">
                    <w:rPr>
                      <w:rFonts w:ascii="Times New Roman" w:hAnsi="Times New Roman" w:cs="Times New Roman"/>
                      <w:b/>
                      <w:bCs/>
                      <w:sz w:val="24"/>
                      <w:szCs w:val="24"/>
                    </w:rPr>
                    <w:t>GULBENES NOVADA PAŠVALDĪBA</w:t>
                  </w:r>
                </w:p>
              </w:tc>
            </w:tr>
            <w:tr w:rsidR="008C4E24" w:rsidRPr="000F3DD1" w14:paraId="0DFF74E5" w14:textId="77777777">
              <w:tc>
                <w:tcPr>
                  <w:tcW w:w="9458" w:type="dxa"/>
                  <w:tcBorders>
                    <w:top w:val="nil"/>
                    <w:left w:val="nil"/>
                    <w:bottom w:val="nil"/>
                    <w:right w:val="nil"/>
                  </w:tcBorders>
                  <w:hideMark/>
                </w:tcPr>
                <w:p w14:paraId="27AF5FEB" w14:textId="77777777" w:rsidR="008C4E24" w:rsidRPr="000F3DD1" w:rsidRDefault="008C4E24" w:rsidP="000F3DD1">
                  <w:pPr>
                    <w:spacing w:after="0"/>
                    <w:jc w:val="center"/>
                    <w:rPr>
                      <w:rFonts w:ascii="Times New Roman" w:hAnsi="Times New Roman" w:cs="Times New Roman"/>
                      <w:sz w:val="24"/>
                      <w:szCs w:val="24"/>
                    </w:rPr>
                  </w:pPr>
                  <w:r w:rsidRPr="000F3DD1">
                    <w:rPr>
                      <w:rFonts w:ascii="Times New Roman" w:hAnsi="Times New Roman" w:cs="Times New Roman"/>
                      <w:sz w:val="24"/>
                      <w:szCs w:val="24"/>
                    </w:rPr>
                    <w:t>Reģ.Nr.90009116327</w:t>
                  </w:r>
                </w:p>
              </w:tc>
            </w:tr>
            <w:tr w:rsidR="008C4E24" w:rsidRPr="000F3DD1" w14:paraId="173CE2FA" w14:textId="77777777">
              <w:tc>
                <w:tcPr>
                  <w:tcW w:w="9458" w:type="dxa"/>
                  <w:tcBorders>
                    <w:top w:val="nil"/>
                    <w:left w:val="nil"/>
                    <w:bottom w:val="nil"/>
                    <w:right w:val="nil"/>
                  </w:tcBorders>
                  <w:hideMark/>
                </w:tcPr>
                <w:p w14:paraId="1C34235A" w14:textId="77777777" w:rsidR="008C4E24" w:rsidRPr="000F3DD1" w:rsidRDefault="008C4E24" w:rsidP="000F3DD1">
                  <w:pPr>
                    <w:spacing w:after="0"/>
                    <w:jc w:val="center"/>
                    <w:rPr>
                      <w:rFonts w:ascii="Times New Roman" w:hAnsi="Times New Roman" w:cs="Times New Roman"/>
                      <w:sz w:val="24"/>
                      <w:szCs w:val="24"/>
                    </w:rPr>
                  </w:pPr>
                  <w:r w:rsidRPr="000F3DD1">
                    <w:rPr>
                      <w:rFonts w:ascii="Times New Roman" w:hAnsi="Times New Roman" w:cs="Times New Roman"/>
                      <w:sz w:val="24"/>
                      <w:szCs w:val="24"/>
                    </w:rPr>
                    <w:t>Ābeļu iela 2, Gulbene, Gulbenes nov., LV-4401</w:t>
                  </w:r>
                </w:p>
              </w:tc>
            </w:tr>
            <w:tr w:rsidR="008C4E24" w:rsidRPr="000F3DD1" w14:paraId="41BE608B" w14:textId="77777777">
              <w:tc>
                <w:tcPr>
                  <w:tcW w:w="9458" w:type="dxa"/>
                  <w:tcBorders>
                    <w:top w:val="nil"/>
                    <w:left w:val="nil"/>
                    <w:bottom w:val="single" w:sz="4" w:space="0" w:color="auto"/>
                    <w:right w:val="nil"/>
                  </w:tcBorders>
                  <w:hideMark/>
                </w:tcPr>
                <w:p w14:paraId="15DC5BE7" w14:textId="77777777" w:rsidR="008C4E24" w:rsidRPr="000F3DD1" w:rsidRDefault="008C4E24" w:rsidP="000F3DD1">
                  <w:pPr>
                    <w:spacing w:after="0"/>
                    <w:jc w:val="center"/>
                    <w:rPr>
                      <w:rFonts w:ascii="Times New Roman" w:hAnsi="Times New Roman" w:cs="Times New Roman"/>
                      <w:sz w:val="24"/>
                      <w:szCs w:val="24"/>
                    </w:rPr>
                  </w:pPr>
                  <w:r w:rsidRPr="000F3DD1">
                    <w:rPr>
                      <w:rFonts w:ascii="Times New Roman" w:hAnsi="Times New Roman" w:cs="Times New Roman"/>
                      <w:sz w:val="24"/>
                      <w:szCs w:val="24"/>
                    </w:rPr>
                    <w:t>Tālrunis 64497710, mob.26595362, e-pasts: dome@gulbene.lv, www.gulbene.lv</w:t>
                  </w:r>
                </w:p>
              </w:tc>
            </w:tr>
          </w:tbl>
          <w:p w14:paraId="3F8A941B" w14:textId="77777777" w:rsidR="008C4E24" w:rsidRPr="000F3DD1" w:rsidRDefault="008C4E24" w:rsidP="000F3DD1">
            <w:pPr>
              <w:spacing w:after="0"/>
              <w:jc w:val="center"/>
              <w:rPr>
                <w:rFonts w:ascii="Times New Roman" w:hAnsi="Times New Roman" w:cs="Times New Roman"/>
                <w:sz w:val="24"/>
                <w:szCs w:val="24"/>
              </w:rPr>
            </w:pPr>
          </w:p>
        </w:tc>
      </w:tr>
      <w:tr w:rsidR="008C4E24" w:rsidRPr="000F3DD1" w14:paraId="29EB52E5" w14:textId="77777777">
        <w:tc>
          <w:tcPr>
            <w:tcW w:w="9354" w:type="dxa"/>
          </w:tcPr>
          <w:p w14:paraId="100BA5FB" w14:textId="77777777" w:rsidR="008C4E24" w:rsidRPr="000F3DD1" w:rsidRDefault="008C4E24" w:rsidP="000F3DD1">
            <w:pPr>
              <w:spacing w:after="0"/>
              <w:jc w:val="center"/>
              <w:rPr>
                <w:rFonts w:ascii="Times New Roman" w:hAnsi="Times New Roman" w:cs="Times New Roman"/>
                <w:sz w:val="24"/>
                <w:szCs w:val="24"/>
              </w:rPr>
            </w:pPr>
          </w:p>
        </w:tc>
      </w:tr>
    </w:tbl>
    <w:p w14:paraId="43D7E452" w14:textId="77777777" w:rsidR="008C4E24" w:rsidRPr="000F3DD1" w:rsidRDefault="008C4E24" w:rsidP="000F3DD1">
      <w:pPr>
        <w:spacing w:after="0"/>
        <w:jc w:val="center"/>
        <w:rPr>
          <w:rFonts w:ascii="Times New Roman" w:hAnsi="Times New Roman" w:cs="Times New Roman"/>
          <w:sz w:val="24"/>
          <w:szCs w:val="24"/>
        </w:rPr>
      </w:pPr>
      <w:r w:rsidRPr="000F3DD1">
        <w:rPr>
          <w:rFonts w:ascii="Times New Roman" w:hAnsi="Times New Roman" w:cs="Times New Roman"/>
          <w:sz w:val="24"/>
          <w:szCs w:val="24"/>
        </w:rPr>
        <w:t>Gulbenē</w:t>
      </w:r>
    </w:p>
    <w:p w14:paraId="4C5F026B" w14:textId="77777777" w:rsidR="008C4E24" w:rsidRPr="000F3DD1" w:rsidRDefault="008C4E24" w:rsidP="000F3DD1">
      <w:pPr>
        <w:spacing w:after="0"/>
        <w:jc w:val="center"/>
        <w:rPr>
          <w:rFonts w:ascii="Times New Roman" w:hAnsi="Times New Roman" w:cs="Times New Roman"/>
          <w:sz w:val="24"/>
          <w:szCs w:val="24"/>
        </w:rPr>
      </w:pPr>
    </w:p>
    <w:p w14:paraId="73EC9A89" w14:textId="77777777" w:rsidR="008C4E24" w:rsidRPr="000F3DD1" w:rsidRDefault="008C4E24" w:rsidP="000F3DD1">
      <w:pPr>
        <w:spacing w:after="0"/>
        <w:jc w:val="center"/>
        <w:rPr>
          <w:rFonts w:ascii="Times New Roman" w:hAnsi="Times New Roman" w:cs="Times New Roman"/>
          <w:b/>
          <w:sz w:val="24"/>
          <w:szCs w:val="24"/>
        </w:rPr>
      </w:pPr>
      <w:r w:rsidRPr="000F3DD1">
        <w:rPr>
          <w:rFonts w:ascii="Times New Roman" w:hAnsi="Times New Roman" w:cs="Times New Roman"/>
          <w:b/>
          <w:sz w:val="24"/>
          <w:szCs w:val="24"/>
        </w:rPr>
        <w:t>2025.gada 30.oktobrī</w:t>
      </w:r>
      <w:r w:rsidRPr="000F3DD1">
        <w:rPr>
          <w:rFonts w:ascii="Times New Roman" w:hAnsi="Times New Roman" w:cs="Times New Roman"/>
          <w:b/>
          <w:sz w:val="24"/>
          <w:szCs w:val="24"/>
        </w:rPr>
        <w:tab/>
      </w:r>
      <w:r w:rsidRPr="000F3DD1">
        <w:rPr>
          <w:rFonts w:ascii="Times New Roman" w:hAnsi="Times New Roman" w:cs="Times New Roman"/>
          <w:b/>
          <w:sz w:val="24"/>
          <w:szCs w:val="24"/>
        </w:rPr>
        <w:tab/>
      </w:r>
      <w:r w:rsidRPr="000F3DD1">
        <w:rPr>
          <w:rFonts w:ascii="Times New Roman" w:hAnsi="Times New Roman" w:cs="Times New Roman"/>
          <w:b/>
          <w:sz w:val="24"/>
          <w:szCs w:val="24"/>
        </w:rPr>
        <w:tab/>
      </w:r>
      <w:r w:rsidRPr="000F3DD1">
        <w:rPr>
          <w:rFonts w:ascii="Times New Roman" w:hAnsi="Times New Roman" w:cs="Times New Roman"/>
          <w:b/>
          <w:sz w:val="24"/>
          <w:szCs w:val="24"/>
        </w:rPr>
        <w:tab/>
        <w:t xml:space="preserve">            </w:t>
      </w:r>
      <w:r w:rsidRPr="000F3DD1">
        <w:rPr>
          <w:rFonts w:ascii="Times New Roman" w:hAnsi="Times New Roman" w:cs="Times New Roman"/>
          <w:b/>
          <w:sz w:val="24"/>
          <w:szCs w:val="24"/>
        </w:rPr>
        <w:tab/>
        <w:t>Saistošie noteikumi Nr.__</w:t>
      </w:r>
    </w:p>
    <w:p w14:paraId="56F1678A" w14:textId="77777777" w:rsidR="008C4E24" w:rsidRPr="000F3DD1" w:rsidRDefault="008C4E24" w:rsidP="000F3DD1">
      <w:pPr>
        <w:spacing w:after="0"/>
        <w:ind w:left="3600" w:firstLine="720"/>
        <w:jc w:val="center"/>
        <w:rPr>
          <w:rFonts w:ascii="Times New Roman" w:hAnsi="Times New Roman" w:cs="Times New Roman"/>
          <w:b/>
          <w:sz w:val="24"/>
          <w:szCs w:val="24"/>
        </w:rPr>
      </w:pPr>
      <w:r w:rsidRPr="000F3DD1">
        <w:rPr>
          <w:rFonts w:ascii="Times New Roman" w:hAnsi="Times New Roman" w:cs="Times New Roman"/>
          <w:b/>
          <w:sz w:val="24"/>
          <w:szCs w:val="24"/>
        </w:rPr>
        <w:t>(prot. Nr., .p.)</w:t>
      </w:r>
    </w:p>
    <w:p w14:paraId="061DF706" w14:textId="77777777" w:rsidR="008C4E24" w:rsidRPr="008C4E24" w:rsidRDefault="008C4E24" w:rsidP="008C4E24">
      <w:pPr>
        <w:rPr>
          <w:b/>
        </w:rPr>
      </w:pPr>
    </w:p>
    <w:p w14:paraId="469A4525" w14:textId="77777777" w:rsidR="008C4E24" w:rsidRPr="008C4E24" w:rsidRDefault="008C4E24" w:rsidP="008C4E24">
      <w:pPr>
        <w:rPr>
          <w:b/>
        </w:rPr>
      </w:pPr>
      <w:r w:rsidRPr="008C4E24">
        <w:rPr>
          <w:b/>
        </w:rPr>
        <w:t xml:space="preserve">   </w:t>
      </w:r>
    </w:p>
    <w:p w14:paraId="275B7D7A" w14:textId="77777777" w:rsidR="008C4E24" w:rsidRPr="000F3DD1" w:rsidRDefault="008C4E24" w:rsidP="000F3DD1">
      <w:pPr>
        <w:jc w:val="center"/>
        <w:rPr>
          <w:rFonts w:ascii="Times New Roman" w:hAnsi="Times New Roman" w:cs="Times New Roman"/>
          <w:b/>
          <w:sz w:val="24"/>
          <w:szCs w:val="24"/>
        </w:rPr>
      </w:pPr>
      <w:bookmarkStart w:id="2" w:name="_Hlk108520122"/>
      <w:bookmarkStart w:id="3" w:name="_Hlk128574878"/>
      <w:r w:rsidRPr="000F3DD1">
        <w:rPr>
          <w:rFonts w:ascii="Times New Roman" w:hAnsi="Times New Roman" w:cs="Times New Roman"/>
          <w:b/>
          <w:sz w:val="24"/>
          <w:szCs w:val="24"/>
        </w:rPr>
        <w:t>Grozījumi Gulbenes novada pašvaldības domes 2024.gada 12.marta saistošajos noteikumos Nr.4 “Par</w:t>
      </w:r>
      <w:bookmarkEnd w:id="2"/>
      <w:bookmarkEnd w:id="3"/>
      <w:r w:rsidRPr="000F3DD1">
        <w:rPr>
          <w:rFonts w:ascii="Times New Roman" w:hAnsi="Times New Roman" w:cs="Times New Roman"/>
          <w:b/>
          <w:sz w:val="24"/>
          <w:szCs w:val="24"/>
        </w:rPr>
        <w:t xml:space="preserve"> materiālo palīdzību Gulbenes novada pašvaldībā”</w:t>
      </w:r>
    </w:p>
    <w:p w14:paraId="7BE96D69" w14:textId="77777777" w:rsidR="008C4E24" w:rsidRPr="000F3DD1" w:rsidRDefault="008C4E24" w:rsidP="008C4E24">
      <w:pPr>
        <w:rPr>
          <w:rFonts w:ascii="Times New Roman" w:hAnsi="Times New Roman" w:cs="Times New Roman"/>
          <w:i/>
          <w:iCs/>
          <w:sz w:val="24"/>
          <w:szCs w:val="24"/>
        </w:rPr>
      </w:pPr>
    </w:p>
    <w:p w14:paraId="451748E9" w14:textId="77777777" w:rsidR="008C4E24" w:rsidRPr="000F3DD1" w:rsidRDefault="008C4E24" w:rsidP="000F3DD1">
      <w:pPr>
        <w:ind w:left="5760"/>
        <w:rPr>
          <w:rFonts w:ascii="Times New Roman" w:hAnsi="Times New Roman" w:cs="Times New Roman"/>
          <w:i/>
          <w:iCs/>
          <w:sz w:val="24"/>
          <w:szCs w:val="24"/>
        </w:rPr>
      </w:pPr>
      <w:r w:rsidRPr="000F3DD1">
        <w:rPr>
          <w:rFonts w:ascii="Times New Roman" w:hAnsi="Times New Roman" w:cs="Times New Roman"/>
          <w:i/>
          <w:iCs/>
          <w:sz w:val="24"/>
          <w:szCs w:val="24"/>
        </w:rPr>
        <w:t>Izdoti saskaņā ar Pašvaldību likuma 44.panta otro daļu</w:t>
      </w:r>
    </w:p>
    <w:p w14:paraId="2954DE8C" w14:textId="77777777" w:rsidR="008C4E24" w:rsidRPr="000F3DD1" w:rsidRDefault="008C4E24" w:rsidP="008C4E24">
      <w:pPr>
        <w:rPr>
          <w:rFonts w:ascii="Times New Roman" w:hAnsi="Times New Roman" w:cs="Times New Roman"/>
          <w:i/>
          <w:iCs/>
          <w:sz w:val="24"/>
          <w:szCs w:val="24"/>
        </w:rPr>
      </w:pPr>
    </w:p>
    <w:p w14:paraId="37EA7AC6" w14:textId="77777777" w:rsidR="008C4E24" w:rsidRPr="000F3DD1" w:rsidRDefault="008C4E24" w:rsidP="000F3DD1">
      <w:pPr>
        <w:ind w:firstLine="567"/>
        <w:jc w:val="both"/>
        <w:rPr>
          <w:rFonts w:ascii="Times New Roman" w:hAnsi="Times New Roman" w:cs="Times New Roman"/>
          <w:sz w:val="24"/>
          <w:szCs w:val="24"/>
        </w:rPr>
      </w:pPr>
      <w:r w:rsidRPr="000F3DD1">
        <w:rPr>
          <w:rFonts w:ascii="Times New Roman" w:hAnsi="Times New Roman" w:cs="Times New Roman"/>
          <w:sz w:val="24"/>
          <w:szCs w:val="24"/>
        </w:rPr>
        <w:t>Izdarīt Gulbenes novada pašvaldības domes 2024.gada 12.marta saistošajos noteikumos Nr.4 “Par materiālo palīdzību Gulbenes novada pašvaldībā” šādus grozījumus:</w:t>
      </w:r>
    </w:p>
    <w:p w14:paraId="3974D692" w14:textId="77777777" w:rsidR="008C4E24" w:rsidRPr="000F3DD1" w:rsidRDefault="008C4E24" w:rsidP="000F3DD1">
      <w:pPr>
        <w:numPr>
          <w:ilvl w:val="1"/>
          <w:numId w:val="3"/>
        </w:numPr>
        <w:ind w:left="0" w:firstLine="567"/>
        <w:jc w:val="both"/>
        <w:rPr>
          <w:rFonts w:ascii="Times New Roman" w:hAnsi="Times New Roman" w:cs="Times New Roman"/>
          <w:sz w:val="24"/>
          <w:szCs w:val="24"/>
        </w:rPr>
      </w:pPr>
      <w:r w:rsidRPr="000F3DD1">
        <w:rPr>
          <w:rFonts w:ascii="Times New Roman" w:hAnsi="Times New Roman" w:cs="Times New Roman"/>
          <w:sz w:val="24"/>
          <w:szCs w:val="24"/>
        </w:rPr>
        <w:t xml:space="preserve">Aizstāt 18.punktā vārdus “Gulbenes novada Gulbenes pilsētas” ar vārdiem “Gulbenes novada Centrālā pārvalde”. </w:t>
      </w:r>
      <w:bookmarkStart w:id="4" w:name="_Hlk210037854"/>
    </w:p>
    <w:p w14:paraId="5258744F" w14:textId="77777777" w:rsidR="008C4E24" w:rsidRPr="000F3DD1" w:rsidRDefault="008C4E24" w:rsidP="000F3DD1">
      <w:pPr>
        <w:numPr>
          <w:ilvl w:val="1"/>
          <w:numId w:val="3"/>
        </w:numPr>
        <w:ind w:left="0" w:firstLine="567"/>
        <w:jc w:val="both"/>
        <w:rPr>
          <w:rFonts w:ascii="Times New Roman" w:hAnsi="Times New Roman" w:cs="Times New Roman"/>
          <w:sz w:val="24"/>
          <w:szCs w:val="24"/>
        </w:rPr>
      </w:pPr>
      <w:r w:rsidRPr="000F3DD1">
        <w:rPr>
          <w:rFonts w:ascii="Times New Roman" w:hAnsi="Times New Roman" w:cs="Times New Roman"/>
          <w:sz w:val="24"/>
          <w:szCs w:val="24"/>
        </w:rPr>
        <w:t xml:space="preserve">Aizstāt 28. un 32.punktā vārdus “Gulbenes novada Gulbenes pilsētas” ar vārdiem “Gulbenes novada Centrālā pārvalde,”. </w:t>
      </w:r>
      <w:bookmarkEnd w:id="4"/>
    </w:p>
    <w:p w14:paraId="2672C94D" w14:textId="77777777" w:rsidR="008C4E24" w:rsidRPr="000F3DD1" w:rsidRDefault="008C4E24" w:rsidP="000F3DD1">
      <w:pPr>
        <w:jc w:val="both"/>
        <w:rPr>
          <w:rFonts w:ascii="Times New Roman" w:hAnsi="Times New Roman" w:cs="Times New Roman"/>
          <w:sz w:val="24"/>
          <w:szCs w:val="24"/>
        </w:rPr>
      </w:pPr>
    </w:p>
    <w:p w14:paraId="1CA15735" w14:textId="77777777" w:rsidR="008C4E24" w:rsidRPr="000F3DD1" w:rsidRDefault="008C4E24" w:rsidP="008C4E24">
      <w:pPr>
        <w:rPr>
          <w:rFonts w:ascii="Times New Roman" w:hAnsi="Times New Roman" w:cs="Times New Roman"/>
          <w:sz w:val="24"/>
          <w:szCs w:val="24"/>
        </w:rPr>
      </w:pPr>
      <w:r w:rsidRPr="000F3DD1">
        <w:rPr>
          <w:rFonts w:ascii="Times New Roman" w:hAnsi="Times New Roman" w:cs="Times New Roman"/>
          <w:sz w:val="24"/>
          <w:szCs w:val="24"/>
        </w:rPr>
        <w:t>Gulbenes novada pašvaldības domes priekšsēdētājs</w:t>
      </w:r>
      <w:r w:rsidRPr="000F3DD1">
        <w:rPr>
          <w:rFonts w:ascii="Times New Roman" w:hAnsi="Times New Roman" w:cs="Times New Roman"/>
          <w:sz w:val="24"/>
          <w:szCs w:val="24"/>
        </w:rPr>
        <w:tab/>
      </w:r>
      <w:r w:rsidRPr="000F3DD1">
        <w:rPr>
          <w:rFonts w:ascii="Times New Roman" w:hAnsi="Times New Roman" w:cs="Times New Roman"/>
          <w:sz w:val="24"/>
          <w:szCs w:val="24"/>
        </w:rPr>
        <w:tab/>
      </w:r>
      <w:r w:rsidRPr="000F3DD1">
        <w:rPr>
          <w:rFonts w:ascii="Times New Roman" w:hAnsi="Times New Roman" w:cs="Times New Roman"/>
          <w:sz w:val="24"/>
          <w:szCs w:val="24"/>
        </w:rPr>
        <w:tab/>
      </w:r>
      <w:r w:rsidRPr="000F3DD1">
        <w:rPr>
          <w:rFonts w:ascii="Times New Roman" w:hAnsi="Times New Roman" w:cs="Times New Roman"/>
          <w:sz w:val="24"/>
          <w:szCs w:val="24"/>
        </w:rPr>
        <w:tab/>
      </w:r>
      <w:r w:rsidRPr="000F3DD1">
        <w:rPr>
          <w:rFonts w:ascii="Times New Roman" w:hAnsi="Times New Roman" w:cs="Times New Roman"/>
          <w:sz w:val="24"/>
          <w:szCs w:val="24"/>
        </w:rPr>
        <w:tab/>
      </w:r>
      <w:proofErr w:type="spellStart"/>
      <w:r w:rsidRPr="000F3DD1">
        <w:rPr>
          <w:rFonts w:ascii="Times New Roman" w:hAnsi="Times New Roman" w:cs="Times New Roman"/>
          <w:sz w:val="24"/>
          <w:szCs w:val="24"/>
        </w:rPr>
        <w:t>N.Mazūrs</w:t>
      </w:r>
      <w:proofErr w:type="spellEnd"/>
    </w:p>
    <w:p w14:paraId="749B439F" w14:textId="77777777" w:rsidR="008C4E24" w:rsidRPr="000F3DD1" w:rsidRDefault="008C4E24" w:rsidP="008C4E24">
      <w:pPr>
        <w:rPr>
          <w:rFonts w:ascii="Times New Roman" w:hAnsi="Times New Roman" w:cs="Times New Roman"/>
          <w:sz w:val="24"/>
          <w:szCs w:val="24"/>
        </w:rPr>
      </w:pPr>
    </w:p>
    <w:p w14:paraId="037E33E2" w14:textId="77777777" w:rsidR="008C4E24" w:rsidRPr="008C4E24" w:rsidRDefault="008C4E24" w:rsidP="008C4E24"/>
    <w:p w14:paraId="1B99282A" w14:textId="77777777" w:rsidR="008C4E24" w:rsidRPr="008C4E24" w:rsidRDefault="008C4E24" w:rsidP="008C4E24"/>
    <w:p w14:paraId="5DA69C89" w14:textId="77777777" w:rsidR="008C4E24" w:rsidRPr="008C4E24" w:rsidRDefault="008C4E24" w:rsidP="008C4E24">
      <w:pPr>
        <w:rPr>
          <w:b/>
        </w:rPr>
      </w:pPr>
      <w:r w:rsidRPr="008C4E24">
        <w:rPr>
          <w:b/>
        </w:rPr>
        <w:br w:type="page"/>
      </w:r>
    </w:p>
    <w:p w14:paraId="5BD02655" w14:textId="4543DEA2" w:rsidR="008C4E24" w:rsidRPr="000F3DD1" w:rsidRDefault="008C4E24" w:rsidP="000F3DD1">
      <w:pPr>
        <w:jc w:val="center"/>
        <w:rPr>
          <w:rFonts w:ascii="Times New Roman" w:hAnsi="Times New Roman" w:cs="Times New Roman"/>
          <w:b/>
          <w:sz w:val="24"/>
          <w:szCs w:val="24"/>
        </w:rPr>
      </w:pPr>
      <w:r w:rsidRPr="000F3DD1">
        <w:rPr>
          <w:rFonts w:ascii="Times New Roman" w:hAnsi="Times New Roman" w:cs="Times New Roman"/>
          <w:b/>
          <w:sz w:val="24"/>
          <w:szCs w:val="24"/>
        </w:rPr>
        <w:lastRenderedPageBreak/>
        <w:t>PASKAIDROJUMA RAKSTS</w:t>
      </w:r>
    </w:p>
    <w:p w14:paraId="5B5B80AA" w14:textId="77777777" w:rsidR="008C4E24" w:rsidRPr="000F3DD1" w:rsidRDefault="008C4E24" w:rsidP="000F3DD1">
      <w:pPr>
        <w:jc w:val="center"/>
        <w:rPr>
          <w:rFonts w:ascii="Times New Roman" w:hAnsi="Times New Roman" w:cs="Times New Roman"/>
          <w:b/>
          <w:bCs/>
          <w:sz w:val="24"/>
          <w:szCs w:val="24"/>
        </w:rPr>
      </w:pPr>
      <w:r w:rsidRPr="000F3DD1">
        <w:rPr>
          <w:rFonts w:ascii="Times New Roman" w:hAnsi="Times New Roman" w:cs="Times New Roman"/>
          <w:b/>
          <w:bCs/>
          <w:sz w:val="24"/>
          <w:szCs w:val="24"/>
        </w:rPr>
        <w:t>Gulbenes novada pašvaldības domes 2025.gada 30.oktobra saistošajiem noteikumiem Nr.__ “Grozījumi Gulbenes novada pašvaldības domes 2024.gada 12.marta saistošajos noteikumos Nr.4 “Par materiālo palīdzību Gulbenes novada pašvaldībā””</w:t>
      </w: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2882"/>
        <w:gridCol w:w="6456"/>
      </w:tblGrid>
      <w:tr w:rsidR="008C4E24" w:rsidRPr="000F3DD1" w14:paraId="777ECED3" w14:textId="77777777">
        <w:tc>
          <w:tcPr>
            <w:tcW w:w="1543" w:type="pct"/>
            <w:tcBorders>
              <w:top w:val="outset" w:sz="6" w:space="0" w:color="414142"/>
              <w:left w:val="outset" w:sz="6" w:space="0" w:color="414142"/>
              <w:bottom w:val="outset" w:sz="6" w:space="0" w:color="414142"/>
              <w:right w:val="outset" w:sz="6" w:space="0" w:color="414142"/>
            </w:tcBorders>
            <w:hideMark/>
          </w:tcPr>
          <w:p w14:paraId="6063E846" w14:textId="77777777" w:rsidR="008C4E24" w:rsidRPr="000F3DD1" w:rsidRDefault="008C4E24" w:rsidP="008C4E24">
            <w:pPr>
              <w:rPr>
                <w:rFonts w:ascii="Times New Roman" w:hAnsi="Times New Roman" w:cs="Times New Roman"/>
                <w:b/>
                <w:bCs/>
                <w:sz w:val="24"/>
                <w:szCs w:val="24"/>
              </w:rPr>
            </w:pPr>
            <w:r w:rsidRPr="000F3DD1">
              <w:rPr>
                <w:rFonts w:ascii="Times New Roman" w:hAnsi="Times New Roman" w:cs="Times New Roman"/>
                <w:b/>
                <w:bCs/>
                <w:sz w:val="24"/>
                <w:szCs w:val="24"/>
              </w:rPr>
              <w:t>Paskaidrojuma raksta sadaļa</w:t>
            </w:r>
          </w:p>
        </w:tc>
        <w:tc>
          <w:tcPr>
            <w:tcW w:w="3457" w:type="pct"/>
            <w:tcBorders>
              <w:top w:val="outset" w:sz="6" w:space="0" w:color="414142"/>
              <w:left w:val="outset" w:sz="6" w:space="0" w:color="414142"/>
              <w:bottom w:val="outset" w:sz="6" w:space="0" w:color="414142"/>
              <w:right w:val="outset" w:sz="6" w:space="0" w:color="414142"/>
            </w:tcBorders>
            <w:hideMark/>
          </w:tcPr>
          <w:p w14:paraId="73D2C28F" w14:textId="77777777" w:rsidR="008C4E24" w:rsidRPr="000F3DD1" w:rsidRDefault="008C4E24" w:rsidP="008C4E24">
            <w:pPr>
              <w:rPr>
                <w:rFonts w:ascii="Times New Roman" w:hAnsi="Times New Roman" w:cs="Times New Roman"/>
                <w:b/>
                <w:bCs/>
                <w:sz w:val="24"/>
                <w:szCs w:val="24"/>
              </w:rPr>
            </w:pPr>
            <w:r w:rsidRPr="000F3DD1">
              <w:rPr>
                <w:rFonts w:ascii="Times New Roman" w:hAnsi="Times New Roman" w:cs="Times New Roman"/>
                <w:b/>
                <w:bCs/>
                <w:sz w:val="24"/>
                <w:szCs w:val="24"/>
              </w:rPr>
              <w:t>Norādāmā informācija</w:t>
            </w:r>
          </w:p>
        </w:tc>
      </w:tr>
      <w:tr w:rsidR="008C4E24" w:rsidRPr="000F3DD1" w14:paraId="71BBCA1F" w14:textId="77777777">
        <w:tc>
          <w:tcPr>
            <w:tcW w:w="1543" w:type="pct"/>
            <w:tcBorders>
              <w:top w:val="outset" w:sz="6" w:space="0" w:color="414142"/>
              <w:left w:val="outset" w:sz="6" w:space="0" w:color="414142"/>
              <w:bottom w:val="outset" w:sz="6" w:space="0" w:color="414142"/>
              <w:right w:val="outset" w:sz="6" w:space="0" w:color="414142"/>
            </w:tcBorders>
            <w:hideMark/>
          </w:tcPr>
          <w:p w14:paraId="56D15DA0" w14:textId="77777777" w:rsidR="008C4E24" w:rsidRPr="000F3DD1" w:rsidRDefault="008C4E24" w:rsidP="008C4E24">
            <w:pPr>
              <w:rPr>
                <w:rFonts w:ascii="Times New Roman" w:hAnsi="Times New Roman" w:cs="Times New Roman"/>
                <w:sz w:val="24"/>
                <w:szCs w:val="24"/>
              </w:rPr>
            </w:pPr>
            <w:r w:rsidRPr="000F3DD1">
              <w:rPr>
                <w:rFonts w:ascii="Times New Roman" w:hAnsi="Times New Roman" w:cs="Times New Roman"/>
                <w:sz w:val="24"/>
                <w:szCs w:val="24"/>
              </w:rPr>
              <w:t>1. Mērķis un nepieciešamības pamatojums</w:t>
            </w:r>
          </w:p>
        </w:tc>
        <w:tc>
          <w:tcPr>
            <w:tcW w:w="3457" w:type="pct"/>
            <w:tcBorders>
              <w:top w:val="outset" w:sz="6" w:space="0" w:color="414142"/>
              <w:left w:val="outset" w:sz="6" w:space="0" w:color="414142"/>
              <w:bottom w:val="outset" w:sz="6" w:space="0" w:color="414142"/>
              <w:right w:val="outset" w:sz="6" w:space="0" w:color="414142"/>
            </w:tcBorders>
            <w:hideMark/>
          </w:tcPr>
          <w:p w14:paraId="3901AF66" w14:textId="77777777" w:rsidR="008C4E24" w:rsidRPr="000F3DD1" w:rsidRDefault="008C4E24" w:rsidP="008C4E24">
            <w:pPr>
              <w:rPr>
                <w:rFonts w:ascii="Times New Roman" w:hAnsi="Times New Roman" w:cs="Times New Roman"/>
                <w:sz w:val="24"/>
                <w:szCs w:val="24"/>
              </w:rPr>
            </w:pPr>
            <w:r w:rsidRPr="000F3DD1">
              <w:rPr>
                <w:rFonts w:ascii="Times New Roman" w:hAnsi="Times New Roman" w:cs="Times New Roman"/>
                <w:sz w:val="24"/>
                <w:szCs w:val="24"/>
              </w:rPr>
              <w:t xml:space="preserve">Gulbenes novada pašvaldības dome 2025.gada 25.septembrī pieņēma lēmumu </w:t>
            </w:r>
            <w:proofErr w:type="spellStart"/>
            <w:r w:rsidRPr="000F3DD1">
              <w:rPr>
                <w:rFonts w:ascii="Times New Roman" w:hAnsi="Times New Roman" w:cs="Times New Roman"/>
                <w:sz w:val="24"/>
                <w:szCs w:val="24"/>
              </w:rPr>
              <w:t>Nr.GND</w:t>
            </w:r>
            <w:proofErr w:type="spellEnd"/>
            <w:r w:rsidRPr="000F3DD1">
              <w:rPr>
                <w:rFonts w:ascii="Times New Roman" w:hAnsi="Times New Roman" w:cs="Times New Roman"/>
                <w:sz w:val="24"/>
                <w:szCs w:val="24"/>
              </w:rPr>
              <w:t xml:space="preserve">/2025/686 “Par Gulbenes novada Gulbenes pilsētas pārvaldes likvidāciju, nododot tās pārvaldes uzdevumus Gulbenes novada Centrālajai pārvaldei un Gulbenes labiekārtošanas iestādei, un Gulbenes novada Centrālās pārvaldes un Gulbenes labiekārtošanas iestādes reorganizāciju”, ar kuru tika nolemts, ka no 2025.gada 1.novembra tiek likvidēta Gulbenes novada pašvaldības iestāde “Gulbenes novada Gulbenes pilsētas pārvalde”, daļu no uzdevumiem, kas izriet no pašvaldības autonomajām funkcijām, nododot Gulbenes novada pašvaldības iestādei “Gulbenes novada Centrālā pārvalde”. </w:t>
            </w:r>
          </w:p>
          <w:p w14:paraId="10B2A197" w14:textId="77777777" w:rsidR="008C4E24" w:rsidRPr="000F3DD1" w:rsidRDefault="008C4E24" w:rsidP="008C4E24">
            <w:pPr>
              <w:rPr>
                <w:rFonts w:ascii="Times New Roman" w:hAnsi="Times New Roman" w:cs="Times New Roman"/>
                <w:sz w:val="24"/>
                <w:szCs w:val="24"/>
              </w:rPr>
            </w:pPr>
            <w:r w:rsidRPr="000F3DD1">
              <w:rPr>
                <w:rFonts w:ascii="Times New Roman" w:hAnsi="Times New Roman" w:cs="Times New Roman"/>
                <w:sz w:val="24"/>
                <w:szCs w:val="24"/>
              </w:rPr>
              <w:t xml:space="preserve">Gulbenes novada pašvaldības domes 2025.gada 30.oktobra saistošo noteikumu Nr.__ “Grozījumi Gulbenes novada pašvaldības domes 2024.gada 12.marta saistošajos noteikumos Nr.4 “Par materiālo palīdzību Gulbenes novada pašvaldībā”” (turpmāk – saistošie noteikumi) izdošanas mērķis ir precizēt Gulbenes novada pašvaldības domes 2024.gada 12.marta saistošos noteikumus Nr.4 “Par materiālo palīdzību Gulbenes novada pašvaldībā” atbilstoši Gulbenes novada pašvaldības domes 2025.gada 25.septembra lēmumam </w:t>
            </w:r>
            <w:proofErr w:type="spellStart"/>
            <w:r w:rsidRPr="000F3DD1">
              <w:rPr>
                <w:rFonts w:ascii="Times New Roman" w:hAnsi="Times New Roman" w:cs="Times New Roman"/>
                <w:sz w:val="24"/>
                <w:szCs w:val="24"/>
              </w:rPr>
              <w:t>Nr.GND</w:t>
            </w:r>
            <w:proofErr w:type="spellEnd"/>
            <w:r w:rsidRPr="000F3DD1">
              <w:rPr>
                <w:rFonts w:ascii="Times New Roman" w:hAnsi="Times New Roman" w:cs="Times New Roman"/>
                <w:sz w:val="24"/>
                <w:szCs w:val="24"/>
              </w:rPr>
              <w:t>/2025/686.</w:t>
            </w:r>
          </w:p>
          <w:p w14:paraId="2FEDE6E9" w14:textId="77777777" w:rsidR="008C4E24" w:rsidRPr="000F3DD1" w:rsidRDefault="008C4E24" w:rsidP="008C4E24">
            <w:pPr>
              <w:rPr>
                <w:rFonts w:ascii="Times New Roman" w:hAnsi="Times New Roman" w:cs="Times New Roman"/>
                <w:sz w:val="24"/>
                <w:szCs w:val="24"/>
              </w:rPr>
            </w:pPr>
            <w:r w:rsidRPr="000F3DD1">
              <w:rPr>
                <w:rFonts w:ascii="Times New Roman" w:hAnsi="Times New Roman" w:cs="Times New Roman"/>
                <w:sz w:val="24"/>
                <w:szCs w:val="24"/>
              </w:rPr>
              <w:t xml:space="preserve">Saistošo noteikumu izdošanas nepieciešamība pamatojama ar Pašvaldību likuma 44.panta otro daļu, kas nosaka, ka dome var izdot saistošos noteikumus, lai nodrošinātu pašvaldības autonomo funkciju un brīvprātīgo iniciatīvu izpildi, ievērojot likumos vai Ministru kabineta noteikumos paredzēto funkciju izpildes kārtību. </w:t>
            </w:r>
          </w:p>
          <w:p w14:paraId="54C0564E" w14:textId="77777777" w:rsidR="008C4E24" w:rsidRPr="000F3DD1" w:rsidRDefault="008C4E24" w:rsidP="008C4E24">
            <w:pPr>
              <w:rPr>
                <w:rFonts w:ascii="Times New Roman" w:hAnsi="Times New Roman" w:cs="Times New Roman"/>
                <w:sz w:val="24"/>
                <w:szCs w:val="24"/>
              </w:rPr>
            </w:pPr>
            <w:r w:rsidRPr="000F3DD1">
              <w:rPr>
                <w:rFonts w:ascii="Times New Roman" w:hAnsi="Times New Roman" w:cs="Times New Roman"/>
                <w:sz w:val="24"/>
                <w:szCs w:val="24"/>
              </w:rPr>
              <w:t>Iespējamā alternatīva, kas neparedz tiesiskā regulējuma izstrādi, – nav.</w:t>
            </w:r>
          </w:p>
        </w:tc>
      </w:tr>
      <w:tr w:rsidR="008C4E24" w:rsidRPr="000F3DD1" w14:paraId="321271C1" w14:textId="77777777">
        <w:trPr>
          <w:trHeight w:val="556"/>
        </w:trPr>
        <w:tc>
          <w:tcPr>
            <w:tcW w:w="1543" w:type="pct"/>
            <w:tcBorders>
              <w:top w:val="outset" w:sz="6" w:space="0" w:color="414142"/>
              <w:left w:val="outset" w:sz="6" w:space="0" w:color="414142"/>
              <w:bottom w:val="outset" w:sz="6" w:space="0" w:color="414142"/>
              <w:right w:val="outset" w:sz="6" w:space="0" w:color="414142"/>
            </w:tcBorders>
            <w:hideMark/>
          </w:tcPr>
          <w:p w14:paraId="4C45F4A8" w14:textId="77777777" w:rsidR="008C4E24" w:rsidRPr="000F3DD1" w:rsidRDefault="008C4E24" w:rsidP="008C4E24">
            <w:pPr>
              <w:rPr>
                <w:rFonts w:ascii="Times New Roman" w:hAnsi="Times New Roman" w:cs="Times New Roman"/>
                <w:sz w:val="24"/>
                <w:szCs w:val="24"/>
              </w:rPr>
            </w:pPr>
            <w:r w:rsidRPr="000F3DD1">
              <w:rPr>
                <w:rFonts w:ascii="Times New Roman" w:hAnsi="Times New Roman" w:cs="Times New Roman"/>
                <w:sz w:val="24"/>
                <w:szCs w:val="24"/>
              </w:rPr>
              <w:t>2. Fiskālā ietekme uz pašvaldības budžetu</w:t>
            </w:r>
          </w:p>
        </w:tc>
        <w:tc>
          <w:tcPr>
            <w:tcW w:w="3457" w:type="pct"/>
            <w:tcBorders>
              <w:top w:val="outset" w:sz="6" w:space="0" w:color="414142"/>
              <w:left w:val="outset" w:sz="6" w:space="0" w:color="414142"/>
              <w:bottom w:val="outset" w:sz="6" w:space="0" w:color="414142"/>
              <w:right w:val="outset" w:sz="6" w:space="0" w:color="414142"/>
            </w:tcBorders>
            <w:hideMark/>
          </w:tcPr>
          <w:p w14:paraId="32C7B25D" w14:textId="77777777" w:rsidR="008C4E24" w:rsidRPr="000F3DD1" w:rsidRDefault="008C4E24" w:rsidP="008C4E24">
            <w:pPr>
              <w:rPr>
                <w:rFonts w:ascii="Times New Roman" w:hAnsi="Times New Roman" w:cs="Times New Roman"/>
                <w:iCs/>
                <w:sz w:val="24"/>
                <w:szCs w:val="24"/>
              </w:rPr>
            </w:pPr>
            <w:r w:rsidRPr="000F3DD1">
              <w:rPr>
                <w:rFonts w:ascii="Times New Roman" w:hAnsi="Times New Roman" w:cs="Times New Roman"/>
                <w:iCs/>
                <w:sz w:val="24"/>
                <w:szCs w:val="24"/>
              </w:rPr>
              <w:t>Saistošajiem noteikumiem nav fiskālās ietekmes uz Gulbenes novada pašvaldības budžetu.</w:t>
            </w:r>
          </w:p>
        </w:tc>
      </w:tr>
      <w:tr w:rsidR="008C4E24" w:rsidRPr="000F3DD1" w14:paraId="429A2674" w14:textId="77777777">
        <w:tc>
          <w:tcPr>
            <w:tcW w:w="1543" w:type="pct"/>
            <w:tcBorders>
              <w:top w:val="outset" w:sz="6" w:space="0" w:color="414142"/>
              <w:left w:val="outset" w:sz="6" w:space="0" w:color="414142"/>
              <w:bottom w:val="outset" w:sz="6" w:space="0" w:color="414142"/>
              <w:right w:val="outset" w:sz="6" w:space="0" w:color="414142"/>
            </w:tcBorders>
            <w:hideMark/>
          </w:tcPr>
          <w:p w14:paraId="08A2B609" w14:textId="77777777" w:rsidR="008C4E24" w:rsidRPr="000F3DD1" w:rsidRDefault="008C4E24" w:rsidP="008C4E24">
            <w:pPr>
              <w:rPr>
                <w:rFonts w:ascii="Times New Roman" w:hAnsi="Times New Roman" w:cs="Times New Roman"/>
                <w:sz w:val="24"/>
                <w:szCs w:val="24"/>
              </w:rPr>
            </w:pPr>
            <w:r w:rsidRPr="000F3DD1">
              <w:rPr>
                <w:rFonts w:ascii="Times New Roman" w:hAnsi="Times New Roman" w:cs="Times New Roman"/>
                <w:sz w:val="24"/>
                <w:szCs w:val="24"/>
              </w:rPr>
              <w:t>3. Sociālā ietekme, ietekme uz vidi, iedzīvotāju veselību, uzņēmējdarbības vidi pašvaldības teritorijā, kā arī plānotā regulējuma ietekme uz konkurenci</w:t>
            </w:r>
          </w:p>
        </w:tc>
        <w:tc>
          <w:tcPr>
            <w:tcW w:w="3457" w:type="pct"/>
            <w:tcBorders>
              <w:top w:val="outset" w:sz="6" w:space="0" w:color="414142"/>
              <w:left w:val="outset" w:sz="6" w:space="0" w:color="414142"/>
              <w:bottom w:val="outset" w:sz="6" w:space="0" w:color="414142"/>
              <w:right w:val="outset" w:sz="6" w:space="0" w:color="414142"/>
            </w:tcBorders>
            <w:hideMark/>
          </w:tcPr>
          <w:p w14:paraId="652E1E3B" w14:textId="77777777" w:rsidR="008C4E24" w:rsidRPr="000F3DD1" w:rsidRDefault="008C4E24" w:rsidP="008C4E24">
            <w:pPr>
              <w:rPr>
                <w:rFonts w:ascii="Times New Roman" w:hAnsi="Times New Roman" w:cs="Times New Roman"/>
                <w:sz w:val="24"/>
                <w:szCs w:val="24"/>
              </w:rPr>
            </w:pPr>
            <w:r w:rsidRPr="000F3DD1">
              <w:rPr>
                <w:rFonts w:ascii="Times New Roman" w:hAnsi="Times New Roman" w:cs="Times New Roman"/>
                <w:sz w:val="24"/>
                <w:szCs w:val="24"/>
              </w:rPr>
              <w:t>3.1.</w:t>
            </w:r>
            <w:r w:rsidRPr="000F3DD1">
              <w:rPr>
                <w:rFonts w:ascii="Times New Roman" w:hAnsi="Times New Roman" w:cs="Times New Roman"/>
                <w:sz w:val="24"/>
                <w:szCs w:val="24"/>
              </w:rPr>
              <w:tab/>
              <w:t>sociālā ietekme –</w:t>
            </w:r>
            <w:bookmarkStart w:id="5" w:name="_Hlk177046724"/>
            <w:r w:rsidRPr="000F3DD1">
              <w:rPr>
                <w:rFonts w:ascii="Times New Roman" w:hAnsi="Times New Roman" w:cs="Times New Roman"/>
                <w:sz w:val="24"/>
                <w:szCs w:val="24"/>
              </w:rPr>
              <w:t xml:space="preserve"> nav; </w:t>
            </w:r>
            <w:bookmarkEnd w:id="5"/>
          </w:p>
          <w:p w14:paraId="354AA8A8" w14:textId="77777777" w:rsidR="008C4E24" w:rsidRPr="000F3DD1" w:rsidRDefault="008C4E24" w:rsidP="008C4E24">
            <w:pPr>
              <w:rPr>
                <w:rFonts w:ascii="Times New Roman" w:hAnsi="Times New Roman" w:cs="Times New Roman"/>
                <w:sz w:val="24"/>
                <w:szCs w:val="24"/>
              </w:rPr>
            </w:pPr>
            <w:r w:rsidRPr="000F3DD1">
              <w:rPr>
                <w:rFonts w:ascii="Times New Roman" w:hAnsi="Times New Roman" w:cs="Times New Roman"/>
                <w:sz w:val="24"/>
                <w:szCs w:val="24"/>
              </w:rPr>
              <w:t>3.2.</w:t>
            </w:r>
            <w:r w:rsidRPr="000F3DD1">
              <w:rPr>
                <w:rFonts w:ascii="Times New Roman" w:hAnsi="Times New Roman" w:cs="Times New Roman"/>
                <w:sz w:val="24"/>
                <w:szCs w:val="24"/>
              </w:rPr>
              <w:tab/>
              <w:t xml:space="preserve">ietekme uz vidi – nav; </w:t>
            </w:r>
          </w:p>
          <w:p w14:paraId="0C350C1A" w14:textId="77777777" w:rsidR="008C4E24" w:rsidRPr="000F3DD1" w:rsidRDefault="008C4E24" w:rsidP="008C4E24">
            <w:pPr>
              <w:rPr>
                <w:rFonts w:ascii="Times New Roman" w:hAnsi="Times New Roman" w:cs="Times New Roman"/>
                <w:sz w:val="24"/>
                <w:szCs w:val="24"/>
              </w:rPr>
            </w:pPr>
            <w:r w:rsidRPr="000F3DD1">
              <w:rPr>
                <w:rFonts w:ascii="Times New Roman" w:hAnsi="Times New Roman" w:cs="Times New Roman"/>
                <w:sz w:val="24"/>
                <w:szCs w:val="24"/>
              </w:rPr>
              <w:t>3.3.</w:t>
            </w:r>
            <w:r w:rsidRPr="000F3DD1">
              <w:rPr>
                <w:rFonts w:ascii="Times New Roman" w:hAnsi="Times New Roman" w:cs="Times New Roman"/>
                <w:sz w:val="24"/>
                <w:szCs w:val="24"/>
              </w:rPr>
              <w:tab/>
              <w:t>ietekme uz iedzīvotāju veselību – nav;</w:t>
            </w:r>
          </w:p>
          <w:p w14:paraId="6A1DF777" w14:textId="77777777" w:rsidR="008C4E24" w:rsidRPr="000F3DD1" w:rsidRDefault="008C4E24" w:rsidP="008C4E24">
            <w:pPr>
              <w:rPr>
                <w:rFonts w:ascii="Times New Roman" w:hAnsi="Times New Roman" w:cs="Times New Roman"/>
                <w:sz w:val="24"/>
                <w:szCs w:val="24"/>
              </w:rPr>
            </w:pPr>
            <w:r w:rsidRPr="000F3DD1">
              <w:rPr>
                <w:rFonts w:ascii="Times New Roman" w:hAnsi="Times New Roman" w:cs="Times New Roman"/>
                <w:sz w:val="24"/>
                <w:szCs w:val="24"/>
              </w:rPr>
              <w:t>3.4.</w:t>
            </w:r>
            <w:r w:rsidRPr="000F3DD1">
              <w:rPr>
                <w:rFonts w:ascii="Times New Roman" w:hAnsi="Times New Roman" w:cs="Times New Roman"/>
                <w:sz w:val="24"/>
                <w:szCs w:val="24"/>
              </w:rPr>
              <w:tab/>
              <w:t>ietekme uz uzņēmējdarbības vidi Gulbenes novada pašvaldības teritorijā – nav;</w:t>
            </w:r>
          </w:p>
          <w:p w14:paraId="1AAB8F03" w14:textId="77777777" w:rsidR="008C4E24" w:rsidRPr="000F3DD1" w:rsidRDefault="008C4E24" w:rsidP="008C4E24">
            <w:pPr>
              <w:rPr>
                <w:rFonts w:ascii="Times New Roman" w:hAnsi="Times New Roman" w:cs="Times New Roman"/>
                <w:sz w:val="24"/>
                <w:szCs w:val="24"/>
              </w:rPr>
            </w:pPr>
            <w:r w:rsidRPr="000F3DD1">
              <w:rPr>
                <w:rFonts w:ascii="Times New Roman" w:hAnsi="Times New Roman" w:cs="Times New Roman"/>
                <w:sz w:val="24"/>
                <w:szCs w:val="24"/>
              </w:rPr>
              <w:t>3.5.</w:t>
            </w:r>
            <w:r w:rsidRPr="000F3DD1">
              <w:rPr>
                <w:rFonts w:ascii="Times New Roman" w:hAnsi="Times New Roman" w:cs="Times New Roman"/>
                <w:sz w:val="24"/>
                <w:szCs w:val="24"/>
              </w:rPr>
              <w:tab/>
              <w:t xml:space="preserve">ietekme uz konkurenci – nav. </w:t>
            </w:r>
          </w:p>
        </w:tc>
      </w:tr>
      <w:tr w:rsidR="008C4E24" w:rsidRPr="000F3DD1" w14:paraId="071D388C" w14:textId="77777777">
        <w:tc>
          <w:tcPr>
            <w:tcW w:w="1543" w:type="pct"/>
            <w:tcBorders>
              <w:top w:val="outset" w:sz="6" w:space="0" w:color="414142"/>
              <w:left w:val="outset" w:sz="6" w:space="0" w:color="414142"/>
              <w:bottom w:val="outset" w:sz="6" w:space="0" w:color="414142"/>
              <w:right w:val="outset" w:sz="6" w:space="0" w:color="414142"/>
            </w:tcBorders>
            <w:hideMark/>
          </w:tcPr>
          <w:p w14:paraId="2EC20B1B" w14:textId="77777777" w:rsidR="008C4E24" w:rsidRPr="000F3DD1" w:rsidRDefault="008C4E24" w:rsidP="008C4E24">
            <w:pPr>
              <w:rPr>
                <w:rFonts w:ascii="Times New Roman" w:hAnsi="Times New Roman" w:cs="Times New Roman"/>
                <w:sz w:val="24"/>
                <w:szCs w:val="24"/>
              </w:rPr>
            </w:pPr>
            <w:r w:rsidRPr="000F3DD1">
              <w:rPr>
                <w:rFonts w:ascii="Times New Roman" w:hAnsi="Times New Roman" w:cs="Times New Roman"/>
                <w:sz w:val="24"/>
                <w:szCs w:val="24"/>
              </w:rPr>
              <w:lastRenderedPageBreak/>
              <w:t>4. Ietekme uz administratīvajām procedūrām un to izmaksām</w:t>
            </w:r>
          </w:p>
        </w:tc>
        <w:tc>
          <w:tcPr>
            <w:tcW w:w="3457" w:type="pct"/>
            <w:tcBorders>
              <w:top w:val="outset" w:sz="6" w:space="0" w:color="414142"/>
              <w:left w:val="outset" w:sz="6" w:space="0" w:color="414142"/>
              <w:bottom w:val="outset" w:sz="6" w:space="0" w:color="414142"/>
              <w:right w:val="outset" w:sz="6" w:space="0" w:color="414142"/>
            </w:tcBorders>
            <w:hideMark/>
          </w:tcPr>
          <w:p w14:paraId="6530D1EA" w14:textId="77777777" w:rsidR="008C4E24" w:rsidRPr="000F3DD1" w:rsidRDefault="008C4E24" w:rsidP="008C4E24">
            <w:pPr>
              <w:rPr>
                <w:rFonts w:ascii="Times New Roman" w:hAnsi="Times New Roman" w:cs="Times New Roman"/>
                <w:sz w:val="24"/>
                <w:szCs w:val="24"/>
              </w:rPr>
            </w:pPr>
            <w:r w:rsidRPr="000F3DD1">
              <w:rPr>
                <w:rFonts w:ascii="Times New Roman" w:hAnsi="Times New Roman" w:cs="Times New Roman"/>
                <w:sz w:val="24"/>
                <w:szCs w:val="24"/>
              </w:rPr>
              <w:t xml:space="preserve">4.1.        saistošo noteikumu piemērošanā privātpersona var vērsties Gulbenes novada sociālajā dienestā; </w:t>
            </w:r>
          </w:p>
          <w:p w14:paraId="1CF1E64F" w14:textId="77777777" w:rsidR="008C4E24" w:rsidRPr="000F3DD1" w:rsidRDefault="008C4E24" w:rsidP="008C4E24">
            <w:pPr>
              <w:rPr>
                <w:rFonts w:ascii="Times New Roman" w:hAnsi="Times New Roman" w:cs="Times New Roman"/>
                <w:sz w:val="24"/>
                <w:szCs w:val="24"/>
              </w:rPr>
            </w:pPr>
            <w:r w:rsidRPr="000F3DD1">
              <w:rPr>
                <w:rFonts w:ascii="Times New Roman" w:hAnsi="Times New Roman" w:cs="Times New Roman"/>
                <w:sz w:val="24"/>
                <w:szCs w:val="24"/>
              </w:rPr>
              <w:t>4.2.</w:t>
            </w:r>
            <w:r w:rsidRPr="000F3DD1">
              <w:rPr>
                <w:rFonts w:ascii="Times New Roman" w:hAnsi="Times New Roman" w:cs="Times New Roman"/>
                <w:sz w:val="24"/>
                <w:szCs w:val="24"/>
              </w:rPr>
              <w:tab/>
              <w:t>saistošie noteikumi neparedz papildu administratīvo procedūru izmaksas.</w:t>
            </w:r>
          </w:p>
        </w:tc>
      </w:tr>
      <w:tr w:rsidR="008C4E24" w:rsidRPr="000F3DD1" w14:paraId="4E803413" w14:textId="77777777">
        <w:tc>
          <w:tcPr>
            <w:tcW w:w="1543" w:type="pct"/>
            <w:tcBorders>
              <w:top w:val="outset" w:sz="6" w:space="0" w:color="414142"/>
              <w:left w:val="outset" w:sz="6" w:space="0" w:color="414142"/>
              <w:bottom w:val="outset" w:sz="6" w:space="0" w:color="414142"/>
              <w:right w:val="outset" w:sz="6" w:space="0" w:color="414142"/>
            </w:tcBorders>
            <w:hideMark/>
          </w:tcPr>
          <w:p w14:paraId="070F1028" w14:textId="77777777" w:rsidR="008C4E24" w:rsidRPr="000F3DD1" w:rsidRDefault="008C4E24" w:rsidP="008C4E24">
            <w:pPr>
              <w:rPr>
                <w:rFonts w:ascii="Times New Roman" w:hAnsi="Times New Roman" w:cs="Times New Roman"/>
                <w:sz w:val="24"/>
                <w:szCs w:val="24"/>
              </w:rPr>
            </w:pPr>
            <w:r w:rsidRPr="000F3DD1">
              <w:rPr>
                <w:rFonts w:ascii="Times New Roman" w:hAnsi="Times New Roman" w:cs="Times New Roman"/>
                <w:sz w:val="24"/>
                <w:szCs w:val="24"/>
              </w:rPr>
              <w:t>5. Ietekme uz pašvaldības funkcijām un cilvēkresursiem</w:t>
            </w:r>
          </w:p>
        </w:tc>
        <w:tc>
          <w:tcPr>
            <w:tcW w:w="3457" w:type="pct"/>
            <w:tcBorders>
              <w:top w:val="outset" w:sz="6" w:space="0" w:color="414142"/>
              <w:left w:val="outset" w:sz="6" w:space="0" w:color="414142"/>
              <w:bottom w:val="outset" w:sz="6" w:space="0" w:color="414142"/>
              <w:right w:val="outset" w:sz="6" w:space="0" w:color="414142"/>
            </w:tcBorders>
            <w:hideMark/>
          </w:tcPr>
          <w:p w14:paraId="67EB71F8" w14:textId="77777777" w:rsidR="008C4E24" w:rsidRPr="000F3DD1" w:rsidRDefault="008C4E24" w:rsidP="008C4E24">
            <w:pPr>
              <w:rPr>
                <w:rFonts w:ascii="Times New Roman" w:hAnsi="Times New Roman" w:cs="Times New Roman"/>
                <w:sz w:val="24"/>
                <w:szCs w:val="24"/>
              </w:rPr>
            </w:pPr>
            <w:r w:rsidRPr="000F3DD1">
              <w:rPr>
                <w:rFonts w:ascii="Times New Roman" w:hAnsi="Times New Roman" w:cs="Times New Roman"/>
                <w:sz w:val="24"/>
                <w:szCs w:val="24"/>
              </w:rPr>
              <w:t>Saistošie noteikumi neparedz iesaistīt papildu cilvēkresursus un tiks īstenoti esošo cilvēkresursu ietvaros.</w:t>
            </w:r>
          </w:p>
        </w:tc>
      </w:tr>
      <w:tr w:rsidR="008C4E24" w:rsidRPr="000F3DD1" w14:paraId="1FB4375E" w14:textId="77777777">
        <w:tc>
          <w:tcPr>
            <w:tcW w:w="1543" w:type="pct"/>
            <w:tcBorders>
              <w:top w:val="outset" w:sz="6" w:space="0" w:color="414142"/>
              <w:left w:val="outset" w:sz="6" w:space="0" w:color="414142"/>
              <w:bottom w:val="outset" w:sz="6" w:space="0" w:color="414142"/>
              <w:right w:val="outset" w:sz="6" w:space="0" w:color="414142"/>
            </w:tcBorders>
            <w:hideMark/>
          </w:tcPr>
          <w:p w14:paraId="275A95D8" w14:textId="77777777" w:rsidR="008C4E24" w:rsidRPr="000F3DD1" w:rsidRDefault="008C4E24" w:rsidP="008C4E24">
            <w:pPr>
              <w:rPr>
                <w:rFonts w:ascii="Times New Roman" w:hAnsi="Times New Roman" w:cs="Times New Roman"/>
                <w:sz w:val="24"/>
                <w:szCs w:val="24"/>
              </w:rPr>
            </w:pPr>
            <w:r w:rsidRPr="000F3DD1">
              <w:rPr>
                <w:rFonts w:ascii="Times New Roman" w:hAnsi="Times New Roman" w:cs="Times New Roman"/>
                <w:sz w:val="24"/>
                <w:szCs w:val="24"/>
              </w:rPr>
              <w:t>6. Informācija par izpildes nodrošināšanu</w:t>
            </w:r>
          </w:p>
        </w:tc>
        <w:tc>
          <w:tcPr>
            <w:tcW w:w="3457" w:type="pct"/>
            <w:tcBorders>
              <w:top w:val="outset" w:sz="6" w:space="0" w:color="414142"/>
              <w:left w:val="outset" w:sz="6" w:space="0" w:color="414142"/>
              <w:bottom w:val="outset" w:sz="6" w:space="0" w:color="414142"/>
              <w:right w:val="outset" w:sz="6" w:space="0" w:color="414142"/>
            </w:tcBorders>
            <w:hideMark/>
          </w:tcPr>
          <w:p w14:paraId="59334A3F" w14:textId="77777777" w:rsidR="008C4E24" w:rsidRPr="000F3DD1" w:rsidRDefault="008C4E24" w:rsidP="008C4E24">
            <w:pPr>
              <w:rPr>
                <w:rFonts w:ascii="Times New Roman" w:hAnsi="Times New Roman" w:cs="Times New Roman"/>
                <w:sz w:val="24"/>
                <w:szCs w:val="24"/>
              </w:rPr>
            </w:pPr>
            <w:r w:rsidRPr="000F3DD1">
              <w:rPr>
                <w:rFonts w:ascii="Times New Roman" w:hAnsi="Times New Roman" w:cs="Times New Roman"/>
                <w:sz w:val="24"/>
                <w:szCs w:val="24"/>
              </w:rPr>
              <w:t>Saistošo noteikumu izpildi nodrošinās Gulbenes novada sociālais dienests.</w:t>
            </w:r>
          </w:p>
        </w:tc>
      </w:tr>
      <w:tr w:rsidR="008C4E24" w:rsidRPr="000F3DD1" w14:paraId="2145E807" w14:textId="77777777">
        <w:tc>
          <w:tcPr>
            <w:tcW w:w="1543" w:type="pct"/>
            <w:tcBorders>
              <w:top w:val="outset" w:sz="6" w:space="0" w:color="414142"/>
              <w:left w:val="outset" w:sz="6" w:space="0" w:color="414142"/>
              <w:bottom w:val="outset" w:sz="6" w:space="0" w:color="414142"/>
              <w:right w:val="outset" w:sz="6" w:space="0" w:color="414142"/>
            </w:tcBorders>
            <w:hideMark/>
          </w:tcPr>
          <w:p w14:paraId="5FBCDAE0" w14:textId="77777777" w:rsidR="008C4E24" w:rsidRPr="000F3DD1" w:rsidRDefault="008C4E24" w:rsidP="008C4E24">
            <w:pPr>
              <w:rPr>
                <w:rFonts w:ascii="Times New Roman" w:hAnsi="Times New Roman" w:cs="Times New Roman"/>
                <w:sz w:val="24"/>
                <w:szCs w:val="24"/>
              </w:rPr>
            </w:pPr>
            <w:r w:rsidRPr="000F3DD1">
              <w:rPr>
                <w:rFonts w:ascii="Times New Roman" w:hAnsi="Times New Roman" w:cs="Times New Roman"/>
                <w:sz w:val="24"/>
                <w:szCs w:val="24"/>
              </w:rPr>
              <w:t>7. Prasību un izmaksu samērīgums pret ieguvumiem, ko sniedz mērķa sasniegšana</w:t>
            </w:r>
          </w:p>
        </w:tc>
        <w:tc>
          <w:tcPr>
            <w:tcW w:w="3457" w:type="pct"/>
            <w:tcBorders>
              <w:top w:val="outset" w:sz="6" w:space="0" w:color="414142"/>
              <w:left w:val="outset" w:sz="6" w:space="0" w:color="414142"/>
              <w:bottom w:val="outset" w:sz="6" w:space="0" w:color="414142"/>
              <w:right w:val="outset" w:sz="6" w:space="0" w:color="414142"/>
            </w:tcBorders>
            <w:hideMark/>
          </w:tcPr>
          <w:p w14:paraId="6B25B962" w14:textId="77777777" w:rsidR="008C4E24" w:rsidRPr="000F3DD1" w:rsidRDefault="008C4E24" w:rsidP="008C4E24">
            <w:pPr>
              <w:rPr>
                <w:rFonts w:ascii="Times New Roman" w:hAnsi="Times New Roman" w:cs="Times New Roman"/>
                <w:sz w:val="24"/>
                <w:szCs w:val="24"/>
              </w:rPr>
            </w:pPr>
            <w:r w:rsidRPr="000F3DD1">
              <w:rPr>
                <w:rFonts w:ascii="Times New Roman" w:hAnsi="Times New Roman" w:cs="Times New Roman"/>
                <w:sz w:val="24"/>
                <w:szCs w:val="24"/>
              </w:rPr>
              <w:t xml:space="preserve">Saistošo noteikumu īstenošanas izmaksas ir atbilstošas iecerētā mērķa sasniegšanai – precizēt Gulbenes novada pašvaldības domes 2024.gada 12.marta saistošos noteikumus Nr.4 “Par materiālo palīdzību Gulbenes novada pašvaldībā” atbilstoši Gulbenes novada pašvaldības domes 2025.gada 25.septembra lēmumam </w:t>
            </w:r>
            <w:proofErr w:type="spellStart"/>
            <w:r w:rsidRPr="000F3DD1">
              <w:rPr>
                <w:rFonts w:ascii="Times New Roman" w:hAnsi="Times New Roman" w:cs="Times New Roman"/>
                <w:sz w:val="24"/>
                <w:szCs w:val="24"/>
              </w:rPr>
              <w:t>Nr.GND</w:t>
            </w:r>
            <w:proofErr w:type="spellEnd"/>
            <w:r w:rsidRPr="000F3DD1">
              <w:rPr>
                <w:rFonts w:ascii="Times New Roman" w:hAnsi="Times New Roman" w:cs="Times New Roman"/>
                <w:sz w:val="24"/>
                <w:szCs w:val="24"/>
              </w:rPr>
              <w:t>/2025/686.</w:t>
            </w:r>
          </w:p>
        </w:tc>
      </w:tr>
      <w:tr w:rsidR="008C4E24" w:rsidRPr="000F3DD1" w14:paraId="5DCFCA26" w14:textId="77777777">
        <w:tc>
          <w:tcPr>
            <w:tcW w:w="1543" w:type="pct"/>
            <w:tcBorders>
              <w:top w:val="outset" w:sz="6" w:space="0" w:color="414142"/>
              <w:left w:val="outset" w:sz="6" w:space="0" w:color="414142"/>
              <w:bottom w:val="outset" w:sz="6" w:space="0" w:color="414142"/>
              <w:right w:val="outset" w:sz="6" w:space="0" w:color="414142"/>
            </w:tcBorders>
            <w:hideMark/>
          </w:tcPr>
          <w:p w14:paraId="11E31F1A" w14:textId="77777777" w:rsidR="008C4E24" w:rsidRPr="000F3DD1" w:rsidRDefault="008C4E24" w:rsidP="008C4E24">
            <w:pPr>
              <w:rPr>
                <w:rFonts w:ascii="Times New Roman" w:hAnsi="Times New Roman" w:cs="Times New Roman"/>
                <w:sz w:val="24"/>
                <w:szCs w:val="24"/>
              </w:rPr>
            </w:pPr>
            <w:r w:rsidRPr="000F3DD1">
              <w:rPr>
                <w:rFonts w:ascii="Times New Roman" w:hAnsi="Times New Roman" w:cs="Times New Roman"/>
                <w:sz w:val="24"/>
                <w:szCs w:val="24"/>
              </w:rPr>
              <w:t>8.Izstrādes gaitā veiktās konsultācijas ar privātpersonām un institūcijām</w:t>
            </w:r>
          </w:p>
        </w:tc>
        <w:tc>
          <w:tcPr>
            <w:tcW w:w="3457" w:type="pct"/>
            <w:tcBorders>
              <w:top w:val="outset" w:sz="6" w:space="0" w:color="414142"/>
              <w:left w:val="outset" w:sz="6" w:space="0" w:color="414142"/>
              <w:bottom w:val="outset" w:sz="6" w:space="0" w:color="414142"/>
              <w:right w:val="outset" w:sz="6" w:space="0" w:color="414142"/>
            </w:tcBorders>
            <w:hideMark/>
          </w:tcPr>
          <w:p w14:paraId="512CD1A8" w14:textId="77777777" w:rsidR="008C4E24" w:rsidRPr="000F3DD1" w:rsidRDefault="008C4E24" w:rsidP="008C4E24">
            <w:pPr>
              <w:rPr>
                <w:rFonts w:ascii="Times New Roman" w:hAnsi="Times New Roman" w:cs="Times New Roman"/>
                <w:sz w:val="24"/>
                <w:szCs w:val="24"/>
              </w:rPr>
            </w:pPr>
            <w:r w:rsidRPr="000F3DD1">
              <w:rPr>
                <w:rFonts w:ascii="Times New Roman" w:hAnsi="Times New Roman" w:cs="Times New Roman"/>
                <w:sz w:val="24"/>
                <w:szCs w:val="24"/>
              </w:rPr>
              <w:t xml:space="preserve">Atbilstoši Pašvaldību likuma 46.panta trešajai daļai, lai informētu sabiedrību par saistošo noteikumu projektu un dotu iespēju izteikt viedokli, saistošo noteikumu projekts no 2025.gada 3.oktobra līdz 2025.gada 16.oktobrim tika publicēts Gulbenes novada pašvaldības mājaslapā </w:t>
            </w:r>
            <w:hyperlink r:id="rId7" w:history="1">
              <w:r w:rsidRPr="000F3DD1">
                <w:rPr>
                  <w:rStyle w:val="Hipersaite"/>
                  <w:rFonts w:ascii="Times New Roman" w:hAnsi="Times New Roman" w:cs="Times New Roman"/>
                  <w:sz w:val="24"/>
                  <w:szCs w:val="24"/>
                </w:rPr>
                <w:t>https://www.gulbene.lv/lv</w:t>
              </w:r>
            </w:hyperlink>
            <w:r w:rsidRPr="000F3DD1">
              <w:rPr>
                <w:rFonts w:ascii="Times New Roman" w:hAnsi="Times New Roman" w:cs="Times New Roman"/>
                <w:sz w:val="24"/>
                <w:szCs w:val="24"/>
              </w:rPr>
              <w:t xml:space="preserve"> sadaļā “Saistošie noteikumi - projekti”. </w:t>
            </w:r>
          </w:p>
          <w:p w14:paraId="3F73F020" w14:textId="77777777" w:rsidR="008C4E24" w:rsidRPr="000F3DD1" w:rsidRDefault="008C4E24" w:rsidP="008C4E24">
            <w:pPr>
              <w:rPr>
                <w:rFonts w:ascii="Times New Roman" w:hAnsi="Times New Roman" w:cs="Times New Roman"/>
                <w:sz w:val="24"/>
                <w:szCs w:val="24"/>
              </w:rPr>
            </w:pPr>
            <w:r w:rsidRPr="000F3DD1">
              <w:rPr>
                <w:rFonts w:ascii="Times New Roman" w:hAnsi="Times New Roman" w:cs="Times New Roman"/>
                <w:sz w:val="24"/>
                <w:szCs w:val="24"/>
              </w:rPr>
              <w:t>Ierosinājumi, priekšlikumi no privātpersonām vai institūcijām nav saņemti.</w:t>
            </w:r>
          </w:p>
        </w:tc>
      </w:tr>
    </w:tbl>
    <w:p w14:paraId="078AFB6F" w14:textId="77777777" w:rsidR="008C4E24" w:rsidRPr="000F3DD1" w:rsidRDefault="008C4E24" w:rsidP="008C4E24">
      <w:pPr>
        <w:rPr>
          <w:rFonts w:ascii="Times New Roman" w:hAnsi="Times New Roman" w:cs="Times New Roman"/>
          <w:sz w:val="24"/>
          <w:szCs w:val="24"/>
        </w:rPr>
      </w:pPr>
    </w:p>
    <w:p w14:paraId="79DC8CD0" w14:textId="77777777" w:rsidR="008C4E24" w:rsidRPr="000F3DD1" w:rsidRDefault="008C4E24" w:rsidP="008C4E24">
      <w:pPr>
        <w:rPr>
          <w:rFonts w:ascii="Times New Roman" w:hAnsi="Times New Roman" w:cs="Times New Roman"/>
          <w:sz w:val="24"/>
          <w:szCs w:val="24"/>
        </w:rPr>
      </w:pPr>
      <w:r w:rsidRPr="000F3DD1">
        <w:rPr>
          <w:rFonts w:ascii="Times New Roman" w:hAnsi="Times New Roman" w:cs="Times New Roman"/>
          <w:sz w:val="24"/>
          <w:szCs w:val="24"/>
        </w:rPr>
        <w:t>Gulbenes novada pašvaldības domes priekšsēdētājs</w:t>
      </w:r>
      <w:r w:rsidRPr="000F3DD1">
        <w:rPr>
          <w:rFonts w:ascii="Times New Roman" w:hAnsi="Times New Roman" w:cs="Times New Roman"/>
          <w:sz w:val="24"/>
          <w:szCs w:val="24"/>
        </w:rPr>
        <w:tab/>
      </w:r>
      <w:r w:rsidRPr="000F3DD1">
        <w:rPr>
          <w:rFonts w:ascii="Times New Roman" w:hAnsi="Times New Roman" w:cs="Times New Roman"/>
          <w:sz w:val="24"/>
          <w:szCs w:val="24"/>
        </w:rPr>
        <w:tab/>
      </w:r>
      <w:r w:rsidRPr="000F3DD1">
        <w:rPr>
          <w:rFonts w:ascii="Times New Roman" w:hAnsi="Times New Roman" w:cs="Times New Roman"/>
          <w:sz w:val="24"/>
          <w:szCs w:val="24"/>
        </w:rPr>
        <w:tab/>
      </w:r>
      <w:r w:rsidRPr="000F3DD1">
        <w:rPr>
          <w:rFonts w:ascii="Times New Roman" w:hAnsi="Times New Roman" w:cs="Times New Roman"/>
          <w:sz w:val="24"/>
          <w:szCs w:val="24"/>
        </w:rPr>
        <w:tab/>
      </w:r>
      <w:proofErr w:type="spellStart"/>
      <w:r w:rsidRPr="000F3DD1">
        <w:rPr>
          <w:rFonts w:ascii="Times New Roman" w:hAnsi="Times New Roman" w:cs="Times New Roman"/>
          <w:sz w:val="24"/>
          <w:szCs w:val="24"/>
        </w:rPr>
        <w:t>N.Mazūrs</w:t>
      </w:r>
      <w:proofErr w:type="spellEnd"/>
    </w:p>
    <w:p w14:paraId="1D13104F" w14:textId="77777777" w:rsidR="008C4E24" w:rsidRPr="008C4E24" w:rsidRDefault="008C4E24" w:rsidP="008C4E24"/>
    <w:p w14:paraId="7F656D34" w14:textId="77777777" w:rsidR="008C4E24" w:rsidRPr="008C4E24" w:rsidRDefault="008C4E24" w:rsidP="008C4E24"/>
    <w:p w14:paraId="711B612B" w14:textId="77777777" w:rsidR="008C4E24" w:rsidRPr="008C4E24" w:rsidRDefault="008C4E24" w:rsidP="008C4E24"/>
    <w:p w14:paraId="426BA36F" w14:textId="77777777" w:rsidR="008C4E24" w:rsidRPr="008C4E24" w:rsidRDefault="008C4E24" w:rsidP="008C4E24"/>
    <w:p w14:paraId="736B6C29" w14:textId="77777777" w:rsidR="00080CC7" w:rsidRDefault="00080CC7" w:rsidP="00080CC7"/>
    <w:p w14:paraId="1C3E0C5A" w14:textId="77777777" w:rsidR="00080CC7" w:rsidRDefault="00080CC7" w:rsidP="00080CC7"/>
    <w:p w14:paraId="136C952A" w14:textId="77777777" w:rsidR="00080CC7" w:rsidRDefault="00080CC7" w:rsidP="00080CC7"/>
    <w:p w14:paraId="47A33623" w14:textId="77777777" w:rsidR="00080CC7" w:rsidRDefault="00080CC7" w:rsidP="00080CC7"/>
    <w:p w14:paraId="6FF1230A" w14:textId="77777777" w:rsidR="007A52BF" w:rsidRDefault="007A52BF"/>
    <w:sectPr w:rsidR="007A52BF" w:rsidSect="00080CC7">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5F3CC9"/>
    <w:multiLevelType w:val="hybridMultilevel"/>
    <w:tmpl w:val="642A0340"/>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 w15:restartNumberingAfterBreak="0">
    <w:nsid w:val="3A5B75EC"/>
    <w:multiLevelType w:val="multilevel"/>
    <w:tmpl w:val="DE2E3A84"/>
    <w:lvl w:ilvl="0">
      <w:start w:val="1"/>
      <w:numFmt w:val="decimal"/>
      <w:lvlText w:val="%1."/>
      <w:lvlJc w:val="left"/>
      <w:pPr>
        <w:ind w:left="720" w:hanging="360"/>
      </w:pPr>
    </w:lvl>
    <w:lvl w:ilvl="1">
      <w:start w:val="1"/>
      <w:numFmt w:val="decimal"/>
      <w:isLgl/>
      <w:lvlText w:val="%2."/>
      <w:lvlJc w:val="left"/>
      <w:pPr>
        <w:ind w:left="927" w:hanging="360"/>
      </w:pPr>
      <w:rPr>
        <w:rFonts w:ascii="Times New Roman" w:eastAsia="Calibri" w:hAnsi="Times New Roman" w:cs="Times New Roman"/>
      </w:rPr>
    </w:lvl>
    <w:lvl w:ilvl="2">
      <w:start w:val="1"/>
      <w:numFmt w:val="decimal"/>
      <w:isLgl/>
      <w:lvlText w:val="%1.%2.%3."/>
      <w:lvlJc w:val="left"/>
      <w:pPr>
        <w:ind w:left="1494" w:hanging="720"/>
      </w:pPr>
    </w:lvl>
    <w:lvl w:ilvl="3">
      <w:start w:val="1"/>
      <w:numFmt w:val="decimal"/>
      <w:isLgl/>
      <w:lvlText w:val="%1.%2.%3.%4."/>
      <w:lvlJc w:val="left"/>
      <w:pPr>
        <w:ind w:left="1701" w:hanging="720"/>
      </w:pPr>
    </w:lvl>
    <w:lvl w:ilvl="4">
      <w:start w:val="1"/>
      <w:numFmt w:val="decimal"/>
      <w:isLgl/>
      <w:lvlText w:val="%1.%2.%3.%4.%5."/>
      <w:lvlJc w:val="left"/>
      <w:pPr>
        <w:ind w:left="2268" w:hanging="1080"/>
      </w:pPr>
    </w:lvl>
    <w:lvl w:ilvl="5">
      <w:start w:val="1"/>
      <w:numFmt w:val="decimal"/>
      <w:isLgl/>
      <w:lvlText w:val="%1.%2.%3.%4.%5.%6."/>
      <w:lvlJc w:val="left"/>
      <w:pPr>
        <w:ind w:left="2475" w:hanging="1080"/>
      </w:pPr>
    </w:lvl>
    <w:lvl w:ilvl="6">
      <w:start w:val="1"/>
      <w:numFmt w:val="decimal"/>
      <w:isLgl/>
      <w:lvlText w:val="%1.%2.%3.%4.%5.%6.%7."/>
      <w:lvlJc w:val="left"/>
      <w:pPr>
        <w:ind w:left="3042" w:hanging="1440"/>
      </w:pPr>
    </w:lvl>
    <w:lvl w:ilvl="7">
      <w:start w:val="1"/>
      <w:numFmt w:val="decimal"/>
      <w:isLgl/>
      <w:lvlText w:val="%1.%2.%3.%4.%5.%6.%7.%8."/>
      <w:lvlJc w:val="left"/>
      <w:pPr>
        <w:ind w:left="3249" w:hanging="1440"/>
      </w:pPr>
    </w:lvl>
    <w:lvl w:ilvl="8">
      <w:start w:val="1"/>
      <w:numFmt w:val="decimal"/>
      <w:isLgl/>
      <w:lvlText w:val="%1.%2.%3.%4.%5.%6.%7.%8.%9."/>
      <w:lvlJc w:val="left"/>
      <w:pPr>
        <w:ind w:left="3816" w:hanging="1800"/>
      </w:pPr>
    </w:lvl>
  </w:abstractNum>
  <w:abstractNum w:abstractNumId="2" w15:restartNumberingAfterBreak="0">
    <w:nsid w:val="64DE6206"/>
    <w:multiLevelType w:val="hybridMultilevel"/>
    <w:tmpl w:val="70DE7DFA"/>
    <w:lvl w:ilvl="0" w:tplc="31FC176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895287331">
    <w:abstractNumId w:val="0"/>
  </w:num>
  <w:num w:numId="2" w16cid:durableId="840706512">
    <w:abstractNumId w:val="2"/>
  </w:num>
  <w:num w:numId="3" w16cid:durableId="117868967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0CC7"/>
    <w:rsid w:val="00032F49"/>
    <w:rsid w:val="00033061"/>
    <w:rsid w:val="00074EE0"/>
    <w:rsid w:val="00080CC7"/>
    <w:rsid w:val="000F3DD1"/>
    <w:rsid w:val="001E1C0D"/>
    <w:rsid w:val="00237D5B"/>
    <w:rsid w:val="003C5893"/>
    <w:rsid w:val="003C6935"/>
    <w:rsid w:val="005051D4"/>
    <w:rsid w:val="005848FF"/>
    <w:rsid w:val="005A50F1"/>
    <w:rsid w:val="00637841"/>
    <w:rsid w:val="00663C0A"/>
    <w:rsid w:val="00670E63"/>
    <w:rsid w:val="00754CDA"/>
    <w:rsid w:val="007A52BF"/>
    <w:rsid w:val="00856C8D"/>
    <w:rsid w:val="008C4E24"/>
    <w:rsid w:val="00985C03"/>
    <w:rsid w:val="009A0714"/>
    <w:rsid w:val="009F2F6A"/>
    <w:rsid w:val="00AB01DF"/>
    <w:rsid w:val="00B0063A"/>
    <w:rsid w:val="00B1283D"/>
    <w:rsid w:val="00B570A3"/>
    <w:rsid w:val="00CF02C9"/>
    <w:rsid w:val="00E267C4"/>
    <w:rsid w:val="00E65464"/>
    <w:rsid w:val="00E858F7"/>
    <w:rsid w:val="00EC6D25"/>
    <w:rsid w:val="00ED53E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6B0915"/>
  <w15:chartTrackingRefBased/>
  <w15:docId w15:val="{D4C6F3E0-E6F3-498B-941C-05058C0D4B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080CC7"/>
    <w:rPr>
      <w:kern w:val="0"/>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080CC7"/>
    <w:pPr>
      <w:ind w:left="720"/>
      <w:contextualSpacing/>
    </w:pPr>
  </w:style>
  <w:style w:type="character" w:styleId="Hipersaite">
    <w:name w:val="Hyperlink"/>
    <w:basedOn w:val="Noklusjumarindkopasfonts"/>
    <w:uiPriority w:val="99"/>
    <w:unhideWhenUsed/>
    <w:rsid w:val="008C4E24"/>
    <w:rPr>
      <w:color w:val="0563C1" w:themeColor="hyperlink"/>
      <w:u w:val="single"/>
    </w:rPr>
  </w:style>
  <w:style w:type="character" w:styleId="Neatrisintapieminana">
    <w:name w:val="Unresolved Mention"/>
    <w:basedOn w:val="Noklusjumarindkopasfonts"/>
    <w:uiPriority w:val="99"/>
    <w:semiHidden/>
    <w:unhideWhenUsed/>
    <w:rsid w:val="008C4E2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gulbene.lv/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gulbene.lv"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6060</Words>
  <Characters>3455</Characters>
  <Application>Microsoft Office Word</Application>
  <DocSecurity>0</DocSecurity>
  <Lines>28</Lines>
  <Paragraphs>18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9497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Lauma Silauniece</dc:creator>
  <cp:keywords/>
  <dc:description/>
  <cp:lastModifiedBy>Vita Bašķere</cp:lastModifiedBy>
  <cp:revision>6</cp:revision>
  <cp:lastPrinted>2025-09-29T10:29:00Z</cp:lastPrinted>
  <dcterms:created xsi:type="dcterms:W3CDTF">2025-10-21T06:34:00Z</dcterms:created>
  <dcterms:modified xsi:type="dcterms:W3CDTF">2025-10-23T11:06:00Z</dcterms:modified>
</cp:coreProperties>
</file>