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22BA" w14:textId="77777777" w:rsidR="00D81959" w:rsidRPr="00EC622C" w:rsidRDefault="00D81959" w:rsidP="00D81959">
      <w:pPr>
        <w:jc w:val="right"/>
        <w:rPr>
          <w:b/>
          <w:bCs/>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EC622C" w14:paraId="41B9B60E" w14:textId="77777777" w:rsidTr="00D81959">
        <w:tc>
          <w:tcPr>
            <w:tcW w:w="9457" w:type="dxa"/>
            <w:tcBorders>
              <w:top w:val="nil"/>
              <w:left w:val="nil"/>
              <w:bottom w:val="nil"/>
              <w:right w:val="nil"/>
            </w:tcBorders>
            <w:hideMark/>
          </w:tcPr>
          <w:p w14:paraId="28D30028" w14:textId="38E67A45" w:rsidR="00D81959" w:rsidRPr="00EC622C" w:rsidRDefault="00D81959">
            <w:pPr>
              <w:jc w:val="center"/>
              <w:rPr>
                <w:color w:val="000000" w:themeColor="text1"/>
                <w:sz w:val="24"/>
                <w:szCs w:val="24"/>
                <w:lang w:val="lv-LV" w:eastAsia="en-US"/>
              </w:rPr>
            </w:pPr>
            <w:bookmarkStart w:id="0" w:name="_Hlk54961433"/>
            <w:r w:rsidRPr="00EC622C">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EC622C" w14:paraId="2565208B" w14:textId="77777777" w:rsidTr="00D81959">
        <w:tc>
          <w:tcPr>
            <w:tcW w:w="9457" w:type="dxa"/>
            <w:tcBorders>
              <w:top w:val="nil"/>
              <w:left w:val="nil"/>
              <w:bottom w:val="nil"/>
              <w:right w:val="nil"/>
            </w:tcBorders>
            <w:hideMark/>
          </w:tcPr>
          <w:p w14:paraId="0C8A016B" w14:textId="77777777" w:rsidR="00D81959" w:rsidRPr="00EC622C" w:rsidRDefault="00D81959" w:rsidP="00AD72F0">
            <w:pPr>
              <w:spacing w:before="240"/>
              <w:jc w:val="center"/>
              <w:rPr>
                <w:color w:val="000000" w:themeColor="text1"/>
                <w:sz w:val="24"/>
                <w:szCs w:val="24"/>
                <w:lang w:val="lv-LV" w:eastAsia="en-US"/>
              </w:rPr>
            </w:pPr>
            <w:r w:rsidRPr="00EC622C">
              <w:rPr>
                <w:b/>
                <w:bCs/>
                <w:color w:val="000000" w:themeColor="text1"/>
                <w:sz w:val="24"/>
                <w:szCs w:val="24"/>
                <w:lang w:val="lv-LV" w:eastAsia="en-US"/>
              </w:rPr>
              <w:t>GULBENES NOVADA PAŠVALDĪBA</w:t>
            </w:r>
          </w:p>
        </w:tc>
      </w:tr>
      <w:tr w:rsidR="00F965A4" w:rsidRPr="00EC622C" w14:paraId="56BADE41" w14:textId="77777777" w:rsidTr="00D81959">
        <w:tc>
          <w:tcPr>
            <w:tcW w:w="9457" w:type="dxa"/>
            <w:tcBorders>
              <w:top w:val="nil"/>
              <w:left w:val="nil"/>
              <w:bottom w:val="nil"/>
              <w:right w:val="nil"/>
            </w:tcBorders>
            <w:hideMark/>
          </w:tcPr>
          <w:p w14:paraId="339E3097" w14:textId="5CAFE28B" w:rsidR="00D81959" w:rsidRPr="00EC622C" w:rsidRDefault="00D81959">
            <w:pPr>
              <w:jc w:val="center"/>
              <w:rPr>
                <w:color w:val="000000" w:themeColor="text1"/>
                <w:sz w:val="24"/>
                <w:szCs w:val="24"/>
                <w:lang w:val="lv-LV" w:eastAsia="en-US"/>
              </w:rPr>
            </w:pPr>
            <w:proofErr w:type="spellStart"/>
            <w:r w:rsidRPr="00EC622C">
              <w:rPr>
                <w:color w:val="000000" w:themeColor="text1"/>
                <w:sz w:val="24"/>
                <w:szCs w:val="24"/>
                <w:lang w:val="lv-LV" w:eastAsia="en-US"/>
              </w:rPr>
              <w:t>Reģ</w:t>
            </w:r>
            <w:proofErr w:type="spellEnd"/>
            <w:r w:rsidRPr="00EC622C">
              <w:rPr>
                <w:color w:val="000000" w:themeColor="text1"/>
                <w:sz w:val="24"/>
                <w:szCs w:val="24"/>
                <w:lang w:val="lv-LV" w:eastAsia="en-US"/>
              </w:rPr>
              <w:t>.</w:t>
            </w:r>
            <w:r w:rsidR="00451884" w:rsidRPr="00EC622C">
              <w:rPr>
                <w:color w:val="000000" w:themeColor="text1"/>
                <w:sz w:val="24"/>
                <w:szCs w:val="24"/>
                <w:lang w:val="lv-LV" w:eastAsia="en-US"/>
              </w:rPr>
              <w:t xml:space="preserve"> </w:t>
            </w:r>
            <w:r w:rsidRPr="00EC622C">
              <w:rPr>
                <w:color w:val="000000" w:themeColor="text1"/>
                <w:sz w:val="24"/>
                <w:szCs w:val="24"/>
                <w:lang w:val="lv-LV" w:eastAsia="en-US"/>
              </w:rPr>
              <w:t>Nr.</w:t>
            </w:r>
            <w:r w:rsidR="00451884" w:rsidRPr="00EC622C">
              <w:rPr>
                <w:color w:val="000000" w:themeColor="text1"/>
                <w:sz w:val="24"/>
                <w:szCs w:val="24"/>
                <w:lang w:val="lv-LV" w:eastAsia="en-US"/>
              </w:rPr>
              <w:t xml:space="preserve"> </w:t>
            </w:r>
            <w:r w:rsidRPr="00EC622C">
              <w:rPr>
                <w:color w:val="000000" w:themeColor="text1"/>
                <w:sz w:val="24"/>
                <w:szCs w:val="24"/>
                <w:lang w:val="lv-LV" w:eastAsia="en-US"/>
              </w:rPr>
              <w:t>90009116327</w:t>
            </w:r>
          </w:p>
        </w:tc>
      </w:tr>
      <w:tr w:rsidR="00F965A4" w:rsidRPr="00EC622C" w14:paraId="010192C9" w14:textId="77777777" w:rsidTr="00D81959">
        <w:tc>
          <w:tcPr>
            <w:tcW w:w="9457" w:type="dxa"/>
            <w:tcBorders>
              <w:top w:val="nil"/>
              <w:left w:val="nil"/>
              <w:bottom w:val="nil"/>
              <w:right w:val="nil"/>
            </w:tcBorders>
            <w:hideMark/>
          </w:tcPr>
          <w:p w14:paraId="59ED55CE" w14:textId="77777777" w:rsidR="00D81959" w:rsidRPr="00EC622C" w:rsidRDefault="00D81959">
            <w:pPr>
              <w:jc w:val="center"/>
              <w:rPr>
                <w:color w:val="000000" w:themeColor="text1"/>
                <w:sz w:val="24"/>
                <w:szCs w:val="24"/>
                <w:lang w:val="lv-LV" w:eastAsia="en-US"/>
              </w:rPr>
            </w:pPr>
            <w:r w:rsidRPr="00EC622C">
              <w:rPr>
                <w:color w:val="000000" w:themeColor="text1"/>
                <w:sz w:val="24"/>
                <w:szCs w:val="24"/>
                <w:lang w:val="lv-LV" w:eastAsia="en-US"/>
              </w:rPr>
              <w:t>Ābeļu iela 2, Gulbene, Gulbenes nov., LV-4401</w:t>
            </w:r>
          </w:p>
        </w:tc>
      </w:tr>
      <w:tr w:rsidR="00F965A4" w:rsidRPr="00EC622C" w14:paraId="364FE0C4" w14:textId="77777777" w:rsidTr="00D81959">
        <w:tc>
          <w:tcPr>
            <w:tcW w:w="9457" w:type="dxa"/>
            <w:tcBorders>
              <w:top w:val="nil"/>
              <w:left w:val="nil"/>
              <w:bottom w:val="single" w:sz="4" w:space="0" w:color="auto"/>
              <w:right w:val="nil"/>
            </w:tcBorders>
            <w:hideMark/>
          </w:tcPr>
          <w:p w14:paraId="3468DF6B" w14:textId="10FB0DF6" w:rsidR="00D81959" w:rsidRPr="00EC622C" w:rsidRDefault="00D81959" w:rsidP="00451884">
            <w:pPr>
              <w:jc w:val="center"/>
              <w:rPr>
                <w:color w:val="000000" w:themeColor="text1"/>
                <w:sz w:val="24"/>
                <w:szCs w:val="24"/>
                <w:lang w:val="lv-LV" w:eastAsia="en-US"/>
              </w:rPr>
            </w:pPr>
            <w:r w:rsidRPr="00EC622C">
              <w:rPr>
                <w:color w:val="000000" w:themeColor="text1"/>
                <w:sz w:val="24"/>
                <w:szCs w:val="24"/>
                <w:lang w:val="lv-LV" w:eastAsia="en-US"/>
              </w:rPr>
              <w:t>Tālrunis 64497710, mob.</w:t>
            </w:r>
            <w:r w:rsidR="00451884" w:rsidRPr="00EC622C">
              <w:rPr>
                <w:color w:val="000000" w:themeColor="text1"/>
                <w:sz w:val="24"/>
                <w:szCs w:val="24"/>
                <w:lang w:val="lv-LV" w:eastAsia="en-US"/>
              </w:rPr>
              <w:t xml:space="preserve"> </w:t>
            </w:r>
            <w:r w:rsidRPr="00EC622C">
              <w:rPr>
                <w:color w:val="000000" w:themeColor="text1"/>
                <w:sz w:val="24"/>
                <w:szCs w:val="24"/>
                <w:lang w:val="lv-LV" w:eastAsia="en-US"/>
              </w:rPr>
              <w:t>26595362, e-pasts</w:t>
            </w:r>
            <w:r w:rsidR="00451884" w:rsidRPr="00EC622C">
              <w:rPr>
                <w:color w:val="000000" w:themeColor="text1"/>
                <w:sz w:val="24"/>
                <w:szCs w:val="24"/>
                <w:lang w:val="lv-LV" w:eastAsia="en-US"/>
              </w:rPr>
              <w:t>:</w:t>
            </w:r>
            <w:r w:rsidRPr="00EC622C">
              <w:rPr>
                <w:color w:val="000000" w:themeColor="text1"/>
                <w:sz w:val="24"/>
                <w:szCs w:val="24"/>
                <w:lang w:val="lv-LV" w:eastAsia="en-US"/>
              </w:rPr>
              <w:t xml:space="preserve"> dome@gulbene.lv, www.gulbene.lv</w:t>
            </w:r>
          </w:p>
        </w:tc>
      </w:tr>
    </w:tbl>
    <w:p w14:paraId="0A535CE1" w14:textId="77777777" w:rsidR="00451884" w:rsidRPr="00EC622C" w:rsidRDefault="00451884" w:rsidP="00D81959">
      <w:pPr>
        <w:jc w:val="center"/>
        <w:rPr>
          <w:rFonts w:eastAsia="Calibri"/>
          <w:b/>
          <w:bCs/>
          <w:color w:val="000000" w:themeColor="text1"/>
          <w:sz w:val="24"/>
          <w:szCs w:val="24"/>
          <w:lang w:val="lv-LV" w:eastAsia="en-US"/>
        </w:rPr>
      </w:pPr>
    </w:p>
    <w:p w14:paraId="316E9CD4" w14:textId="7FB656A8" w:rsidR="00D81959" w:rsidRPr="00EC622C" w:rsidRDefault="00D81959" w:rsidP="00D81959">
      <w:pPr>
        <w:jc w:val="center"/>
        <w:rPr>
          <w:rFonts w:eastAsia="Calibri"/>
          <w:b/>
          <w:bCs/>
          <w:color w:val="000000" w:themeColor="text1"/>
          <w:sz w:val="24"/>
          <w:szCs w:val="24"/>
          <w:lang w:val="lv-LV" w:eastAsia="en-US"/>
        </w:rPr>
      </w:pPr>
      <w:r w:rsidRPr="00EC622C">
        <w:rPr>
          <w:rFonts w:eastAsia="Calibri"/>
          <w:b/>
          <w:bCs/>
          <w:color w:val="000000" w:themeColor="text1"/>
          <w:sz w:val="24"/>
          <w:szCs w:val="24"/>
          <w:lang w:val="lv-LV" w:eastAsia="en-US"/>
        </w:rPr>
        <w:t xml:space="preserve">GULBENES NOVADA </w:t>
      </w:r>
      <w:r w:rsidR="00A77ED8" w:rsidRPr="00EC622C">
        <w:rPr>
          <w:rFonts w:eastAsia="Calibri"/>
          <w:b/>
          <w:bCs/>
          <w:color w:val="000000" w:themeColor="text1"/>
          <w:sz w:val="24"/>
          <w:szCs w:val="24"/>
          <w:lang w:val="lv-LV" w:eastAsia="en-US"/>
        </w:rPr>
        <w:t xml:space="preserve">PAŠVALDĪBAS </w:t>
      </w:r>
      <w:r w:rsidRPr="00EC622C">
        <w:rPr>
          <w:rFonts w:eastAsia="Calibri"/>
          <w:b/>
          <w:bCs/>
          <w:color w:val="000000" w:themeColor="text1"/>
          <w:sz w:val="24"/>
          <w:szCs w:val="24"/>
          <w:lang w:val="lv-LV" w:eastAsia="en-US"/>
        </w:rPr>
        <w:t>DOMES LĒMUMS</w:t>
      </w:r>
    </w:p>
    <w:p w14:paraId="7B833619" w14:textId="77777777" w:rsidR="00D81959" w:rsidRPr="00EC622C" w:rsidRDefault="00D81959" w:rsidP="00451884">
      <w:pPr>
        <w:spacing w:before="120"/>
        <w:jc w:val="center"/>
        <w:rPr>
          <w:rFonts w:eastAsia="Calibri"/>
          <w:color w:val="000000" w:themeColor="text1"/>
          <w:sz w:val="24"/>
          <w:szCs w:val="24"/>
          <w:lang w:val="lv-LV" w:eastAsia="en-US"/>
        </w:rPr>
      </w:pPr>
      <w:r w:rsidRPr="00EC622C">
        <w:rPr>
          <w:rFonts w:eastAsia="Calibri"/>
          <w:color w:val="000000" w:themeColor="text1"/>
          <w:sz w:val="24"/>
          <w:szCs w:val="24"/>
          <w:lang w:val="lv-LV" w:eastAsia="en-US"/>
        </w:rPr>
        <w:t>Gulbenē</w:t>
      </w:r>
    </w:p>
    <w:bookmarkEnd w:id="0"/>
    <w:p w14:paraId="461EEA8D" w14:textId="77777777" w:rsidR="0092200A" w:rsidRPr="00EC622C" w:rsidRDefault="0092200A" w:rsidP="0092200A">
      <w:pPr>
        <w:jc w:val="center"/>
        <w:rPr>
          <w:rFonts w:eastAsia="Calibri"/>
          <w:color w:val="000000" w:themeColor="text1"/>
          <w:sz w:val="24"/>
          <w:szCs w:val="24"/>
          <w:lang w:val="lv-LV" w:eastAsia="en-US"/>
        </w:rPr>
      </w:pPr>
    </w:p>
    <w:p w14:paraId="6D90D6E6" w14:textId="586CDDF3" w:rsidR="00FA2954" w:rsidRPr="00EC622C" w:rsidRDefault="00FA2954" w:rsidP="00FA2954">
      <w:pPr>
        <w:tabs>
          <w:tab w:val="left" w:pos="5812"/>
        </w:tabs>
        <w:rPr>
          <w:b/>
          <w:bCs/>
          <w:color w:val="000000" w:themeColor="text1"/>
          <w:sz w:val="24"/>
          <w:szCs w:val="24"/>
          <w:lang w:val="lv-LV"/>
        </w:rPr>
      </w:pPr>
      <w:r w:rsidRPr="00EC622C">
        <w:rPr>
          <w:b/>
          <w:bCs/>
          <w:color w:val="000000" w:themeColor="text1"/>
          <w:sz w:val="24"/>
          <w:szCs w:val="24"/>
          <w:lang w:val="lv-LV"/>
        </w:rPr>
        <w:t>202</w:t>
      </w:r>
      <w:r w:rsidR="00420BEA" w:rsidRPr="00EC622C">
        <w:rPr>
          <w:b/>
          <w:bCs/>
          <w:color w:val="000000" w:themeColor="text1"/>
          <w:sz w:val="24"/>
          <w:szCs w:val="24"/>
          <w:lang w:val="lv-LV"/>
        </w:rPr>
        <w:t>5</w:t>
      </w:r>
      <w:r w:rsidRPr="00EC622C">
        <w:rPr>
          <w:b/>
          <w:bCs/>
          <w:color w:val="000000" w:themeColor="text1"/>
          <w:sz w:val="24"/>
          <w:szCs w:val="24"/>
          <w:lang w:val="lv-LV"/>
        </w:rPr>
        <w:t xml:space="preserve">.gada </w:t>
      </w:r>
      <w:r w:rsidR="00847C84" w:rsidRPr="00EC622C">
        <w:rPr>
          <w:b/>
          <w:bCs/>
          <w:color w:val="000000" w:themeColor="text1"/>
          <w:sz w:val="24"/>
          <w:szCs w:val="24"/>
          <w:lang w:val="lv-LV"/>
        </w:rPr>
        <w:t>30.</w:t>
      </w:r>
      <w:r w:rsidR="00420BEA" w:rsidRPr="00EC622C">
        <w:rPr>
          <w:b/>
          <w:bCs/>
          <w:color w:val="000000" w:themeColor="text1"/>
          <w:sz w:val="24"/>
          <w:szCs w:val="24"/>
          <w:lang w:val="lv-LV"/>
        </w:rPr>
        <w:t>oktobrī</w:t>
      </w:r>
      <w:r w:rsidRPr="00EC622C">
        <w:rPr>
          <w:b/>
          <w:bCs/>
          <w:color w:val="000000" w:themeColor="text1"/>
          <w:sz w:val="24"/>
          <w:szCs w:val="24"/>
          <w:lang w:val="lv-LV"/>
        </w:rPr>
        <w:tab/>
        <w:t>Nr. GND/202</w:t>
      </w:r>
      <w:r w:rsidR="00420BEA" w:rsidRPr="00EC622C">
        <w:rPr>
          <w:b/>
          <w:bCs/>
          <w:color w:val="000000" w:themeColor="text1"/>
          <w:sz w:val="24"/>
          <w:szCs w:val="24"/>
          <w:lang w:val="lv-LV"/>
        </w:rPr>
        <w:t>5</w:t>
      </w:r>
      <w:r w:rsidRPr="00EC622C">
        <w:rPr>
          <w:b/>
          <w:bCs/>
          <w:color w:val="000000" w:themeColor="text1"/>
          <w:sz w:val="24"/>
          <w:szCs w:val="24"/>
          <w:lang w:val="lv-LV"/>
        </w:rPr>
        <w:t>/</w:t>
      </w:r>
    </w:p>
    <w:p w14:paraId="68912E56" w14:textId="17F8C6C1" w:rsidR="00FA2954" w:rsidRPr="00EC622C" w:rsidRDefault="00FA2954" w:rsidP="00FA2954">
      <w:pPr>
        <w:tabs>
          <w:tab w:val="left" w:pos="5812"/>
        </w:tabs>
        <w:rPr>
          <w:b/>
          <w:bCs/>
          <w:color w:val="000000" w:themeColor="text1"/>
          <w:sz w:val="24"/>
          <w:szCs w:val="24"/>
          <w:lang w:val="lv-LV"/>
        </w:rPr>
      </w:pPr>
      <w:r w:rsidRPr="00EC622C">
        <w:rPr>
          <w:b/>
          <w:bCs/>
          <w:color w:val="000000" w:themeColor="text1"/>
          <w:sz w:val="24"/>
          <w:szCs w:val="24"/>
          <w:lang w:val="lv-LV"/>
        </w:rPr>
        <w:tab/>
        <w:t>(protokols Nr.</w:t>
      </w:r>
      <w:r w:rsidR="00C815C7" w:rsidRPr="00EC622C">
        <w:rPr>
          <w:b/>
          <w:bCs/>
          <w:color w:val="000000" w:themeColor="text1"/>
          <w:sz w:val="24"/>
          <w:szCs w:val="24"/>
          <w:lang w:val="lv-LV"/>
        </w:rPr>
        <w:t xml:space="preserve">; </w:t>
      </w:r>
      <w:r w:rsidRPr="00EC622C">
        <w:rPr>
          <w:b/>
          <w:bCs/>
          <w:color w:val="000000" w:themeColor="text1"/>
          <w:sz w:val="24"/>
          <w:szCs w:val="24"/>
          <w:lang w:val="lv-LV"/>
        </w:rPr>
        <w:t xml:space="preserve">.p.) </w:t>
      </w:r>
    </w:p>
    <w:p w14:paraId="24AB91F4" w14:textId="77777777" w:rsidR="00FA2954" w:rsidRPr="00EC622C" w:rsidRDefault="00FA2954" w:rsidP="00FA2954">
      <w:pPr>
        <w:jc w:val="both"/>
        <w:rPr>
          <w:b/>
          <w:color w:val="000000" w:themeColor="text1"/>
          <w:sz w:val="24"/>
          <w:szCs w:val="24"/>
          <w:lang w:val="lv-LV"/>
        </w:rPr>
      </w:pPr>
    </w:p>
    <w:p w14:paraId="650B0904" w14:textId="04786998" w:rsidR="00FA2954" w:rsidRPr="00EC622C" w:rsidRDefault="00FA2954" w:rsidP="00FA2954">
      <w:pPr>
        <w:jc w:val="center"/>
        <w:rPr>
          <w:b/>
          <w:color w:val="000000" w:themeColor="text1"/>
          <w:sz w:val="24"/>
          <w:szCs w:val="24"/>
          <w:lang w:val="lv-LV"/>
        </w:rPr>
      </w:pPr>
      <w:r w:rsidRPr="00EC622C">
        <w:rPr>
          <w:b/>
          <w:color w:val="000000" w:themeColor="text1"/>
          <w:sz w:val="24"/>
          <w:szCs w:val="24"/>
          <w:lang w:val="lv-LV"/>
        </w:rPr>
        <w:t xml:space="preserve">Par </w:t>
      </w:r>
      <w:r w:rsidR="00A77ED8" w:rsidRPr="00EC622C">
        <w:rPr>
          <w:b/>
          <w:color w:val="000000" w:themeColor="text1"/>
          <w:sz w:val="24"/>
          <w:szCs w:val="24"/>
          <w:lang w:val="lv-LV"/>
        </w:rPr>
        <w:t>funkcionāli nepieciešamā zemesgabala noteikšanu Līgo</w:t>
      </w:r>
      <w:r w:rsidR="00847C84" w:rsidRPr="00EC622C">
        <w:rPr>
          <w:b/>
          <w:color w:val="000000" w:themeColor="text1"/>
          <w:sz w:val="24"/>
          <w:szCs w:val="24"/>
          <w:lang w:val="lv-LV"/>
        </w:rPr>
        <w:t xml:space="preserve"> pagasta dzīvojamai </w:t>
      </w:r>
      <w:r w:rsidR="00CD76C8" w:rsidRPr="00EC622C">
        <w:rPr>
          <w:b/>
          <w:color w:val="000000" w:themeColor="text1"/>
          <w:sz w:val="24"/>
          <w:szCs w:val="24"/>
          <w:lang w:val="lv-LV"/>
        </w:rPr>
        <w:t>mājai</w:t>
      </w:r>
      <w:r w:rsidR="00847C84" w:rsidRPr="00EC622C">
        <w:rPr>
          <w:b/>
          <w:color w:val="000000" w:themeColor="text1"/>
          <w:sz w:val="24"/>
          <w:szCs w:val="24"/>
          <w:lang w:val="lv-LV"/>
        </w:rPr>
        <w:t xml:space="preserve"> “</w:t>
      </w:r>
      <w:r w:rsidR="00A77ED8" w:rsidRPr="00EC622C">
        <w:rPr>
          <w:b/>
          <w:color w:val="000000" w:themeColor="text1"/>
          <w:sz w:val="24"/>
          <w:szCs w:val="24"/>
          <w:lang w:val="lv-LV"/>
        </w:rPr>
        <w:t>Priedaines</w:t>
      </w:r>
      <w:r w:rsidR="00847C84" w:rsidRPr="00EC622C">
        <w:rPr>
          <w:b/>
          <w:color w:val="000000" w:themeColor="text1"/>
          <w:sz w:val="24"/>
          <w:szCs w:val="24"/>
          <w:lang w:val="lv-LV"/>
        </w:rPr>
        <w:t xml:space="preserve">” </w:t>
      </w:r>
      <w:r w:rsidR="00CC6192" w:rsidRPr="00EC622C">
        <w:rPr>
          <w:b/>
          <w:color w:val="000000" w:themeColor="text1"/>
          <w:sz w:val="24"/>
          <w:szCs w:val="24"/>
          <w:lang w:val="lv-LV"/>
        </w:rPr>
        <w:t>un piespiedu dalītā īpašuma izbeigšanu</w:t>
      </w:r>
    </w:p>
    <w:p w14:paraId="7365D450" w14:textId="77777777" w:rsidR="00FA2954" w:rsidRPr="00EC622C" w:rsidRDefault="00FA2954" w:rsidP="00FA2954">
      <w:pPr>
        <w:spacing w:line="360" w:lineRule="auto"/>
        <w:ind w:firstLine="567"/>
        <w:jc w:val="both"/>
        <w:rPr>
          <w:color w:val="000000" w:themeColor="text1"/>
          <w:sz w:val="24"/>
          <w:szCs w:val="24"/>
          <w:lang w:val="lv-LV"/>
        </w:rPr>
      </w:pPr>
    </w:p>
    <w:p w14:paraId="5F1901F8" w14:textId="79830882" w:rsidR="007A509D" w:rsidRDefault="00A50E48" w:rsidP="00E96350">
      <w:pPr>
        <w:spacing w:line="360" w:lineRule="auto"/>
        <w:ind w:firstLine="567"/>
        <w:jc w:val="both"/>
        <w:rPr>
          <w:sz w:val="24"/>
          <w:szCs w:val="24"/>
          <w:lang w:val="lv-LV"/>
        </w:rPr>
      </w:pPr>
      <w:r>
        <w:rPr>
          <w:sz w:val="24"/>
          <w:szCs w:val="24"/>
          <w:lang w:val="lv-LV"/>
        </w:rPr>
        <w:t xml:space="preserve">Gulbenes novada pašvaldības dome 2024. gada 27. decembrī pieņēma lēmumu </w:t>
      </w:r>
      <w:r w:rsidRPr="00A50E48">
        <w:rPr>
          <w:sz w:val="24"/>
          <w:szCs w:val="24"/>
          <w:lang w:val="lv-LV"/>
        </w:rPr>
        <w:t>Nr.</w:t>
      </w:r>
      <w:r>
        <w:rPr>
          <w:sz w:val="24"/>
          <w:szCs w:val="24"/>
          <w:lang w:val="lv-LV"/>
        </w:rPr>
        <w:t> </w:t>
      </w:r>
      <w:r w:rsidRPr="00A50E48">
        <w:rPr>
          <w:sz w:val="24"/>
          <w:szCs w:val="24"/>
          <w:lang w:val="lv-LV"/>
        </w:rPr>
        <w:t>GND/2024/774</w:t>
      </w:r>
      <w:r>
        <w:rPr>
          <w:sz w:val="24"/>
          <w:szCs w:val="24"/>
          <w:lang w:val="lv-LV"/>
        </w:rPr>
        <w:t xml:space="preserve"> “Par </w:t>
      </w:r>
      <w:r w:rsidRPr="00A50E48">
        <w:rPr>
          <w:sz w:val="24"/>
          <w:szCs w:val="24"/>
          <w:lang w:val="lv-LV"/>
        </w:rPr>
        <w:t>funkcionāli nepieciešamā zemesgabala noteikšanu Līgo pagasta dzīvojamai mājai “Priedaines”</w:t>
      </w:r>
      <w:r>
        <w:rPr>
          <w:sz w:val="24"/>
          <w:szCs w:val="24"/>
          <w:lang w:val="lv-LV"/>
        </w:rPr>
        <w:t xml:space="preserve">”, ar kuru atteica </w:t>
      </w:r>
      <w:r w:rsidR="007A63AB">
        <w:rPr>
          <w:sz w:val="24"/>
          <w:szCs w:val="24"/>
          <w:lang w:val="lv-LV"/>
        </w:rPr>
        <w:t>s</w:t>
      </w:r>
      <w:r w:rsidR="007A63AB" w:rsidRPr="000020F6">
        <w:rPr>
          <w:sz w:val="24"/>
          <w:szCs w:val="24"/>
          <w:lang w:val="lv-LV"/>
        </w:rPr>
        <w:t>abiedrība</w:t>
      </w:r>
      <w:r w:rsidR="007A63AB">
        <w:rPr>
          <w:sz w:val="24"/>
          <w:szCs w:val="24"/>
          <w:lang w:val="lv-LV"/>
        </w:rPr>
        <w:t>i</w:t>
      </w:r>
      <w:r w:rsidR="007A63AB" w:rsidRPr="000020F6">
        <w:rPr>
          <w:sz w:val="24"/>
          <w:szCs w:val="24"/>
          <w:lang w:val="lv-LV"/>
        </w:rPr>
        <w:t xml:space="preserve"> ar ierobežotu atbildību “Liedes Meži”</w:t>
      </w:r>
      <w:r w:rsidR="007A63AB">
        <w:rPr>
          <w:sz w:val="24"/>
          <w:szCs w:val="24"/>
          <w:lang w:val="lv-LV"/>
        </w:rPr>
        <w:t xml:space="preserve">, </w:t>
      </w:r>
      <w:proofErr w:type="spellStart"/>
      <w:r w:rsidR="007A63AB">
        <w:rPr>
          <w:sz w:val="24"/>
          <w:szCs w:val="24"/>
          <w:lang w:val="lv-LV"/>
        </w:rPr>
        <w:t>reģ</w:t>
      </w:r>
      <w:proofErr w:type="spellEnd"/>
      <w:r w:rsidR="007A63AB">
        <w:rPr>
          <w:sz w:val="24"/>
          <w:szCs w:val="24"/>
          <w:lang w:val="lv-LV"/>
        </w:rPr>
        <w:t xml:space="preserve">. Nr. </w:t>
      </w:r>
      <w:r w:rsidR="007A63AB" w:rsidRPr="00FD6C05">
        <w:rPr>
          <w:sz w:val="24"/>
          <w:szCs w:val="24"/>
          <w:lang w:val="lv-LV"/>
        </w:rPr>
        <w:t>44103112452</w:t>
      </w:r>
      <w:r w:rsidR="007A63AB">
        <w:rPr>
          <w:sz w:val="24"/>
          <w:szCs w:val="24"/>
          <w:lang w:val="lv-LV"/>
        </w:rPr>
        <w:t xml:space="preserve">, </w:t>
      </w:r>
      <w:r>
        <w:rPr>
          <w:sz w:val="24"/>
          <w:szCs w:val="24"/>
          <w:lang w:val="lv-LV"/>
        </w:rPr>
        <w:t>noteikt dzīvojamajai mājai “</w:t>
      </w:r>
      <w:r w:rsidRPr="00A50E48">
        <w:rPr>
          <w:sz w:val="24"/>
          <w:szCs w:val="24"/>
          <w:lang w:val="lv-LV"/>
        </w:rPr>
        <w:t>Priedaines”</w:t>
      </w:r>
      <w:r>
        <w:rPr>
          <w:sz w:val="24"/>
          <w:szCs w:val="24"/>
          <w:lang w:val="lv-LV"/>
        </w:rPr>
        <w:t xml:space="preserve">, kadastra apzīmējums 5076 005 0005 001, </w:t>
      </w:r>
      <w:r w:rsidRPr="00A50E48">
        <w:rPr>
          <w:sz w:val="24"/>
          <w:szCs w:val="24"/>
          <w:lang w:val="lv-LV"/>
        </w:rPr>
        <w:t xml:space="preserve">funkcionāli nepieciešamo zemesgabalu no zemes vienības ar kadastra apzīmējumu 5076 005 0005, kas ietilpst </w:t>
      </w:r>
      <w:r>
        <w:rPr>
          <w:sz w:val="24"/>
          <w:szCs w:val="24"/>
          <w:lang w:val="lv-LV"/>
        </w:rPr>
        <w:t>Līgo pagasta nekustamā īpašuma “</w:t>
      </w:r>
      <w:proofErr w:type="spellStart"/>
      <w:r w:rsidRPr="00A50E48">
        <w:rPr>
          <w:sz w:val="24"/>
          <w:szCs w:val="24"/>
          <w:lang w:val="lv-LV"/>
        </w:rPr>
        <w:t>Liedeskrogs</w:t>
      </w:r>
      <w:proofErr w:type="spellEnd"/>
      <w:r w:rsidRPr="00A50E48">
        <w:rPr>
          <w:sz w:val="24"/>
          <w:szCs w:val="24"/>
          <w:lang w:val="lv-LV"/>
        </w:rPr>
        <w:t>”, kadastra numurs 5076 005 0005, sastāvā.</w:t>
      </w:r>
    </w:p>
    <w:p w14:paraId="7FE6EB10" w14:textId="58171CE2" w:rsidR="00476F59" w:rsidRPr="00A50E48" w:rsidRDefault="00476F59" w:rsidP="00E96350">
      <w:pPr>
        <w:spacing w:line="360" w:lineRule="auto"/>
        <w:ind w:firstLine="567"/>
        <w:jc w:val="both"/>
        <w:rPr>
          <w:sz w:val="24"/>
          <w:szCs w:val="24"/>
          <w:lang w:val="lv-LV"/>
        </w:rPr>
      </w:pPr>
      <w:r>
        <w:rPr>
          <w:sz w:val="24"/>
          <w:szCs w:val="24"/>
          <w:lang w:val="lv-LV"/>
        </w:rPr>
        <w:t>S</w:t>
      </w:r>
      <w:r w:rsidRPr="000020F6">
        <w:rPr>
          <w:sz w:val="24"/>
          <w:szCs w:val="24"/>
          <w:lang w:val="lv-LV"/>
        </w:rPr>
        <w:t>abiedrība ar ierobežotu atbildību “Liedes Meži”</w:t>
      </w:r>
      <w:r w:rsidR="007A63AB">
        <w:rPr>
          <w:sz w:val="24"/>
          <w:szCs w:val="24"/>
          <w:lang w:val="lv-LV"/>
        </w:rPr>
        <w:t xml:space="preserve"> </w:t>
      </w:r>
      <w:r>
        <w:rPr>
          <w:sz w:val="24"/>
          <w:szCs w:val="24"/>
          <w:lang w:val="lv-LV"/>
        </w:rPr>
        <w:t xml:space="preserve">vērsās Administratīvās rajona tiesā ar pieteikumu </w:t>
      </w:r>
      <w:r w:rsidRPr="00476F59">
        <w:rPr>
          <w:sz w:val="24"/>
          <w:szCs w:val="24"/>
          <w:lang w:val="lv-LV"/>
        </w:rPr>
        <w:t>par labvēlī</w:t>
      </w:r>
      <w:r>
        <w:rPr>
          <w:sz w:val="24"/>
          <w:szCs w:val="24"/>
          <w:lang w:val="lv-LV"/>
        </w:rPr>
        <w:t xml:space="preserve">ga administratīvā akta izdošanu. </w:t>
      </w:r>
    </w:p>
    <w:p w14:paraId="544861E3" w14:textId="7958C80B" w:rsidR="007A63AB" w:rsidRDefault="00420BEA" w:rsidP="00E96350">
      <w:pPr>
        <w:spacing w:line="360" w:lineRule="auto"/>
        <w:ind w:firstLine="567"/>
        <w:jc w:val="both"/>
        <w:rPr>
          <w:sz w:val="24"/>
          <w:szCs w:val="24"/>
          <w:lang w:val="lv-LV"/>
        </w:rPr>
      </w:pPr>
      <w:r w:rsidRPr="000020F6">
        <w:rPr>
          <w:sz w:val="24"/>
          <w:szCs w:val="24"/>
          <w:lang w:val="lv-LV"/>
        </w:rPr>
        <w:t>Administratīvās rajona tiesa Valmieras tiesu nam</w:t>
      </w:r>
      <w:r w:rsidR="00476F59">
        <w:rPr>
          <w:sz w:val="24"/>
          <w:szCs w:val="24"/>
          <w:lang w:val="lv-LV"/>
        </w:rPr>
        <w:t>ā</w:t>
      </w:r>
      <w:r w:rsidRPr="000020F6">
        <w:rPr>
          <w:sz w:val="24"/>
          <w:szCs w:val="24"/>
          <w:lang w:val="lv-LV"/>
        </w:rPr>
        <w:t xml:space="preserve"> </w:t>
      </w:r>
      <w:r w:rsidR="00FA44D3" w:rsidRPr="000020F6">
        <w:rPr>
          <w:sz w:val="24"/>
          <w:szCs w:val="24"/>
          <w:lang w:val="lv-LV"/>
        </w:rPr>
        <w:t>2025.</w:t>
      </w:r>
      <w:r w:rsidR="007A63AB">
        <w:rPr>
          <w:sz w:val="24"/>
          <w:szCs w:val="24"/>
          <w:lang w:val="lv-LV"/>
        </w:rPr>
        <w:t> </w:t>
      </w:r>
      <w:r w:rsidR="00FA44D3" w:rsidRPr="000020F6">
        <w:rPr>
          <w:sz w:val="24"/>
          <w:szCs w:val="24"/>
          <w:lang w:val="lv-LV"/>
        </w:rPr>
        <w:t>gada 17.</w:t>
      </w:r>
      <w:r w:rsidR="007A63AB">
        <w:rPr>
          <w:sz w:val="24"/>
          <w:szCs w:val="24"/>
          <w:lang w:val="lv-LV"/>
        </w:rPr>
        <w:t> </w:t>
      </w:r>
      <w:r w:rsidR="00FA44D3" w:rsidRPr="000020F6">
        <w:rPr>
          <w:sz w:val="24"/>
          <w:szCs w:val="24"/>
          <w:lang w:val="lv-LV"/>
        </w:rPr>
        <w:t xml:space="preserve">septembrī </w:t>
      </w:r>
      <w:r w:rsidR="00FD6C05">
        <w:rPr>
          <w:sz w:val="24"/>
          <w:szCs w:val="24"/>
          <w:lang w:val="lv-LV"/>
        </w:rPr>
        <w:t>nosprieda</w:t>
      </w:r>
      <w:r w:rsidRPr="000020F6">
        <w:rPr>
          <w:sz w:val="24"/>
          <w:szCs w:val="24"/>
          <w:lang w:val="lv-LV"/>
        </w:rPr>
        <w:t xml:space="preserve"> (</w:t>
      </w:r>
      <w:r w:rsidR="00932E62">
        <w:rPr>
          <w:sz w:val="24"/>
          <w:szCs w:val="24"/>
          <w:lang w:val="lv-LV"/>
        </w:rPr>
        <w:t>l</w:t>
      </w:r>
      <w:r w:rsidRPr="000020F6">
        <w:rPr>
          <w:sz w:val="24"/>
          <w:szCs w:val="24"/>
          <w:lang w:val="lv-LV"/>
        </w:rPr>
        <w:t>ieta Nr. A420114125)</w:t>
      </w:r>
      <w:r w:rsidR="007A63AB">
        <w:rPr>
          <w:sz w:val="24"/>
          <w:szCs w:val="24"/>
          <w:lang w:val="lv-LV"/>
        </w:rPr>
        <w:t xml:space="preserve"> apmierināt </w:t>
      </w:r>
      <w:r w:rsidR="007A63AB" w:rsidRPr="007A63AB">
        <w:rPr>
          <w:sz w:val="24"/>
          <w:szCs w:val="24"/>
          <w:lang w:val="lv-LV"/>
        </w:rPr>
        <w:t xml:space="preserve">sabiedrības ar ierobežotu atbildību </w:t>
      </w:r>
      <w:r w:rsidR="007A63AB">
        <w:rPr>
          <w:sz w:val="24"/>
          <w:szCs w:val="24"/>
          <w:lang w:val="lv-LV"/>
        </w:rPr>
        <w:t>“</w:t>
      </w:r>
      <w:r w:rsidR="00C95633">
        <w:rPr>
          <w:sz w:val="24"/>
          <w:szCs w:val="24"/>
          <w:lang w:val="lv-LV"/>
        </w:rPr>
        <w:t>Liedes M</w:t>
      </w:r>
      <w:r w:rsidR="007A63AB" w:rsidRPr="007A63AB">
        <w:rPr>
          <w:sz w:val="24"/>
          <w:szCs w:val="24"/>
          <w:lang w:val="lv-LV"/>
        </w:rPr>
        <w:t>eži” pieteikumu</w:t>
      </w:r>
      <w:r w:rsidR="007A63AB">
        <w:rPr>
          <w:sz w:val="24"/>
          <w:szCs w:val="24"/>
          <w:lang w:val="lv-LV"/>
        </w:rPr>
        <w:t xml:space="preserve"> un </w:t>
      </w:r>
      <w:r w:rsidRPr="000020F6">
        <w:rPr>
          <w:sz w:val="24"/>
          <w:szCs w:val="24"/>
          <w:lang w:val="lv-LV"/>
        </w:rPr>
        <w:t>uzlik</w:t>
      </w:r>
      <w:r w:rsidR="007A63AB">
        <w:rPr>
          <w:sz w:val="24"/>
          <w:szCs w:val="24"/>
          <w:lang w:val="lv-LV"/>
        </w:rPr>
        <w:t>t</w:t>
      </w:r>
      <w:r w:rsidRPr="000020F6">
        <w:rPr>
          <w:sz w:val="24"/>
          <w:szCs w:val="24"/>
          <w:lang w:val="lv-LV"/>
        </w:rPr>
        <w:t xml:space="preserve"> par pienākumu Gulbenes novada pašvaldībai viena mēneša laikā no sprieduma spēkā stāšanās dienas izdot sabiedrībai ar ierobežotu atbildību “Liedes </w:t>
      </w:r>
      <w:r w:rsidR="008335C6" w:rsidRPr="000020F6">
        <w:rPr>
          <w:sz w:val="24"/>
          <w:szCs w:val="24"/>
          <w:lang w:val="lv-LV"/>
        </w:rPr>
        <w:t>M</w:t>
      </w:r>
      <w:r w:rsidRPr="000020F6">
        <w:rPr>
          <w:sz w:val="24"/>
          <w:szCs w:val="24"/>
          <w:lang w:val="lv-LV"/>
        </w:rPr>
        <w:t>eži” labvēlīgu administratīvo aktu, ar kuru dzīvojamai mājai “Priedaines” kadastra apzīmējums 5001 005 0005 001, noteiktu funkcionāli nepieciešamo zemesgabalu no zemes vienības ar kadastra apzīmējumu 5076 005 0005, kas ietilpst Līgo pagasta nekustamā īpašuma “</w:t>
      </w:r>
      <w:proofErr w:type="spellStart"/>
      <w:r w:rsidRPr="000020F6">
        <w:rPr>
          <w:sz w:val="24"/>
          <w:szCs w:val="24"/>
          <w:lang w:val="lv-LV"/>
        </w:rPr>
        <w:t>Liedeskrogs</w:t>
      </w:r>
      <w:proofErr w:type="spellEnd"/>
      <w:r w:rsidRPr="000020F6">
        <w:rPr>
          <w:sz w:val="24"/>
          <w:szCs w:val="24"/>
          <w:lang w:val="lv-LV"/>
        </w:rPr>
        <w:t>”, kadastra numurs 5076 005 0005, sastāvā.</w:t>
      </w:r>
      <w:r w:rsidR="00C069AC" w:rsidRPr="000020F6">
        <w:rPr>
          <w:sz w:val="24"/>
          <w:szCs w:val="24"/>
          <w:lang w:val="lv-LV"/>
        </w:rPr>
        <w:t xml:space="preserve"> </w:t>
      </w:r>
      <w:r w:rsidR="007A63AB" w:rsidRPr="007A63AB">
        <w:rPr>
          <w:sz w:val="24"/>
          <w:szCs w:val="24"/>
          <w:lang w:val="lv-LV"/>
        </w:rPr>
        <w:t xml:space="preserve">Administratīvās </w:t>
      </w:r>
      <w:r w:rsidR="007A63AB">
        <w:rPr>
          <w:sz w:val="24"/>
          <w:szCs w:val="24"/>
          <w:lang w:val="lv-LV"/>
        </w:rPr>
        <w:t xml:space="preserve">rajona </w:t>
      </w:r>
      <w:r w:rsidR="007A63AB" w:rsidRPr="007A63AB">
        <w:rPr>
          <w:sz w:val="24"/>
          <w:szCs w:val="24"/>
          <w:lang w:val="lv-LV"/>
        </w:rPr>
        <w:t xml:space="preserve">tiesas </w:t>
      </w:r>
      <w:r w:rsidR="007A63AB">
        <w:rPr>
          <w:sz w:val="24"/>
          <w:szCs w:val="24"/>
          <w:lang w:val="lv-LV"/>
        </w:rPr>
        <w:t xml:space="preserve">2025. gada 17. septembra </w:t>
      </w:r>
      <w:r w:rsidR="007A63AB" w:rsidRPr="007A63AB">
        <w:rPr>
          <w:sz w:val="24"/>
          <w:szCs w:val="24"/>
          <w:lang w:val="lv-LV"/>
        </w:rPr>
        <w:t xml:space="preserve">spriedums lietā Nr. </w:t>
      </w:r>
      <w:r w:rsidR="007A63AB" w:rsidRPr="000020F6">
        <w:rPr>
          <w:sz w:val="24"/>
          <w:szCs w:val="24"/>
          <w:lang w:val="lv-LV"/>
        </w:rPr>
        <w:t>A420114125</w:t>
      </w:r>
      <w:r w:rsidR="008308BB">
        <w:rPr>
          <w:sz w:val="24"/>
          <w:szCs w:val="24"/>
          <w:lang w:val="lv-LV"/>
        </w:rPr>
        <w:t xml:space="preserve"> </w:t>
      </w:r>
      <w:r w:rsidR="007A63AB">
        <w:rPr>
          <w:sz w:val="24"/>
          <w:szCs w:val="24"/>
          <w:lang w:val="lv-LV"/>
        </w:rPr>
        <w:t>2025. gada 17. oktobrī</w:t>
      </w:r>
      <w:r w:rsidR="007A63AB" w:rsidRPr="007A63AB">
        <w:rPr>
          <w:sz w:val="24"/>
          <w:szCs w:val="24"/>
          <w:lang w:val="lv-LV"/>
        </w:rPr>
        <w:t xml:space="preserve"> ir stājies spēkā.</w:t>
      </w:r>
    </w:p>
    <w:p w14:paraId="46B0B9F0" w14:textId="1801CE35" w:rsidR="00EC622C" w:rsidRPr="000020F6" w:rsidRDefault="00F03EAB" w:rsidP="008308BB">
      <w:pPr>
        <w:tabs>
          <w:tab w:val="left" w:pos="4395"/>
        </w:tabs>
        <w:spacing w:line="360" w:lineRule="auto"/>
        <w:ind w:firstLine="567"/>
        <w:jc w:val="both"/>
        <w:rPr>
          <w:color w:val="000000" w:themeColor="text1"/>
          <w:sz w:val="24"/>
          <w:szCs w:val="24"/>
          <w:lang w:val="lv-LV"/>
        </w:rPr>
      </w:pPr>
      <w:r w:rsidRPr="000020F6">
        <w:rPr>
          <w:color w:val="000000" w:themeColor="text1"/>
          <w:sz w:val="24"/>
          <w:szCs w:val="24"/>
          <w:lang w:val="lv-LV"/>
        </w:rPr>
        <w:t>N</w:t>
      </w:r>
      <w:r w:rsidR="00CC6192" w:rsidRPr="000020F6">
        <w:rPr>
          <w:color w:val="000000" w:themeColor="text1"/>
          <w:sz w:val="24"/>
          <w:szCs w:val="24"/>
          <w:lang w:val="lv-LV"/>
        </w:rPr>
        <w:t xml:space="preserve">ekustamais īpašums Līgo pagastā ar nosaukumu “Priedaines”, kadastra numurs 5076 505 0001, ir ēku (būvju) īpašums, kura sastāvā ietilpst </w:t>
      </w:r>
      <w:r w:rsidR="00E23D73" w:rsidRPr="000020F6">
        <w:rPr>
          <w:color w:val="000000" w:themeColor="text1"/>
          <w:sz w:val="24"/>
          <w:szCs w:val="24"/>
          <w:lang w:val="lv-LV"/>
        </w:rPr>
        <w:t>dzīvojamā māja</w:t>
      </w:r>
      <w:r w:rsidR="00CC6192" w:rsidRPr="000020F6">
        <w:rPr>
          <w:color w:val="000000" w:themeColor="text1"/>
          <w:sz w:val="24"/>
          <w:szCs w:val="24"/>
          <w:lang w:val="lv-LV"/>
        </w:rPr>
        <w:t xml:space="preserve"> ar kadastra apzīmējum</w:t>
      </w:r>
      <w:r w:rsidR="00E23D73" w:rsidRPr="000020F6">
        <w:rPr>
          <w:color w:val="000000" w:themeColor="text1"/>
          <w:sz w:val="24"/>
          <w:szCs w:val="24"/>
          <w:lang w:val="lv-LV"/>
        </w:rPr>
        <w:t>u</w:t>
      </w:r>
      <w:r w:rsidR="00CC6192" w:rsidRPr="000020F6">
        <w:rPr>
          <w:color w:val="000000" w:themeColor="text1"/>
          <w:sz w:val="24"/>
          <w:szCs w:val="24"/>
          <w:lang w:val="lv-LV"/>
        </w:rPr>
        <w:t xml:space="preserve"> 5076 005 0005 001</w:t>
      </w:r>
      <w:r w:rsidR="007443A5">
        <w:rPr>
          <w:color w:val="000000" w:themeColor="text1"/>
          <w:sz w:val="24"/>
          <w:szCs w:val="24"/>
          <w:lang w:val="lv-LV"/>
        </w:rPr>
        <w:t xml:space="preserve"> (turpmāk – dzīvojamā māja)</w:t>
      </w:r>
      <w:r w:rsidR="00CC6192" w:rsidRPr="000020F6">
        <w:rPr>
          <w:color w:val="000000" w:themeColor="text1"/>
          <w:sz w:val="24"/>
          <w:szCs w:val="24"/>
          <w:lang w:val="lv-LV"/>
        </w:rPr>
        <w:t xml:space="preserve">, </w:t>
      </w:r>
      <w:r w:rsidR="00E23D73" w:rsidRPr="000020F6">
        <w:rPr>
          <w:color w:val="000000" w:themeColor="text1"/>
          <w:sz w:val="24"/>
          <w:szCs w:val="24"/>
          <w:lang w:val="lv-LV"/>
        </w:rPr>
        <w:t xml:space="preserve">kūts ar kadastra apzīmējumu </w:t>
      </w:r>
      <w:r w:rsidR="00CC6192" w:rsidRPr="000020F6">
        <w:rPr>
          <w:color w:val="000000" w:themeColor="text1"/>
          <w:sz w:val="24"/>
          <w:szCs w:val="24"/>
          <w:lang w:val="lv-LV"/>
        </w:rPr>
        <w:t xml:space="preserve">5076 005 0005 003, </w:t>
      </w:r>
      <w:r w:rsidR="00E23D73" w:rsidRPr="000020F6">
        <w:rPr>
          <w:color w:val="000000" w:themeColor="text1"/>
          <w:sz w:val="24"/>
          <w:szCs w:val="24"/>
          <w:lang w:val="lv-LV"/>
        </w:rPr>
        <w:t xml:space="preserve">šķūnis ar kadastra apzīmējumu </w:t>
      </w:r>
      <w:r w:rsidR="00CC6192" w:rsidRPr="000020F6">
        <w:rPr>
          <w:color w:val="000000" w:themeColor="text1"/>
          <w:sz w:val="24"/>
          <w:szCs w:val="24"/>
          <w:lang w:val="lv-LV"/>
        </w:rPr>
        <w:t xml:space="preserve">5076 005 0005 005, un </w:t>
      </w:r>
      <w:r w:rsidR="00E23D73" w:rsidRPr="000020F6">
        <w:rPr>
          <w:color w:val="000000" w:themeColor="text1"/>
          <w:sz w:val="24"/>
          <w:szCs w:val="24"/>
          <w:lang w:val="lv-LV"/>
        </w:rPr>
        <w:t xml:space="preserve">pagrabs ar kadastra apzīmējumu </w:t>
      </w:r>
      <w:r w:rsidR="00CC6192" w:rsidRPr="000020F6">
        <w:rPr>
          <w:color w:val="000000" w:themeColor="text1"/>
          <w:sz w:val="24"/>
          <w:szCs w:val="24"/>
          <w:lang w:val="lv-LV"/>
        </w:rPr>
        <w:t xml:space="preserve">5076 005 </w:t>
      </w:r>
      <w:r w:rsidR="00CC6192" w:rsidRPr="000020F6">
        <w:rPr>
          <w:color w:val="000000" w:themeColor="text1"/>
          <w:sz w:val="24"/>
          <w:szCs w:val="24"/>
          <w:lang w:val="lv-LV"/>
        </w:rPr>
        <w:lastRenderedPageBreak/>
        <w:t xml:space="preserve">0005 006 (turpmāk – </w:t>
      </w:r>
      <w:r w:rsidR="0062465A" w:rsidRPr="000020F6">
        <w:rPr>
          <w:color w:val="000000" w:themeColor="text1"/>
          <w:sz w:val="24"/>
          <w:szCs w:val="24"/>
          <w:lang w:val="lv-LV"/>
        </w:rPr>
        <w:t>būvju</w:t>
      </w:r>
      <w:r w:rsidR="00CC6192" w:rsidRPr="000020F6">
        <w:rPr>
          <w:color w:val="000000" w:themeColor="text1"/>
          <w:sz w:val="24"/>
          <w:szCs w:val="24"/>
          <w:lang w:val="lv-LV"/>
        </w:rPr>
        <w:t xml:space="preserve"> īpašums)</w:t>
      </w:r>
      <w:r w:rsidRPr="000020F6">
        <w:rPr>
          <w:color w:val="000000" w:themeColor="text1"/>
          <w:sz w:val="24"/>
          <w:szCs w:val="24"/>
          <w:lang w:val="lv-LV"/>
        </w:rPr>
        <w:t>.</w:t>
      </w:r>
      <w:r w:rsidR="00EC622C" w:rsidRPr="000020F6">
        <w:rPr>
          <w:color w:val="000000" w:themeColor="text1"/>
          <w:sz w:val="24"/>
          <w:szCs w:val="24"/>
          <w:lang w:val="lv-LV"/>
        </w:rPr>
        <w:t xml:space="preserve"> Dzīvojamā māja</w:t>
      </w:r>
      <w:r w:rsidR="00CC6192" w:rsidRPr="000020F6">
        <w:rPr>
          <w:color w:val="000000" w:themeColor="text1"/>
          <w:sz w:val="24"/>
          <w:szCs w:val="24"/>
          <w:lang w:val="lv-LV"/>
        </w:rPr>
        <w:t xml:space="preserve"> sadalīt</w:t>
      </w:r>
      <w:r w:rsidR="00EC622C" w:rsidRPr="000020F6">
        <w:rPr>
          <w:color w:val="000000" w:themeColor="text1"/>
          <w:sz w:val="24"/>
          <w:szCs w:val="24"/>
          <w:lang w:val="lv-LV"/>
        </w:rPr>
        <w:t>a</w:t>
      </w:r>
      <w:r w:rsidR="00CC6192" w:rsidRPr="000020F6">
        <w:rPr>
          <w:color w:val="000000" w:themeColor="text1"/>
          <w:sz w:val="24"/>
          <w:szCs w:val="24"/>
          <w:lang w:val="lv-LV"/>
        </w:rPr>
        <w:t xml:space="preserve"> četros dzīvokļu īpašumos</w:t>
      </w:r>
      <w:r w:rsidR="00EC622C" w:rsidRPr="000020F6">
        <w:rPr>
          <w:color w:val="000000" w:themeColor="text1"/>
          <w:sz w:val="24"/>
          <w:szCs w:val="24"/>
          <w:lang w:val="lv-LV"/>
        </w:rPr>
        <w:t xml:space="preserve">: </w:t>
      </w:r>
      <w:r w:rsidR="00CC6192" w:rsidRPr="000020F6">
        <w:rPr>
          <w:color w:val="000000" w:themeColor="text1"/>
          <w:sz w:val="24"/>
          <w:szCs w:val="24"/>
          <w:lang w:val="lv-LV"/>
        </w:rPr>
        <w:t>“Priedaines” – 1, kadastra numurs 5076 900 0007, “Priedaines” – 2, kadastra numurs 5076 900 0016; “Priedaines” – 3, kadastra numurs 5076 900 0017,</w:t>
      </w:r>
      <w:r w:rsidR="004D5FE5" w:rsidRPr="000020F6">
        <w:rPr>
          <w:color w:val="000000" w:themeColor="text1"/>
          <w:sz w:val="24"/>
          <w:szCs w:val="24"/>
          <w:lang w:val="lv-LV"/>
        </w:rPr>
        <w:t xml:space="preserve"> un </w:t>
      </w:r>
      <w:r w:rsidR="00CC6192" w:rsidRPr="000020F6">
        <w:rPr>
          <w:color w:val="000000" w:themeColor="text1"/>
          <w:sz w:val="24"/>
          <w:szCs w:val="24"/>
          <w:lang w:val="lv-LV"/>
        </w:rPr>
        <w:t xml:space="preserve"> “Priedaines” – 4, kadastra numurs 5076 900 0006</w:t>
      </w:r>
      <w:r w:rsidRPr="000020F6">
        <w:rPr>
          <w:color w:val="000000" w:themeColor="text1"/>
          <w:sz w:val="24"/>
          <w:szCs w:val="24"/>
          <w:lang w:val="lv-LV"/>
        </w:rPr>
        <w:t xml:space="preserve">. </w:t>
      </w:r>
    </w:p>
    <w:p w14:paraId="684E0AC0" w14:textId="156F0C05" w:rsidR="00EC622C" w:rsidRPr="000020F6" w:rsidRDefault="00EC622C" w:rsidP="00F03EAB">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w:t>
      </w:r>
      <w:r w:rsidR="004D5FE5" w:rsidRPr="000020F6">
        <w:rPr>
          <w:color w:val="000000" w:themeColor="text1"/>
          <w:sz w:val="24"/>
          <w:szCs w:val="24"/>
          <w:lang w:val="lv-LV"/>
        </w:rPr>
        <w:t xml:space="preserve">ierakstu </w:t>
      </w:r>
      <w:r w:rsidRPr="000020F6">
        <w:rPr>
          <w:color w:val="000000" w:themeColor="text1"/>
          <w:sz w:val="24"/>
          <w:szCs w:val="24"/>
          <w:lang w:val="lv-LV"/>
        </w:rPr>
        <w:t>Vidzemes rajona tiesas Līgo pagasta zemesgrāmatas nodalījumā Nr. 100000124203</w:t>
      </w:r>
      <w:r w:rsidR="004D5FE5" w:rsidRPr="000020F6">
        <w:rPr>
          <w:color w:val="000000" w:themeColor="text1"/>
          <w:sz w:val="24"/>
          <w:szCs w:val="24"/>
          <w:lang w:val="lv-LV"/>
        </w:rPr>
        <w:t xml:space="preserve"> 1</w:t>
      </w:r>
      <w:r w:rsidRPr="000020F6">
        <w:rPr>
          <w:color w:val="000000" w:themeColor="text1"/>
          <w:sz w:val="24"/>
          <w:szCs w:val="24"/>
          <w:lang w:val="lv-LV"/>
        </w:rPr>
        <w:t xml:space="preserve">, īpašumtiesības uz dzīvokļa īpašumu “Priedaines” – 1, kadastra numurs 5076 900 0007, ir nostiprinātas sabiedrībai ar ierobežotu atbildību “Liedes </w:t>
      </w:r>
      <w:r w:rsidR="008335C6" w:rsidRPr="000020F6">
        <w:rPr>
          <w:color w:val="000000" w:themeColor="text1"/>
          <w:sz w:val="24"/>
          <w:szCs w:val="24"/>
          <w:lang w:val="lv-LV"/>
        </w:rPr>
        <w:t>M</w:t>
      </w:r>
      <w:r w:rsidRPr="000020F6">
        <w:rPr>
          <w:color w:val="000000" w:themeColor="text1"/>
          <w:sz w:val="24"/>
          <w:szCs w:val="24"/>
          <w:lang w:val="lv-LV"/>
        </w:rPr>
        <w:t xml:space="preserve">eži”, reģistrācijas Nr.44103112452, pamatojoties uz tiesneses Baibas </w:t>
      </w:r>
      <w:proofErr w:type="spellStart"/>
      <w:r w:rsidRPr="000020F6">
        <w:rPr>
          <w:color w:val="000000" w:themeColor="text1"/>
          <w:sz w:val="24"/>
          <w:szCs w:val="24"/>
          <w:lang w:val="lv-LV"/>
        </w:rPr>
        <w:t>Lielpēteres</w:t>
      </w:r>
      <w:proofErr w:type="spellEnd"/>
      <w:r w:rsidRPr="000020F6">
        <w:rPr>
          <w:color w:val="000000" w:themeColor="text1"/>
          <w:sz w:val="24"/>
          <w:szCs w:val="24"/>
          <w:lang w:val="lv-LV"/>
        </w:rPr>
        <w:t xml:space="preserve"> </w:t>
      </w:r>
      <w:r w:rsidR="004D5FE5" w:rsidRPr="000020F6">
        <w:rPr>
          <w:color w:val="000000" w:themeColor="text1"/>
          <w:sz w:val="24"/>
          <w:szCs w:val="24"/>
          <w:lang w:val="lv-LV"/>
        </w:rPr>
        <w:t>2022.gada 22. februāra lēmumu, žurnāls Nr. 300005548700.</w:t>
      </w:r>
    </w:p>
    <w:p w14:paraId="5DFE805D" w14:textId="688CAC31" w:rsidR="004D5FE5" w:rsidRPr="000020F6" w:rsidRDefault="004D5FE5"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ierakstu Vidzemes rajona tiesas Līgo pagasta zemesgrāmatas nodalījumā Nr. 100000124203 2, īpašumtiesības uz dzīvokļa īpašumu “Priedaines” – 2, kadastra numurs 5076 900 0016, ir nostiprinātas sabiedrībai ar ierobežotu atbildību “Liedes </w:t>
      </w:r>
      <w:r w:rsidR="00C244D6" w:rsidRPr="000020F6">
        <w:rPr>
          <w:color w:val="000000" w:themeColor="text1"/>
          <w:sz w:val="24"/>
          <w:szCs w:val="24"/>
          <w:lang w:val="lv-LV"/>
        </w:rPr>
        <w:t>M</w:t>
      </w:r>
      <w:r w:rsidRPr="000020F6">
        <w:rPr>
          <w:color w:val="000000" w:themeColor="text1"/>
          <w:sz w:val="24"/>
          <w:szCs w:val="24"/>
          <w:lang w:val="lv-LV"/>
        </w:rPr>
        <w:t>eži”, reģistrācijas Nr.44103112452, pamatojoties uz tiesneses Aijas Grāves 2022.gada 22. februāra lēmumu, žurnāls Nr. 300005548768.</w:t>
      </w:r>
    </w:p>
    <w:p w14:paraId="6EEAE45D" w14:textId="39945732" w:rsidR="004D5FE5" w:rsidRPr="000020F6" w:rsidRDefault="004D5FE5"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ierakstu Vidzemes rajona tiesas Līgo pagasta zemesgrāmatas nodalījumā Nr. 100000124203 3, īpašumtiesības uz dzīvokļa īpašumu “Priedaines” – 3, kadastra numurs 5076 900 0017, ir nostiprinātas sabiedrībai ar ierobežotu atbildību “Liedes </w:t>
      </w:r>
      <w:r w:rsidR="00C244D6" w:rsidRPr="000020F6">
        <w:rPr>
          <w:color w:val="000000" w:themeColor="text1"/>
          <w:sz w:val="24"/>
          <w:szCs w:val="24"/>
          <w:lang w:val="lv-LV"/>
        </w:rPr>
        <w:t>M</w:t>
      </w:r>
      <w:r w:rsidRPr="000020F6">
        <w:rPr>
          <w:color w:val="000000" w:themeColor="text1"/>
          <w:sz w:val="24"/>
          <w:szCs w:val="24"/>
          <w:lang w:val="lv-LV"/>
        </w:rPr>
        <w:t xml:space="preserve">eži”, reģistrācijas Nr.44103112452, pamatojoties uz tiesneses Jolantas </w:t>
      </w:r>
      <w:proofErr w:type="spellStart"/>
      <w:r w:rsidRPr="000020F6">
        <w:rPr>
          <w:color w:val="000000" w:themeColor="text1"/>
          <w:sz w:val="24"/>
          <w:szCs w:val="24"/>
          <w:lang w:val="lv-LV"/>
        </w:rPr>
        <w:t>Uminskas</w:t>
      </w:r>
      <w:proofErr w:type="spellEnd"/>
      <w:r w:rsidRPr="000020F6">
        <w:rPr>
          <w:color w:val="000000" w:themeColor="text1"/>
          <w:sz w:val="24"/>
          <w:szCs w:val="24"/>
          <w:lang w:val="lv-LV"/>
        </w:rPr>
        <w:t xml:space="preserve"> 2022.gada 23. februāra lēmumu, žurnāls Nr. 300005548778.</w:t>
      </w:r>
    </w:p>
    <w:p w14:paraId="1C52D5CD" w14:textId="16995D0B" w:rsidR="004D5FE5" w:rsidRPr="000020F6" w:rsidRDefault="004D5FE5"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Saskaņā ar ierakstu Vidzemes rajona tiesas Līgo pagasta zemesgrāmatas nodalījumā Nr. 100000124203 4, īpašumtiesības uz dzīvokļa īpašumu “Priedaines” – 4, kadastra numurs 5076 900 0006, ir nostiprinātas sabiedrībai ar ierobežotu atbildību “Liedes </w:t>
      </w:r>
      <w:r w:rsidR="00C244D6" w:rsidRPr="000020F6">
        <w:rPr>
          <w:color w:val="000000" w:themeColor="text1"/>
          <w:sz w:val="24"/>
          <w:szCs w:val="24"/>
          <w:lang w:val="lv-LV"/>
        </w:rPr>
        <w:t>M</w:t>
      </w:r>
      <w:r w:rsidRPr="000020F6">
        <w:rPr>
          <w:color w:val="000000" w:themeColor="text1"/>
          <w:sz w:val="24"/>
          <w:szCs w:val="24"/>
          <w:lang w:val="lv-LV"/>
        </w:rPr>
        <w:t xml:space="preserve">eži”, reģistrācijas Nr.44103112452, pamatojoties uz tiesneses Antras </w:t>
      </w:r>
      <w:proofErr w:type="spellStart"/>
      <w:r w:rsidRPr="000020F6">
        <w:rPr>
          <w:color w:val="000000" w:themeColor="text1"/>
          <w:sz w:val="24"/>
          <w:szCs w:val="24"/>
          <w:lang w:val="lv-LV"/>
        </w:rPr>
        <w:t>Bušmanes</w:t>
      </w:r>
      <w:proofErr w:type="spellEnd"/>
      <w:r w:rsidRPr="000020F6">
        <w:rPr>
          <w:color w:val="000000" w:themeColor="text1"/>
          <w:sz w:val="24"/>
          <w:szCs w:val="24"/>
          <w:lang w:val="lv-LV"/>
        </w:rPr>
        <w:t xml:space="preserve"> 2022.gada 22. februāra lēmumu, žurnāls Nr. 300005548785.</w:t>
      </w:r>
    </w:p>
    <w:p w14:paraId="6BF4AE3C" w14:textId="7B83146D" w:rsidR="004D5FE5" w:rsidRPr="000020F6" w:rsidRDefault="00D71A1D"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Būvju</w:t>
      </w:r>
      <w:r w:rsidR="00CC6192" w:rsidRPr="000020F6">
        <w:rPr>
          <w:color w:val="000000" w:themeColor="text1"/>
          <w:sz w:val="24"/>
          <w:szCs w:val="24"/>
          <w:lang w:val="lv-LV"/>
        </w:rPr>
        <w:t xml:space="preserve"> īpašums atrodas uz zemes vienības ar kadastra apzīmējumu 5076 005 0005 ar kopējo platību 12,3 ha, kas ietilpst Līgo pagasta nekustamā īpašuma “</w:t>
      </w:r>
      <w:proofErr w:type="spellStart"/>
      <w:r w:rsidR="00CC6192" w:rsidRPr="000020F6">
        <w:rPr>
          <w:color w:val="000000" w:themeColor="text1"/>
          <w:sz w:val="24"/>
          <w:szCs w:val="24"/>
          <w:lang w:val="lv-LV"/>
        </w:rPr>
        <w:t>Liedeskrogs</w:t>
      </w:r>
      <w:proofErr w:type="spellEnd"/>
      <w:r w:rsidR="00CC6192" w:rsidRPr="000020F6">
        <w:rPr>
          <w:color w:val="000000" w:themeColor="text1"/>
          <w:sz w:val="24"/>
          <w:szCs w:val="24"/>
          <w:lang w:val="lv-LV"/>
        </w:rPr>
        <w:t xml:space="preserve">”, kadastra numurs 5076 005 0005, sastāvā. </w:t>
      </w:r>
      <w:r w:rsidR="004D5FE5" w:rsidRPr="000020F6">
        <w:rPr>
          <w:color w:val="000000" w:themeColor="text1"/>
          <w:sz w:val="24"/>
          <w:szCs w:val="24"/>
          <w:lang w:val="lv-LV"/>
        </w:rPr>
        <w:t xml:space="preserve">Saskaņā ar ierakstu Vidzemes rajona tiesas Līgo pagasta zemesgrāmatas nodalījumā Nr. 2, īpašumtiesības nostiprinātas sabiedrībai ar ierobežotu atbildību “AURAVA”, reģistrācijas Nr. 44103044353, pamatojoties uz tiesneses Ineses </w:t>
      </w:r>
      <w:proofErr w:type="spellStart"/>
      <w:r w:rsidR="004D5FE5" w:rsidRPr="000020F6">
        <w:rPr>
          <w:color w:val="000000" w:themeColor="text1"/>
          <w:sz w:val="24"/>
          <w:szCs w:val="24"/>
          <w:lang w:val="lv-LV"/>
        </w:rPr>
        <w:t>Čakšas</w:t>
      </w:r>
      <w:proofErr w:type="spellEnd"/>
      <w:r w:rsidR="004D5FE5" w:rsidRPr="000020F6">
        <w:rPr>
          <w:color w:val="000000" w:themeColor="text1"/>
          <w:sz w:val="24"/>
          <w:szCs w:val="24"/>
          <w:lang w:val="lv-LV"/>
        </w:rPr>
        <w:t xml:space="preserve"> 2008.gada 12.maija lēmumu, žurnāls Nr. 300002440745.</w:t>
      </w:r>
    </w:p>
    <w:p w14:paraId="78D75526" w14:textId="405529DC" w:rsidR="00511DC4" w:rsidRPr="000020F6" w:rsidRDefault="00511DC4" w:rsidP="004D5FE5">
      <w:pPr>
        <w:spacing w:line="360" w:lineRule="auto"/>
        <w:ind w:firstLine="567"/>
        <w:jc w:val="both"/>
        <w:rPr>
          <w:color w:val="000000" w:themeColor="text1"/>
          <w:sz w:val="24"/>
          <w:szCs w:val="24"/>
          <w:lang w:val="lv-LV"/>
        </w:rPr>
      </w:pPr>
      <w:r w:rsidRPr="000020F6">
        <w:rPr>
          <w:color w:val="000000" w:themeColor="text1"/>
          <w:sz w:val="24"/>
          <w:szCs w:val="24"/>
          <w:lang w:val="lv-LV"/>
        </w:rPr>
        <w:t>Zemes vienībai ar kadastra apzīmējumu 5076 005 0005 12,3</w:t>
      </w:r>
      <w:r w:rsidR="008A2377" w:rsidRPr="000020F6">
        <w:rPr>
          <w:color w:val="000000" w:themeColor="text1"/>
          <w:sz w:val="24"/>
          <w:szCs w:val="24"/>
          <w:lang w:val="lv-LV"/>
        </w:rPr>
        <w:t>0</w:t>
      </w:r>
      <w:r w:rsidRPr="000020F6">
        <w:rPr>
          <w:color w:val="000000" w:themeColor="text1"/>
          <w:sz w:val="24"/>
          <w:szCs w:val="24"/>
          <w:lang w:val="lv-LV"/>
        </w:rPr>
        <w:t xml:space="preserve"> ha platībā noteikts </w:t>
      </w:r>
      <w:r w:rsidRPr="000020F6">
        <w:rPr>
          <w:rFonts w:eastAsia="Calibri"/>
          <w:sz w:val="24"/>
          <w:szCs w:val="24"/>
          <w:lang w:val="lv-LV"/>
        </w:rPr>
        <w:t xml:space="preserve">nekustamā īpašuma lietošanas mērķis – zeme, uz kuras galvenā saimnieciskā darbība ir lauksaimniecība (NĪLM kods 0101). </w:t>
      </w:r>
    </w:p>
    <w:p w14:paraId="59EA975A" w14:textId="4F0355B7" w:rsidR="00D918A7" w:rsidRPr="000020F6" w:rsidRDefault="00D918A7" w:rsidP="00D918A7">
      <w:pPr>
        <w:spacing w:line="360" w:lineRule="auto"/>
        <w:ind w:firstLine="567"/>
        <w:jc w:val="both"/>
        <w:rPr>
          <w:rFonts w:eastAsia="Calibri"/>
          <w:color w:val="000000" w:themeColor="text1"/>
          <w:sz w:val="24"/>
          <w:szCs w:val="24"/>
          <w:lang w:val="lv-LV"/>
        </w:rPr>
      </w:pPr>
      <w:r w:rsidRPr="000020F6">
        <w:rPr>
          <w:rFonts w:eastAsia="Calibri"/>
          <w:color w:val="000000" w:themeColor="text1"/>
          <w:sz w:val="24"/>
          <w:szCs w:val="24"/>
          <w:lang w:val="lv-LV"/>
        </w:rPr>
        <w:t xml:space="preserve">Piespiedu dalītā īpašuma privatizētajās daudzdzīvokļu mājās izbeigšanas likuma (turpmāk – Dalītā īpašuma izbeigšanas likums) 1.panta </w:t>
      </w:r>
      <w:r w:rsidR="0069546E">
        <w:rPr>
          <w:rFonts w:eastAsia="Calibri"/>
          <w:color w:val="000000" w:themeColor="text1"/>
          <w:sz w:val="24"/>
          <w:szCs w:val="24"/>
          <w:lang w:val="lv-LV"/>
        </w:rPr>
        <w:t>5.</w:t>
      </w:r>
      <w:r w:rsidRPr="000020F6">
        <w:rPr>
          <w:rFonts w:eastAsia="Calibri"/>
          <w:color w:val="000000" w:themeColor="text1"/>
          <w:sz w:val="24"/>
          <w:szCs w:val="24"/>
          <w:lang w:val="lv-LV"/>
        </w:rPr>
        <w:t xml:space="preserve">punkts </w:t>
      </w:r>
      <w:r w:rsidR="00E0190F" w:rsidRPr="000020F6">
        <w:rPr>
          <w:rFonts w:eastAsia="Calibri"/>
          <w:color w:val="000000" w:themeColor="text1"/>
          <w:sz w:val="24"/>
          <w:szCs w:val="24"/>
          <w:lang w:val="lv-LV"/>
        </w:rPr>
        <w:t>noteic</w:t>
      </w:r>
      <w:r w:rsidRPr="000020F6">
        <w:rPr>
          <w:rFonts w:eastAsia="Calibri"/>
          <w:color w:val="000000" w:themeColor="text1"/>
          <w:sz w:val="24"/>
          <w:szCs w:val="24"/>
          <w:lang w:val="lv-LV"/>
        </w:rPr>
        <w:t xml:space="preserve">, ka piespiedu dalītais īpašums ir </w:t>
      </w:r>
      <w:r w:rsidRPr="000020F6">
        <w:rPr>
          <w:rFonts w:eastAsia="Calibri"/>
          <w:color w:val="000000" w:themeColor="text1"/>
          <w:sz w:val="24"/>
          <w:szCs w:val="24"/>
          <w:lang w:val="lv-LV"/>
        </w:rPr>
        <w:lastRenderedPageBreak/>
        <w:t xml:space="preserve">tiesisks stāvoklis, kurā zeme un uz tās esošās būves ir patstāvīgi īpašuma objekti un tā pastāvēšanas tiesiskais pamats ir likuma </w:t>
      </w:r>
      <w:r w:rsidR="0069546E">
        <w:rPr>
          <w:rFonts w:eastAsia="Calibri"/>
          <w:color w:val="000000" w:themeColor="text1"/>
          <w:sz w:val="24"/>
          <w:szCs w:val="24"/>
          <w:lang w:val="lv-LV"/>
        </w:rPr>
        <w:t>“</w:t>
      </w:r>
      <w:hyperlink r:id="rId6" w:tgtFrame="_blank" w:history="1">
        <w:r w:rsidRPr="000020F6">
          <w:rPr>
            <w:rStyle w:val="Hipersaite"/>
            <w:rFonts w:eastAsia="Calibri"/>
            <w:color w:val="000000" w:themeColor="text1"/>
            <w:sz w:val="24"/>
            <w:szCs w:val="24"/>
            <w:u w:val="none"/>
            <w:lang w:val="lv-LV"/>
          </w:rPr>
          <w:t>Par atjaunotā Latvijas Republikas 1937. gada Civillikuma ievada, mantojuma tiesību un lietu tiesību daļas spēkā stāšanās laiku un piemērošanas kārtību</w:t>
        </w:r>
      </w:hyperlink>
      <w:r w:rsidR="0069546E">
        <w:rPr>
          <w:rFonts w:eastAsia="Calibri"/>
          <w:color w:val="000000" w:themeColor="text1"/>
          <w:sz w:val="24"/>
          <w:szCs w:val="24"/>
          <w:lang w:val="lv-LV"/>
        </w:rPr>
        <w:t>”</w:t>
      </w:r>
      <w:r w:rsidRPr="000020F6">
        <w:rPr>
          <w:rFonts w:eastAsia="Calibri"/>
          <w:color w:val="000000" w:themeColor="text1"/>
          <w:sz w:val="24"/>
          <w:szCs w:val="24"/>
          <w:lang w:val="lv-LV"/>
        </w:rPr>
        <w:t> </w:t>
      </w:r>
      <w:hyperlink r:id="rId7" w:anchor="p14" w:tgtFrame="_blank" w:history="1">
        <w:r w:rsidRPr="000020F6">
          <w:rPr>
            <w:rStyle w:val="Hipersaite"/>
            <w:rFonts w:eastAsia="Calibri"/>
            <w:color w:val="000000" w:themeColor="text1"/>
            <w:sz w:val="24"/>
            <w:szCs w:val="24"/>
            <w:u w:val="none"/>
            <w:lang w:val="lv-LV"/>
          </w:rPr>
          <w:t>14.</w:t>
        </w:r>
        <w:r w:rsidR="0098517E">
          <w:rPr>
            <w:rStyle w:val="Hipersaite"/>
            <w:rFonts w:eastAsia="Calibri"/>
            <w:color w:val="000000" w:themeColor="text1"/>
            <w:sz w:val="24"/>
            <w:szCs w:val="24"/>
            <w:u w:val="none"/>
            <w:lang w:val="lv-LV"/>
          </w:rPr>
          <w:t> </w:t>
        </w:r>
        <w:r w:rsidRPr="000020F6">
          <w:rPr>
            <w:rStyle w:val="Hipersaite"/>
            <w:rFonts w:eastAsia="Calibri"/>
            <w:color w:val="000000" w:themeColor="text1"/>
            <w:sz w:val="24"/>
            <w:szCs w:val="24"/>
            <w:u w:val="none"/>
            <w:lang w:val="lv-LV"/>
          </w:rPr>
          <w:t>panta</w:t>
        </w:r>
      </w:hyperlink>
      <w:r w:rsidRPr="000020F6">
        <w:rPr>
          <w:rFonts w:eastAsia="Calibri"/>
          <w:color w:val="000000" w:themeColor="text1"/>
          <w:sz w:val="24"/>
          <w:szCs w:val="24"/>
          <w:lang w:val="lv-LV"/>
        </w:rPr>
        <w:t> pirmās daļas 1., 2., 3. un 4. punkts vai ceturtā daļa.</w:t>
      </w:r>
    </w:p>
    <w:p w14:paraId="5E34A598" w14:textId="52A697DB" w:rsidR="00CC3B4C" w:rsidRDefault="00D918A7" w:rsidP="00CC3B4C">
      <w:pPr>
        <w:spacing w:line="360" w:lineRule="auto"/>
        <w:ind w:firstLine="567"/>
        <w:jc w:val="both"/>
        <w:rPr>
          <w:rFonts w:eastAsia="Calibri"/>
          <w:color w:val="000000" w:themeColor="text1"/>
          <w:sz w:val="24"/>
          <w:szCs w:val="24"/>
          <w:lang w:val="lv-LV"/>
        </w:rPr>
      </w:pPr>
      <w:r w:rsidRPr="000020F6">
        <w:rPr>
          <w:rFonts w:eastAsia="Calibri"/>
          <w:color w:val="000000" w:themeColor="text1"/>
          <w:sz w:val="24"/>
          <w:szCs w:val="24"/>
          <w:lang w:val="lv-LV"/>
        </w:rPr>
        <w:t xml:space="preserve">Dalītā īpašuma izbeigšanas likuma 1.panta </w:t>
      </w:r>
      <w:r w:rsidR="00130050">
        <w:rPr>
          <w:rFonts w:eastAsia="Calibri"/>
          <w:color w:val="000000" w:themeColor="text1"/>
          <w:sz w:val="24"/>
          <w:szCs w:val="24"/>
          <w:lang w:val="lv-LV"/>
        </w:rPr>
        <w:t>1.</w:t>
      </w:r>
      <w:r w:rsidRPr="000020F6">
        <w:rPr>
          <w:rFonts w:eastAsia="Calibri"/>
          <w:color w:val="000000" w:themeColor="text1"/>
          <w:sz w:val="24"/>
          <w:szCs w:val="24"/>
          <w:lang w:val="lv-LV"/>
        </w:rPr>
        <w:t xml:space="preserve"> punkts </w:t>
      </w:r>
      <w:r w:rsidR="00E0190F" w:rsidRPr="000020F6">
        <w:rPr>
          <w:rFonts w:eastAsia="Calibri"/>
          <w:color w:val="000000" w:themeColor="text1"/>
          <w:sz w:val="24"/>
          <w:szCs w:val="24"/>
          <w:lang w:val="lv-LV"/>
        </w:rPr>
        <w:t>noteic</w:t>
      </w:r>
      <w:r w:rsidRPr="000020F6">
        <w:rPr>
          <w:rFonts w:eastAsia="Calibri"/>
          <w:color w:val="000000" w:themeColor="text1"/>
          <w:sz w:val="24"/>
          <w:szCs w:val="24"/>
          <w:lang w:val="lv-LV"/>
        </w:rPr>
        <w:t xml:space="preserve">, ka </w:t>
      </w:r>
      <w:r w:rsidR="00CC3B4C" w:rsidRPr="000020F6">
        <w:rPr>
          <w:rFonts w:eastAsia="Calibri"/>
          <w:color w:val="000000" w:themeColor="text1"/>
          <w:sz w:val="24"/>
          <w:szCs w:val="24"/>
          <w:lang w:val="lv-LV"/>
        </w:rPr>
        <w:t xml:space="preserve">atsavināšanas tiesība ir šā likuma izpratnē daudzdzīvokļu dzīvojamās mājas dzīvokļu īpašumu īpašnieku tiesība izpirkt atsavināmo zemi par atsavināšanas cenu šajā likumā noteiktajā kārtībā, </w:t>
      </w:r>
      <w:r w:rsidR="00130050">
        <w:rPr>
          <w:rFonts w:eastAsia="Calibri"/>
          <w:color w:val="000000" w:themeColor="text1"/>
          <w:sz w:val="24"/>
          <w:szCs w:val="24"/>
          <w:lang w:val="lv-LV"/>
        </w:rPr>
        <w:t>savukārt</w:t>
      </w:r>
      <w:r w:rsidR="00CC3B4C" w:rsidRPr="000020F6">
        <w:rPr>
          <w:rFonts w:eastAsia="Calibri"/>
          <w:color w:val="000000" w:themeColor="text1"/>
          <w:sz w:val="24"/>
          <w:szCs w:val="24"/>
          <w:lang w:val="lv-LV"/>
        </w:rPr>
        <w:t xml:space="preserve"> </w:t>
      </w:r>
      <w:r w:rsidR="00130050">
        <w:rPr>
          <w:rFonts w:eastAsia="Calibri"/>
          <w:color w:val="000000" w:themeColor="text1"/>
          <w:sz w:val="24"/>
          <w:szCs w:val="24"/>
          <w:lang w:val="lv-LV"/>
        </w:rPr>
        <w:t>2.</w:t>
      </w:r>
      <w:r w:rsidR="00CC3B4C" w:rsidRPr="000020F6">
        <w:rPr>
          <w:rFonts w:eastAsia="Calibri"/>
          <w:color w:val="000000" w:themeColor="text1"/>
          <w:sz w:val="24"/>
          <w:szCs w:val="24"/>
          <w:lang w:val="lv-LV"/>
        </w:rPr>
        <w:t xml:space="preserve"> punkts</w:t>
      </w:r>
      <w:r w:rsidR="00E23D73" w:rsidRPr="000020F6">
        <w:rPr>
          <w:rFonts w:eastAsia="Calibri"/>
          <w:color w:val="000000" w:themeColor="text1"/>
          <w:sz w:val="24"/>
          <w:szCs w:val="24"/>
          <w:lang w:val="lv-LV"/>
        </w:rPr>
        <w:t xml:space="preserve"> </w:t>
      </w:r>
      <w:r w:rsidR="00E0190F" w:rsidRPr="000020F6">
        <w:rPr>
          <w:rFonts w:eastAsia="Calibri"/>
          <w:color w:val="000000" w:themeColor="text1"/>
          <w:sz w:val="24"/>
          <w:szCs w:val="24"/>
          <w:lang w:val="lv-LV"/>
        </w:rPr>
        <w:t>noteic</w:t>
      </w:r>
      <w:r w:rsidR="00CC3B4C" w:rsidRPr="000020F6">
        <w:rPr>
          <w:rFonts w:eastAsia="Calibri"/>
          <w:color w:val="000000" w:themeColor="text1"/>
          <w:sz w:val="24"/>
          <w:szCs w:val="24"/>
          <w:lang w:val="lv-LV"/>
        </w:rPr>
        <w:t>, ka atsavināmā zeme ir atbilstoši dzīvojamo māju privatizāciju regulējošiem normatīvajiem aktiem noteikts dzīvojamai mājai funkcionāli nepieciešamais zemesgabals daļā, kas sakrīt ar piespiedu dalītā īpašuma zemesgabalu.</w:t>
      </w:r>
    </w:p>
    <w:p w14:paraId="2DE4259D" w14:textId="47585AE1" w:rsidR="0098517E" w:rsidRDefault="0098517E" w:rsidP="0098517E">
      <w:pPr>
        <w:overflowPunct/>
        <w:spacing w:line="360" w:lineRule="auto"/>
        <w:ind w:firstLine="567"/>
        <w:jc w:val="both"/>
        <w:rPr>
          <w:rFonts w:eastAsia="Calibri"/>
          <w:color w:val="000000" w:themeColor="text1"/>
          <w:sz w:val="24"/>
          <w:szCs w:val="24"/>
          <w:lang w:val="lv-LV"/>
        </w:rPr>
      </w:pPr>
      <w:r w:rsidRPr="0098517E">
        <w:rPr>
          <w:rFonts w:eastAsiaTheme="minorHAnsi"/>
          <w:color w:val="000000"/>
          <w:sz w:val="23"/>
          <w:szCs w:val="23"/>
          <w:lang w:val="lv-LV" w:eastAsia="en-US"/>
        </w:rPr>
        <w:t xml:space="preserve">Saskaņā ar Dalītā īpašuma izbeigšanas likuma 1.panta 3.punktu daudzdzīvokļu dzīvojamā māja šā likuma izpratnē ir daudzdzīvokļu dzīvojamā māja, </w:t>
      </w:r>
      <w:r w:rsidRPr="0098517E">
        <w:rPr>
          <w:rFonts w:eastAsiaTheme="minorHAnsi"/>
          <w:sz w:val="23"/>
          <w:szCs w:val="23"/>
          <w:lang w:val="lv-LV" w:eastAsia="en-US"/>
        </w:rPr>
        <w:t xml:space="preserve">kas ir patstāvīgs īpašuma objekts, atrodas uz citai personai piederošas zemes un ir privatizēta saskaņā ar </w:t>
      </w:r>
      <w:r>
        <w:rPr>
          <w:sz w:val="24"/>
          <w:szCs w:val="24"/>
          <w:lang w:val="lv-LV"/>
        </w:rPr>
        <w:t>“</w:t>
      </w:r>
      <w:r w:rsidRPr="0098517E">
        <w:rPr>
          <w:sz w:val="24"/>
          <w:szCs w:val="24"/>
          <w:lang w:val="lv-LV"/>
        </w:rPr>
        <w:t>Par valsts un pašvaldību dzīvojamo māju privatizāciju</w:t>
      </w:r>
      <w:r>
        <w:rPr>
          <w:sz w:val="24"/>
          <w:szCs w:val="24"/>
          <w:lang w:val="lv-LV"/>
        </w:rPr>
        <w:t>”</w:t>
      </w:r>
      <w:r w:rsidRPr="0098517E">
        <w:rPr>
          <w:rFonts w:eastAsiaTheme="minorHAnsi"/>
          <w:sz w:val="24"/>
          <w:szCs w:val="24"/>
          <w:lang w:val="lv-LV" w:eastAsia="en-US"/>
        </w:rPr>
        <w:t xml:space="preserve">, likumā </w:t>
      </w:r>
      <w:r>
        <w:rPr>
          <w:rFonts w:eastAsiaTheme="minorHAnsi"/>
          <w:sz w:val="24"/>
          <w:szCs w:val="24"/>
          <w:lang w:val="lv-LV" w:eastAsia="en-US"/>
        </w:rPr>
        <w:t>“</w:t>
      </w:r>
      <w:r w:rsidRPr="0098517E">
        <w:rPr>
          <w:rFonts w:eastAsiaTheme="minorHAnsi"/>
          <w:sz w:val="24"/>
          <w:szCs w:val="24"/>
          <w:lang w:val="lv-LV" w:eastAsia="en-US"/>
        </w:rPr>
        <w:t>Par kooperatīvo dzīvokļu privatizāciju” va</w:t>
      </w:r>
      <w:r w:rsidRPr="0098517E">
        <w:rPr>
          <w:rFonts w:eastAsiaTheme="minorHAnsi"/>
          <w:sz w:val="23"/>
          <w:szCs w:val="23"/>
          <w:lang w:val="lv-LV" w:eastAsia="en-US"/>
        </w:rPr>
        <w:t xml:space="preserve">i likumā </w:t>
      </w:r>
      <w:r>
        <w:rPr>
          <w:rFonts w:eastAsiaTheme="minorHAnsi"/>
          <w:sz w:val="23"/>
          <w:szCs w:val="23"/>
          <w:lang w:val="lv-LV" w:eastAsia="en-US"/>
        </w:rPr>
        <w:t>“</w:t>
      </w:r>
      <w:r w:rsidRPr="0098517E">
        <w:rPr>
          <w:rFonts w:eastAsiaTheme="minorHAnsi"/>
          <w:sz w:val="23"/>
          <w:szCs w:val="23"/>
          <w:lang w:val="lv-LV" w:eastAsia="en-US"/>
        </w:rPr>
        <w:t>Par lauksaimniecības uzņēmumu un zvejnieku kolhozu privatizāciju” noteikto kārtību, kā arī Nekustamā īpašuma valsts kadastra informācijas sistēmā ir reģistrēta tās sadale dzīvokļa īpašumos.</w:t>
      </w:r>
    </w:p>
    <w:p w14:paraId="23097B06" w14:textId="3FA00F68" w:rsidR="00CA4586" w:rsidRDefault="00130050" w:rsidP="00CA4586">
      <w:pPr>
        <w:spacing w:line="360" w:lineRule="auto"/>
        <w:ind w:firstLine="567"/>
        <w:jc w:val="both"/>
        <w:rPr>
          <w:sz w:val="24"/>
          <w:szCs w:val="24"/>
          <w:lang w:val="lv-LV"/>
        </w:rPr>
      </w:pPr>
      <w:r w:rsidRPr="00130050">
        <w:rPr>
          <w:sz w:val="24"/>
          <w:szCs w:val="24"/>
          <w:lang w:val="lv-LV"/>
        </w:rPr>
        <w:t>Saskaņā ar Dalītā īpašuma izbeigšanas likuma 4.panta pirmo daļu daudzdzīvokļu dzīvojamās mājas dzīvokļu īpašniekiem ir atsavināšanas tiesība uz atsavināmo zemi. Atsavināšanas tiesības izmantošana šajā likumā noteiktajā kārtībā ļauj daudzdzīvokļu dzīvojamās mājas dzīvokļu īpašniekiem iegūt īpašumā izpērkamo zemi.</w:t>
      </w:r>
      <w:r w:rsidR="0098517E">
        <w:rPr>
          <w:sz w:val="24"/>
          <w:szCs w:val="24"/>
          <w:lang w:val="lv-LV"/>
        </w:rPr>
        <w:t xml:space="preserve"> </w:t>
      </w:r>
      <w:r w:rsidR="00CA4586">
        <w:rPr>
          <w:sz w:val="24"/>
          <w:szCs w:val="24"/>
          <w:lang w:val="lv-LV"/>
        </w:rPr>
        <w:t>Šā panta otrā daļa nosaka, ka a</w:t>
      </w:r>
      <w:r w:rsidR="00CA4586" w:rsidRPr="00CA4586">
        <w:rPr>
          <w:sz w:val="24"/>
          <w:szCs w:val="24"/>
          <w:lang w:val="lv-LV"/>
        </w:rPr>
        <w:t>tsavināšanas tiesības izmantošanai nav nepieciešama zemesgabala īpašnieka piekrišana.</w:t>
      </w:r>
    </w:p>
    <w:p w14:paraId="2E626538" w14:textId="506B6769" w:rsidR="00D4516C" w:rsidRPr="000020F6" w:rsidRDefault="00D4516C" w:rsidP="00CC3B4C">
      <w:pPr>
        <w:spacing w:line="360" w:lineRule="auto"/>
        <w:ind w:firstLine="567"/>
        <w:jc w:val="both"/>
        <w:rPr>
          <w:rFonts w:eastAsia="Calibri"/>
          <w:color w:val="000000" w:themeColor="text1"/>
          <w:sz w:val="24"/>
          <w:szCs w:val="24"/>
          <w:lang w:val="lv-LV"/>
        </w:rPr>
      </w:pPr>
      <w:r w:rsidRPr="000020F6">
        <w:rPr>
          <w:rFonts w:eastAsia="Calibri"/>
          <w:color w:val="000000" w:themeColor="text1"/>
          <w:sz w:val="24"/>
          <w:szCs w:val="24"/>
          <w:lang w:val="lv-LV"/>
        </w:rPr>
        <w:t xml:space="preserve">Dalītā īpašuma izbeigšanas likuma 6.panta trešā daļa </w:t>
      </w:r>
      <w:r w:rsidR="00E0190F" w:rsidRPr="000020F6">
        <w:rPr>
          <w:rFonts w:eastAsia="Calibri"/>
          <w:color w:val="000000" w:themeColor="text1"/>
          <w:sz w:val="24"/>
          <w:szCs w:val="24"/>
          <w:lang w:val="lv-LV"/>
        </w:rPr>
        <w:t>noteic</w:t>
      </w:r>
      <w:r w:rsidRPr="000020F6">
        <w:rPr>
          <w:rFonts w:eastAsia="Calibri"/>
          <w:color w:val="000000" w:themeColor="text1"/>
          <w:sz w:val="24"/>
          <w:szCs w:val="24"/>
          <w:lang w:val="lv-LV"/>
        </w:rPr>
        <w:t>, ka atsavināmā zeme var sastāvēt no Nekustamā īpašuma valsts kadastra informācijas sistēmā reģistrētas vienas vai vairākām zemes vienībām vai to daļām.</w:t>
      </w:r>
    </w:p>
    <w:p w14:paraId="21A13E62" w14:textId="39D94B6F" w:rsidR="00CC3B4C" w:rsidRPr="000020F6" w:rsidRDefault="00CC3B4C" w:rsidP="00CC3B4C">
      <w:pPr>
        <w:spacing w:line="360" w:lineRule="auto"/>
        <w:ind w:firstLine="567"/>
        <w:jc w:val="both"/>
        <w:rPr>
          <w:rFonts w:eastAsia="Calibri"/>
          <w:sz w:val="24"/>
          <w:szCs w:val="24"/>
          <w:lang w:val="lv-LV"/>
        </w:rPr>
      </w:pPr>
      <w:r w:rsidRPr="000020F6">
        <w:rPr>
          <w:rFonts w:eastAsia="Calibri"/>
          <w:color w:val="000000" w:themeColor="text1"/>
          <w:sz w:val="24"/>
          <w:szCs w:val="24"/>
          <w:lang w:val="lv-LV"/>
        </w:rPr>
        <w:t xml:space="preserve">Dalītā īpašuma izbeigšanas likuma </w:t>
      </w:r>
      <w:r w:rsidRPr="000020F6">
        <w:rPr>
          <w:rFonts w:eastAsia="Calibri"/>
          <w:sz w:val="24"/>
          <w:szCs w:val="24"/>
          <w:lang w:val="lv-LV"/>
        </w:rPr>
        <w:t>6.</w:t>
      </w:r>
      <w:r w:rsidR="006E58E6" w:rsidRPr="000020F6">
        <w:rPr>
          <w:rFonts w:eastAsia="Calibri"/>
          <w:sz w:val="24"/>
          <w:szCs w:val="24"/>
          <w:lang w:val="lv-LV"/>
        </w:rPr>
        <w:t xml:space="preserve"> </w:t>
      </w:r>
      <w:r w:rsidRPr="000020F6">
        <w:rPr>
          <w:rFonts w:eastAsia="Calibri"/>
          <w:sz w:val="24"/>
          <w:szCs w:val="24"/>
          <w:lang w:val="lv-LV"/>
        </w:rPr>
        <w:t xml:space="preserve">panta pirmā daļa </w:t>
      </w:r>
      <w:r w:rsidR="00E0190F" w:rsidRPr="000020F6">
        <w:rPr>
          <w:rFonts w:eastAsia="Calibri"/>
          <w:sz w:val="24"/>
          <w:szCs w:val="24"/>
          <w:lang w:val="lv-LV"/>
        </w:rPr>
        <w:t>noteic</w:t>
      </w:r>
      <w:r w:rsidRPr="000020F6">
        <w:rPr>
          <w:rFonts w:eastAsia="Calibri"/>
          <w:sz w:val="24"/>
          <w:szCs w:val="24"/>
          <w:lang w:val="lv-LV"/>
        </w:rPr>
        <w:t>, ka atsavināmo zemi šajā likumā noteiktajā kārtībā nosaka un Nekustamā īpašuma valsts kadastra informācijas sistēmā reģistrē Valsts zemes dienests</w:t>
      </w:r>
      <w:r w:rsidR="00CA4586">
        <w:rPr>
          <w:rFonts w:eastAsia="Calibri"/>
          <w:sz w:val="24"/>
          <w:szCs w:val="24"/>
          <w:lang w:val="lv-LV"/>
        </w:rPr>
        <w:t xml:space="preserve">. Šā panta </w:t>
      </w:r>
      <w:r w:rsidRPr="000020F6">
        <w:rPr>
          <w:rFonts w:eastAsia="Calibri"/>
          <w:sz w:val="24"/>
          <w:szCs w:val="24"/>
          <w:lang w:val="lv-LV"/>
        </w:rPr>
        <w:t>otrā daļa</w:t>
      </w:r>
      <w:r w:rsidR="00CA4586">
        <w:rPr>
          <w:rFonts w:eastAsia="Calibri"/>
          <w:sz w:val="24"/>
          <w:szCs w:val="24"/>
          <w:lang w:val="lv-LV"/>
        </w:rPr>
        <w:t xml:space="preserve"> citstarp </w:t>
      </w:r>
      <w:r w:rsidR="00E0190F" w:rsidRPr="000020F6">
        <w:rPr>
          <w:rFonts w:eastAsia="Calibri"/>
          <w:sz w:val="24"/>
          <w:szCs w:val="24"/>
          <w:lang w:val="lv-LV"/>
        </w:rPr>
        <w:t>noteic</w:t>
      </w:r>
      <w:r w:rsidRPr="000020F6">
        <w:rPr>
          <w:rFonts w:eastAsia="Calibri"/>
          <w:sz w:val="24"/>
          <w:szCs w:val="24"/>
          <w:lang w:val="lv-LV"/>
        </w:rPr>
        <w:t>,</w:t>
      </w:r>
      <w:r w:rsidR="000B5287" w:rsidRPr="000020F6">
        <w:rPr>
          <w:rFonts w:eastAsia="Calibri"/>
          <w:sz w:val="24"/>
          <w:szCs w:val="24"/>
          <w:lang w:val="lv-LV"/>
        </w:rPr>
        <w:t xml:space="preserve"> ka,</w:t>
      </w:r>
      <w:r w:rsidRPr="000020F6">
        <w:rPr>
          <w:rFonts w:eastAsia="Calibri"/>
          <w:sz w:val="24"/>
          <w:szCs w:val="24"/>
          <w:lang w:val="lv-LV"/>
        </w:rPr>
        <w:t xml:space="preserve"> kad pašvaldības lēmums par daudzdzīvokļu dzīvojamai mājai funkcionāli nepieciešamo zemesgabalu kļuvis neapstrīdams, vietējā pašvaldība atsavināmās zemes noteikšanai un reģistrēšanai nekavējoties iesniedz Valsts zemes dienestam: </w:t>
      </w:r>
    </w:p>
    <w:p w14:paraId="41E2FA76" w14:textId="77777777" w:rsidR="00CC3B4C" w:rsidRPr="000020F6" w:rsidRDefault="00CC3B4C" w:rsidP="00CC3B4C">
      <w:pPr>
        <w:pStyle w:val="Sarakstarindkopa"/>
        <w:numPr>
          <w:ilvl w:val="0"/>
          <w:numId w:val="7"/>
        </w:numPr>
        <w:spacing w:line="360" w:lineRule="auto"/>
        <w:jc w:val="both"/>
        <w:rPr>
          <w:rFonts w:eastAsia="Calibri"/>
        </w:rPr>
      </w:pPr>
      <w:r w:rsidRPr="000020F6">
        <w:rPr>
          <w:rFonts w:eastAsia="Calibri"/>
        </w:rPr>
        <w:t xml:space="preserve">daudzdzīvokļu dzīvojamai mājai funkcionāli nepieciešamā zemesgabala projektu digitālā veidā </w:t>
      </w:r>
      <w:proofErr w:type="spellStart"/>
      <w:r w:rsidRPr="000020F6">
        <w:rPr>
          <w:rFonts w:eastAsia="Calibri"/>
        </w:rPr>
        <w:t>vektordatu</w:t>
      </w:r>
      <w:proofErr w:type="spellEnd"/>
      <w:r w:rsidRPr="000020F6">
        <w:rPr>
          <w:rFonts w:eastAsia="Calibri"/>
        </w:rPr>
        <w:t xml:space="preserve"> formātā Latvijas ģeodēzisko koordinātu sistēmā vai, ja nav pieejami </w:t>
      </w:r>
      <w:proofErr w:type="spellStart"/>
      <w:r w:rsidRPr="000020F6">
        <w:rPr>
          <w:rFonts w:eastAsia="Calibri"/>
        </w:rPr>
        <w:t>vektordati</w:t>
      </w:r>
      <w:proofErr w:type="spellEnd"/>
      <w:r w:rsidRPr="000020F6">
        <w:rPr>
          <w:rFonts w:eastAsia="Calibri"/>
        </w:rPr>
        <w:t>, konkrētā mērogā uz kartogrāfiskās pamatnes, kas attēlo virszemes topogrāfisko situāciju, izstrādātu grafisko materiālu, kurš sagatavots atbilstoši normatīvā akta par privatizējamai dzīvojamai mājai funkcionāli nepieciešamā zemesgabala noteikšanas kārtību prasībām;</w:t>
      </w:r>
    </w:p>
    <w:p w14:paraId="0B46E3B6" w14:textId="77777777" w:rsidR="00CC3B4C" w:rsidRPr="000020F6" w:rsidRDefault="00CC3B4C" w:rsidP="00CC3B4C">
      <w:pPr>
        <w:pStyle w:val="Sarakstarindkopa"/>
        <w:numPr>
          <w:ilvl w:val="0"/>
          <w:numId w:val="7"/>
        </w:numPr>
        <w:spacing w:line="360" w:lineRule="auto"/>
        <w:jc w:val="both"/>
        <w:rPr>
          <w:rFonts w:eastAsia="Calibri"/>
        </w:rPr>
      </w:pPr>
      <w:r w:rsidRPr="000020F6">
        <w:rPr>
          <w:rFonts w:eastAsia="Calibri"/>
        </w:rPr>
        <w:lastRenderedPageBreak/>
        <w:t>vietējās pašvaldības lēmumu, kas kļuvis neapstrīdams, par daudzdzīvokļu dzīvojamai mājai funkcionāli nepieciešamajā zemesgabalā ietilpstošo zemes vienību vai zemes vienību daļu nekustamā īpašuma lietošanas mērķiem;</w:t>
      </w:r>
    </w:p>
    <w:p w14:paraId="60A70106" w14:textId="602FBCE3" w:rsidR="003C1D00" w:rsidRPr="000020F6" w:rsidRDefault="00CC3B4C" w:rsidP="00CC3B4C">
      <w:pPr>
        <w:pStyle w:val="Sarakstarindkopa"/>
        <w:numPr>
          <w:ilvl w:val="0"/>
          <w:numId w:val="7"/>
        </w:numPr>
        <w:spacing w:line="360" w:lineRule="auto"/>
        <w:jc w:val="both"/>
        <w:rPr>
          <w:rFonts w:eastAsia="Calibri"/>
        </w:rPr>
      </w:pPr>
      <w:r w:rsidRPr="000020F6">
        <w:rPr>
          <w:rFonts w:eastAsia="Calibri"/>
        </w:rPr>
        <w:t>pašvaldības lēmumu par daudzdzīvokļu dzīvojamai mājai funkcionāli nepieciešamo zemesgabalu.</w:t>
      </w:r>
    </w:p>
    <w:p w14:paraId="402654ED" w14:textId="7C535CD0" w:rsidR="00D71A1D" w:rsidRPr="000020F6" w:rsidRDefault="00D71A1D" w:rsidP="00AB545B">
      <w:pPr>
        <w:spacing w:line="360" w:lineRule="auto"/>
        <w:ind w:firstLine="567"/>
        <w:jc w:val="both"/>
        <w:rPr>
          <w:rFonts w:eastAsia="Calibri"/>
          <w:color w:val="000000" w:themeColor="text1"/>
          <w:sz w:val="24"/>
          <w:szCs w:val="24"/>
          <w:lang w:val="lv-LV"/>
        </w:rPr>
      </w:pPr>
      <w:r w:rsidRPr="000020F6">
        <w:rPr>
          <w:color w:val="000000" w:themeColor="text1"/>
          <w:sz w:val="24"/>
          <w:szCs w:val="24"/>
          <w:lang w:val="lv-LV"/>
        </w:rPr>
        <w:t xml:space="preserve">Saskaņā ar likuma “Par valsts un pašvaldību dzīvojamo māju privatizāciju” 1. panta </w:t>
      </w:r>
      <w:r w:rsidR="00CA4586">
        <w:rPr>
          <w:color w:val="000000" w:themeColor="text1"/>
          <w:sz w:val="24"/>
          <w:szCs w:val="24"/>
          <w:lang w:val="lv-LV"/>
        </w:rPr>
        <w:t xml:space="preserve">20. punktu </w:t>
      </w:r>
      <w:r w:rsidRPr="000020F6">
        <w:rPr>
          <w:color w:val="000000" w:themeColor="text1"/>
          <w:sz w:val="24"/>
          <w:szCs w:val="24"/>
          <w:lang w:val="lv-LV"/>
        </w:rPr>
        <w:t>dzīvojamai mājai funkcionāli nepieciešamais zemes gabals ir zeme, uz kuras uzcelta dzīvojamā māja, tās uzturēšanai, apsaimniekošanai un funkcionēšanai nepieciešamie infrastruktūras, labiekārtojuma un komunikāciju elementi, kas uzrādīti šā zemes gabala detālplānojumā</w:t>
      </w:r>
      <w:r w:rsidR="00E80C87">
        <w:rPr>
          <w:color w:val="000000" w:themeColor="text1"/>
          <w:sz w:val="24"/>
          <w:szCs w:val="24"/>
          <w:lang w:val="lv-LV"/>
        </w:rPr>
        <w:t xml:space="preserve">. Šā likuma </w:t>
      </w:r>
      <w:r w:rsidR="00AB545B" w:rsidRPr="000020F6">
        <w:rPr>
          <w:color w:val="000000" w:themeColor="text1"/>
          <w:sz w:val="24"/>
          <w:szCs w:val="24"/>
          <w:lang w:val="lv-LV"/>
        </w:rPr>
        <w:t>28.panta treš</w:t>
      </w:r>
      <w:r w:rsidR="00E80C87">
        <w:rPr>
          <w:color w:val="000000" w:themeColor="text1"/>
          <w:sz w:val="24"/>
          <w:szCs w:val="24"/>
          <w:lang w:val="lv-LV"/>
        </w:rPr>
        <w:t xml:space="preserve">ā </w:t>
      </w:r>
      <w:r w:rsidR="00AB545B" w:rsidRPr="000020F6">
        <w:rPr>
          <w:color w:val="000000" w:themeColor="text1"/>
          <w:sz w:val="24"/>
          <w:szCs w:val="24"/>
          <w:lang w:val="lv-LV"/>
        </w:rPr>
        <w:t>daļ</w:t>
      </w:r>
      <w:r w:rsidR="00E80C87">
        <w:rPr>
          <w:color w:val="000000" w:themeColor="text1"/>
          <w:sz w:val="24"/>
          <w:szCs w:val="24"/>
          <w:lang w:val="lv-LV"/>
        </w:rPr>
        <w:t>a</w:t>
      </w:r>
      <w:r w:rsidR="00AB545B" w:rsidRPr="000020F6">
        <w:rPr>
          <w:color w:val="000000" w:themeColor="text1"/>
          <w:sz w:val="24"/>
          <w:szCs w:val="24"/>
          <w:lang w:val="lv-LV"/>
        </w:rPr>
        <w:t xml:space="preserve"> </w:t>
      </w:r>
      <w:r w:rsidR="00E0190F" w:rsidRPr="000020F6">
        <w:rPr>
          <w:color w:val="000000" w:themeColor="text1"/>
          <w:sz w:val="24"/>
          <w:szCs w:val="24"/>
          <w:lang w:val="lv-LV"/>
        </w:rPr>
        <w:t>noteic</w:t>
      </w:r>
      <w:r w:rsidR="00AB545B" w:rsidRPr="000020F6">
        <w:rPr>
          <w:color w:val="000000" w:themeColor="text1"/>
          <w:sz w:val="24"/>
          <w:szCs w:val="24"/>
          <w:lang w:val="lv-LV"/>
        </w:rPr>
        <w:t xml:space="preserve">, ka </w:t>
      </w:r>
      <w:r w:rsidR="00AB545B" w:rsidRPr="000020F6">
        <w:rPr>
          <w:rFonts w:eastAsia="Calibri"/>
          <w:color w:val="000000" w:themeColor="text1"/>
          <w:sz w:val="24"/>
          <w:szCs w:val="24"/>
          <w:lang w:val="lv-LV"/>
        </w:rPr>
        <w:t>privatizējamai dzīvojamai mājai funkcionāli nepieciešamā zemes gabala platību un robežas nosaka pašvaldības dome vai tās pilnvarota institūcija, vai valsts dzīvojamo māju privatizāciju veicošā institūcija.</w:t>
      </w:r>
    </w:p>
    <w:p w14:paraId="075F31E3" w14:textId="7233268E" w:rsidR="004A25B4" w:rsidRPr="004A25B4" w:rsidRDefault="00D71A1D" w:rsidP="00CC3B4C">
      <w:pPr>
        <w:spacing w:line="360" w:lineRule="auto"/>
        <w:ind w:firstLine="567"/>
        <w:jc w:val="both"/>
        <w:rPr>
          <w:color w:val="000000" w:themeColor="text1"/>
          <w:sz w:val="24"/>
          <w:szCs w:val="24"/>
          <w:lang w:val="lv-LV"/>
        </w:rPr>
      </w:pPr>
      <w:r w:rsidRPr="000020F6">
        <w:rPr>
          <w:color w:val="000000" w:themeColor="text1"/>
          <w:sz w:val="24"/>
          <w:szCs w:val="24"/>
          <w:lang w:val="lv-LV"/>
        </w:rPr>
        <w:t>Ministru kabineta 2015.</w:t>
      </w:r>
      <w:r w:rsidR="00C95633">
        <w:rPr>
          <w:color w:val="000000" w:themeColor="text1"/>
          <w:sz w:val="24"/>
          <w:szCs w:val="24"/>
          <w:lang w:val="lv-LV"/>
        </w:rPr>
        <w:t> </w:t>
      </w:r>
      <w:r w:rsidRPr="000020F6">
        <w:rPr>
          <w:color w:val="000000" w:themeColor="text1"/>
          <w:sz w:val="24"/>
          <w:szCs w:val="24"/>
          <w:lang w:val="lv-LV"/>
        </w:rPr>
        <w:t xml:space="preserve">gada </w:t>
      </w:r>
      <w:r w:rsidR="00E80C87">
        <w:rPr>
          <w:color w:val="000000" w:themeColor="text1"/>
          <w:sz w:val="24"/>
          <w:szCs w:val="24"/>
          <w:lang w:val="lv-LV"/>
        </w:rPr>
        <w:t>8</w:t>
      </w:r>
      <w:r w:rsidRPr="000020F6">
        <w:rPr>
          <w:color w:val="000000" w:themeColor="text1"/>
          <w:sz w:val="24"/>
          <w:szCs w:val="24"/>
          <w:lang w:val="lv-LV"/>
        </w:rPr>
        <w:t>.</w:t>
      </w:r>
      <w:r w:rsidR="00C95633">
        <w:rPr>
          <w:color w:val="000000" w:themeColor="text1"/>
          <w:sz w:val="24"/>
          <w:szCs w:val="24"/>
          <w:lang w:val="lv-LV"/>
        </w:rPr>
        <w:t> </w:t>
      </w:r>
      <w:r w:rsidRPr="000020F6">
        <w:rPr>
          <w:color w:val="000000" w:themeColor="text1"/>
          <w:sz w:val="24"/>
          <w:szCs w:val="24"/>
          <w:lang w:val="lv-LV"/>
        </w:rPr>
        <w:t>septembra noteikum</w:t>
      </w:r>
      <w:r w:rsidR="00E80C87">
        <w:rPr>
          <w:color w:val="000000" w:themeColor="text1"/>
          <w:sz w:val="24"/>
          <w:szCs w:val="24"/>
          <w:lang w:val="lv-LV"/>
        </w:rPr>
        <w:t>u</w:t>
      </w:r>
      <w:r w:rsidRPr="000020F6">
        <w:rPr>
          <w:color w:val="000000" w:themeColor="text1"/>
          <w:sz w:val="24"/>
          <w:szCs w:val="24"/>
          <w:lang w:val="lv-LV"/>
        </w:rPr>
        <w:t xml:space="preserve"> Nr.</w:t>
      </w:r>
      <w:r w:rsidR="00C95633">
        <w:rPr>
          <w:color w:val="000000" w:themeColor="text1"/>
          <w:sz w:val="24"/>
          <w:szCs w:val="24"/>
          <w:lang w:val="lv-LV"/>
        </w:rPr>
        <w:t> </w:t>
      </w:r>
      <w:r w:rsidRPr="000020F6">
        <w:rPr>
          <w:color w:val="000000" w:themeColor="text1"/>
          <w:sz w:val="24"/>
          <w:szCs w:val="24"/>
          <w:lang w:val="lv-LV"/>
        </w:rPr>
        <w:t>522 “Privatizējamai dzīvojamai mājai</w:t>
      </w:r>
      <w:r w:rsidR="00C95633">
        <w:rPr>
          <w:color w:val="000000" w:themeColor="text1"/>
          <w:sz w:val="24"/>
          <w:szCs w:val="24"/>
          <w:lang w:val="lv-LV"/>
        </w:rPr>
        <w:t xml:space="preserve"> </w:t>
      </w:r>
      <w:r w:rsidRPr="000020F6">
        <w:rPr>
          <w:color w:val="000000" w:themeColor="text1"/>
          <w:sz w:val="24"/>
          <w:szCs w:val="24"/>
          <w:lang w:val="lv-LV"/>
        </w:rPr>
        <w:t>funkcionāli nepieciešamā zemes gabala noteikšanas kārtība”</w:t>
      </w:r>
      <w:r w:rsidR="004150F4">
        <w:rPr>
          <w:color w:val="000000" w:themeColor="text1"/>
          <w:sz w:val="24"/>
          <w:szCs w:val="24"/>
          <w:lang w:val="lv-LV"/>
        </w:rPr>
        <w:t xml:space="preserve"> (turpmāk –</w:t>
      </w:r>
      <w:r w:rsidR="00C236DA">
        <w:rPr>
          <w:color w:val="000000" w:themeColor="text1"/>
          <w:sz w:val="24"/>
          <w:szCs w:val="24"/>
          <w:lang w:val="lv-LV"/>
        </w:rPr>
        <w:t xml:space="preserve"> Noteikumi</w:t>
      </w:r>
      <w:r w:rsidR="004150F4">
        <w:rPr>
          <w:color w:val="000000" w:themeColor="text1"/>
          <w:sz w:val="24"/>
          <w:szCs w:val="24"/>
          <w:lang w:val="lv-LV"/>
        </w:rPr>
        <w:t>)</w:t>
      </w:r>
      <w:r w:rsidRPr="000020F6">
        <w:rPr>
          <w:color w:val="000000" w:themeColor="text1"/>
          <w:sz w:val="24"/>
          <w:szCs w:val="24"/>
          <w:lang w:val="lv-LV"/>
        </w:rPr>
        <w:t xml:space="preserve"> </w:t>
      </w:r>
      <w:r w:rsidR="00E80C87">
        <w:rPr>
          <w:color w:val="000000" w:themeColor="text1"/>
          <w:sz w:val="24"/>
          <w:szCs w:val="24"/>
          <w:lang w:val="lv-LV"/>
        </w:rPr>
        <w:t>3.punktu</w:t>
      </w:r>
      <w:r w:rsidR="00101248">
        <w:rPr>
          <w:color w:val="000000" w:themeColor="text1"/>
          <w:sz w:val="24"/>
          <w:szCs w:val="24"/>
          <w:lang w:val="lv-LV"/>
        </w:rPr>
        <w:t xml:space="preserve"> </w:t>
      </w:r>
      <w:r w:rsidR="00E80C87">
        <w:rPr>
          <w:color w:val="000000" w:themeColor="text1"/>
          <w:sz w:val="24"/>
          <w:szCs w:val="24"/>
          <w:lang w:val="lv-LV"/>
        </w:rPr>
        <w:t>f</w:t>
      </w:r>
      <w:r w:rsidRPr="000020F6">
        <w:rPr>
          <w:color w:val="000000" w:themeColor="text1"/>
          <w:sz w:val="24"/>
          <w:szCs w:val="24"/>
          <w:lang w:val="lv-LV"/>
        </w:rPr>
        <w:t>unkcionāli nepieciešamajā zemes gabalā iekļauj zemi, uz kuras pilnībā vai daļēji atrodas tai piesaistītā dzīvojamā māja, kā arī tās uzturēšanai, apsaimniekošanai un funkcionēšanai nepieciešamie infrastruktūras, labiekārtojuma un komunikāciju elementi.</w:t>
      </w:r>
      <w:r w:rsidR="00C95633">
        <w:rPr>
          <w:color w:val="000000" w:themeColor="text1"/>
          <w:sz w:val="24"/>
          <w:szCs w:val="24"/>
          <w:lang w:val="lv-LV"/>
        </w:rPr>
        <w:t xml:space="preserve"> </w:t>
      </w:r>
    </w:p>
    <w:p w14:paraId="62BCCCAE" w14:textId="6A0979B3" w:rsidR="006E58E6" w:rsidRPr="000020F6" w:rsidRDefault="006E58E6" w:rsidP="00CC3B4C">
      <w:pPr>
        <w:spacing w:line="360" w:lineRule="auto"/>
        <w:ind w:firstLine="567"/>
        <w:jc w:val="both"/>
        <w:rPr>
          <w:color w:val="000000" w:themeColor="text1"/>
          <w:sz w:val="24"/>
          <w:szCs w:val="24"/>
          <w:lang w:val="lv-LV"/>
        </w:rPr>
      </w:pPr>
      <w:r w:rsidRPr="000020F6">
        <w:rPr>
          <w:color w:val="000000" w:themeColor="text1"/>
          <w:sz w:val="24"/>
          <w:szCs w:val="24"/>
          <w:lang w:val="lv-LV"/>
        </w:rPr>
        <w:t xml:space="preserve">Administratīvā procesa likuma 62. panta pirmā daļa </w:t>
      </w:r>
      <w:r w:rsidR="002302D6" w:rsidRPr="000020F6">
        <w:rPr>
          <w:color w:val="000000" w:themeColor="text1"/>
          <w:sz w:val="24"/>
          <w:szCs w:val="24"/>
          <w:lang w:val="lv-LV"/>
        </w:rPr>
        <w:t>noteic</w:t>
      </w:r>
      <w:r w:rsidRPr="000020F6">
        <w:rPr>
          <w:color w:val="000000" w:themeColor="text1"/>
          <w:sz w:val="24"/>
          <w:szCs w:val="24"/>
          <w:lang w:val="lv-LV"/>
        </w:rPr>
        <w:t>, ka lemjot par tāda administratīvā akta izdošanu, kurš varētu būt nelabvēlīgs adresātam vai trešajai personai, iestāde noskaidro un izvērtē adresāta vai trešās personas viedokli un argumentus šajā lietā.</w:t>
      </w:r>
    </w:p>
    <w:p w14:paraId="36F9CD10" w14:textId="787652A3" w:rsidR="00012400" w:rsidRPr="000020F6" w:rsidRDefault="00511DC4" w:rsidP="00012400">
      <w:pPr>
        <w:spacing w:line="360" w:lineRule="auto"/>
        <w:ind w:firstLine="567"/>
        <w:jc w:val="both"/>
        <w:rPr>
          <w:sz w:val="24"/>
          <w:szCs w:val="24"/>
          <w:lang w:val="lv-LV"/>
        </w:rPr>
      </w:pPr>
      <w:r w:rsidRPr="000020F6">
        <w:rPr>
          <w:color w:val="000000" w:themeColor="text1"/>
          <w:sz w:val="24"/>
          <w:szCs w:val="24"/>
          <w:lang w:val="lv-LV"/>
        </w:rPr>
        <w:t xml:space="preserve">Ievērojot </w:t>
      </w:r>
      <w:r w:rsidR="006E58E6" w:rsidRPr="000020F6">
        <w:rPr>
          <w:color w:val="000000" w:themeColor="text1"/>
          <w:sz w:val="24"/>
          <w:szCs w:val="24"/>
          <w:lang w:val="lv-LV"/>
        </w:rPr>
        <w:t>iepriekš minēto,</w:t>
      </w:r>
      <w:r w:rsidRPr="000020F6">
        <w:rPr>
          <w:color w:val="000000" w:themeColor="text1"/>
          <w:sz w:val="24"/>
          <w:szCs w:val="24"/>
          <w:lang w:val="lv-LV"/>
        </w:rPr>
        <w:t xml:space="preserve"> </w:t>
      </w:r>
      <w:r w:rsidR="00263AEA" w:rsidRPr="000020F6">
        <w:rPr>
          <w:color w:val="000000" w:themeColor="text1"/>
          <w:sz w:val="24"/>
          <w:szCs w:val="24"/>
          <w:lang w:val="lv-LV"/>
        </w:rPr>
        <w:t>Gulbenes novada pašvaldība 2025.gada 23.</w:t>
      </w:r>
      <w:r w:rsidR="00F20169" w:rsidRPr="000020F6">
        <w:rPr>
          <w:color w:val="000000" w:themeColor="text1"/>
          <w:sz w:val="24"/>
          <w:szCs w:val="24"/>
          <w:lang w:val="lv-LV"/>
        </w:rPr>
        <w:t xml:space="preserve"> </w:t>
      </w:r>
      <w:r w:rsidR="00263AEA" w:rsidRPr="000020F6">
        <w:rPr>
          <w:color w:val="000000" w:themeColor="text1"/>
          <w:sz w:val="24"/>
          <w:szCs w:val="24"/>
          <w:lang w:val="lv-LV"/>
        </w:rPr>
        <w:t>septembrī zemes īpašniekam (sabiedrībai ar ierobežotu atbildību “</w:t>
      </w:r>
      <w:r w:rsidR="00263AEA" w:rsidRPr="00C95633">
        <w:rPr>
          <w:color w:val="000000" w:themeColor="text1"/>
          <w:sz w:val="24"/>
          <w:szCs w:val="24"/>
          <w:lang w:val="lv-LV"/>
        </w:rPr>
        <w:t>AURAVA”</w:t>
      </w:r>
      <w:r w:rsidR="00C95633" w:rsidRPr="00C95633">
        <w:rPr>
          <w:color w:val="000000" w:themeColor="text1"/>
          <w:sz w:val="24"/>
          <w:szCs w:val="24"/>
          <w:lang w:val="lv-LV"/>
        </w:rPr>
        <w:t xml:space="preserve">, </w:t>
      </w:r>
      <w:proofErr w:type="spellStart"/>
      <w:r w:rsidR="00C95633" w:rsidRPr="00C95633">
        <w:rPr>
          <w:color w:val="000000" w:themeColor="text1"/>
          <w:sz w:val="24"/>
          <w:szCs w:val="24"/>
          <w:lang w:val="lv-LV"/>
        </w:rPr>
        <w:t>reģ</w:t>
      </w:r>
      <w:proofErr w:type="spellEnd"/>
      <w:r w:rsidR="00C95633" w:rsidRPr="00C95633">
        <w:rPr>
          <w:color w:val="000000" w:themeColor="text1"/>
          <w:sz w:val="24"/>
          <w:szCs w:val="24"/>
          <w:lang w:val="lv-LV"/>
        </w:rPr>
        <w:t>. Nr. 44103044353</w:t>
      </w:r>
      <w:r w:rsidR="00263AEA" w:rsidRPr="00C95633">
        <w:rPr>
          <w:color w:val="000000" w:themeColor="text1"/>
          <w:sz w:val="24"/>
          <w:szCs w:val="24"/>
          <w:lang w:val="lv-LV"/>
        </w:rPr>
        <w:t xml:space="preserve">) un </w:t>
      </w:r>
      <w:r w:rsidRPr="00C95633">
        <w:rPr>
          <w:color w:val="000000" w:themeColor="text1"/>
          <w:sz w:val="24"/>
          <w:szCs w:val="24"/>
          <w:lang w:val="lv-LV"/>
        </w:rPr>
        <w:t>būvju īpašuma</w:t>
      </w:r>
      <w:r w:rsidR="00263AEA" w:rsidRPr="00C95633">
        <w:rPr>
          <w:color w:val="000000" w:themeColor="text1"/>
          <w:sz w:val="24"/>
          <w:szCs w:val="24"/>
          <w:lang w:val="lv-LV"/>
        </w:rPr>
        <w:t xml:space="preserve"> īpašniekam (sabiedrībai ar ierobežotu atbildību “Liedes </w:t>
      </w:r>
      <w:r w:rsidR="00C95633">
        <w:rPr>
          <w:color w:val="000000" w:themeColor="text1"/>
          <w:sz w:val="24"/>
          <w:szCs w:val="24"/>
          <w:lang w:val="lv-LV"/>
        </w:rPr>
        <w:t>M</w:t>
      </w:r>
      <w:r w:rsidR="00263AEA" w:rsidRPr="00C95633">
        <w:rPr>
          <w:color w:val="000000" w:themeColor="text1"/>
          <w:sz w:val="24"/>
          <w:szCs w:val="24"/>
          <w:lang w:val="lv-LV"/>
        </w:rPr>
        <w:t>eži”</w:t>
      </w:r>
      <w:r w:rsidR="00C95633" w:rsidRPr="00C95633">
        <w:rPr>
          <w:color w:val="000000" w:themeColor="text1"/>
          <w:sz w:val="24"/>
          <w:szCs w:val="24"/>
          <w:lang w:val="lv-LV"/>
        </w:rPr>
        <w:t xml:space="preserve">, </w:t>
      </w:r>
      <w:proofErr w:type="spellStart"/>
      <w:r w:rsidR="00C95633" w:rsidRPr="00C95633">
        <w:rPr>
          <w:color w:val="000000" w:themeColor="text1"/>
          <w:sz w:val="24"/>
          <w:szCs w:val="24"/>
          <w:lang w:val="lv-LV"/>
        </w:rPr>
        <w:t>reģ</w:t>
      </w:r>
      <w:proofErr w:type="spellEnd"/>
      <w:r w:rsidR="00C95633" w:rsidRPr="00C95633">
        <w:rPr>
          <w:color w:val="000000" w:themeColor="text1"/>
          <w:sz w:val="24"/>
          <w:szCs w:val="24"/>
          <w:lang w:val="lv-LV"/>
        </w:rPr>
        <w:t xml:space="preserve">. Nr. </w:t>
      </w:r>
      <w:r w:rsidR="00C95633" w:rsidRPr="00C95633">
        <w:rPr>
          <w:sz w:val="24"/>
          <w:szCs w:val="24"/>
          <w:lang w:val="lv-LV"/>
        </w:rPr>
        <w:t>44103112452</w:t>
      </w:r>
      <w:r w:rsidR="00263AEA" w:rsidRPr="00C95633">
        <w:rPr>
          <w:color w:val="000000" w:themeColor="text1"/>
          <w:sz w:val="24"/>
          <w:szCs w:val="24"/>
          <w:lang w:val="lv-LV"/>
        </w:rPr>
        <w:t>)</w:t>
      </w:r>
      <w:r w:rsidR="00263AEA" w:rsidRPr="000020F6">
        <w:rPr>
          <w:color w:val="000000" w:themeColor="text1"/>
          <w:sz w:val="24"/>
          <w:szCs w:val="24"/>
          <w:lang w:val="lv-LV"/>
        </w:rPr>
        <w:t xml:space="preserve"> nosūtīja uzaicinājumu </w:t>
      </w:r>
      <w:r w:rsidR="00C95633" w:rsidRPr="000020F6">
        <w:rPr>
          <w:sz w:val="24"/>
          <w:szCs w:val="24"/>
          <w:lang w:val="lv-LV"/>
        </w:rPr>
        <w:t>(Gulbenes novada pašvaldības dokumentu vadības sistēmā reģistrēts 2025.gada 23. septembrī ar Nr. GND/4.18/25/2706)</w:t>
      </w:r>
      <w:r w:rsidR="00C95633">
        <w:rPr>
          <w:sz w:val="24"/>
          <w:szCs w:val="24"/>
          <w:lang w:val="lv-LV"/>
        </w:rPr>
        <w:t xml:space="preserve"> </w:t>
      </w:r>
      <w:r w:rsidR="00C95633" w:rsidRPr="000020F6">
        <w:rPr>
          <w:color w:val="000000" w:themeColor="text1"/>
          <w:sz w:val="24"/>
          <w:szCs w:val="24"/>
          <w:lang w:val="lv-LV"/>
        </w:rPr>
        <w:t xml:space="preserve">2025.gada 26. septembrī plkst. 10:00 </w:t>
      </w:r>
      <w:r w:rsidR="00263AEA" w:rsidRPr="000020F6">
        <w:rPr>
          <w:color w:val="000000" w:themeColor="text1"/>
          <w:sz w:val="24"/>
          <w:szCs w:val="24"/>
          <w:lang w:val="lv-LV"/>
        </w:rPr>
        <w:t xml:space="preserve">pievienoties nekustamā īpašuma apsekošanai dabā, lai izvērtētu </w:t>
      </w:r>
      <w:r w:rsidR="00263AEA" w:rsidRPr="000020F6">
        <w:rPr>
          <w:sz w:val="24"/>
          <w:szCs w:val="24"/>
          <w:lang w:val="lv-LV"/>
        </w:rPr>
        <w:t xml:space="preserve">dzīvojamai mājai funkcionāli nepieciešamo zemesgabalu. </w:t>
      </w:r>
    </w:p>
    <w:p w14:paraId="234BE600" w14:textId="4AD3BB6B" w:rsidR="00263AEA" w:rsidRPr="000020F6" w:rsidRDefault="002A42AE" w:rsidP="00012400">
      <w:pPr>
        <w:spacing w:line="360" w:lineRule="auto"/>
        <w:ind w:firstLine="567"/>
        <w:jc w:val="both"/>
        <w:rPr>
          <w:sz w:val="24"/>
          <w:szCs w:val="24"/>
          <w:lang w:val="lv-LV"/>
        </w:rPr>
      </w:pPr>
      <w:r w:rsidRPr="000020F6">
        <w:rPr>
          <w:sz w:val="24"/>
          <w:szCs w:val="24"/>
          <w:lang w:val="lv-LV"/>
        </w:rPr>
        <w:t xml:space="preserve">2025.gada 26. septembrī </w:t>
      </w:r>
      <w:r w:rsidR="00012400" w:rsidRPr="000020F6">
        <w:rPr>
          <w:sz w:val="24"/>
          <w:szCs w:val="24"/>
          <w:lang w:val="lv-LV"/>
        </w:rPr>
        <w:t xml:space="preserve">zemes īpašnieks, būvju īpašuma īpašnieks </w:t>
      </w:r>
      <w:r w:rsidR="00C95633">
        <w:rPr>
          <w:sz w:val="24"/>
          <w:szCs w:val="24"/>
          <w:lang w:val="lv-LV"/>
        </w:rPr>
        <w:t>un</w:t>
      </w:r>
      <w:r w:rsidR="00012400" w:rsidRPr="000020F6">
        <w:rPr>
          <w:sz w:val="24"/>
          <w:szCs w:val="24"/>
          <w:lang w:val="lv-LV"/>
        </w:rPr>
        <w:t xml:space="preserve"> </w:t>
      </w:r>
      <w:r w:rsidR="00F20169" w:rsidRPr="000020F6">
        <w:rPr>
          <w:sz w:val="24"/>
          <w:szCs w:val="24"/>
          <w:lang w:val="lv-LV"/>
        </w:rPr>
        <w:t>Gulbenes novada pašvaldības pārstāvji</w:t>
      </w:r>
      <w:r w:rsidR="00C95633">
        <w:rPr>
          <w:sz w:val="24"/>
          <w:szCs w:val="24"/>
          <w:lang w:val="lv-LV"/>
        </w:rPr>
        <w:t xml:space="preserve"> apsekoja </w:t>
      </w:r>
      <w:r w:rsidR="00C95633" w:rsidRPr="00A50E48">
        <w:rPr>
          <w:sz w:val="24"/>
          <w:szCs w:val="24"/>
          <w:lang w:val="lv-LV"/>
        </w:rPr>
        <w:t>zemes vienīb</w:t>
      </w:r>
      <w:r w:rsidR="00C95633">
        <w:rPr>
          <w:sz w:val="24"/>
          <w:szCs w:val="24"/>
          <w:lang w:val="lv-LV"/>
        </w:rPr>
        <w:t>u</w:t>
      </w:r>
      <w:r w:rsidR="00C95633" w:rsidRPr="00A50E48">
        <w:rPr>
          <w:sz w:val="24"/>
          <w:szCs w:val="24"/>
          <w:lang w:val="lv-LV"/>
        </w:rPr>
        <w:t xml:space="preserve"> ar kadastra apzīmējumu 5076 005 0005</w:t>
      </w:r>
      <w:r w:rsidR="00F20169" w:rsidRPr="000020F6">
        <w:rPr>
          <w:sz w:val="24"/>
          <w:szCs w:val="24"/>
          <w:lang w:val="lv-LV"/>
        </w:rPr>
        <w:t xml:space="preserve">. </w:t>
      </w:r>
      <w:r w:rsidR="00263AEA" w:rsidRPr="000020F6">
        <w:rPr>
          <w:sz w:val="24"/>
          <w:szCs w:val="24"/>
          <w:lang w:val="lv-LV"/>
        </w:rPr>
        <w:t>Apsekošana</w:t>
      </w:r>
      <w:r w:rsidR="004A25B4">
        <w:rPr>
          <w:sz w:val="24"/>
          <w:szCs w:val="24"/>
          <w:lang w:val="lv-LV"/>
        </w:rPr>
        <w:t>s</w:t>
      </w:r>
      <w:r w:rsidR="00263AEA" w:rsidRPr="000020F6">
        <w:rPr>
          <w:sz w:val="24"/>
          <w:szCs w:val="24"/>
          <w:lang w:val="lv-LV"/>
        </w:rPr>
        <w:t xml:space="preserve"> laikā </w:t>
      </w:r>
      <w:r w:rsidR="004A25B4">
        <w:rPr>
          <w:sz w:val="24"/>
          <w:szCs w:val="24"/>
          <w:lang w:val="lv-LV"/>
        </w:rPr>
        <w:t>konstatēja:</w:t>
      </w:r>
    </w:p>
    <w:p w14:paraId="4C983BF9" w14:textId="77777777" w:rsidR="00A3412A" w:rsidRDefault="00D41642" w:rsidP="00A3412A">
      <w:pPr>
        <w:pStyle w:val="Sarakstarindkopa"/>
        <w:numPr>
          <w:ilvl w:val="0"/>
          <w:numId w:val="10"/>
        </w:numPr>
        <w:spacing w:line="360" w:lineRule="auto"/>
        <w:jc w:val="both"/>
        <w:rPr>
          <w:color w:val="000000" w:themeColor="text1"/>
        </w:rPr>
      </w:pPr>
      <w:r w:rsidRPr="00A3412A">
        <w:rPr>
          <w:color w:val="000000" w:themeColor="text1"/>
        </w:rPr>
        <w:t xml:space="preserve">no dzīvojamās mājas </w:t>
      </w:r>
      <w:r w:rsidR="00242350" w:rsidRPr="00A3412A">
        <w:rPr>
          <w:color w:val="000000" w:themeColor="text1"/>
        </w:rPr>
        <w:t xml:space="preserve">piekļūšana </w:t>
      </w:r>
      <w:r w:rsidR="00263AEA" w:rsidRPr="00A3412A">
        <w:rPr>
          <w:color w:val="000000" w:themeColor="text1"/>
        </w:rPr>
        <w:t>valsts vietēj</w:t>
      </w:r>
      <w:r w:rsidRPr="00A3412A">
        <w:rPr>
          <w:color w:val="000000" w:themeColor="text1"/>
        </w:rPr>
        <w:t>am</w:t>
      </w:r>
      <w:r w:rsidR="00263AEA" w:rsidRPr="00A3412A">
        <w:rPr>
          <w:color w:val="000000" w:themeColor="text1"/>
        </w:rPr>
        <w:t xml:space="preserve"> autoceļa</w:t>
      </w:r>
      <w:r w:rsidRPr="00A3412A">
        <w:rPr>
          <w:color w:val="000000" w:themeColor="text1"/>
        </w:rPr>
        <w:t>m</w:t>
      </w:r>
      <w:r w:rsidR="00263AEA" w:rsidRPr="00A3412A">
        <w:rPr>
          <w:color w:val="000000" w:themeColor="text1"/>
        </w:rPr>
        <w:t xml:space="preserve"> V430 Tirza</w:t>
      </w:r>
      <w:r w:rsidR="004A25B4" w:rsidRPr="00A3412A">
        <w:rPr>
          <w:color w:val="000000" w:themeColor="text1"/>
        </w:rPr>
        <w:t>-</w:t>
      </w:r>
      <w:r w:rsidR="00263AEA" w:rsidRPr="00A3412A">
        <w:rPr>
          <w:color w:val="000000" w:themeColor="text1"/>
        </w:rPr>
        <w:t>Jaungulbene</w:t>
      </w:r>
      <w:r w:rsidR="004A25B4" w:rsidRPr="00A3412A">
        <w:rPr>
          <w:color w:val="000000" w:themeColor="text1"/>
        </w:rPr>
        <w:t>-</w:t>
      </w:r>
      <w:r w:rsidR="00263AEA" w:rsidRPr="00A3412A">
        <w:rPr>
          <w:color w:val="000000" w:themeColor="text1"/>
        </w:rPr>
        <w:t>Liede</w:t>
      </w:r>
      <w:r w:rsidR="00242350" w:rsidRPr="00A3412A">
        <w:rPr>
          <w:color w:val="000000" w:themeColor="text1"/>
        </w:rPr>
        <w:t>,</w:t>
      </w:r>
      <w:r w:rsidR="004150F4" w:rsidRPr="00A3412A">
        <w:rPr>
          <w:color w:val="000000" w:themeColor="text1"/>
        </w:rPr>
        <w:t xml:space="preserve"> </w:t>
      </w:r>
      <w:r w:rsidRPr="00A3412A">
        <w:rPr>
          <w:color w:val="000000" w:themeColor="text1"/>
        </w:rPr>
        <w:t xml:space="preserve">nodrošināta </w:t>
      </w:r>
      <w:r w:rsidR="00263AEA" w:rsidRPr="00A3412A">
        <w:rPr>
          <w:color w:val="000000" w:themeColor="text1"/>
        </w:rPr>
        <w:t xml:space="preserve">pa dabā </w:t>
      </w:r>
      <w:r w:rsidR="00242350" w:rsidRPr="00A3412A">
        <w:rPr>
          <w:color w:val="000000" w:themeColor="text1"/>
        </w:rPr>
        <w:t>iebrauktu</w:t>
      </w:r>
      <w:r w:rsidR="00263AEA" w:rsidRPr="00A3412A">
        <w:rPr>
          <w:color w:val="000000" w:themeColor="text1"/>
        </w:rPr>
        <w:t xml:space="preserve"> zemes ceļu</w:t>
      </w:r>
      <w:r w:rsidR="00757DBD" w:rsidRPr="00A3412A">
        <w:rPr>
          <w:color w:val="000000" w:themeColor="text1"/>
        </w:rPr>
        <w:t xml:space="preserve"> </w:t>
      </w:r>
      <w:r w:rsidR="00242350" w:rsidRPr="00A3412A">
        <w:rPr>
          <w:color w:val="000000" w:themeColor="text1"/>
        </w:rPr>
        <w:t>caur</w:t>
      </w:r>
      <w:r w:rsidR="00757DBD" w:rsidRPr="00A3412A">
        <w:rPr>
          <w:color w:val="000000" w:themeColor="text1"/>
        </w:rPr>
        <w:t xml:space="preserve"> </w:t>
      </w:r>
      <w:r w:rsidR="00263AEA" w:rsidRPr="00A3412A">
        <w:rPr>
          <w:color w:val="000000" w:themeColor="text1"/>
        </w:rPr>
        <w:t>zemes vienīb</w:t>
      </w:r>
      <w:r w:rsidR="00242350" w:rsidRPr="00A3412A">
        <w:rPr>
          <w:color w:val="000000" w:themeColor="text1"/>
        </w:rPr>
        <w:t>ām</w:t>
      </w:r>
      <w:r w:rsidR="00263AEA" w:rsidRPr="00A3412A">
        <w:rPr>
          <w:color w:val="000000" w:themeColor="text1"/>
        </w:rPr>
        <w:t xml:space="preserve"> ar kadastra apzīmējum</w:t>
      </w:r>
      <w:r w:rsidR="00242350" w:rsidRPr="00A3412A">
        <w:rPr>
          <w:color w:val="000000" w:themeColor="text1"/>
        </w:rPr>
        <w:t>iem</w:t>
      </w:r>
      <w:r w:rsidR="00263AEA" w:rsidRPr="00A3412A">
        <w:rPr>
          <w:color w:val="000000" w:themeColor="text1"/>
        </w:rPr>
        <w:t xml:space="preserve"> </w:t>
      </w:r>
      <w:r w:rsidRPr="00A3412A">
        <w:rPr>
          <w:color w:val="000000" w:themeColor="text1"/>
        </w:rPr>
        <w:t xml:space="preserve">5076 005 0005, 5076 005 0057 un </w:t>
      </w:r>
      <w:r w:rsidR="00263AEA" w:rsidRPr="00A3412A">
        <w:rPr>
          <w:color w:val="000000" w:themeColor="text1"/>
        </w:rPr>
        <w:t>5076 005 0042;</w:t>
      </w:r>
    </w:p>
    <w:p w14:paraId="6E15211C" w14:textId="77777777" w:rsidR="00A3412A" w:rsidRDefault="00263AEA" w:rsidP="00A3412A">
      <w:pPr>
        <w:pStyle w:val="Sarakstarindkopa"/>
        <w:numPr>
          <w:ilvl w:val="0"/>
          <w:numId w:val="10"/>
        </w:numPr>
        <w:spacing w:line="360" w:lineRule="auto"/>
        <w:jc w:val="both"/>
        <w:rPr>
          <w:color w:val="000000" w:themeColor="text1"/>
        </w:rPr>
      </w:pPr>
      <w:r w:rsidRPr="00A3412A">
        <w:rPr>
          <w:color w:val="000000" w:themeColor="text1"/>
        </w:rPr>
        <w:lastRenderedPageBreak/>
        <w:t xml:space="preserve">blakus </w:t>
      </w:r>
      <w:r w:rsidR="00E23D73" w:rsidRPr="00A3412A">
        <w:rPr>
          <w:color w:val="000000" w:themeColor="text1"/>
        </w:rPr>
        <w:t>šķūnim</w:t>
      </w:r>
      <w:r w:rsidRPr="00A3412A">
        <w:rPr>
          <w:color w:val="000000" w:themeColor="text1"/>
        </w:rPr>
        <w:t xml:space="preserve"> ar kadastra apzīmējumu 5076 005 0005 005 (pretim dzīvojamai mājai) atrod</w:t>
      </w:r>
      <w:r w:rsidR="002F0FE0" w:rsidRPr="00A3412A">
        <w:rPr>
          <w:color w:val="000000" w:themeColor="text1"/>
        </w:rPr>
        <w:t>a</w:t>
      </w:r>
      <w:r w:rsidRPr="00A3412A">
        <w:rPr>
          <w:color w:val="000000" w:themeColor="text1"/>
        </w:rPr>
        <w:t xml:space="preserve">s aka, kas </w:t>
      </w:r>
      <w:r w:rsidR="00D41642" w:rsidRPr="00A3412A">
        <w:rPr>
          <w:color w:val="000000" w:themeColor="text1"/>
        </w:rPr>
        <w:t>ir sliktā tehniskā stāvoklī un netiek izmantota ūdensapgādes nodrošināšanai</w:t>
      </w:r>
      <w:r w:rsidRPr="00A3412A">
        <w:rPr>
          <w:color w:val="000000" w:themeColor="text1"/>
        </w:rPr>
        <w:t>;</w:t>
      </w:r>
    </w:p>
    <w:p w14:paraId="2D985097" w14:textId="777EF58C" w:rsidR="00A3412A" w:rsidRDefault="00A3412A" w:rsidP="00A3412A">
      <w:pPr>
        <w:pStyle w:val="Sarakstarindkopa"/>
        <w:numPr>
          <w:ilvl w:val="0"/>
          <w:numId w:val="10"/>
        </w:numPr>
        <w:spacing w:line="360" w:lineRule="auto"/>
        <w:jc w:val="both"/>
        <w:rPr>
          <w:color w:val="000000" w:themeColor="text1"/>
        </w:rPr>
      </w:pPr>
      <w:r w:rsidRPr="00A3412A">
        <w:rPr>
          <w:color w:val="000000" w:themeColor="text1"/>
        </w:rPr>
        <w:t>dzīvojamai mājai ir funkcionējoša autonoma kanalizācijas sistēma ar divām akām</w:t>
      </w:r>
      <w:r>
        <w:rPr>
          <w:color w:val="000000" w:themeColor="text1"/>
        </w:rPr>
        <w:t xml:space="preserve"> (atrodas dzīvojamās mājas iekšpagalmā)</w:t>
      </w:r>
      <w:r w:rsidRPr="00A3412A">
        <w:rPr>
          <w:color w:val="000000" w:themeColor="text1"/>
        </w:rPr>
        <w:t>;</w:t>
      </w:r>
    </w:p>
    <w:p w14:paraId="793E7F1C" w14:textId="39665570" w:rsidR="00A3412A" w:rsidRDefault="00E23D73" w:rsidP="00A3412A">
      <w:pPr>
        <w:pStyle w:val="Sarakstarindkopa"/>
        <w:numPr>
          <w:ilvl w:val="0"/>
          <w:numId w:val="10"/>
        </w:numPr>
        <w:spacing w:line="360" w:lineRule="auto"/>
        <w:jc w:val="both"/>
        <w:rPr>
          <w:color w:val="000000" w:themeColor="text1"/>
        </w:rPr>
      </w:pPr>
      <w:r w:rsidRPr="00A3412A">
        <w:rPr>
          <w:color w:val="000000" w:themeColor="text1"/>
        </w:rPr>
        <w:t>dzīvojamās mājas</w:t>
      </w:r>
      <w:r w:rsidR="00A3412A">
        <w:rPr>
          <w:color w:val="000000" w:themeColor="text1"/>
        </w:rPr>
        <w:t xml:space="preserve"> iekšpagalmā </w:t>
      </w:r>
      <w:r w:rsidR="00263AEA" w:rsidRPr="00A3412A">
        <w:rPr>
          <w:color w:val="000000" w:themeColor="text1"/>
        </w:rPr>
        <w:t>izvietot</w:t>
      </w:r>
      <w:r w:rsidR="00A3412A">
        <w:rPr>
          <w:color w:val="000000" w:themeColor="text1"/>
        </w:rPr>
        <w:t>as</w:t>
      </w:r>
      <w:r w:rsidR="00263AEA" w:rsidRPr="00A3412A">
        <w:rPr>
          <w:color w:val="000000" w:themeColor="text1"/>
        </w:rPr>
        <w:t xml:space="preserve"> elektroapgādes </w:t>
      </w:r>
      <w:r w:rsidR="00CC3B4C" w:rsidRPr="00A3412A">
        <w:rPr>
          <w:color w:val="000000" w:themeColor="text1"/>
        </w:rPr>
        <w:t>komunikācijas</w:t>
      </w:r>
      <w:r w:rsidR="00263AEA" w:rsidRPr="00A3412A">
        <w:rPr>
          <w:color w:val="000000" w:themeColor="text1"/>
        </w:rPr>
        <w:t xml:space="preserve">, kas </w:t>
      </w:r>
      <w:r w:rsidR="00A3412A" w:rsidRPr="00A3412A">
        <w:rPr>
          <w:color w:val="000000" w:themeColor="text1"/>
        </w:rPr>
        <w:t>nodrošin</w:t>
      </w:r>
      <w:r w:rsidR="00A3412A">
        <w:rPr>
          <w:color w:val="000000" w:themeColor="text1"/>
        </w:rPr>
        <w:t>a</w:t>
      </w:r>
      <w:r w:rsidR="00A3412A" w:rsidRPr="00A3412A">
        <w:rPr>
          <w:color w:val="000000" w:themeColor="text1"/>
        </w:rPr>
        <w:t xml:space="preserve"> </w:t>
      </w:r>
      <w:r w:rsidR="00B260D7">
        <w:rPr>
          <w:color w:val="000000" w:themeColor="text1"/>
        </w:rPr>
        <w:t xml:space="preserve">dzīvojamai mājai </w:t>
      </w:r>
      <w:r w:rsidR="00263AEA" w:rsidRPr="00A3412A">
        <w:rPr>
          <w:color w:val="000000" w:themeColor="text1"/>
        </w:rPr>
        <w:t>elektroapgād</w:t>
      </w:r>
      <w:r w:rsidR="00B260D7">
        <w:rPr>
          <w:color w:val="000000" w:themeColor="text1"/>
        </w:rPr>
        <w:t>i</w:t>
      </w:r>
      <w:r w:rsidR="00242350" w:rsidRPr="00A3412A">
        <w:rPr>
          <w:color w:val="000000" w:themeColor="text1"/>
        </w:rPr>
        <w:t>;</w:t>
      </w:r>
    </w:p>
    <w:p w14:paraId="1D5EE598" w14:textId="0CED74CD" w:rsidR="00A3412A" w:rsidRDefault="00263AEA" w:rsidP="00A3412A">
      <w:pPr>
        <w:pStyle w:val="Sarakstarindkopa"/>
        <w:numPr>
          <w:ilvl w:val="0"/>
          <w:numId w:val="10"/>
        </w:numPr>
        <w:spacing w:line="360" w:lineRule="auto"/>
        <w:jc w:val="both"/>
        <w:rPr>
          <w:color w:val="000000" w:themeColor="text1"/>
        </w:rPr>
      </w:pPr>
      <w:r w:rsidRPr="00A3412A">
        <w:rPr>
          <w:color w:val="000000" w:themeColor="text1"/>
        </w:rPr>
        <w:t xml:space="preserve">dzīvojamās mājas </w:t>
      </w:r>
      <w:r w:rsidR="00B260D7">
        <w:rPr>
          <w:color w:val="000000" w:themeColor="text1"/>
        </w:rPr>
        <w:t xml:space="preserve">iekšpagalms un </w:t>
      </w:r>
      <w:proofErr w:type="spellStart"/>
      <w:r w:rsidR="00B260D7">
        <w:rPr>
          <w:color w:val="000000" w:themeColor="text1"/>
        </w:rPr>
        <w:t>ārpagalms</w:t>
      </w:r>
      <w:proofErr w:type="spellEnd"/>
      <w:r w:rsidR="00B260D7">
        <w:rPr>
          <w:color w:val="000000" w:themeColor="text1"/>
        </w:rPr>
        <w:t xml:space="preserve"> tiek izmantots </w:t>
      </w:r>
      <w:r w:rsidR="00673F0F">
        <w:rPr>
          <w:color w:val="000000" w:themeColor="text1"/>
        </w:rPr>
        <w:t>automašīnu novietošanai</w:t>
      </w:r>
      <w:r w:rsidR="00B260D7">
        <w:rPr>
          <w:color w:val="000000" w:themeColor="text1"/>
        </w:rPr>
        <w:t xml:space="preserve"> un </w:t>
      </w:r>
      <w:r w:rsidRPr="00A3412A">
        <w:rPr>
          <w:color w:val="000000" w:themeColor="text1"/>
        </w:rPr>
        <w:t>dažādu labiekārtojuma elementu izvietošanai;</w:t>
      </w:r>
    </w:p>
    <w:p w14:paraId="43FDF870" w14:textId="445DEB80" w:rsidR="00263AEA" w:rsidRPr="00A3412A" w:rsidRDefault="00432B68" w:rsidP="00A3412A">
      <w:pPr>
        <w:pStyle w:val="Sarakstarindkopa"/>
        <w:numPr>
          <w:ilvl w:val="0"/>
          <w:numId w:val="10"/>
        </w:numPr>
        <w:spacing w:line="360" w:lineRule="auto"/>
        <w:jc w:val="both"/>
        <w:rPr>
          <w:color w:val="000000" w:themeColor="text1"/>
        </w:rPr>
      </w:pPr>
      <w:r w:rsidRPr="00A3412A">
        <w:rPr>
          <w:color w:val="000000" w:themeColor="text1"/>
        </w:rPr>
        <w:t>dzīvojamai mājai blakus</w:t>
      </w:r>
      <w:r w:rsidR="00263AEA" w:rsidRPr="00A3412A">
        <w:rPr>
          <w:color w:val="000000" w:themeColor="text1"/>
        </w:rPr>
        <w:t xml:space="preserve"> esošās palīgēkas </w:t>
      </w:r>
      <w:r w:rsidR="00404DA0" w:rsidRPr="00A3412A">
        <w:t xml:space="preserve">ar kadastra apzīmējumiem 5076 005 0005 003 (kūts), 5076 005 0005 005 (šķūnis), 5076 005 0005 006 (pagrabs) </w:t>
      </w:r>
      <w:r w:rsidR="00263AEA" w:rsidRPr="00A3412A">
        <w:rPr>
          <w:color w:val="000000" w:themeColor="text1"/>
        </w:rPr>
        <w:t xml:space="preserve">tiek izmantotas </w:t>
      </w:r>
      <w:r w:rsidR="00CC470B" w:rsidRPr="00A3412A">
        <w:rPr>
          <w:color w:val="000000" w:themeColor="text1"/>
        </w:rPr>
        <w:t xml:space="preserve">dzīvojamās </w:t>
      </w:r>
      <w:r w:rsidRPr="00A3412A">
        <w:rPr>
          <w:color w:val="000000" w:themeColor="text1"/>
        </w:rPr>
        <w:t xml:space="preserve">mājas vajadzībām </w:t>
      </w:r>
      <w:r w:rsidR="00673F0F">
        <w:rPr>
          <w:color w:val="000000" w:themeColor="text1"/>
        </w:rPr>
        <w:t>–</w:t>
      </w:r>
      <w:r w:rsidRPr="00A3412A">
        <w:rPr>
          <w:color w:val="000000" w:themeColor="text1"/>
        </w:rPr>
        <w:t xml:space="preserve"> </w:t>
      </w:r>
      <w:r w:rsidR="00AF7737" w:rsidRPr="00A3412A">
        <w:rPr>
          <w:color w:val="000000" w:themeColor="text1"/>
        </w:rPr>
        <w:t>apkurei nepieciešamās</w:t>
      </w:r>
      <w:r w:rsidR="00263AEA" w:rsidRPr="00A3412A">
        <w:rPr>
          <w:color w:val="000000" w:themeColor="text1"/>
        </w:rPr>
        <w:t xml:space="preserve"> malkas uzglabāšanai, </w:t>
      </w:r>
      <w:r w:rsidR="00AF7737" w:rsidRPr="00A3412A">
        <w:rPr>
          <w:color w:val="000000" w:themeColor="text1"/>
        </w:rPr>
        <w:t xml:space="preserve">dārza instrumentiem, </w:t>
      </w:r>
      <w:r w:rsidRPr="00A3412A">
        <w:rPr>
          <w:color w:val="000000" w:themeColor="text1"/>
        </w:rPr>
        <w:t>sezonas mantu novietošanai</w:t>
      </w:r>
      <w:r w:rsidR="00673F0F">
        <w:rPr>
          <w:color w:val="000000" w:themeColor="text1"/>
        </w:rPr>
        <w:t xml:space="preserve"> un citām vajadzībām</w:t>
      </w:r>
      <w:r w:rsidRPr="00A3412A">
        <w:rPr>
          <w:color w:val="000000" w:themeColor="text1"/>
        </w:rPr>
        <w:t>.</w:t>
      </w:r>
    </w:p>
    <w:p w14:paraId="5421939B" w14:textId="38182DFE" w:rsidR="00E74997" w:rsidRPr="000020F6" w:rsidRDefault="00673F0F" w:rsidP="00622244">
      <w:pPr>
        <w:spacing w:line="360" w:lineRule="auto"/>
        <w:ind w:firstLine="567"/>
        <w:jc w:val="both"/>
        <w:rPr>
          <w:color w:val="000000" w:themeColor="text1"/>
          <w:sz w:val="24"/>
          <w:szCs w:val="24"/>
          <w:lang w:val="lv-LV"/>
        </w:rPr>
      </w:pPr>
      <w:r>
        <w:rPr>
          <w:color w:val="000000" w:themeColor="text1"/>
          <w:sz w:val="24"/>
          <w:szCs w:val="24"/>
          <w:lang w:val="lv-LV"/>
        </w:rPr>
        <w:t xml:space="preserve">Uz zemes vienības atrodas </w:t>
      </w:r>
      <w:r w:rsidRPr="000020F6">
        <w:rPr>
          <w:color w:val="000000" w:themeColor="text1"/>
          <w:sz w:val="24"/>
          <w:szCs w:val="24"/>
          <w:lang w:val="lv-LV"/>
        </w:rPr>
        <w:t>ēk</w:t>
      </w:r>
      <w:r>
        <w:rPr>
          <w:color w:val="000000" w:themeColor="text1"/>
          <w:sz w:val="24"/>
          <w:szCs w:val="24"/>
          <w:lang w:val="lv-LV"/>
        </w:rPr>
        <w:t>as</w:t>
      </w:r>
      <w:r w:rsidRPr="000020F6">
        <w:rPr>
          <w:color w:val="000000" w:themeColor="text1"/>
          <w:sz w:val="24"/>
          <w:szCs w:val="24"/>
          <w:lang w:val="lv-LV"/>
        </w:rPr>
        <w:t xml:space="preserve"> ar kadastra apzīmējumiem 5076 005 0005 002 (šķūnis) un 5076 005 0005 004 (šķūnis)</w:t>
      </w:r>
      <w:r>
        <w:rPr>
          <w:color w:val="000000" w:themeColor="text1"/>
          <w:sz w:val="24"/>
          <w:szCs w:val="24"/>
          <w:lang w:val="lv-LV"/>
        </w:rPr>
        <w:t>. S</w:t>
      </w:r>
      <w:r w:rsidR="00622244" w:rsidRPr="000020F6">
        <w:rPr>
          <w:color w:val="000000" w:themeColor="text1"/>
          <w:sz w:val="24"/>
          <w:szCs w:val="24"/>
          <w:lang w:val="lv-LV"/>
        </w:rPr>
        <w:t xml:space="preserve">askaņā ar Nekustamā īpašuma valsts kadastra informācijas sistēmas datiem </w:t>
      </w:r>
      <w:r>
        <w:rPr>
          <w:color w:val="000000" w:themeColor="text1"/>
          <w:sz w:val="24"/>
          <w:szCs w:val="24"/>
          <w:lang w:val="lv-LV"/>
        </w:rPr>
        <w:t xml:space="preserve">minēto ēku </w:t>
      </w:r>
      <w:r w:rsidR="00622244" w:rsidRPr="000020F6">
        <w:rPr>
          <w:color w:val="000000" w:themeColor="text1"/>
          <w:sz w:val="24"/>
          <w:szCs w:val="24"/>
          <w:lang w:val="lv-LV"/>
        </w:rPr>
        <w:t xml:space="preserve">piederība nav noskaidrota. </w:t>
      </w:r>
    </w:p>
    <w:p w14:paraId="145B2D99" w14:textId="173AEEA6" w:rsidR="00DC4091" w:rsidRPr="000020F6" w:rsidRDefault="00E74997" w:rsidP="00C236DA">
      <w:pPr>
        <w:spacing w:line="360" w:lineRule="auto"/>
        <w:ind w:firstLine="567"/>
        <w:jc w:val="both"/>
        <w:rPr>
          <w:color w:val="000000" w:themeColor="text1"/>
          <w:sz w:val="24"/>
          <w:szCs w:val="24"/>
          <w:lang w:val="lv-LV"/>
        </w:rPr>
      </w:pPr>
      <w:r w:rsidRPr="000020F6">
        <w:rPr>
          <w:color w:val="000000" w:themeColor="text1"/>
          <w:sz w:val="24"/>
          <w:szCs w:val="24"/>
          <w:lang w:val="lv-LV"/>
        </w:rPr>
        <w:t>Faktiski dabā ēka ar kadastra apzīmējumu 5076 005 0005 004 (šķūnis) atrodas vienotā konstrukcijā zem kopēja jumta</w:t>
      </w:r>
      <w:r w:rsidR="00673F0F" w:rsidRPr="00673F0F">
        <w:rPr>
          <w:color w:val="000000" w:themeColor="text1"/>
          <w:sz w:val="24"/>
          <w:szCs w:val="24"/>
          <w:lang w:val="lv-LV"/>
        </w:rPr>
        <w:t xml:space="preserve"> </w:t>
      </w:r>
      <w:r w:rsidR="00673F0F" w:rsidRPr="000020F6">
        <w:rPr>
          <w:color w:val="000000" w:themeColor="text1"/>
          <w:sz w:val="24"/>
          <w:szCs w:val="24"/>
          <w:lang w:val="lv-LV"/>
        </w:rPr>
        <w:t>ar būvju īpašuma sastāvā reģistrēto ēku</w:t>
      </w:r>
      <w:r w:rsidR="00673F0F">
        <w:rPr>
          <w:color w:val="000000" w:themeColor="text1"/>
          <w:sz w:val="24"/>
          <w:szCs w:val="24"/>
          <w:lang w:val="lv-LV"/>
        </w:rPr>
        <w:t xml:space="preserve">, </w:t>
      </w:r>
      <w:r w:rsidR="00673F0F" w:rsidRPr="000020F6">
        <w:rPr>
          <w:color w:val="000000" w:themeColor="text1"/>
          <w:sz w:val="24"/>
          <w:szCs w:val="24"/>
          <w:lang w:val="lv-LV"/>
        </w:rPr>
        <w:t>kadastra apzīmējum</w:t>
      </w:r>
      <w:r w:rsidR="00673F0F">
        <w:rPr>
          <w:color w:val="000000" w:themeColor="text1"/>
          <w:sz w:val="24"/>
          <w:szCs w:val="24"/>
          <w:lang w:val="lv-LV"/>
        </w:rPr>
        <w:t>s</w:t>
      </w:r>
      <w:r w:rsidR="00673F0F" w:rsidRPr="000020F6">
        <w:rPr>
          <w:color w:val="000000" w:themeColor="text1"/>
          <w:sz w:val="24"/>
          <w:szCs w:val="24"/>
          <w:lang w:val="lv-LV"/>
        </w:rPr>
        <w:t xml:space="preserve"> 5076 005 0005 003 (kūts)</w:t>
      </w:r>
      <w:r w:rsidR="00673F0F">
        <w:rPr>
          <w:color w:val="000000" w:themeColor="text1"/>
          <w:sz w:val="24"/>
          <w:szCs w:val="24"/>
          <w:lang w:val="lv-LV"/>
        </w:rPr>
        <w:t xml:space="preserve">, tām ir </w:t>
      </w:r>
      <w:r w:rsidRPr="000020F6">
        <w:rPr>
          <w:color w:val="000000" w:themeColor="text1"/>
          <w:sz w:val="24"/>
          <w:szCs w:val="24"/>
          <w:lang w:val="lv-LV"/>
        </w:rPr>
        <w:t>kopēj</w:t>
      </w:r>
      <w:r w:rsidR="00673F0F">
        <w:rPr>
          <w:color w:val="000000" w:themeColor="text1"/>
          <w:sz w:val="24"/>
          <w:szCs w:val="24"/>
          <w:lang w:val="lv-LV"/>
        </w:rPr>
        <w:t>a</w:t>
      </w:r>
      <w:r w:rsidRPr="000020F6">
        <w:rPr>
          <w:color w:val="000000" w:themeColor="text1"/>
          <w:sz w:val="24"/>
          <w:szCs w:val="24"/>
          <w:lang w:val="lv-LV"/>
        </w:rPr>
        <w:t xml:space="preserve"> starpsien</w:t>
      </w:r>
      <w:r w:rsidR="00673F0F">
        <w:rPr>
          <w:color w:val="000000" w:themeColor="text1"/>
          <w:sz w:val="24"/>
          <w:szCs w:val="24"/>
          <w:lang w:val="lv-LV"/>
        </w:rPr>
        <w:t>a</w:t>
      </w:r>
      <w:r w:rsidRPr="000020F6">
        <w:rPr>
          <w:color w:val="000000" w:themeColor="text1"/>
          <w:sz w:val="24"/>
          <w:szCs w:val="24"/>
          <w:lang w:val="lv-LV"/>
        </w:rPr>
        <w:t xml:space="preserve">. Savukārt, ēka ar kadastra apzīmējumu 5076 005 0005 002 (šķūnis) atrodas </w:t>
      </w:r>
      <w:r w:rsidR="00FE103C" w:rsidRPr="000020F6">
        <w:rPr>
          <w:color w:val="000000" w:themeColor="text1"/>
          <w:sz w:val="24"/>
          <w:szCs w:val="24"/>
          <w:lang w:val="lv-LV"/>
        </w:rPr>
        <w:t xml:space="preserve">tiešā tuvumā </w:t>
      </w:r>
      <w:r w:rsidR="00673F0F" w:rsidRPr="000020F6">
        <w:rPr>
          <w:color w:val="000000" w:themeColor="text1"/>
          <w:sz w:val="24"/>
          <w:szCs w:val="24"/>
          <w:lang w:val="lv-LV"/>
        </w:rPr>
        <w:t>būvju īpašuma sastāvā reģistrēt</w:t>
      </w:r>
      <w:r w:rsidR="00673F0F">
        <w:rPr>
          <w:color w:val="000000" w:themeColor="text1"/>
          <w:sz w:val="24"/>
          <w:szCs w:val="24"/>
          <w:lang w:val="lv-LV"/>
        </w:rPr>
        <w:t>ajai</w:t>
      </w:r>
      <w:r w:rsidR="00673F0F" w:rsidRPr="000020F6">
        <w:rPr>
          <w:color w:val="000000" w:themeColor="text1"/>
          <w:sz w:val="24"/>
          <w:szCs w:val="24"/>
          <w:lang w:val="lv-LV"/>
        </w:rPr>
        <w:t xml:space="preserve"> </w:t>
      </w:r>
      <w:r w:rsidR="00FE103C" w:rsidRPr="000020F6">
        <w:rPr>
          <w:color w:val="000000" w:themeColor="text1"/>
          <w:sz w:val="24"/>
          <w:szCs w:val="24"/>
          <w:lang w:val="lv-LV"/>
        </w:rPr>
        <w:t>ēkai ar kadastra apzīmējumu 5076 005 0005 003 (kūts)</w:t>
      </w:r>
      <w:r w:rsidR="00C236DA">
        <w:rPr>
          <w:color w:val="000000" w:themeColor="text1"/>
          <w:sz w:val="24"/>
          <w:szCs w:val="24"/>
          <w:lang w:val="lv-LV"/>
        </w:rPr>
        <w:t xml:space="preserve">. Visas ēkas </w:t>
      </w:r>
      <w:r w:rsidR="000C0E7F" w:rsidRPr="000020F6">
        <w:rPr>
          <w:color w:val="000000" w:themeColor="text1"/>
          <w:sz w:val="24"/>
          <w:szCs w:val="24"/>
          <w:lang w:val="lv-LV"/>
        </w:rPr>
        <w:t xml:space="preserve">kopumā veido funkcionāli nedalāmu </w:t>
      </w:r>
      <w:r w:rsidR="002E03DC" w:rsidRPr="000020F6">
        <w:rPr>
          <w:color w:val="000000" w:themeColor="text1"/>
          <w:sz w:val="24"/>
          <w:szCs w:val="24"/>
          <w:lang w:val="lv-LV"/>
        </w:rPr>
        <w:t xml:space="preserve">ēku </w:t>
      </w:r>
      <w:r w:rsidR="000C0E7F" w:rsidRPr="000020F6">
        <w:rPr>
          <w:color w:val="000000" w:themeColor="text1"/>
          <w:sz w:val="24"/>
          <w:szCs w:val="24"/>
          <w:lang w:val="lv-LV"/>
        </w:rPr>
        <w:t>kompleksu.</w:t>
      </w:r>
    </w:p>
    <w:p w14:paraId="6347D79C" w14:textId="70E11D0C" w:rsidR="007443A5" w:rsidRPr="007443A5" w:rsidRDefault="00C236DA" w:rsidP="007443A5">
      <w:pPr>
        <w:spacing w:line="360" w:lineRule="auto"/>
        <w:ind w:firstLine="567"/>
        <w:jc w:val="both"/>
        <w:rPr>
          <w:color w:val="000000" w:themeColor="text1"/>
          <w:sz w:val="24"/>
          <w:szCs w:val="24"/>
          <w:lang w:val="lv-LV"/>
        </w:rPr>
      </w:pPr>
      <w:r>
        <w:rPr>
          <w:color w:val="000000" w:themeColor="text1"/>
          <w:sz w:val="24"/>
          <w:szCs w:val="24"/>
          <w:lang w:val="lv-LV"/>
        </w:rPr>
        <w:t xml:space="preserve">Saskaņā ar </w:t>
      </w:r>
      <w:r w:rsidR="004150F4">
        <w:rPr>
          <w:color w:val="000000" w:themeColor="text1"/>
          <w:sz w:val="24"/>
          <w:szCs w:val="24"/>
          <w:lang w:val="lv-LV"/>
        </w:rPr>
        <w:t xml:space="preserve">Noteikumu 4.punktu, </w:t>
      </w:r>
      <w:r w:rsidR="004150F4" w:rsidRPr="004A25B4">
        <w:rPr>
          <w:color w:val="000000" w:themeColor="text1"/>
          <w:sz w:val="24"/>
          <w:szCs w:val="24"/>
          <w:lang w:val="lv-LV"/>
        </w:rPr>
        <w:t>n</w:t>
      </w:r>
      <w:r w:rsidR="004150F4" w:rsidRPr="004A25B4">
        <w:rPr>
          <w:sz w:val="24"/>
          <w:szCs w:val="24"/>
          <w:lang w:val="lv-LV"/>
        </w:rPr>
        <w:t>osakot funkcionāli nepieciešamā zemes gabala platību, ņem vērā apbūves blīvumu un brīvās zaļās teritorijas rādītāju.</w:t>
      </w:r>
      <w:r w:rsidR="004150F4">
        <w:rPr>
          <w:sz w:val="24"/>
          <w:szCs w:val="24"/>
          <w:lang w:val="lv-LV"/>
        </w:rPr>
        <w:t xml:space="preserve"> </w:t>
      </w:r>
      <w:r>
        <w:rPr>
          <w:color w:val="000000" w:themeColor="text1"/>
          <w:sz w:val="24"/>
          <w:szCs w:val="24"/>
          <w:lang w:val="lv-LV"/>
        </w:rPr>
        <w:t>Noteikumu 6.punkts noteic, ka f</w:t>
      </w:r>
      <w:r w:rsidRPr="00C236DA">
        <w:rPr>
          <w:color w:val="000000" w:themeColor="text1"/>
          <w:sz w:val="24"/>
          <w:szCs w:val="24"/>
          <w:lang w:val="lv-LV"/>
        </w:rPr>
        <w:t xml:space="preserve">unkcionāli nepieciešamajā zemes gabalā var tikt ietverta brīvā zaļā teritorija, kas atbilstoši normatīvajiem aktiem par vispārīgo teritorijas plānošanu, izmantošanu un apbūvi nav uzskatāma par publisko </w:t>
      </w:r>
      <w:proofErr w:type="spellStart"/>
      <w:r w:rsidRPr="00C236DA">
        <w:rPr>
          <w:color w:val="000000" w:themeColor="text1"/>
          <w:sz w:val="24"/>
          <w:szCs w:val="24"/>
          <w:lang w:val="lv-LV"/>
        </w:rPr>
        <w:t>ārtelpu</w:t>
      </w:r>
      <w:proofErr w:type="spellEnd"/>
      <w:r w:rsidRPr="00C236DA">
        <w:rPr>
          <w:color w:val="000000" w:themeColor="text1"/>
          <w:sz w:val="24"/>
          <w:szCs w:val="24"/>
          <w:lang w:val="lv-LV"/>
        </w:rPr>
        <w:t>.</w:t>
      </w:r>
      <w:r>
        <w:rPr>
          <w:color w:val="000000" w:themeColor="text1"/>
          <w:sz w:val="24"/>
          <w:szCs w:val="24"/>
          <w:lang w:val="lv-LV"/>
        </w:rPr>
        <w:t xml:space="preserve"> </w:t>
      </w:r>
      <w:r w:rsidR="007443A5">
        <w:rPr>
          <w:color w:val="000000" w:themeColor="text1"/>
          <w:sz w:val="24"/>
          <w:szCs w:val="24"/>
          <w:lang w:val="lv-LV"/>
        </w:rPr>
        <w:t xml:space="preserve">Noteikumu 8.punkts noteic, ka </w:t>
      </w:r>
      <w:r w:rsidR="007443A5" w:rsidRPr="007443A5">
        <w:rPr>
          <w:sz w:val="24"/>
          <w:szCs w:val="24"/>
          <w:lang w:val="lv-LV"/>
        </w:rPr>
        <w:t>atsevišķas privatizējamās dzīvojamās mājas iekšpagalmu (</w:t>
      </w:r>
      <w:proofErr w:type="spellStart"/>
      <w:r w:rsidR="007443A5" w:rsidRPr="007443A5">
        <w:rPr>
          <w:sz w:val="24"/>
          <w:szCs w:val="24"/>
          <w:lang w:val="lv-LV"/>
        </w:rPr>
        <w:t>ārtelpa</w:t>
      </w:r>
      <w:proofErr w:type="spellEnd"/>
      <w:r w:rsidR="007443A5" w:rsidRPr="007443A5">
        <w:rPr>
          <w:sz w:val="24"/>
          <w:szCs w:val="24"/>
          <w:lang w:val="lv-LV"/>
        </w:rPr>
        <w:t xml:space="preserve"> dzīvojamo māju apbūvē, kuru ierobežo brīvi stāvošas vai savienotas dzīvojamās mājas un kas paredzēta šo māju iedzīvotāju primāro rekreācijas un saimniecisko vajadzību nodrošināšanai) iekļauj tai funkcionāli nepieciešamajā zemes gabalā.</w:t>
      </w:r>
      <w:r w:rsidR="007443A5">
        <w:rPr>
          <w:sz w:val="24"/>
          <w:szCs w:val="24"/>
          <w:lang w:val="lv-LV"/>
        </w:rPr>
        <w:t xml:space="preserve"> Noteikumu 11.punts noteic, ka </w:t>
      </w:r>
      <w:r w:rsidR="007443A5" w:rsidRPr="007443A5">
        <w:rPr>
          <w:sz w:val="24"/>
          <w:szCs w:val="24"/>
          <w:lang w:val="lv-LV"/>
        </w:rPr>
        <w:t xml:space="preserve">ar dzīvojamo māju saistītos labiekārtojuma elementus, tai skaitā bērnu rotaļu laukumus, pieaugušo atpūtas vietas, laukumus atkritumu konteineru izvietošanai un iedzīvotājiem nepieciešamās autostāvvietas iekļauj dzīvojamai mājai funkcionāli nepieciešamajā zemes gabalā, ja atbilstoši normatīvajiem aktiem par vispārīgo teritorijas plānošanu, izmantošanu un apbūvi minētie labiekārtojuma elementi nav uzskatāmi par publisko </w:t>
      </w:r>
      <w:proofErr w:type="spellStart"/>
      <w:r w:rsidR="007443A5" w:rsidRPr="007443A5">
        <w:rPr>
          <w:sz w:val="24"/>
          <w:szCs w:val="24"/>
          <w:lang w:val="lv-LV"/>
        </w:rPr>
        <w:t>ārtelpu</w:t>
      </w:r>
      <w:proofErr w:type="spellEnd"/>
      <w:r w:rsidR="007443A5" w:rsidRPr="007443A5">
        <w:rPr>
          <w:sz w:val="24"/>
          <w:szCs w:val="24"/>
          <w:lang w:val="lv-LV"/>
        </w:rPr>
        <w:t>.</w:t>
      </w:r>
      <w:r w:rsidR="007443A5">
        <w:rPr>
          <w:sz w:val="24"/>
          <w:szCs w:val="24"/>
          <w:lang w:val="lv-LV"/>
        </w:rPr>
        <w:t xml:space="preserve"> Noteikumu 12.punkts noteic, </w:t>
      </w:r>
      <w:r w:rsidR="007443A5">
        <w:rPr>
          <w:sz w:val="24"/>
          <w:szCs w:val="24"/>
          <w:lang w:val="lv-LV"/>
        </w:rPr>
        <w:lastRenderedPageBreak/>
        <w:t>ka, n</w:t>
      </w:r>
      <w:r w:rsidR="007443A5" w:rsidRPr="007443A5">
        <w:rPr>
          <w:sz w:val="24"/>
          <w:szCs w:val="24"/>
          <w:lang w:val="lv-LV"/>
        </w:rPr>
        <w:t xml:space="preserve">osakot funkcionāli nepieciešamo zemes gabalu, no tā nodrošina piekļuvi ielai, ceļam vai piebrauktuvei. Attiecīgo ielu, ceļu vai piebrauktuvi drīkst iekļaut funkcionāli nepieciešamajā zemes gabalā, ja tie atbilstoši normatīvajiem aktiem par vispārīgo teritorijas plānošanu, izmantošanu un apbūvi nav uzskatāmi par publisko </w:t>
      </w:r>
      <w:proofErr w:type="spellStart"/>
      <w:r w:rsidR="007443A5" w:rsidRPr="007443A5">
        <w:rPr>
          <w:sz w:val="24"/>
          <w:szCs w:val="24"/>
          <w:lang w:val="lv-LV"/>
        </w:rPr>
        <w:t>ārtelpu</w:t>
      </w:r>
      <w:proofErr w:type="spellEnd"/>
      <w:r w:rsidR="007443A5" w:rsidRPr="007443A5">
        <w:rPr>
          <w:sz w:val="24"/>
          <w:szCs w:val="24"/>
          <w:lang w:val="lv-LV"/>
        </w:rPr>
        <w:t>.</w:t>
      </w:r>
    </w:p>
    <w:p w14:paraId="5735A623" w14:textId="660A6209" w:rsidR="004150F4" w:rsidRPr="00C236DA" w:rsidRDefault="00C236DA" w:rsidP="004150F4">
      <w:pPr>
        <w:spacing w:line="360" w:lineRule="auto"/>
        <w:ind w:firstLine="567"/>
        <w:jc w:val="both"/>
        <w:rPr>
          <w:color w:val="000000" w:themeColor="text1"/>
          <w:sz w:val="24"/>
          <w:szCs w:val="24"/>
          <w:lang w:val="lv-LV"/>
        </w:rPr>
      </w:pPr>
      <w:r>
        <w:rPr>
          <w:color w:val="000000" w:themeColor="text1"/>
          <w:sz w:val="24"/>
          <w:szCs w:val="24"/>
          <w:lang w:val="lv-LV"/>
        </w:rPr>
        <w:t xml:space="preserve">Atbilstoši Noteikumu 7.punktam, </w:t>
      </w:r>
      <w:r w:rsidRPr="00C236DA">
        <w:rPr>
          <w:color w:val="000000" w:themeColor="text1"/>
          <w:sz w:val="24"/>
          <w:szCs w:val="24"/>
          <w:lang w:val="lv-LV"/>
        </w:rPr>
        <w:t>l</w:t>
      </w:r>
      <w:r w:rsidRPr="00C236DA">
        <w:rPr>
          <w:sz w:val="24"/>
          <w:szCs w:val="24"/>
          <w:lang w:val="lv-LV"/>
        </w:rPr>
        <w:t>ai nodrošinātu funkcionāli nepieciešamā zemes gabala atbilstību šo noteikumu 3., 4., 5., 6., 7., 8., 9., 10., 11., 12., 13., 14., 15., 16. un 17.</w:t>
      </w:r>
      <w:r>
        <w:rPr>
          <w:sz w:val="24"/>
          <w:szCs w:val="24"/>
          <w:lang w:val="lv-LV"/>
        </w:rPr>
        <w:t> </w:t>
      </w:r>
      <w:r w:rsidRPr="00C236DA">
        <w:rPr>
          <w:sz w:val="24"/>
          <w:szCs w:val="24"/>
          <w:lang w:val="lv-LV"/>
        </w:rPr>
        <w:t xml:space="preserve">punktā minētajiem nosacījumiem, attiecīgā zemes gabala platība drīkst būt mazāka par attiecīgās pašvaldības teritorijas plānojumā noteikto </w:t>
      </w:r>
      <w:proofErr w:type="spellStart"/>
      <w:r w:rsidRPr="00C236DA">
        <w:rPr>
          <w:sz w:val="24"/>
          <w:szCs w:val="24"/>
          <w:lang w:val="lv-LV"/>
        </w:rPr>
        <w:t>jaunveidojamās</w:t>
      </w:r>
      <w:proofErr w:type="spellEnd"/>
      <w:r w:rsidRPr="00C236DA">
        <w:rPr>
          <w:sz w:val="24"/>
          <w:szCs w:val="24"/>
          <w:lang w:val="lv-LV"/>
        </w:rPr>
        <w:t xml:space="preserve"> zemes vienības minimālo platību, ja ir nodrošināta piekļuve tam piesaistītajai dzīvojamai mājai, tās uzturēšanai, apsaimniekošanai un funkcionēšanai nepieciešamajiem infrastruktūras, labiekārtojuma un komunikāciju elementiem.</w:t>
      </w:r>
    </w:p>
    <w:p w14:paraId="50893B0A" w14:textId="43253DE6" w:rsidR="00404DA0" w:rsidRPr="000020F6" w:rsidRDefault="00404DA0" w:rsidP="00404DA0">
      <w:pPr>
        <w:spacing w:line="360" w:lineRule="auto"/>
        <w:ind w:firstLine="567"/>
        <w:jc w:val="both"/>
        <w:rPr>
          <w:sz w:val="24"/>
          <w:szCs w:val="24"/>
          <w:lang w:val="lv-LV"/>
        </w:rPr>
      </w:pPr>
      <w:r w:rsidRPr="000020F6">
        <w:rPr>
          <w:color w:val="000000" w:themeColor="text1"/>
          <w:sz w:val="24"/>
          <w:szCs w:val="24"/>
          <w:lang w:val="lv-LV"/>
        </w:rPr>
        <w:t xml:space="preserve">Ievērojot iepriekš minēto, Gulbenes novada pašvaldības ieskatā </w:t>
      </w:r>
      <w:r w:rsidR="004630A0" w:rsidRPr="000020F6">
        <w:rPr>
          <w:color w:val="000000" w:themeColor="text1"/>
          <w:sz w:val="24"/>
          <w:szCs w:val="24"/>
          <w:lang w:val="lv-LV"/>
        </w:rPr>
        <w:t>dzīvojamai mājai ar kadastra apzīmējumu 5076 005 0005 001</w:t>
      </w:r>
      <w:r w:rsidRPr="000020F6">
        <w:rPr>
          <w:sz w:val="24"/>
          <w:szCs w:val="24"/>
          <w:lang w:val="lv-LV"/>
        </w:rPr>
        <w:t xml:space="preserve"> funkcionāli nepieciešamā zeme būtu nosakāma aptuveni 0,29 ha platībā no </w:t>
      </w:r>
      <w:r w:rsidRPr="000020F6">
        <w:rPr>
          <w:color w:val="000000" w:themeColor="text1"/>
          <w:sz w:val="24"/>
          <w:szCs w:val="24"/>
          <w:lang w:val="lv-LV"/>
        </w:rPr>
        <w:t>zemes vienības ar kadastra apzīmējumu 5076 005 0005</w:t>
      </w:r>
      <w:r w:rsidRPr="000020F6">
        <w:rPr>
          <w:sz w:val="24"/>
          <w:szCs w:val="24"/>
          <w:lang w:val="lv-LV"/>
        </w:rPr>
        <w:t xml:space="preserve">, iekļaujot </w:t>
      </w:r>
      <w:r w:rsidR="007443A5">
        <w:rPr>
          <w:sz w:val="24"/>
          <w:szCs w:val="24"/>
          <w:lang w:val="lv-LV"/>
        </w:rPr>
        <w:t xml:space="preserve">tajā </w:t>
      </w:r>
      <w:r w:rsidR="00CC470B" w:rsidRPr="000020F6">
        <w:rPr>
          <w:sz w:val="24"/>
          <w:szCs w:val="24"/>
          <w:lang w:val="lv-LV"/>
        </w:rPr>
        <w:t>zem</w:t>
      </w:r>
      <w:r w:rsidR="00C27E87">
        <w:rPr>
          <w:sz w:val="24"/>
          <w:szCs w:val="24"/>
          <w:lang w:val="lv-LV"/>
        </w:rPr>
        <w:t>i</w:t>
      </w:r>
      <w:r w:rsidR="007443A5">
        <w:rPr>
          <w:sz w:val="24"/>
          <w:szCs w:val="24"/>
          <w:lang w:val="lv-LV"/>
        </w:rPr>
        <w:t xml:space="preserve">, uz kuras atrodas </w:t>
      </w:r>
      <w:r w:rsidRPr="000020F6">
        <w:rPr>
          <w:sz w:val="24"/>
          <w:szCs w:val="24"/>
          <w:lang w:val="lv-LV"/>
        </w:rPr>
        <w:t>dzīvojamā māja</w:t>
      </w:r>
      <w:r w:rsidR="00C27E87">
        <w:rPr>
          <w:sz w:val="24"/>
          <w:szCs w:val="24"/>
          <w:lang w:val="lv-LV"/>
        </w:rPr>
        <w:t xml:space="preserve">, </w:t>
      </w:r>
      <w:r w:rsidRPr="000020F6">
        <w:rPr>
          <w:sz w:val="24"/>
          <w:szCs w:val="24"/>
          <w:lang w:val="lv-LV"/>
        </w:rPr>
        <w:t>palīgēk</w:t>
      </w:r>
      <w:r w:rsidR="00C27E87">
        <w:rPr>
          <w:sz w:val="24"/>
          <w:szCs w:val="24"/>
          <w:lang w:val="lv-LV"/>
        </w:rPr>
        <w:t>as</w:t>
      </w:r>
      <w:r w:rsidRPr="000020F6">
        <w:rPr>
          <w:sz w:val="24"/>
          <w:szCs w:val="24"/>
          <w:lang w:val="lv-LV"/>
        </w:rPr>
        <w:t xml:space="preserve"> ar kadastra apzīmējumiem 5076 005 0005 002 (šķūnis), 5076 005 0005 003 (kūts), 5076 005 0005 004 (šķūnis), 5076 005 0005 005 (šķūnis), 5076 005 0005 006 (pagrabs)</w:t>
      </w:r>
      <w:r w:rsidR="00C27E87">
        <w:rPr>
          <w:sz w:val="24"/>
          <w:szCs w:val="24"/>
          <w:lang w:val="lv-LV"/>
        </w:rPr>
        <w:t xml:space="preserve"> un ēku</w:t>
      </w:r>
      <w:r w:rsidRPr="000020F6">
        <w:rPr>
          <w:sz w:val="24"/>
          <w:szCs w:val="24"/>
          <w:lang w:val="lv-LV"/>
        </w:rPr>
        <w:t xml:space="preserve"> </w:t>
      </w:r>
      <w:r w:rsidR="00C27E87">
        <w:rPr>
          <w:sz w:val="24"/>
          <w:szCs w:val="24"/>
          <w:lang w:val="lv-LV"/>
        </w:rPr>
        <w:t xml:space="preserve">uzturēšanai, apsaimniekošanai un funkcionēšanai nepieciešamās </w:t>
      </w:r>
      <w:r w:rsidRPr="000020F6">
        <w:rPr>
          <w:sz w:val="24"/>
          <w:szCs w:val="24"/>
          <w:lang w:val="lv-LV"/>
        </w:rPr>
        <w:t>inženierkomunikācijas</w:t>
      </w:r>
      <w:r w:rsidR="00C27E87">
        <w:rPr>
          <w:sz w:val="24"/>
          <w:szCs w:val="24"/>
          <w:lang w:val="lv-LV"/>
        </w:rPr>
        <w:t xml:space="preserve"> un labiekārtojuma elementi, kā arī zemi, kura nodrošina piekļuvi piebraucamajam </w:t>
      </w:r>
      <w:r w:rsidRPr="000020F6">
        <w:rPr>
          <w:sz w:val="24"/>
          <w:szCs w:val="24"/>
          <w:lang w:val="lv-LV"/>
        </w:rPr>
        <w:t>ceļa</w:t>
      </w:r>
      <w:r w:rsidR="00C27E87">
        <w:rPr>
          <w:sz w:val="24"/>
          <w:szCs w:val="24"/>
          <w:lang w:val="lv-LV"/>
        </w:rPr>
        <w:t>m</w:t>
      </w:r>
      <w:r w:rsidRPr="000020F6">
        <w:rPr>
          <w:sz w:val="24"/>
          <w:szCs w:val="24"/>
          <w:lang w:val="lv-LV"/>
        </w:rPr>
        <w:t>.</w:t>
      </w:r>
    </w:p>
    <w:p w14:paraId="510C6250" w14:textId="3B261C03" w:rsidR="00BD1906" w:rsidRDefault="00BD1906" w:rsidP="00404DA0">
      <w:pPr>
        <w:spacing w:line="360" w:lineRule="auto"/>
        <w:ind w:firstLine="567"/>
        <w:jc w:val="both"/>
        <w:rPr>
          <w:sz w:val="24"/>
          <w:szCs w:val="24"/>
          <w:lang w:val="lv-LV"/>
        </w:rPr>
      </w:pPr>
      <w:r w:rsidRPr="000020F6">
        <w:rPr>
          <w:sz w:val="24"/>
          <w:szCs w:val="24"/>
          <w:lang w:val="lv-LV"/>
        </w:rPr>
        <w:t>Gulbenes novada pašvaldība</w:t>
      </w:r>
      <w:r w:rsidR="00880DA8">
        <w:rPr>
          <w:sz w:val="24"/>
          <w:szCs w:val="24"/>
          <w:lang w:val="lv-LV"/>
        </w:rPr>
        <w:t>,</w:t>
      </w:r>
      <w:r w:rsidRPr="000020F6">
        <w:rPr>
          <w:sz w:val="24"/>
          <w:szCs w:val="24"/>
          <w:lang w:val="lv-LV"/>
        </w:rPr>
        <w:t xml:space="preserve"> </w:t>
      </w:r>
      <w:r w:rsidR="00880DA8">
        <w:rPr>
          <w:sz w:val="24"/>
          <w:szCs w:val="24"/>
          <w:lang w:val="lv-LV"/>
        </w:rPr>
        <w:t>nosakot</w:t>
      </w:r>
      <w:r w:rsidRPr="000020F6">
        <w:rPr>
          <w:sz w:val="24"/>
          <w:szCs w:val="24"/>
          <w:lang w:val="lv-LV"/>
        </w:rPr>
        <w:t xml:space="preserve"> funkcionāli nepieciešamo zemesgabalu dzīvojamai mājai</w:t>
      </w:r>
      <w:r w:rsidR="00880DA8">
        <w:rPr>
          <w:sz w:val="24"/>
          <w:szCs w:val="24"/>
          <w:lang w:val="lv-LV"/>
        </w:rPr>
        <w:t>,</w:t>
      </w:r>
      <w:r w:rsidRPr="000020F6">
        <w:rPr>
          <w:sz w:val="24"/>
          <w:szCs w:val="24"/>
          <w:lang w:val="lv-LV"/>
        </w:rPr>
        <w:t xml:space="preserve"> ņēma vērā, lai pēc zemes daļas atdalīšanas, atlikušajam zemesgabalam tiktu saglabāta funkcionāla izmantošana tam noteiktajam lietošanas mērķim</w:t>
      </w:r>
      <w:r w:rsidR="00880DA8">
        <w:rPr>
          <w:sz w:val="24"/>
          <w:szCs w:val="24"/>
          <w:lang w:val="lv-LV"/>
        </w:rPr>
        <w:t>,</w:t>
      </w:r>
      <w:r w:rsidRPr="000020F6">
        <w:rPr>
          <w:sz w:val="24"/>
          <w:szCs w:val="24"/>
          <w:lang w:val="lv-LV"/>
        </w:rPr>
        <w:t xml:space="preserve"> un neradītu apgrūtinājumus vai ierobežojumus zemes īpašniekam. </w:t>
      </w:r>
    </w:p>
    <w:p w14:paraId="17352FF7" w14:textId="3EBD2CAB" w:rsidR="00880DA8" w:rsidRPr="000020F6" w:rsidRDefault="00880DA8" w:rsidP="00404DA0">
      <w:pPr>
        <w:spacing w:line="360" w:lineRule="auto"/>
        <w:ind w:firstLine="567"/>
        <w:jc w:val="both"/>
        <w:rPr>
          <w:sz w:val="24"/>
          <w:szCs w:val="24"/>
          <w:lang w:val="lv-LV"/>
        </w:rPr>
      </w:pPr>
      <w:r>
        <w:rPr>
          <w:sz w:val="24"/>
          <w:szCs w:val="24"/>
          <w:lang w:val="lv-LV"/>
        </w:rPr>
        <w:t xml:space="preserve">Saskaņā ar Pašvaldību likuma </w:t>
      </w:r>
      <w:r w:rsidRPr="000020F6">
        <w:rPr>
          <w:rFonts w:eastAsia="SimSun"/>
          <w:color w:val="000000" w:themeColor="text1"/>
          <w:sz w:val="24"/>
          <w:szCs w:val="24"/>
          <w:lang w:val="lv-LV" w:eastAsia="zh-CN" w:bidi="hi-IN"/>
        </w:rPr>
        <w:t xml:space="preserve">10.panta pirmās daļas </w:t>
      </w:r>
      <w:r>
        <w:rPr>
          <w:rFonts w:eastAsia="SimSun"/>
          <w:color w:val="000000" w:themeColor="text1"/>
          <w:sz w:val="24"/>
          <w:szCs w:val="24"/>
          <w:lang w:val="lv-LV" w:eastAsia="zh-CN" w:bidi="hi-IN"/>
        </w:rPr>
        <w:t>21.</w:t>
      </w:r>
      <w:r w:rsidRPr="000020F6">
        <w:rPr>
          <w:rFonts w:eastAsia="SimSun"/>
          <w:color w:val="000000" w:themeColor="text1"/>
          <w:sz w:val="24"/>
          <w:szCs w:val="24"/>
          <w:lang w:val="lv-LV" w:eastAsia="zh-CN" w:bidi="hi-IN"/>
        </w:rPr>
        <w:t>punkt</w:t>
      </w:r>
      <w:r>
        <w:rPr>
          <w:rFonts w:eastAsia="SimSun"/>
          <w:color w:val="000000" w:themeColor="text1"/>
          <w:sz w:val="24"/>
          <w:szCs w:val="24"/>
          <w:lang w:val="lv-LV" w:eastAsia="zh-CN" w:bidi="hi-IN"/>
        </w:rPr>
        <w:t>u d</w:t>
      </w:r>
      <w:r w:rsidRPr="000020F6">
        <w:rPr>
          <w:color w:val="000000" w:themeColor="text1"/>
          <w:sz w:val="24"/>
          <w:szCs w:val="24"/>
          <w:shd w:val="clear" w:color="auto" w:fill="FFFFFF"/>
          <w:lang w:val="lv-LV"/>
        </w:rPr>
        <w:t>ome ir tiesīga izlemt ikvienu pa</w:t>
      </w:r>
      <w:r>
        <w:rPr>
          <w:color w:val="000000" w:themeColor="text1"/>
          <w:sz w:val="24"/>
          <w:szCs w:val="24"/>
          <w:shd w:val="clear" w:color="auto" w:fill="FFFFFF"/>
          <w:lang w:val="lv-LV"/>
        </w:rPr>
        <w:t>švaldības kompetences jautājumu</w:t>
      </w:r>
      <w:r w:rsidRPr="00880DA8">
        <w:rPr>
          <w:color w:val="000000" w:themeColor="text1"/>
          <w:sz w:val="24"/>
          <w:szCs w:val="24"/>
          <w:shd w:val="clear" w:color="auto" w:fill="FFFFFF"/>
          <w:lang w:val="lv-LV"/>
        </w:rPr>
        <w:t>. Tikai domes kompetencē ir</w:t>
      </w:r>
      <w:r>
        <w:rPr>
          <w:color w:val="000000" w:themeColor="text1"/>
          <w:sz w:val="24"/>
          <w:szCs w:val="24"/>
          <w:shd w:val="clear" w:color="auto" w:fill="FFFFFF"/>
          <w:lang w:val="lv-LV"/>
        </w:rPr>
        <w:t xml:space="preserve"> </w:t>
      </w:r>
      <w:r w:rsidRPr="00880DA8">
        <w:rPr>
          <w:color w:val="000000" w:themeColor="text1"/>
          <w:sz w:val="24"/>
          <w:szCs w:val="24"/>
          <w:shd w:val="clear" w:color="auto" w:fill="FFFFFF"/>
          <w:lang w:val="lv-LV"/>
        </w:rPr>
        <w:t>pieņemt lēmumus citos ārējos normatīvajos aktos paredzētajos gadījumos.</w:t>
      </w:r>
    </w:p>
    <w:p w14:paraId="01A74508" w14:textId="251F7893" w:rsidR="00E75EDC" w:rsidRPr="000020F6" w:rsidRDefault="00FB547B" w:rsidP="00F11C5D">
      <w:pPr>
        <w:spacing w:line="360" w:lineRule="auto"/>
        <w:ind w:firstLine="567"/>
        <w:jc w:val="both"/>
        <w:rPr>
          <w:color w:val="000000" w:themeColor="text1"/>
          <w:sz w:val="24"/>
          <w:szCs w:val="24"/>
          <w:lang w:val="lv-LV"/>
        </w:rPr>
      </w:pPr>
      <w:r w:rsidRPr="000020F6">
        <w:rPr>
          <w:rFonts w:eastAsia="SimSun"/>
          <w:color w:val="000000" w:themeColor="text1"/>
          <w:sz w:val="24"/>
          <w:szCs w:val="24"/>
          <w:lang w:val="lv-LV" w:eastAsia="zh-CN" w:bidi="hi-IN"/>
        </w:rPr>
        <w:t xml:space="preserve">Pamatojoties uz Pašvaldību likuma 10.panta pirmās daļas </w:t>
      </w:r>
      <w:r w:rsidR="00880DA8">
        <w:rPr>
          <w:rFonts w:eastAsia="SimSun"/>
          <w:color w:val="000000" w:themeColor="text1"/>
          <w:sz w:val="24"/>
          <w:szCs w:val="24"/>
          <w:lang w:val="lv-LV" w:eastAsia="zh-CN" w:bidi="hi-IN"/>
        </w:rPr>
        <w:t>21.punktu</w:t>
      </w:r>
      <w:r w:rsidRPr="000020F6">
        <w:rPr>
          <w:color w:val="000000" w:themeColor="text1"/>
          <w:sz w:val="24"/>
          <w:szCs w:val="24"/>
          <w:shd w:val="clear" w:color="auto" w:fill="FFFFFF"/>
          <w:lang w:val="lv-LV"/>
        </w:rPr>
        <w:t>,</w:t>
      </w:r>
      <w:r w:rsidR="00E75EDC" w:rsidRPr="000020F6">
        <w:rPr>
          <w:color w:val="000000" w:themeColor="text1"/>
          <w:sz w:val="24"/>
          <w:szCs w:val="24"/>
          <w:lang w:val="lv-LV"/>
        </w:rPr>
        <w:t xml:space="preserve"> </w:t>
      </w:r>
      <w:r w:rsidR="00CC470B" w:rsidRPr="000020F6">
        <w:rPr>
          <w:rFonts w:eastAsia="Calibri"/>
          <w:color w:val="000000" w:themeColor="text1"/>
          <w:sz w:val="24"/>
          <w:szCs w:val="24"/>
          <w:lang w:val="lv-LV"/>
        </w:rPr>
        <w:t>Piespiedu dalītā īpašuma privatizētajās daudzdzīvokļu mājās izbeigšanas likuma 1.panta pirmās daļas 1.</w:t>
      </w:r>
      <w:r w:rsidR="001A560B" w:rsidRPr="000020F6">
        <w:rPr>
          <w:rFonts w:eastAsia="Calibri"/>
          <w:color w:val="000000" w:themeColor="text1"/>
          <w:sz w:val="24"/>
          <w:szCs w:val="24"/>
          <w:lang w:val="lv-LV"/>
        </w:rPr>
        <w:t>,</w:t>
      </w:r>
      <w:r w:rsidR="00CC470B" w:rsidRPr="000020F6">
        <w:rPr>
          <w:rFonts w:eastAsia="Calibri"/>
          <w:color w:val="000000" w:themeColor="text1"/>
          <w:sz w:val="24"/>
          <w:szCs w:val="24"/>
          <w:lang w:val="lv-LV"/>
        </w:rPr>
        <w:t xml:space="preserve"> 2.</w:t>
      </w:r>
      <w:r w:rsidR="001A560B" w:rsidRPr="000020F6">
        <w:rPr>
          <w:rFonts w:eastAsia="Calibri"/>
          <w:color w:val="000000" w:themeColor="text1"/>
          <w:sz w:val="24"/>
          <w:szCs w:val="24"/>
          <w:lang w:val="lv-LV"/>
        </w:rPr>
        <w:t>,</w:t>
      </w:r>
      <w:r w:rsidR="00C84E22">
        <w:rPr>
          <w:rFonts w:eastAsia="Calibri"/>
          <w:color w:val="000000" w:themeColor="text1"/>
          <w:sz w:val="24"/>
          <w:szCs w:val="24"/>
          <w:lang w:val="lv-LV"/>
        </w:rPr>
        <w:t xml:space="preserve"> 3.</w:t>
      </w:r>
      <w:r w:rsidR="00CC470B" w:rsidRPr="000020F6">
        <w:rPr>
          <w:rFonts w:eastAsia="Calibri"/>
          <w:color w:val="000000" w:themeColor="text1"/>
          <w:sz w:val="24"/>
          <w:szCs w:val="24"/>
          <w:lang w:val="lv-LV"/>
        </w:rPr>
        <w:t xml:space="preserve"> un 5.punktu, </w:t>
      </w:r>
      <w:r w:rsidR="00C84E22">
        <w:rPr>
          <w:rFonts w:eastAsia="Calibri"/>
          <w:color w:val="000000" w:themeColor="text1"/>
          <w:sz w:val="24"/>
          <w:szCs w:val="24"/>
          <w:lang w:val="lv-LV"/>
        </w:rPr>
        <w:t xml:space="preserve">4.panta pirmo un otro daļu, </w:t>
      </w:r>
      <w:r w:rsidR="00CC470B" w:rsidRPr="000020F6">
        <w:rPr>
          <w:rFonts w:eastAsia="Calibri"/>
          <w:color w:val="000000" w:themeColor="text1"/>
          <w:sz w:val="24"/>
          <w:szCs w:val="24"/>
          <w:lang w:val="lv-LV"/>
        </w:rPr>
        <w:t xml:space="preserve">6.panta pirmo, otro, un trešo daļu, </w:t>
      </w:r>
      <w:r w:rsidR="00CC470B" w:rsidRPr="000020F6">
        <w:rPr>
          <w:color w:val="000000" w:themeColor="text1"/>
          <w:sz w:val="24"/>
          <w:szCs w:val="24"/>
          <w:lang w:val="lv-LV"/>
        </w:rPr>
        <w:t xml:space="preserve">“Par valsts un pašvaldību dzīvojamo māju privatizāciju” 1. panta 20. punktu un 28. panta trešo daļu, </w:t>
      </w:r>
      <w:r w:rsidR="00C84E22" w:rsidRPr="000020F6">
        <w:rPr>
          <w:color w:val="000000" w:themeColor="text1"/>
          <w:sz w:val="24"/>
          <w:szCs w:val="24"/>
          <w:lang w:val="lv-LV"/>
        </w:rPr>
        <w:t>Ministru kabineta 2015.</w:t>
      </w:r>
      <w:r w:rsidR="00C84E22">
        <w:rPr>
          <w:color w:val="000000" w:themeColor="text1"/>
          <w:sz w:val="24"/>
          <w:szCs w:val="24"/>
          <w:lang w:val="lv-LV"/>
        </w:rPr>
        <w:t> </w:t>
      </w:r>
      <w:r w:rsidR="00C84E22" w:rsidRPr="000020F6">
        <w:rPr>
          <w:color w:val="000000" w:themeColor="text1"/>
          <w:sz w:val="24"/>
          <w:szCs w:val="24"/>
          <w:lang w:val="lv-LV"/>
        </w:rPr>
        <w:t xml:space="preserve">gada </w:t>
      </w:r>
      <w:r w:rsidR="00C84E22">
        <w:rPr>
          <w:color w:val="000000" w:themeColor="text1"/>
          <w:sz w:val="24"/>
          <w:szCs w:val="24"/>
          <w:lang w:val="lv-LV"/>
        </w:rPr>
        <w:t>8</w:t>
      </w:r>
      <w:r w:rsidR="00C84E22" w:rsidRPr="000020F6">
        <w:rPr>
          <w:color w:val="000000" w:themeColor="text1"/>
          <w:sz w:val="24"/>
          <w:szCs w:val="24"/>
          <w:lang w:val="lv-LV"/>
        </w:rPr>
        <w:t>.</w:t>
      </w:r>
      <w:r w:rsidR="00C84E22">
        <w:rPr>
          <w:color w:val="000000" w:themeColor="text1"/>
          <w:sz w:val="24"/>
          <w:szCs w:val="24"/>
          <w:lang w:val="lv-LV"/>
        </w:rPr>
        <w:t> </w:t>
      </w:r>
      <w:r w:rsidR="00C84E22" w:rsidRPr="000020F6">
        <w:rPr>
          <w:color w:val="000000" w:themeColor="text1"/>
          <w:sz w:val="24"/>
          <w:szCs w:val="24"/>
          <w:lang w:val="lv-LV"/>
        </w:rPr>
        <w:t>septembra noteikum</w:t>
      </w:r>
      <w:r w:rsidR="00C84E22">
        <w:rPr>
          <w:color w:val="000000" w:themeColor="text1"/>
          <w:sz w:val="24"/>
          <w:szCs w:val="24"/>
          <w:lang w:val="lv-LV"/>
        </w:rPr>
        <w:t>u</w:t>
      </w:r>
      <w:r w:rsidR="00C84E22" w:rsidRPr="000020F6">
        <w:rPr>
          <w:color w:val="000000" w:themeColor="text1"/>
          <w:sz w:val="24"/>
          <w:szCs w:val="24"/>
          <w:lang w:val="lv-LV"/>
        </w:rPr>
        <w:t xml:space="preserve"> Nr.</w:t>
      </w:r>
      <w:r w:rsidR="00C84E22">
        <w:rPr>
          <w:color w:val="000000" w:themeColor="text1"/>
          <w:sz w:val="24"/>
          <w:szCs w:val="24"/>
          <w:lang w:val="lv-LV"/>
        </w:rPr>
        <w:t> </w:t>
      </w:r>
      <w:r w:rsidR="00C84E22" w:rsidRPr="000020F6">
        <w:rPr>
          <w:color w:val="000000" w:themeColor="text1"/>
          <w:sz w:val="24"/>
          <w:szCs w:val="24"/>
          <w:lang w:val="lv-LV"/>
        </w:rPr>
        <w:t>522 “Privatizējamai dzīvojamai mājai</w:t>
      </w:r>
      <w:r w:rsidR="00C84E22">
        <w:rPr>
          <w:color w:val="000000" w:themeColor="text1"/>
          <w:sz w:val="24"/>
          <w:szCs w:val="24"/>
          <w:lang w:val="lv-LV"/>
        </w:rPr>
        <w:t xml:space="preserve"> </w:t>
      </w:r>
      <w:r w:rsidR="00C84E22" w:rsidRPr="000020F6">
        <w:rPr>
          <w:color w:val="000000" w:themeColor="text1"/>
          <w:sz w:val="24"/>
          <w:szCs w:val="24"/>
          <w:lang w:val="lv-LV"/>
        </w:rPr>
        <w:t>funkcionāli nepieciešamā zemes gabala noteikšanas kārtība”</w:t>
      </w:r>
      <w:r w:rsidR="00C84E22">
        <w:rPr>
          <w:color w:val="000000" w:themeColor="text1"/>
          <w:sz w:val="24"/>
          <w:szCs w:val="24"/>
          <w:lang w:val="lv-LV"/>
        </w:rPr>
        <w:t xml:space="preserve"> 2., 3., 4., 6., 7., 8., 11. un 12. punktu, ņemot vērā</w:t>
      </w:r>
      <w:r w:rsidR="00E75EDC" w:rsidRPr="000020F6">
        <w:rPr>
          <w:rFonts w:eastAsia="SimSun"/>
          <w:bCs/>
          <w:color w:val="000000" w:themeColor="text1"/>
          <w:sz w:val="24"/>
          <w:szCs w:val="24"/>
          <w:lang w:val="lv-LV" w:eastAsia="zh-CN" w:bidi="hi-IN"/>
        </w:rPr>
        <w:t xml:space="preserve"> Attīstības un tautsaimniecības komitejas</w:t>
      </w:r>
      <w:r w:rsidR="00C84E22">
        <w:rPr>
          <w:rFonts w:eastAsia="SimSun"/>
          <w:bCs/>
          <w:color w:val="000000" w:themeColor="text1"/>
          <w:sz w:val="24"/>
          <w:szCs w:val="24"/>
          <w:lang w:val="lv-LV" w:eastAsia="zh-CN" w:bidi="hi-IN"/>
        </w:rPr>
        <w:t xml:space="preserve"> </w:t>
      </w:r>
      <w:r w:rsidR="00E75EDC" w:rsidRPr="000020F6">
        <w:rPr>
          <w:rFonts w:eastAsia="SimSun"/>
          <w:bCs/>
          <w:color w:val="000000" w:themeColor="text1"/>
          <w:sz w:val="24"/>
          <w:szCs w:val="24"/>
          <w:lang w:val="lv-LV" w:eastAsia="zh-CN" w:bidi="hi-IN"/>
        </w:rPr>
        <w:t xml:space="preserve"> un Finanšu komitejas </w:t>
      </w:r>
      <w:r w:rsidR="00C84E22">
        <w:rPr>
          <w:rFonts w:eastAsia="SimSun"/>
          <w:bCs/>
          <w:color w:val="000000" w:themeColor="text1"/>
          <w:sz w:val="24"/>
          <w:szCs w:val="24"/>
          <w:lang w:val="lv-LV" w:eastAsia="zh-CN" w:bidi="hi-IN"/>
        </w:rPr>
        <w:t xml:space="preserve">apvienotās sēdes </w:t>
      </w:r>
      <w:r w:rsidR="00E75EDC" w:rsidRPr="000020F6">
        <w:rPr>
          <w:rFonts w:eastAsia="SimSun"/>
          <w:bCs/>
          <w:color w:val="000000" w:themeColor="text1"/>
          <w:sz w:val="24"/>
          <w:szCs w:val="24"/>
          <w:lang w:val="lv-LV" w:eastAsia="zh-CN" w:bidi="hi-IN"/>
        </w:rPr>
        <w:t xml:space="preserve">ieteikumu, atklāti balsojot: </w:t>
      </w:r>
      <w:r w:rsidR="00E75EDC" w:rsidRPr="000020F6">
        <w:rPr>
          <w:color w:val="000000" w:themeColor="text1"/>
          <w:sz w:val="24"/>
          <w:szCs w:val="24"/>
          <w:lang w:val="lv-LV"/>
        </w:rPr>
        <w:t>ar  balsīm "Par", "Pret", "Atturas", "Nepiedalās"</w:t>
      </w:r>
      <w:r w:rsidR="00E75EDC" w:rsidRPr="000020F6">
        <w:rPr>
          <w:rFonts w:eastAsia="SimSun"/>
          <w:color w:val="000000" w:themeColor="text1"/>
          <w:sz w:val="24"/>
          <w:szCs w:val="24"/>
          <w:lang w:val="lv-LV" w:eastAsia="zh-CN" w:bidi="hi-IN"/>
        </w:rPr>
        <w:t>, Gulbenes novada pašvaldības dome NOLEMJ:</w:t>
      </w:r>
    </w:p>
    <w:p w14:paraId="4ABE3035" w14:textId="23CF7750" w:rsidR="000458A3" w:rsidRPr="000020F6" w:rsidRDefault="00E75EDC" w:rsidP="000458A3">
      <w:pPr>
        <w:widowControl w:val="0"/>
        <w:suppressAutoHyphens/>
        <w:spacing w:line="360" w:lineRule="auto"/>
        <w:ind w:firstLine="426"/>
        <w:jc w:val="both"/>
        <w:rPr>
          <w:rFonts w:eastAsia="SimSun"/>
          <w:color w:val="000000" w:themeColor="text1"/>
          <w:sz w:val="24"/>
          <w:szCs w:val="24"/>
          <w:lang w:val="lv-LV" w:eastAsia="zh-CN" w:bidi="hi-IN"/>
        </w:rPr>
      </w:pPr>
      <w:r w:rsidRPr="000020F6">
        <w:rPr>
          <w:rFonts w:eastAsia="SimSun"/>
          <w:color w:val="000000" w:themeColor="text1"/>
          <w:sz w:val="24"/>
          <w:szCs w:val="24"/>
          <w:lang w:val="lv-LV" w:eastAsia="zh-CN" w:bidi="hi-IN"/>
        </w:rPr>
        <w:t xml:space="preserve">1. </w:t>
      </w:r>
      <w:r w:rsidR="00823412" w:rsidRPr="000020F6">
        <w:rPr>
          <w:rFonts w:eastAsia="SimSun"/>
          <w:color w:val="000000" w:themeColor="text1"/>
          <w:sz w:val="24"/>
          <w:szCs w:val="24"/>
          <w:lang w:val="lv-LV" w:eastAsia="zh-CN" w:bidi="hi-IN"/>
        </w:rPr>
        <w:t>NOTEIKT</w:t>
      </w:r>
      <w:r w:rsidRPr="000020F6">
        <w:rPr>
          <w:rFonts w:eastAsia="SimSun"/>
          <w:color w:val="000000" w:themeColor="text1"/>
          <w:sz w:val="24"/>
          <w:szCs w:val="24"/>
          <w:lang w:val="lv-LV" w:eastAsia="zh-CN" w:bidi="hi-IN"/>
        </w:rPr>
        <w:t xml:space="preserve"> </w:t>
      </w:r>
      <w:r w:rsidR="004630A0" w:rsidRPr="000020F6">
        <w:rPr>
          <w:color w:val="000000" w:themeColor="text1"/>
          <w:sz w:val="24"/>
          <w:szCs w:val="24"/>
          <w:lang w:val="lv-LV"/>
        </w:rPr>
        <w:t xml:space="preserve">dzīvojamai mājai ar </w:t>
      </w:r>
      <w:r w:rsidR="004630A0" w:rsidRPr="000020F6">
        <w:rPr>
          <w:rFonts w:eastAsia="SimSun"/>
          <w:color w:val="000000" w:themeColor="text1"/>
          <w:sz w:val="24"/>
          <w:szCs w:val="24"/>
          <w:lang w:val="lv-LV" w:eastAsia="zh-CN" w:bidi="hi-IN"/>
        </w:rPr>
        <w:t>kadastra apzīmējumu 5076 005 0005 001</w:t>
      </w:r>
      <w:r w:rsidR="002B059B">
        <w:rPr>
          <w:rFonts w:eastAsia="SimSun"/>
          <w:color w:val="000000" w:themeColor="text1"/>
          <w:sz w:val="24"/>
          <w:szCs w:val="24"/>
          <w:lang w:val="lv-LV" w:eastAsia="zh-CN" w:bidi="hi-IN"/>
        </w:rPr>
        <w:t xml:space="preserve"> un </w:t>
      </w:r>
      <w:r w:rsidR="004630A0" w:rsidRPr="000020F6">
        <w:rPr>
          <w:rFonts w:eastAsia="SimSun"/>
          <w:color w:val="000000" w:themeColor="text1"/>
          <w:sz w:val="24"/>
          <w:szCs w:val="24"/>
          <w:lang w:val="lv-LV" w:eastAsia="zh-CN" w:bidi="hi-IN"/>
        </w:rPr>
        <w:t>adres</w:t>
      </w:r>
      <w:r w:rsidR="002B059B">
        <w:rPr>
          <w:rFonts w:eastAsia="SimSun"/>
          <w:color w:val="000000" w:themeColor="text1"/>
          <w:sz w:val="24"/>
          <w:szCs w:val="24"/>
          <w:lang w:val="lv-LV" w:eastAsia="zh-CN" w:bidi="hi-IN"/>
        </w:rPr>
        <w:t>i</w:t>
      </w:r>
      <w:r w:rsidR="004630A0" w:rsidRPr="000020F6">
        <w:rPr>
          <w:rFonts w:eastAsia="SimSun"/>
          <w:color w:val="000000" w:themeColor="text1"/>
          <w:sz w:val="24"/>
          <w:szCs w:val="24"/>
          <w:lang w:val="lv-LV" w:eastAsia="zh-CN" w:bidi="hi-IN"/>
        </w:rPr>
        <w:t xml:space="preserve">: </w:t>
      </w:r>
      <w:r w:rsidR="004630A0" w:rsidRPr="000020F6">
        <w:rPr>
          <w:rFonts w:eastAsia="SimSun"/>
          <w:color w:val="000000" w:themeColor="text1"/>
          <w:sz w:val="24"/>
          <w:szCs w:val="24"/>
          <w:lang w:val="lv-LV" w:eastAsia="zh-CN" w:bidi="hi-IN"/>
        </w:rPr>
        <w:lastRenderedPageBreak/>
        <w:t>“Priedaines”, Līgo pagasts, Gulbenes novads, LV</w:t>
      </w:r>
      <w:r w:rsidR="002B059B">
        <w:rPr>
          <w:rFonts w:eastAsia="SimSun"/>
          <w:color w:val="000000" w:themeColor="text1"/>
          <w:sz w:val="24"/>
          <w:szCs w:val="24"/>
          <w:lang w:val="lv-LV" w:eastAsia="zh-CN" w:bidi="hi-IN"/>
        </w:rPr>
        <w:t>-</w:t>
      </w:r>
      <w:r w:rsidR="004630A0" w:rsidRPr="000020F6">
        <w:rPr>
          <w:rFonts w:eastAsia="SimSun"/>
          <w:color w:val="000000" w:themeColor="text1"/>
          <w:sz w:val="24"/>
          <w:szCs w:val="24"/>
          <w:lang w:val="lv-LV" w:eastAsia="zh-CN" w:bidi="hi-IN"/>
        </w:rPr>
        <w:t xml:space="preserve">4421, </w:t>
      </w:r>
      <w:r w:rsidRPr="000020F6">
        <w:rPr>
          <w:rFonts w:eastAsia="SimSun"/>
          <w:color w:val="000000" w:themeColor="text1"/>
          <w:sz w:val="24"/>
          <w:szCs w:val="24"/>
          <w:lang w:val="lv-LV" w:eastAsia="zh-CN" w:bidi="hi-IN"/>
        </w:rPr>
        <w:t>funkcionāli nepieciešamo zemesgabalu</w:t>
      </w:r>
      <w:r w:rsidR="00703D6D" w:rsidRPr="000020F6">
        <w:rPr>
          <w:rFonts w:eastAsia="SimSun"/>
          <w:color w:val="000000" w:themeColor="text1"/>
          <w:sz w:val="24"/>
          <w:szCs w:val="24"/>
          <w:lang w:val="lv-LV" w:eastAsia="zh-CN" w:bidi="hi-IN"/>
        </w:rPr>
        <w:t xml:space="preserve"> </w:t>
      </w:r>
      <w:r w:rsidR="00823412" w:rsidRPr="000020F6">
        <w:rPr>
          <w:rFonts w:eastAsia="SimSun"/>
          <w:color w:val="000000" w:themeColor="text1"/>
          <w:sz w:val="24"/>
          <w:szCs w:val="24"/>
          <w:lang w:val="lv-LV" w:eastAsia="zh-CN" w:bidi="hi-IN"/>
        </w:rPr>
        <w:t xml:space="preserve">0,29 ha platībā </w:t>
      </w:r>
      <w:r w:rsidR="00703D6D" w:rsidRPr="000020F6">
        <w:rPr>
          <w:rFonts w:eastAsia="SimSun"/>
          <w:color w:val="000000" w:themeColor="text1"/>
          <w:sz w:val="24"/>
          <w:szCs w:val="24"/>
          <w:lang w:val="lv-LV" w:eastAsia="zh-CN" w:bidi="hi-IN"/>
        </w:rPr>
        <w:t>no zemes vienības ar kadastra apzīmējumu 5076 005 0005, kas ietilpst Līgo pagasta nekustamā īpašuma “</w:t>
      </w:r>
      <w:proofErr w:type="spellStart"/>
      <w:r w:rsidR="00703D6D" w:rsidRPr="000020F6">
        <w:rPr>
          <w:rFonts w:eastAsia="SimSun"/>
          <w:color w:val="000000" w:themeColor="text1"/>
          <w:sz w:val="24"/>
          <w:szCs w:val="24"/>
          <w:lang w:val="lv-LV" w:eastAsia="zh-CN" w:bidi="hi-IN"/>
        </w:rPr>
        <w:t>Liedeskrogs</w:t>
      </w:r>
      <w:proofErr w:type="spellEnd"/>
      <w:r w:rsidR="00703D6D" w:rsidRPr="000020F6">
        <w:rPr>
          <w:rFonts w:eastAsia="SimSun"/>
          <w:color w:val="000000" w:themeColor="text1"/>
          <w:sz w:val="24"/>
          <w:szCs w:val="24"/>
          <w:lang w:val="lv-LV" w:eastAsia="zh-CN" w:bidi="hi-IN"/>
        </w:rPr>
        <w:t>”, kadastra numurs 5076 005 0005, sastāvā</w:t>
      </w:r>
      <w:r w:rsidR="00823412" w:rsidRPr="000020F6">
        <w:rPr>
          <w:rFonts w:eastAsia="SimSun"/>
          <w:color w:val="000000" w:themeColor="text1"/>
          <w:sz w:val="24"/>
          <w:szCs w:val="24"/>
          <w:lang w:val="lv-LV" w:eastAsia="zh-CN" w:bidi="hi-IN"/>
        </w:rPr>
        <w:t>, saskaņā ar pievienoto grafisko pielikumu (1.pielikums).</w:t>
      </w:r>
    </w:p>
    <w:p w14:paraId="7A4C2AB2" w14:textId="148E91F0" w:rsidR="000458A3" w:rsidRPr="000020F6" w:rsidRDefault="00E75EDC" w:rsidP="00E75EDC">
      <w:pPr>
        <w:widowControl w:val="0"/>
        <w:suppressAutoHyphens/>
        <w:spacing w:line="360" w:lineRule="auto"/>
        <w:ind w:firstLine="426"/>
        <w:jc w:val="both"/>
        <w:rPr>
          <w:rFonts w:eastAsia="SimSun"/>
          <w:sz w:val="24"/>
          <w:szCs w:val="24"/>
          <w:lang w:val="lv-LV" w:eastAsia="zh-CN" w:bidi="hi-IN"/>
        </w:rPr>
      </w:pPr>
      <w:r w:rsidRPr="000020F6">
        <w:rPr>
          <w:rFonts w:eastAsia="SimSun"/>
          <w:color w:val="000000" w:themeColor="text1"/>
          <w:sz w:val="24"/>
          <w:szCs w:val="24"/>
          <w:lang w:val="lv-LV" w:eastAsia="zh-CN" w:bidi="hi-IN"/>
        </w:rPr>
        <w:t xml:space="preserve">2. </w:t>
      </w:r>
      <w:r w:rsidR="000458A3" w:rsidRPr="000020F6">
        <w:rPr>
          <w:rFonts w:eastAsia="SimSun"/>
          <w:color w:val="000000" w:themeColor="text1"/>
          <w:sz w:val="24"/>
          <w:szCs w:val="24"/>
          <w:lang w:val="lv-LV" w:eastAsia="zh-CN" w:bidi="hi-IN"/>
        </w:rPr>
        <w:t xml:space="preserve">UZDOT </w:t>
      </w:r>
      <w:r w:rsidR="000458A3" w:rsidRPr="000020F6">
        <w:rPr>
          <w:rFonts w:eastAsia="SimSun"/>
          <w:color w:val="00000A"/>
          <w:sz w:val="24"/>
          <w:szCs w:val="24"/>
          <w:lang w:val="lv-LV" w:eastAsia="zh-CN" w:bidi="hi-IN"/>
        </w:rPr>
        <w:t xml:space="preserve">Gulbenes novada Centrālās pārvaldes </w:t>
      </w:r>
      <w:r w:rsidR="000458A3" w:rsidRPr="000020F6">
        <w:rPr>
          <w:rFonts w:eastAsia="SimSun"/>
          <w:sz w:val="24"/>
          <w:szCs w:val="24"/>
          <w:lang w:val="lv-LV" w:eastAsia="zh-CN" w:bidi="hi-IN"/>
        </w:rPr>
        <w:t>Īpašumu pārraudzības nodaļai iesniegt šo lēmumu, kad tas kļuvis neapstrīdams, Valsts zemes dienestam atsavināmās zemes noteikšanai un reģistrēšanai.</w:t>
      </w:r>
    </w:p>
    <w:p w14:paraId="1F0BF7D4" w14:textId="77777777" w:rsidR="000458A3" w:rsidRPr="000020F6" w:rsidRDefault="000458A3" w:rsidP="000458A3">
      <w:pPr>
        <w:widowControl w:val="0"/>
        <w:suppressAutoHyphens/>
        <w:spacing w:line="360" w:lineRule="auto"/>
        <w:ind w:firstLine="426"/>
        <w:jc w:val="both"/>
        <w:rPr>
          <w:rFonts w:eastAsia="SimSun"/>
          <w:sz w:val="24"/>
          <w:szCs w:val="24"/>
          <w:lang w:val="lv-LV" w:eastAsia="zh-CN" w:bidi="hi-IN"/>
        </w:rPr>
      </w:pPr>
      <w:r w:rsidRPr="000020F6">
        <w:rPr>
          <w:rFonts w:eastAsia="SimSun"/>
          <w:sz w:val="24"/>
          <w:szCs w:val="24"/>
          <w:lang w:val="lv-LV" w:eastAsia="zh-CN" w:bidi="hi-IN"/>
        </w:rPr>
        <w:t xml:space="preserve">3. Par lēmuma izpildi atbildīga </w:t>
      </w:r>
      <w:r w:rsidRPr="000020F6">
        <w:rPr>
          <w:rFonts w:eastAsia="SimSun"/>
          <w:color w:val="00000A"/>
          <w:sz w:val="24"/>
          <w:szCs w:val="24"/>
          <w:lang w:val="lv-LV" w:eastAsia="zh-CN" w:bidi="hi-IN"/>
        </w:rPr>
        <w:t xml:space="preserve">Gulbenes novada Centrālās pārvaldes </w:t>
      </w:r>
      <w:r w:rsidRPr="000020F6">
        <w:rPr>
          <w:rFonts w:eastAsia="SimSun"/>
          <w:sz w:val="24"/>
          <w:szCs w:val="24"/>
          <w:lang w:val="lv-LV" w:eastAsia="zh-CN" w:bidi="hi-IN"/>
        </w:rPr>
        <w:t>Īpašumu pārraudzības nodaļa.</w:t>
      </w:r>
    </w:p>
    <w:p w14:paraId="47A4E89C" w14:textId="00CFDF60" w:rsidR="000458A3" w:rsidRPr="000020F6" w:rsidRDefault="000458A3" w:rsidP="000458A3">
      <w:pPr>
        <w:widowControl w:val="0"/>
        <w:suppressAutoHyphens/>
        <w:spacing w:line="360" w:lineRule="auto"/>
        <w:ind w:firstLine="426"/>
        <w:jc w:val="both"/>
        <w:rPr>
          <w:rFonts w:eastAsia="SimSun"/>
          <w:sz w:val="24"/>
          <w:szCs w:val="24"/>
          <w:lang w:val="lv-LV" w:eastAsia="zh-CN" w:bidi="hi-IN"/>
        </w:rPr>
      </w:pPr>
      <w:r w:rsidRPr="000020F6">
        <w:rPr>
          <w:rFonts w:eastAsia="SimSun"/>
          <w:sz w:val="24"/>
          <w:szCs w:val="24"/>
          <w:lang w:val="lv-LV" w:eastAsia="zh-CN" w:bidi="hi-IN"/>
        </w:rPr>
        <w:t xml:space="preserve">4. </w:t>
      </w:r>
      <w:r w:rsidRPr="000020F6">
        <w:rPr>
          <w:sz w:val="24"/>
          <w:szCs w:val="24"/>
          <w:lang w:val="lv-LV"/>
        </w:rPr>
        <w:t>Lēmuma izpildes kontroli veikt Gulbenes novada pašvaldības izpilddirektor</w:t>
      </w:r>
      <w:r w:rsidR="002B059B">
        <w:rPr>
          <w:sz w:val="24"/>
          <w:szCs w:val="24"/>
          <w:lang w:val="lv-LV"/>
        </w:rPr>
        <w:t>am</w:t>
      </w:r>
      <w:r w:rsidRPr="000020F6">
        <w:rPr>
          <w:sz w:val="24"/>
          <w:szCs w:val="24"/>
          <w:lang w:val="lv-LV"/>
        </w:rPr>
        <w:t>.</w:t>
      </w:r>
    </w:p>
    <w:p w14:paraId="6788F99A" w14:textId="2CBCB68D" w:rsidR="000458A3" w:rsidRPr="000020F6" w:rsidRDefault="000458A3" w:rsidP="000458A3">
      <w:pPr>
        <w:widowControl w:val="0"/>
        <w:suppressAutoHyphens/>
        <w:spacing w:line="360" w:lineRule="auto"/>
        <w:ind w:firstLine="426"/>
        <w:jc w:val="both"/>
        <w:rPr>
          <w:rFonts w:eastAsia="SimSun"/>
          <w:color w:val="000000" w:themeColor="text1"/>
          <w:sz w:val="24"/>
          <w:szCs w:val="24"/>
          <w:lang w:val="lv-LV" w:eastAsia="zh-CN" w:bidi="hi-IN"/>
        </w:rPr>
      </w:pPr>
      <w:r w:rsidRPr="000020F6">
        <w:rPr>
          <w:rFonts w:eastAsia="SimSun"/>
          <w:color w:val="00000A"/>
          <w:sz w:val="24"/>
          <w:szCs w:val="24"/>
          <w:lang w:val="lv-LV" w:eastAsia="zh-CN" w:bidi="hi-IN"/>
        </w:rPr>
        <w:t xml:space="preserve">5. </w:t>
      </w:r>
      <w:r w:rsidR="00E75EDC" w:rsidRPr="000020F6">
        <w:rPr>
          <w:rFonts w:eastAsia="SimSun"/>
          <w:color w:val="000000" w:themeColor="text1"/>
          <w:sz w:val="24"/>
          <w:szCs w:val="24"/>
          <w:lang w:val="lv-LV" w:eastAsia="zh-CN" w:bidi="hi-IN"/>
        </w:rPr>
        <w:t>Lēmum</w:t>
      </w:r>
      <w:r w:rsidRPr="000020F6">
        <w:rPr>
          <w:rFonts w:eastAsia="SimSun"/>
          <w:color w:val="000000" w:themeColor="text1"/>
          <w:sz w:val="24"/>
          <w:szCs w:val="24"/>
          <w:lang w:val="lv-LV" w:eastAsia="zh-CN" w:bidi="hi-IN"/>
        </w:rPr>
        <w:t>u</w:t>
      </w:r>
      <w:r w:rsidR="00E75EDC" w:rsidRPr="000020F6">
        <w:rPr>
          <w:rFonts w:eastAsia="SimSun"/>
          <w:color w:val="000000" w:themeColor="text1"/>
          <w:sz w:val="24"/>
          <w:szCs w:val="24"/>
          <w:lang w:val="lv-LV" w:eastAsia="zh-CN" w:bidi="hi-IN"/>
        </w:rPr>
        <w:t xml:space="preserve"> nosūtīt: </w:t>
      </w:r>
    </w:p>
    <w:p w14:paraId="5950DF91" w14:textId="2190C406" w:rsidR="000458A3" w:rsidRPr="000020F6" w:rsidRDefault="000458A3" w:rsidP="000458A3">
      <w:pPr>
        <w:widowControl w:val="0"/>
        <w:suppressAutoHyphens/>
        <w:spacing w:line="360" w:lineRule="auto"/>
        <w:ind w:firstLine="426"/>
        <w:jc w:val="both"/>
        <w:rPr>
          <w:rFonts w:eastAsia="SimSun"/>
          <w:bCs/>
          <w:color w:val="000000" w:themeColor="text1"/>
          <w:sz w:val="24"/>
          <w:szCs w:val="24"/>
          <w:lang w:val="lv-LV" w:eastAsia="zh-CN" w:bidi="hi-IN"/>
        </w:rPr>
      </w:pPr>
      <w:r w:rsidRPr="000020F6">
        <w:rPr>
          <w:rFonts w:eastAsia="SimSun"/>
          <w:color w:val="000000" w:themeColor="text1"/>
          <w:sz w:val="24"/>
          <w:szCs w:val="24"/>
          <w:lang w:val="lv-LV" w:eastAsia="zh-CN" w:bidi="hi-IN"/>
        </w:rPr>
        <w:t xml:space="preserve">5.1. </w:t>
      </w:r>
      <w:r w:rsidR="00E31EF2" w:rsidRPr="000020F6">
        <w:rPr>
          <w:rFonts w:eastAsia="SimSun"/>
          <w:color w:val="000000" w:themeColor="text1"/>
          <w:sz w:val="24"/>
          <w:szCs w:val="24"/>
          <w:lang w:val="lv-LV" w:eastAsia="zh-CN" w:bidi="hi-IN"/>
        </w:rPr>
        <w:t>s</w:t>
      </w:r>
      <w:r w:rsidR="00E75EDC" w:rsidRPr="000020F6">
        <w:rPr>
          <w:rFonts w:eastAsia="SimSun"/>
          <w:color w:val="000000" w:themeColor="text1"/>
          <w:sz w:val="24"/>
          <w:szCs w:val="24"/>
          <w:lang w:val="lv-LV" w:eastAsia="zh-CN" w:bidi="hi-IN"/>
        </w:rPr>
        <w:t>abiedrībai ar ierobežotu atbildību “Liedes Meži”</w:t>
      </w:r>
      <w:r w:rsidR="00E31EF2" w:rsidRPr="000020F6">
        <w:rPr>
          <w:rFonts w:eastAsia="SimSun"/>
          <w:color w:val="000000" w:themeColor="text1"/>
          <w:sz w:val="24"/>
          <w:szCs w:val="24"/>
          <w:lang w:val="lv-LV" w:eastAsia="zh-CN" w:bidi="hi-IN"/>
        </w:rPr>
        <w:t xml:space="preserve"> </w:t>
      </w:r>
      <w:r w:rsidRPr="000020F6">
        <w:rPr>
          <w:rFonts w:eastAsia="SimSun"/>
          <w:bCs/>
          <w:color w:val="000000" w:themeColor="text1"/>
          <w:sz w:val="24"/>
          <w:szCs w:val="24"/>
          <w:lang w:val="lv-LV" w:eastAsia="zh-CN" w:bidi="hi-IN"/>
        </w:rPr>
        <w:t>nosūtot uz e-adresi;</w:t>
      </w:r>
    </w:p>
    <w:p w14:paraId="1E1B07A7" w14:textId="7964C171" w:rsidR="000458A3" w:rsidRPr="000020F6" w:rsidRDefault="000458A3" w:rsidP="00E75EDC">
      <w:pPr>
        <w:widowControl w:val="0"/>
        <w:suppressAutoHyphens/>
        <w:spacing w:line="360" w:lineRule="auto"/>
        <w:ind w:firstLine="426"/>
        <w:jc w:val="both"/>
        <w:rPr>
          <w:rFonts w:eastAsia="SimSun"/>
          <w:color w:val="000000" w:themeColor="text1"/>
          <w:sz w:val="24"/>
          <w:szCs w:val="24"/>
          <w:lang w:val="lv-LV" w:eastAsia="zh-CN" w:bidi="hi-IN"/>
        </w:rPr>
      </w:pPr>
      <w:r w:rsidRPr="000020F6">
        <w:rPr>
          <w:rFonts w:eastAsia="SimSun"/>
          <w:bCs/>
          <w:color w:val="000000" w:themeColor="text1"/>
          <w:sz w:val="24"/>
          <w:szCs w:val="24"/>
          <w:lang w:val="lv-LV" w:eastAsia="zh-CN" w:bidi="hi-IN"/>
        </w:rPr>
        <w:t xml:space="preserve">5.2. </w:t>
      </w:r>
      <w:r w:rsidR="00E31EF2" w:rsidRPr="000020F6">
        <w:rPr>
          <w:color w:val="000000" w:themeColor="text1"/>
          <w:sz w:val="24"/>
          <w:szCs w:val="24"/>
          <w:lang w:val="lv-LV"/>
        </w:rPr>
        <w:t xml:space="preserve">sabiedrībai ar ierobežotu atbildību “AURAVA” nosūtot </w:t>
      </w:r>
      <w:r w:rsidR="009316F4" w:rsidRPr="000020F6">
        <w:rPr>
          <w:color w:val="000000" w:themeColor="text1"/>
          <w:sz w:val="24"/>
          <w:szCs w:val="24"/>
          <w:lang w:val="lv-LV"/>
        </w:rPr>
        <w:t xml:space="preserve">ierakstītā pasta sūtījumā </w:t>
      </w:r>
      <w:r w:rsidR="00E31EF2" w:rsidRPr="000020F6">
        <w:rPr>
          <w:color w:val="000000" w:themeColor="text1"/>
          <w:sz w:val="24"/>
          <w:szCs w:val="24"/>
          <w:lang w:val="lv-LV"/>
        </w:rPr>
        <w:t>uz juridisko adresi: Litenes iela 22, Gulbene, Gulbenes novads, LV</w:t>
      </w:r>
      <w:r w:rsidR="002B059B">
        <w:rPr>
          <w:color w:val="000000" w:themeColor="text1"/>
          <w:sz w:val="24"/>
          <w:szCs w:val="24"/>
          <w:lang w:val="lv-LV"/>
        </w:rPr>
        <w:t>-</w:t>
      </w:r>
      <w:r w:rsidR="00E31EF2" w:rsidRPr="000020F6">
        <w:rPr>
          <w:color w:val="000000" w:themeColor="text1"/>
          <w:sz w:val="24"/>
          <w:szCs w:val="24"/>
          <w:lang w:val="lv-LV"/>
        </w:rPr>
        <w:t>4401.</w:t>
      </w:r>
    </w:p>
    <w:p w14:paraId="650E517F" w14:textId="77777777" w:rsidR="00E75EDC" w:rsidRPr="000020F6" w:rsidRDefault="00E75EDC"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5053E94A" w14:textId="77777777" w:rsidR="002B059B" w:rsidRDefault="002B059B" w:rsidP="002B059B">
      <w:pPr>
        <w:spacing w:line="360" w:lineRule="auto"/>
        <w:ind w:firstLine="567"/>
        <w:jc w:val="both"/>
        <w:rPr>
          <w:sz w:val="24"/>
          <w:szCs w:val="24"/>
          <w:lang w:val="lv-LV"/>
        </w:rPr>
      </w:pPr>
    </w:p>
    <w:p w14:paraId="540B4B48" w14:textId="1F985339" w:rsidR="002B059B" w:rsidRPr="002B059B" w:rsidRDefault="002B059B" w:rsidP="002B059B">
      <w:pPr>
        <w:spacing w:line="360" w:lineRule="auto"/>
        <w:ind w:firstLine="567"/>
        <w:jc w:val="both"/>
        <w:rPr>
          <w:sz w:val="24"/>
          <w:szCs w:val="24"/>
          <w:lang w:val="lv-LV"/>
        </w:rPr>
      </w:pPr>
      <w:r w:rsidRPr="002B059B">
        <w:rPr>
          <w:sz w:val="24"/>
          <w:szCs w:val="24"/>
          <w:lang w:val="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B921A3">
        <w:rPr>
          <w:color w:val="000000" w:themeColor="text1"/>
          <w:sz w:val="24"/>
          <w:szCs w:val="24"/>
          <w:lang w:val="lv-LV"/>
        </w:rPr>
        <w:t>saskaņā ar Paziņošanas likuma 8.panta trešo daļu dokuments, kas paziņots kā ierakstīta pasta sūtījums, uzskatāms par paziņotu septītajā dienā pēc tā nodošanas pastā</w:t>
      </w:r>
      <w:r w:rsidRPr="002B059B">
        <w:rPr>
          <w:sz w:val="24"/>
          <w:szCs w:val="24"/>
          <w:lang w:val="lv-LV"/>
        </w:rPr>
        <w:t>) var apstrīdēt Gulbenes novada pašvaldības domē vai uzreiz pārsūdzēt Administratīvās rajona tiesas attiecīgajā tiesu namā pēc pieteicēja adreses vai nekustamā īpašuma atrašanās vietas.</w:t>
      </w:r>
    </w:p>
    <w:p w14:paraId="2D7A4351" w14:textId="77777777" w:rsidR="00E75EDC" w:rsidRPr="000020F6" w:rsidRDefault="00E75EDC" w:rsidP="00E75EDC">
      <w:pPr>
        <w:widowControl w:val="0"/>
        <w:tabs>
          <w:tab w:val="left" w:pos="993"/>
        </w:tabs>
        <w:suppressAutoHyphens/>
        <w:spacing w:line="360" w:lineRule="auto"/>
        <w:jc w:val="both"/>
        <w:rPr>
          <w:color w:val="000000" w:themeColor="text1"/>
          <w:sz w:val="24"/>
          <w:szCs w:val="24"/>
          <w:lang w:val="lv-LV"/>
        </w:rPr>
      </w:pPr>
    </w:p>
    <w:p w14:paraId="12131644" w14:textId="77777777" w:rsidR="00555A72" w:rsidRPr="000020F6" w:rsidRDefault="00555A72" w:rsidP="00E75EDC">
      <w:pPr>
        <w:widowControl w:val="0"/>
        <w:tabs>
          <w:tab w:val="left" w:pos="993"/>
        </w:tabs>
        <w:suppressAutoHyphens/>
        <w:spacing w:line="360" w:lineRule="auto"/>
        <w:jc w:val="both"/>
        <w:rPr>
          <w:color w:val="000000" w:themeColor="text1"/>
          <w:sz w:val="24"/>
          <w:szCs w:val="24"/>
          <w:lang w:val="lv-LV"/>
        </w:rPr>
      </w:pPr>
    </w:p>
    <w:p w14:paraId="192C800F" w14:textId="77777777" w:rsidR="00E75EDC" w:rsidRPr="000020F6" w:rsidRDefault="00E75EDC"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0B908EFA" w14:textId="5D1A6335" w:rsidR="00E75EDC" w:rsidRPr="000020F6" w:rsidRDefault="00E75EDC" w:rsidP="00E75EDC">
      <w:pPr>
        <w:rPr>
          <w:color w:val="000000" w:themeColor="text1"/>
          <w:sz w:val="24"/>
          <w:szCs w:val="24"/>
          <w:lang w:val="lv-LV"/>
        </w:rPr>
      </w:pPr>
      <w:r w:rsidRPr="000020F6">
        <w:rPr>
          <w:color w:val="000000" w:themeColor="text1"/>
          <w:sz w:val="24"/>
          <w:szCs w:val="24"/>
          <w:lang w:val="lv-LV"/>
        </w:rPr>
        <w:t>Gulbenes novada pašvaldības domes priekšsēdētājs</w:t>
      </w:r>
      <w:r w:rsidRPr="000020F6">
        <w:rPr>
          <w:color w:val="000000" w:themeColor="text1"/>
          <w:sz w:val="24"/>
          <w:szCs w:val="24"/>
          <w:lang w:val="lv-LV"/>
        </w:rPr>
        <w:tab/>
      </w:r>
      <w:r w:rsidRPr="000020F6">
        <w:rPr>
          <w:color w:val="000000" w:themeColor="text1"/>
          <w:sz w:val="24"/>
          <w:szCs w:val="24"/>
          <w:lang w:val="lv-LV"/>
        </w:rPr>
        <w:tab/>
        <w:t xml:space="preserve">                                  </w:t>
      </w:r>
      <w:proofErr w:type="spellStart"/>
      <w:r w:rsidR="004E02BC" w:rsidRPr="000020F6">
        <w:rPr>
          <w:color w:val="000000" w:themeColor="text1"/>
          <w:sz w:val="24"/>
          <w:szCs w:val="24"/>
          <w:lang w:val="lv-LV"/>
        </w:rPr>
        <w:t>N.Mazūrs</w:t>
      </w:r>
      <w:proofErr w:type="spellEnd"/>
    </w:p>
    <w:p w14:paraId="28CB8557" w14:textId="43C9C431" w:rsidR="0063453C" w:rsidRPr="000020F6" w:rsidRDefault="0063453C" w:rsidP="00C86828">
      <w:pPr>
        <w:spacing w:line="360" w:lineRule="auto"/>
        <w:ind w:firstLine="567"/>
        <w:jc w:val="both"/>
        <w:rPr>
          <w:color w:val="000000" w:themeColor="text1"/>
          <w:sz w:val="24"/>
          <w:szCs w:val="24"/>
          <w:lang w:val="lv-LV"/>
        </w:rPr>
      </w:pPr>
    </w:p>
    <w:p w14:paraId="4982917D" w14:textId="77777777" w:rsidR="0063453C" w:rsidRPr="00EC622C" w:rsidRDefault="0063453C" w:rsidP="00C86828">
      <w:pPr>
        <w:spacing w:line="360" w:lineRule="auto"/>
        <w:ind w:firstLine="567"/>
        <w:jc w:val="both"/>
        <w:rPr>
          <w:color w:val="000000" w:themeColor="text1"/>
          <w:sz w:val="24"/>
          <w:szCs w:val="24"/>
        </w:rPr>
      </w:pPr>
    </w:p>
    <w:p w14:paraId="1E867715" w14:textId="77777777" w:rsidR="00C36D8A" w:rsidRPr="00EC622C" w:rsidRDefault="00C36D8A" w:rsidP="00AE005C">
      <w:pPr>
        <w:spacing w:line="360" w:lineRule="auto"/>
        <w:jc w:val="both"/>
        <w:rPr>
          <w:color w:val="000000" w:themeColor="text1"/>
          <w:sz w:val="24"/>
          <w:szCs w:val="24"/>
        </w:rPr>
      </w:pPr>
    </w:p>
    <w:sectPr w:rsidR="00C36D8A" w:rsidRPr="00EC622C" w:rsidSect="00486E04">
      <w:pgSz w:w="11906" w:h="16838"/>
      <w:pgMar w:top="113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0B767124"/>
    <w:multiLevelType w:val="hybridMultilevel"/>
    <w:tmpl w:val="AE825E76"/>
    <w:lvl w:ilvl="0" w:tplc="74CAE8D4">
      <w:start w:val="2025"/>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D937124"/>
    <w:multiLevelType w:val="hybridMultilevel"/>
    <w:tmpl w:val="8312BB66"/>
    <w:lvl w:ilvl="0" w:tplc="74CAE8D4">
      <w:start w:val="2025"/>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434203BF"/>
    <w:multiLevelType w:val="hybridMultilevel"/>
    <w:tmpl w:val="E5B263E6"/>
    <w:lvl w:ilvl="0" w:tplc="EE76EA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1D52756"/>
    <w:multiLevelType w:val="hybridMultilevel"/>
    <w:tmpl w:val="74B4BE8A"/>
    <w:lvl w:ilvl="0" w:tplc="74CAE8D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8"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9962706">
    <w:abstractNumId w:val="0"/>
    <w:lvlOverride w:ilvl="0">
      <w:startOverride w:val="1"/>
    </w:lvlOverride>
  </w:num>
  <w:num w:numId="2" w16cid:durableId="1394230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3018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850316">
    <w:abstractNumId w:val="7"/>
  </w:num>
  <w:num w:numId="5" w16cid:durableId="734933701">
    <w:abstractNumId w:val="1"/>
  </w:num>
  <w:num w:numId="6" w16cid:durableId="172457596">
    <w:abstractNumId w:val="6"/>
  </w:num>
  <w:num w:numId="7" w16cid:durableId="1565525402">
    <w:abstractNumId w:val="4"/>
  </w:num>
  <w:num w:numId="8" w16cid:durableId="1460495041">
    <w:abstractNumId w:val="2"/>
  </w:num>
  <w:num w:numId="9" w16cid:durableId="56369572">
    <w:abstractNumId w:val="3"/>
  </w:num>
  <w:num w:numId="10" w16cid:durableId="823400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20F6"/>
    <w:rsid w:val="00005465"/>
    <w:rsid w:val="00012400"/>
    <w:rsid w:val="000458A3"/>
    <w:rsid w:val="000470DC"/>
    <w:rsid w:val="00047A33"/>
    <w:rsid w:val="000533BC"/>
    <w:rsid w:val="000723DB"/>
    <w:rsid w:val="00075C92"/>
    <w:rsid w:val="0008381A"/>
    <w:rsid w:val="00095275"/>
    <w:rsid w:val="000A5FC7"/>
    <w:rsid w:val="000B5287"/>
    <w:rsid w:val="000B7D73"/>
    <w:rsid w:val="000C0E7F"/>
    <w:rsid w:val="000D3EB3"/>
    <w:rsid w:val="000D6CDA"/>
    <w:rsid w:val="00101248"/>
    <w:rsid w:val="0010293B"/>
    <w:rsid w:val="00115210"/>
    <w:rsid w:val="00130050"/>
    <w:rsid w:val="001309F0"/>
    <w:rsid w:val="0013125C"/>
    <w:rsid w:val="00131BC0"/>
    <w:rsid w:val="00154C41"/>
    <w:rsid w:val="00155EE4"/>
    <w:rsid w:val="00157E1E"/>
    <w:rsid w:val="00176DB6"/>
    <w:rsid w:val="00180480"/>
    <w:rsid w:val="00181CA2"/>
    <w:rsid w:val="00192396"/>
    <w:rsid w:val="001A560B"/>
    <w:rsid w:val="001E1D69"/>
    <w:rsid w:val="001E7280"/>
    <w:rsid w:val="00202E3D"/>
    <w:rsid w:val="00211BF9"/>
    <w:rsid w:val="00214AB7"/>
    <w:rsid w:val="002302D6"/>
    <w:rsid w:val="00242350"/>
    <w:rsid w:val="00247347"/>
    <w:rsid w:val="00254F27"/>
    <w:rsid w:val="00255499"/>
    <w:rsid w:val="00263AEA"/>
    <w:rsid w:val="00280C04"/>
    <w:rsid w:val="00284D6B"/>
    <w:rsid w:val="0028721A"/>
    <w:rsid w:val="002A0185"/>
    <w:rsid w:val="002A42AE"/>
    <w:rsid w:val="002B059B"/>
    <w:rsid w:val="002B4F4F"/>
    <w:rsid w:val="002C4DBA"/>
    <w:rsid w:val="002E03DC"/>
    <w:rsid w:val="002E1469"/>
    <w:rsid w:val="002E7006"/>
    <w:rsid w:val="002F0FE0"/>
    <w:rsid w:val="0030233F"/>
    <w:rsid w:val="00330F08"/>
    <w:rsid w:val="00332E85"/>
    <w:rsid w:val="0033359B"/>
    <w:rsid w:val="003522F8"/>
    <w:rsid w:val="00366584"/>
    <w:rsid w:val="003748A0"/>
    <w:rsid w:val="003A1605"/>
    <w:rsid w:val="003B5582"/>
    <w:rsid w:val="003C1D00"/>
    <w:rsid w:val="003C2782"/>
    <w:rsid w:val="00404DA0"/>
    <w:rsid w:val="004150F4"/>
    <w:rsid w:val="00420BEA"/>
    <w:rsid w:val="00432B68"/>
    <w:rsid w:val="00451884"/>
    <w:rsid w:val="004607C0"/>
    <w:rsid w:val="004630A0"/>
    <w:rsid w:val="00476F59"/>
    <w:rsid w:val="00480D55"/>
    <w:rsid w:val="00486E04"/>
    <w:rsid w:val="004A25B4"/>
    <w:rsid w:val="004A3B99"/>
    <w:rsid w:val="004A71B5"/>
    <w:rsid w:val="004B1FD5"/>
    <w:rsid w:val="004B6DE8"/>
    <w:rsid w:val="004D12E6"/>
    <w:rsid w:val="004D5FE5"/>
    <w:rsid w:val="004D7CBE"/>
    <w:rsid w:val="004E02BC"/>
    <w:rsid w:val="004E4820"/>
    <w:rsid w:val="004E7F69"/>
    <w:rsid w:val="00500E09"/>
    <w:rsid w:val="00501834"/>
    <w:rsid w:val="00511DC4"/>
    <w:rsid w:val="00527292"/>
    <w:rsid w:val="00554039"/>
    <w:rsid w:val="00555A72"/>
    <w:rsid w:val="00572273"/>
    <w:rsid w:val="005739DB"/>
    <w:rsid w:val="005A1A59"/>
    <w:rsid w:val="005D1E3B"/>
    <w:rsid w:val="005F7329"/>
    <w:rsid w:val="00622244"/>
    <w:rsid w:val="0062465A"/>
    <w:rsid w:val="0063453C"/>
    <w:rsid w:val="00634852"/>
    <w:rsid w:val="00641B35"/>
    <w:rsid w:val="00654C1E"/>
    <w:rsid w:val="00655280"/>
    <w:rsid w:val="00655638"/>
    <w:rsid w:val="0065692C"/>
    <w:rsid w:val="00673F0F"/>
    <w:rsid w:val="00676D79"/>
    <w:rsid w:val="00677651"/>
    <w:rsid w:val="0069546E"/>
    <w:rsid w:val="0069743E"/>
    <w:rsid w:val="006B556D"/>
    <w:rsid w:val="006C22B8"/>
    <w:rsid w:val="006E2245"/>
    <w:rsid w:val="006E2F69"/>
    <w:rsid w:val="006E476F"/>
    <w:rsid w:val="006E58E6"/>
    <w:rsid w:val="00700DFD"/>
    <w:rsid w:val="00703D6D"/>
    <w:rsid w:val="007233EE"/>
    <w:rsid w:val="00726671"/>
    <w:rsid w:val="00743DED"/>
    <w:rsid w:val="007443A5"/>
    <w:rsid w:val="00757DBD"/>
    <w:rsid w:val="00762D1E"/>
    <w:rsid w:val="0076412F"/>
    <w:rsid w:val="0077030B"/>
    <w:rsid w:val="00786C23"/>
    <w:rsid w:val="007A509D"/>
    <w:rsid w:val="007A63AB"/>
    <w:rsid w:val="007B374E"/>
    <w:rsid w:val="007B5F11"/>
    <w:rsid w:val="007F55F5"/>
    <w:rsid w:val="00801CFA"/>
    <w:rsid w:val="00823412"/>
    <w:rsid w:val="008308BB"/>
    <w:rsid w:val="008335C6"/>
    <w:rsid w:val="008429F9"/>
    <w:rsid w:val="00847C84"/>
    <w:rsid w:val="00847FF4"/>
    <w:rsid w:val="00863E0C"/>
    <w:rsid w:val="008751A6"/>
    <w:rsid w:val="00880111"/>
    <w:rsid w:val="00880DA8"/>
    <w:rsid w:val="008900A6"/>
    <w:rsid w:val="00897D0E"/>
    <w:rsid w:val="008A2377"/>
    <w:rsid w:val="008C162C"/>
    <w:rsid w:val="008C1814"/>
    <w:rsid w:val="009018C1"/>
    <w:rsid w:val="009171AA"/>
    <w:rsid w:val="009204C5"/>
    <w:rsid w:val="0092200A"/>
    <w:rsid w:val="009316F4"/>
    <w:rsid w:val="00932E62"/>
    <w:rsid w:val="00942F30"/>
    <w:rsid w:val="00950123"/>
    <w:rsid w:val="0097339D"/>
    <w:rsid w:val="0098517E"/>
    <w:rsid w:val="009B23B5"/>
    <w:rsid w:val="009B283A"/>
    <w:rsid w:val="009B6048"/>
    <w:rsid w:val="009B6CBE"/>
    <w:rsid w:val="009B7759"/>
    <w:rsid w:val="009C2826"/>
    <w:rsid w:val="009F1C1F"/>
    <w:rsid w:val="009F2604"/>
    <w:rsid w:val="009F3123"/>
    <w:rsid w:val="00A00E49"/>
    <w:rsid w:val="00A3412A"/>
    <w:rsid w:val="00A371FA"/>
    <w:rsid w:val="00A47ADC"/>
    <w:rsid w:val="00A50E48"/>
    <w:rsid w:val="00A77ED8"/>
    <w:rsid w:val="00AA0B4A"/>
    <w:rsid w:val="00AB3D64"/>
    <w:rsid w:val="00AB545B"/>
    <w:rsid w:val="00AD72F0"/>
    <w:rsid w:val="00AE005C"/>
    <w:rsid w:val="00AF7737"/>
    <w:rsid w:val="00B035E0"/>
    <w:rsid w:val="00B132C3"/>
    <w:rsid w:val="00B17F1E"/>
    <w:rsid w:val="00B260D7"/>
    <w:rsid w:val="00B40687"/>
    <w:rsid w:val="00B955E6"/>
    <w:rsid w:val="00B974BC"/>
    <w:rsid w:val="00BA4085"/>
    <w:rsid w:val="00BA7EC0"/>
    <w:rsid w:val="00BD1906"/>
    <w:rsid w:val="00BE490B"/>
    <w:rsid w:val="00BF3A12"/>
    <w:rsid w:val="00BF5DCB"/>
    <w:rsid w:val="00C05907"/>
    <w:rsid w:val="00C069AC"/>
    <w:rsid w:val="00C06B51"/>
    <w:rsid w:val="00C13788"/>
    <w:rsid w:val="00C14668"/>
    <w:rsid w:val="00C236DA"/>
    <w:rsid w:val="00C244D6"/>
    <w:rsid w:val="00C27E87"/>
    <w:rsid w:val="00C36D8A"/>
    <w:rsid w:val="00C6040C"/>
    <w:rsid w:val="00C644C0"/>
    <w:rsid w:val="00C70235"/>
    <w:rsid w:val="00C7033F"/>
    <w:rsid w:val="00C8044F"/>
    <w:rsid w:val="00C808C1"/>
    <w:rsid w:val="00C815C7"/>
    <w:rsid w:val="00C84E22"/>
    <w:rsid w:val="00C86828"/>
    <w:rsid w:val="00C95633"/>
    <w:rsid w:val="00CA4586"/>
    <w:rsid w:val="00CA5B13"/>
    <w:rsid w:val="00CB501B"/>
    <w:rsid w:val="00CC3B4C"/>
    <w:rsid w:val="00CC470B"/>
    <w:rsid w:val="00CC6192"/>
    <w:rsid w:val="00CD31B8"/>
    <w:rsid w:val="00CD76C8"/>
    <w:rsid w:val="00CE0668"/>
    <w:rsid w:val="00CE287C"/>
    <w:rsid w:val="00D0254C"/>
    <w:rsid w:val="00D12636"/>
    <w:rsid w:val="00D16E9F"/>
    <w:rsid w:val="00D200B6"/>
    <w:rsid w:val="00D41642"/>
    <w:rsid w:val="00D4516C"/>
    <w:rsid w:val="00D53E07"/>
    <w:rsid w:val="00D54296"/>
    <w:rsid w:val="00D608AF"/>
    <w:rsid w:val="00D71A1D"/>
    <w:rsid w:val="00D81959"/>
    <w:rsid w:val="00D917F8"/>
    <w:rsid w:val="00D918A7"/>
    <w:rsid w:val="00DA7DC2"/>
    <w:rsid w:val="00DB62F8"/>
    <w:rsid w:val="00DB74B9"/>
    <w:rsid w:val="00DC4091"/>
    <w:rsid w:val="00DD2D17"/>
    <w:rsid w:val="00DF4105"/>
    <w:rsid w:val="00E0190F"/>
    <w:rsid w:val="00E16588"/>
    <w:rsid w:val="00E23D73"/>
    <w:rsid w:val="00E31EF2"/>
    <w:rsid w:val="00E42EF5"/>
    <w:rsid w:val="00E56F08"/>
    <w:rsid w:val="00E73F3B"/>
    <w:rsid w:val="00E742C3"/>
    <w:rsid w:val="00E74997"/>
    <w:rsid w:val="00E75EDC"/>
    <w:rsid w:val="00E774FF"/>
    <w:rsid w:val="00E80C87"/>
    <w:rsid w:val="00E877E0"/>
    <w:rsid w:val="00E96350"/>
    <w:rsid w:val="00EC622C"/>
    <w:rsid w:val="00EC71A5"/>
    <w:rsid w:val="00F03A64"/>
    <w:rsid w:val="00F03EAB"/>
    <w:rsid w:val="00F11C5D"/>
    <w:rsid w:val="00F20169"/>
    <w:rsid w:val="00F245EB"/>
    <w:rsid w:val="00F25FA4"/>
    <w:rsid w:val="00F3452A"/>
    <w:rsid w:val="00F61489"/>
    <w:rsid w:val="00F71124"/>
    <w:rsid w:val="00F75D14"/>
    <w:rsid w:val="00F8023C"/>
    <w:rsid w:val="00F944F7"/>
    <w:rsid w:val="00F965A4"/>
    <w:rsid w:val="00FA244A"/>
    <w:rsid w:val="00FA2954"/>
    <w:rsid w:val="00FA44D3"/>
    <w:rsid w:val="00FB547B"/>
    <w:rsid w:val="00FC15CF"/>
    <w:rsid w:val="00FD13B6"/>
    <w:rsid w:val="00FD1C4D"/>
    <w:rsid w:val="00FD6C05"/>
    <w:rsid w:val="00FE103C"/>
    <w:rsid w:val="00FF53EE"/>
    <w:rsid w:val="00FF77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 w:type="paragraph" w:customStyle="1" w:styleId="Parastais">
    <w:name w:val="Parastais"/>
    <w:qFormat/>
    <w:rsid w:val="000458A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75530-par-atjaunota-latvijas-republikas-1937-gada-civillikuma-ievada-mantojuma-tiesibu-un-lietu-tiesibu-dalas-speka-stasanas-laiku-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75530-par-atjaunota-latvijas-republikas-1937-gada-civillikuma-ievada-mantojuma-tiesibu-un-lietu-tiesibu-dalas-speka-stasanas-laiku-u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11631</Words>
  <Characters>6631</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2023-04-04T12:45:00Z</cp:lastPrinted>
  <dcterms:created xsi:type="dcterms:W3CDTF">2025-10-21T06:53:00Z</dcterms:created>
  <dcterms:modified xsi:type="dcterms:W3CDTF">2025-10-21T06:53:00Z</dcterms:modified>
</cp:coreProperties>
</file>