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8B1B" w14:textId="4F246452" w:rsidR="005611A3" w:rsidRPr="00D51E44" w:rsidRDefault="00000000" w:rsidP="005611A3">
      <w:pPr>
        <w:pStyle w:val="BodyB"/>
        <w:ind w:left="4536"/>
        <w:rPr>
          <w:noProof/>
        </w:rPr>
      </w:pPr>
      <w:r w:rsidRPr="00D51E44">
        <w:rPr>
          <w:noProof/>
        </w:rPr>
        <w:t>Pielikums</w:t>
      </w:r>
    </w:p>
    <w:p w14:paraId="2E685896" w14:textId="6DA9A80B" w:rsidR="005611A3" w:rsidRPr="00D51E44" w:rsidRDefault="00000000" w:rsidP="005611A3">
      <w:pPr>
        <w:pStyle w:val="BodyB"/>
        <w:spacing w:after="480"/>
        <w:ind w:left="4536"/>
        <w:rPr>
          <w:noProof/>
        </w:rPr>
      </w:pPr>
      <w:r w:rsidRPr="00D51E44">
        <w:rPr>
          <w:noProof/>
        </w:rPr>
        <w:t>Slimību profilakses un kontroles centra</w:t>
      </w:r>
      <w:r>
        <w:rPr>
          <w:noProof/>
        </w:rPr>
        <w:t xml:space="preserve"> Datums skatāms laika zīmogā</w:t>
      </w:r>
      <w:r>
        <w:t xml:space="preserve">. </w:t>
      </w:r>
      <w:r w:rsidR="00F44453">
        <w:rPr>
          <w:rFonts w:eastAsia="Times New Roman"/>
          <w:lang w:eastAsia="en-US"/>
        </w:rPr>
        <w:t>vēstulei</w:t>
      </w:r>
      <w:r>
        <w:rPr>
          <w:rFonts w:eastAsia="Times New Roman"/>
          <w:lang w:eastAsia="en-US"/>
        </w:rPr>
        <w:t xml:space="preserve"> </w:t>
      </w:r>
      <w:r w:rsidRPr="00E267C0">
        <w:rPr>
          <w:rFonts w:eastAsia="Times New Roman"/>
          <w:lang w:eastAsia="en-US"/>
        </w:rPr>
        <w:t>Nr.</w:t>
      </w:r>
      <w:r>
        <w:rPr>
          <w:rFonts w:eastAsia="Times New Roman"/>
          <w:lang w:eastAsia="en-US"/>
        </w:rPr>
        <w:t> </w:t>
      </w:r>
      <w:r>
        <w:rPr>
          <w:rFonts w:eastAsia="Times New Roman"/>
          <w:noProof/>
          <w:lang w:eastAsia="en-US"/>
        </w:rPr>
        <w:t>1-8.2/2025/2053</w:t>
      </w:r>
    </w:p>
    <w:p w14:paraId="6728572F" w14:textId="77777777" w:rsidR="00436680" w:rsidRDefault="00000000" w:rsidP="00436680">
      <w:pPr>
        <w:shd w:val="clear" w:color="auto" w:fill="FFFFFF"/>
        <w:spacing w:before="300" w:after="300"/>
        <w:jc w:val="center"/>
        <w:rPr>
          <w:b/>
          <w:bCs/>
          <w:sz w:val="22"/>
          <w:szCs w:val="22"/>
        </w:rPr>
      </w:pPr>
      <w:r>
        <w:rPr>
          <w:b/>
          <w:bCs/>
          <w:sz w:val="28"/>
          <w:szCs w:val="28"/>
        </w:rPr>
        <w:t>Leptospiroze un tās profilaks</w:t>
      </w:r>
      <w:r>
        <w:rPr>
          <w:b/>
          <w:bCs/>
          <w:sz w:val="22"/>
          <w:szCs w:val="22"/>
        </w:rPr>
        <w:t xml:space="preserve">e </w:t>
      </w:r>
    </w:p>
    <w:p w14:paraId="11A5865C" w14:textId="77777777" w:rsidR="00436680" w:rsidRDefault="00000000" w:rsidP="00436680">
      <w:pPr>
        <w:shd w:val="clear" w:color="auto" w:fill="FFFFFF"/>
        <w:spacing w:before="300" w:after="300"/>
        <w:jc w:val="center"/>
        <w:rPr>
          <w:b/>
          <w:bCs/>
          <w:sz w:val="22"/>
          <w:szCs w:val="22"/>
        </w:rPr>
      </w:pPr>
      <w:r>
        <w:rPr>
          <w:b/>
          <w:bCs/>
          <w:sz w:val="22"/>
          <w:szCs w:val="22"/>
        </w:rPr>
        <w:t>Slimību profilakses un kontroles centra informācija un ieteikumi</w:t>
      </w:r>
    </w:p>
    <w:p w14:paraId="16203A8F" w14:textId="2CD6B73B" w:rsidR="00436680" w:rsidRDefault="00000000" w:rsidP="00436680">
      <w:pPr>
        <w:shd w:val="clear" w:color="auto" w:fill="FFFFFF"/>
        <w:spacing w:before="300" w:after="300"/>
        <w:ind w:firstLine="720"/>
        <w:jc w:val="both"/>
        <w:rPr>
          <w:sz w:val="24"/>
          <w:szCs w:val="24"/>
        </w:rPr>
      </w:pPr>
      <w:r>
        <w:rPr>
          <w:sz w:val="24"/>
          <w:szCs w:val="24"/>
        </w:rPr>
        <w:t>Leptospiroze ir smaga akūta infekcijas slimīb</w:t>
      </w:r>
      <w:r w:rsidR="003F0F5B">
        <w:rPr>
          <w:sz w:val="24"/>
          <w:szCs w:val="24"/>
        </w:rPr>
        <w:t>a</w:t>
      </w:r>
      <w:r>
        <w:rPr>
          <w:sz w:val="24"/>
          <w:szCs w:val="24"/>
        </w:rPr>
        <w:t>, ko pārnēsā dažādi dzīvnieki, īpaši peļveidīgie grauzēji, bet var būt arī lauksaimniecības dzīvnieki, suņi un kaķi. Cilvēki visbiežāk inficējas, nonākot saskarē ar dzīvnieku piesārņotu ūdeni, mitru augsni vai dzīvnieku izdalījumiem.</w:t>
      </w:r>
    </w:p>
    <w:p w14:paraId="6D735032" w14:textId="77777777" w:rsidR="00436680" w:rsidRDefault="00000000" w:rsidP="00436680">
      <w:pPr>
        <w:shd w:val="clear" w:color="auto" w:fill="FFFFFF"/>
        <w:spacing w:before="300" w:after="300"/>
        <w:ind w:firstLine="720"/>
        <w:jc w:val="both"/>
        <w:rPr>
          <w:sz w:val="24"/>
          <w:szCs w:val="24"/>
        </w:rPr>
      </w:pPr>
      <w:r>
        <w:rPr>
          <w:sz w:val="24"/>
          <w:szCs w:val="24"/>
        </w:rPr>
        <w:t xml:space="preserve">Leptospirozes izraisītājs ir baktērijas </w:t>
      </w:r>
      <w:proofErr w:type="spellStart"/>
      <w:r>
        <w:rPr>
          <w:sz w:val="24"/>
          <w:szCs w:val="24"/>
        </w:rPr>
        <w:t>leptospiras</w:t>
      </w:r>
      <w:proofErr w:type="spellEnd"/>
      <w:r>
        <w:rPr>
          <w:sz w:val="24"/>
          <w:szCs w:val="24"/>
        </w:rPr>
        <w:t xml:space="preserve">, kas ārējā vidē var saglabāties nedēļām vai pat mēnešiem, īpaši mitrā un vēsā vidē, taču tās ir jutīgas pret izžūšanu un augstu temperatūru. Inficētie dzīvnieki izdala </w:t>
      </w:r>
      <w:proofErr w:type="spellStart"/>
      <w:r>
        <w:rPr>
          <w:sz w:val="24"/>
          <w:szCs w:val="24"/>
        </w:rPr>
        <w:t>leptospiras</w:t>
      </w:r>
      <w:proofErr w:type="spellEnd"/>
      <w:r>
        <w:rPr>
          <w:sz w:val="24"/>
          <w:szCs w:val="24"/>
        </w:rPr>
        <w:t xml:space="preserve"> ar urīnu. Uzņēmīgi ir visi </w:t>
      </w:r>
      <w:proofErr w:type="spellStart"/>
      <w:r>
        <w:rPr>
          <w:sz w:val="24"/>
          <w:szCs w:val="24"/>
        </w:rPr>
        <w:t>siltasiņu</w:t>
      </w:r>
      <w:proofErr w:type="spellEnd"/>
      <w:r>
        <w:rPr>
          <w:sz w:val="24"/>
          <w:szCs w:val="24"/>
        </w:rPr>
        <w:t xml:space="preserve"> dzīvnieki, kas nozīmē, ka infekcijas izraisītāji plaši cirkulē dabā. Cilvēka organismā </w:t>
      </w:r>
      <w:proofErr w:type="spellStart"/>
      <w:r>
        <w:rPr>
          <w:sz w:val="24"/>
          <w:szCs w:val="24"/>
        </w:rPr>
        <w:t>leptospiras</w:t>
      </w:r>
      <w:proofErr w:type="spellEnd"/>
      <w:r>
        <w:rPr>
          <w:sz w:val="24"/>
          <w:szCs w:val="24"/>
        </w:rPr>
        <w:t xml:space="preserve"> var iekļūt caur acu, deguna un mutes gļotādu, kā arī caur sīkiem ādas bojājumiem, kontaktējoties ar grauzēju un citu dzīvnieku, ieskaitot mājdzīvnieku piesārņoto vidi: ūdeni, augsni, priekšmetiem u.c.</w:t>
      </w:r>
    </w:p>
    <w:p w14:paraId="7BD87C9B" w14:textId="77777777" w:rsidR="00436680" w:rsidRDefault="00000000" w:rsidP="00436680">
      <w:pPr>
        <w:shd w:val="clear" w:color="auto" w:fill="FFFFFF"/>
        <w:spacing w:before="300" w:after="300"/>
        <w:ind w:firstLine="720"/>
        <w:rPr>
          <w:b/>
          <w:bCs/>
          <w:sz w:val="24"/>
          <w:szCs w:val="24"/>
        </w:rPr>
      </w:pPr>
      <w:r>
        <w:rPr>
          <w:b/>
          <w:bCs/>
          <w:sz w:val="24"/>
          <w:szCs w:val="24"/>
        </w:rPr>
        <w:t>Simptomi</w:t>
      </w:r>
    </w:p>
    <w:p w14:paraId="3B313C9F" w14:textId="77777777" w:rsidR="00436680" w:rsidRDefault="00000000" w:rsidP="00436680">
      <w:pPr>
        <w:shd w:val="clear" w:color="auto" w:fill="FFFFFF"/>
        <w:spacing w:before="300" w:after="300"/>
        <w:ind w:firstLine="720"/>
        <w:jc w:val="both"/>
        <w:rPr>
          <w:sz w:val="24"/>
          <w:szCs w:val="24"/>
        </w:rPr>
      </w:pPr>
      <w:r>
        <w:rPr>
          <w:sz w:val="24"/>
          <w:szCs w:val="24"/>
        </w:rPr>
        <w:t xml:space="preserve">Slimības pazīmes parasti parādās 2–20 dienas pēc inficēšanās. Biežāk novērojami gripai līdzīgi simptomi – paaugstināta temperatūra, drudzis, drebuļi, galvassāpes, muskuļu sāpes, nelabums, vemšana, apetītes zudums, </w:t>
      </w:r>
      <w:proofErr w:type="spellStart"/>
      <w:r>
        <w:rPr>
          <w:sz w:val="24"/>
          <w:szCs w:val="24"/>
        </w:rPr>
        <w:t>apsārtušas</w:t>
      </w:r>
      <w:proofErr w:type="spellEnd"/>
      <w:r>
        <w:rPr>
          <w:sz w:val="24"/>
          <w:szCs w:val="24"/>
        </w:rPr>
        <w:t xml:space="preserve"> acis un nespēks. Smagākos gadījumos iespējamas komplikācijas – meningīts, asinsizplūdumi, dzelte, nieru un aknu bojājumi, </w:t>
      </w:r>
      <w:proofErr w:type="spellStart"/>
      <w:r>
        <w:rPr>
          <w:sz w:val="24"/>
          <w:szCs w:val="24"/>
        </w:rPr>
        <w:t>hemolītiska</w:t>
      </w:r>
      <w:proofErr w:type="spellEnd"/>
      <w:r>
        <w:rPr>
          <w:sz w:val="24"/>
          <w:szCs w:val="24"/>
        </w:rPr>
        <w:t xml:space="preserve"> anēmija vai apziņas traucējumi.</w:t>
      </w:r>
    </w:p>
    <w:p w14:paraId="6AEF7268" w14:textId="77777777" w:rsidR="00436680" w:rsidRDefault="00000000" w:rsidP="00436680">
      <w:pPr>
        <w:shd w:val="clear" w:color="auto" w:fill="FFFFFF"/>
        <w:spacing w:before="300" w:after="300"/>
        <w:ind w:firstLine="720"/>
        <w:rPr>
          <w:sz w:val="24"/>
          <w:szCs w:val="24"/>
        </w:rPr>
      </w:pPr>
      <w:r>
        <w:rPr>
          <w:b/>
          <w:bCs/>
          <w:sz w:val="24"/>
          <w:szCs w:val="24"/>
        </w:rPr>
        <w:t>Inficēšanās</w:t>
      </w:r>
      <w:r>
        <w:rPr>
          <w:sz w:val="24"/>
          <w:szCs w:val="24"/>
        </w:rPr>
        <w:t>:</w:t>
      </w:r>
    </w:p>
    <w:p w14:paraId="7F04E707" w14:textId="77777777" w:rsidR="00436680" w:rsidRDefault="00000000" w:rsidP="00436680">
      <w:pPr>
        <w:pStyle w:val="Sarakstarindkopa"/>
        <w:numPr>
          <w:ilvl w:val="0"/>
          <w:numId w:val="4"/>
        </w:numPr>
        <w:shd w:val="clear" w:color="auto" w:fill="FFFFFF"/>
        <w:spacing w:after="0"/>
        <w:rPr>
          <w:rFonts w:ascii="Times New Roman" w:hAnsi="Times New Roman"/>
          <w:sz w:val="24"/>
          <w:szCs w:val="24"/>
        </w:rPr>
      </w:pPr>
      <w:r>
        <w:rPr>
          <w:rFonts w:ascii="Times New Roman" w:hAnsi="Times New Roman"/>
          <w:sz w:val="24"/>
          <w:szCs w:val="24"/>
        </w:rPr>
        <w:t>saskaroties ar mitru augsni, augiem vai citiem objektiem, kas piesārņoti ar inficētu dzīvnieku urīnu;</w:t>
      </w:r>
    </w:p>
    <w:p w14:paraId="7A20036E" w14:textId="77777777" w:rsidR="00436680" w:rsidRDefault="00000000" w:rsidP="00436680">
      <w:pPr>
        <w:pStyle w:val="Sarakstarindkopa"/>
        <w:numPr>
          <w:ilvl w:val="0"/>
          <w:numId w:val="4"/>
        </w:numPr>
        <w:shd w:val="clear" w:color="auto" w:fill="FFFFFF"/>
        <w:spacing w:after="0"/>
        <w:rPr>
          <w:rFonts w:ascii="Times New Roman" w:hAnsi="Times New Roman"/>
          <w:sz w:val="24"/>
          <w:szCs w:val="24"/>
        </w:rPr>
      </w:pPr>
      <w:r>
        <w:rPr>
          <w:rFonts w:ascii="Times New Roman" w:hAnsi="Times New Roman"/>
          <w:sz w:val="24"/>
          <w:szCs w:val="24"/>
        </w:rPr>
        <w:t>tīrot vai uzturot vietas, kur uzturas grauzēji;</w:t>
      </w:r>
    </w:p>
    <w:p w14:paraId="393097F6" w14:textId="77777777" w:rsidR="00436680" w:rsidRDefault="00000000" w:rsidP="00436680">
      <w:pPr>
        <w:pStyle w:val="Sarakstarindkopa"/>
        <w:numPr>
          <w:ilvl w:val="0"/>
          <w:numId w:val="4"/>
        </w:numPr>
        <w:shd w:val="clear" w:color="auto" w:fill="FFFFFF"/>
        <w:spacing w:after="0"/>
        <w:rPr>
          <w:rFonts w:ascii="Times New Roman" w:hAnsi="Times New Roman"/>
          <w:sz w:val="24"/>
          <w:szCs w:val="24"/>
        </w:rPr>
      </w:pPr>
      <w:r>
        <w:rPr>
          <w:rFonts w:ascii="Times New Roman" w:hAnsi="Times New Roman"/>
          <w:sz w:val="24"/>
          <w:szCs w:val="24"/>
        </w:rPr>
        <w:t>aprūpējot mājdzīvniekus vai strādājot ar mājlopiem, īpaši, ja ir sīki ādas bojājumi;</w:t>
      </w:r>
    </w:p>
    <w:p w14:paraId="18427BBB" w14:textId="77777777" w:rsidR="00436680" w:rsidRDefault="00000000" w:rsidP="00436680">
      <w:pPr>
        <w:pStyle w:val="Sarakstarindkopa"/>
        <w:numPr>
          <w:ilvl w:val="0"/>
          <w:numId w:val="4"/>
        </w:numPr>
        <w:shd w:val="clear" w:color="auto" w:fill="FFFFFF"/>
        <w:spacing w:after="0"/>
        <w:rPr>
          <w:rFonts w:ascii="Times New Roman" w:hAnsi="Times New Roman"/>
          <w:sz w:val="24"/>
          <w:szCs w:val="24"/>
        </w:rPr>
      </w:pPr>
      <w:r>
        <w:rPr>
          <w:rFonts w:ascii="Times New Roman" w:hAnsi="Times New Roman"/>
          <w:sz w:val="24"/>
          <w:szCs w:val="24"/>
        </w:rPr>
        <w:t>retāk – peldoties vai brienot pa piesārņotu ūdeni.</w:t>
      </w:r>
    </w:p>
    <w:p w14:paraId="499173B9" w14:textId="77777777" w:rsidR="00436680" w:rsidRDefault="00000000" w:rsidP="00436680">
      <w:pPr>
        <w:shd w:val="clear" w:color="auto" w:fill="FFFFFF"/>
        <w:spacing w:before="300" w:after="300"/>
        <w:ind w:firstLine="720"/>
        <w:jc w:val="both"/>
        <w:rPr>
          <w:sz w:val="24"/>
          <w:szCs w:val="24"/>
        </w:rPr>
      </w:pPr>
      <w:r>
        <w:rPr>
          <w:sz w:val="24"/>
          <w:szCs w:val="24"/>
        </w:rPr>
        <w:t>Risks inficēties ar leptospirozi palielinās aukstajā gada laikā, dažādiem grauzējiem migrējot cilvēku mājokļos un lauksaimniecības telpās.</w:t>
      </w:r>
    </w:p>
    <w:p w14:paraId="6C116249" w14:textId="77777777" w:rsidR="00436680" w:rsidRDefault="00000000" w:rsidP="00436680">
      <w:pPr>
        <w:shd w:val="clear" w:color="auto" w:fill="FFFFFF"/>
        <w:spacing w:before="300" w:after="300"/>
        <w:ind w:firstLine="720"/>
        <w:rPr>
          <w:b/>
          <w:bCs/>
          <w:sz w:val="24"/>
          <w:szCs w:val="24"/>
        </w:rPr>
      </w:pPr>
      <w:r>
        <w:rPr>
          <w:b/>
          <w:bCs/>
          <w:sz w:val="24"/>
          <w:szCs w:val="24"/>
        </w:rPr>
        <w:t>Profilakse</w:t>
      </w:r>
    </w:p>
    <w:p w14:paraId="71F481CD" w14:textId="77777777" w:rsidR="00436680" w:rsidRDefault="00000000" w:rsidP="00436680">
      <w:pPr>
        <w:shd w:val="clear" w:color="auto" w:fill="FFFFFF"/>
        <w:spacing w:before="300" w:after="300"/>
        <w:ind w:firstLine="720"/>
        <w:jc w:val="both"/>
        <w:rPr>
          <w:sz w:val="24"/>
          <w:szCs w:val="24"/>
        </w:rPr>
      </w:pPr>
      <w:r>
        <w:rPr>
          <w:sz w:val="24"/>
          <w:szCs w:val="24"/>
        </w:rPr>
        <w:t>Lai novērstu inficēšanās ar leptospirozi Centra speciālisti aicina ievērot šādus profilakses pasākumus:</w:t>
      </w:r>
    </w:p>
    <w:p w14:paraId="4C249C45" w14:textId="16BBF730"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lietot cimdus, zābakus un aizsargapģērbu, veicot dārza, lauku vai dzīvnieku aprūpes darbus</w:t>
      </w:r>
      <w:r w:rsidR="00A85F15">
        <w:rPr>
          <w:rFonts w:ascii="Times New Roman" w:hAnsi="Times New Roman"/>
          <w:sz w:val="24"/>
          <w:szCs w:val="24"/>
        </w:rPr>
        <w:t>, ka arī citus darbus vidē, k</w:t>
      </w:r>
      <w:r w:rsidR="0025138B">
        <w:rPr>
          <w:rFonts w:ascii="Times New Roman" w:hAnsi="Times New Roman"/>
          <w:sz w:val="24"/>
          <w:szCs w:val="24"/>
        </w:rPr>
        <w:t>as</w:t>
      </w:r>
      <w:r w:rsidR="00A85F15">
        <w:rPr>
          <w:rFonts w:ascii="Times New Roman" w:hAnsi="Times New Roman"/>
          <w:sz w:val="24"/>
          <w:szCs w:val="24"/>
        </w:rPr>
        <w:t xml:space="preserve"> potenciāli piesārņota ar grauzējiem (piem., teritorijas labiekārtošanas un kanalizācijas sistēmu remontdarbi)</w:t>
      </w:r>
      <w:r>
        <w:rPr>
          <w:rFonts w:ascii="Times New Roman" w:hAnsi="Times New Roman"/>
          <w:sz w:val="24"/>
          <w:szCs w:val="24"/>
        </w:rPr>
        <w:t>;</w:t>
      </w:r>
    </w:p>
    <w:p w14:paraId="338BD437" w14:textId="498847F8"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lastRenderedPageBreak/>
        <w:t>pēc saskares ar dzīvniekiem</w:t>
      </w:r>
      <w:r w:rsidR="00A85F15">
        <w:rPr>
          <w:rFonts w:ascii="Times New Roman" w:hAnsi="Times New Roman"/>
          <w:sz w:val="24"/>
          <w:szCs w:val="24"/>
        </w:rPr>
        <w:t xml:space="preserve">, </w:t>
      </w:r>
      <w:r>
        <w:rPr>
          <w:rFonts w:ascii="Times New Roman" w:hAnsi="Times New Roman"/>
          <w:sz w:val="24"/>
          <w:szCs w:val="24"/>
        </w:rPr>
        <w:t xml:space="preserve">mitru augsni </w:t>
      </w:r>
      <w:r w:rsidR="00A85F15">
        <w:rPr>
          <w:rFonts w:ascii="Times New Roman" w:hAnsi="Times New Roman"/>
          <w:sz w:val="24"/>
          <w:szCs w:val="24"/>
        </w:rPr>
        <w:t xml:space="preserve">un dzīvnieku potenciāli piesārņotiem priekšmetiem </w:t>
      </w:r>
      <w:r>
        <w:rPr>
          <w:rFonts w:ascii="Times New Roman" w:hAnsi="Times New Roman"/>
          <w:sz w:val="24"/>
          <w:szCs w:val="24"/>
        </w:rPr>
        <w:t>rūpīgi mazgāt rokas ar ziepēm un ūdeni;</w:t>
      </w:r>
    </w:p>
    <w:p w14:paraId="165910F5"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uzturēt kārtībā pagalmu, saimniecības teritoriju un telpas, t. sk. pagrabtelpas;</w:t>
      </w:r>
    </w:p>
    <w:p w14:paraId="71EC4BB6"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aiztaisīt caurumus un spraugas, caur kurām grauzēji var iekļūt ēkās vai telpās;</w:t>
      </w:r>
    </w:p>
    <w:p w14:paraId="1121749D"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nepieļaut atkritumu uzkrāšanos pagrabos, kāpņutelpās, konteineru laukumos;</w:t>
      </w:r>
    </w:p>
    <w:p w14:paraId="4B83694D"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atkritumu konteinerus turēt aizvērtus un regulāri iztukšot tos;</w:t>
      </w:r>
    </w:p>
    <w:p w14:paraId="0B6B86A4"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neatstāt pārtiku pieejamu ārpus telpām;</w:t>
      </w:r>
    </w:p>
    <w:p w14:paraId="371908FC"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padarīt pārtikas atliekas nepieejamas grauzējiem;</w:t>
      </w:r>
    </w:p>
    <w:p w14:paraId="567A895B"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novērst grauzēju piekļuvi pārtikai un dzīvnieku barībai;</w:t>
      </w:r>
    </w:p>
    <w:p w14:paraId="35F451C9"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regulāri veikt grauzēju kontroli dzīvesvietā un tās apkārtnē;</w:t>
      </w:r>
    </w:p>
    <w:p w14:paraId="78F24ACE"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ziņot objekta apsaimniekotajam par grauzēju klātbūtni;</w:t>
      </w:r>
    </w:p>
    <w:p w14:paraId="022CC949"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izmantot tikai atļautus un drošus deratizācijas līdzekļus;</w:t>
      </w:r>
    </w:p>
    <w:p w14:paraId="0B32A028"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izvairīties no tieša kontakta ar dzīvnieku urīnu;</w:t>
      </w:r>
    </w:p>
    <w:p w14:paraId="3036DF93"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nelietojiet uzturā termiski neapstrādātu pārtiku, ja  ir aizdomas, ka tā ir grauzēju piesārņota;</w:t>
      </w:r>
    </w:p>
    <w:p w14:paraId="442BC7FC" w14:textId="77777777" w:rsidR="00436680" w:rsidRDefault="00000000" w:rsidP="00436680">
      <w:pPr>
        <w:pStyle w:val="Sarakstarindkopa"/>
        <w:numPr>
          <w:ilvl w:val="0"/>
          <w:numId w:val="5"/>
        </w:numPr>
        <w:shd w:val="clear" w:color="auto" w:fill="FFFFFF"/>
        <w:spacing w:after="0"/>
        <w:rPr>
          <w:rFonts w:ascii="Times New Roman" w:hAnsi="Times New Roman"/>
          <w:sz w:val="24"/>
          <w:szCs w:val="24"/>
        </w:rPr>
      </w:pPr>
      <w:r>
        <w:rPr>
          <w:rFonts w:ascii="Times New Roman" w:hAnsi="Times New Roman"/>
          <w:sz w:val="24"/>
          <w:szCs w:val="24"/>
        </w:rPr>
        <w:t>nedzert nevārītu ūdeni no dabīgām ūdenstilpnēm;</w:t>
      </w:r>
    </w:p>
    <w:p w14:paraId="5EA3E4FA" w14:textId="77777777" w:rsidR="00436680" w:rsidRDefault="00000000" w:rsidP="00436680">
      <w:pPr>
        <w:pStyle w:val="Sarakstarindkopa"/>
        <w:numPr>
          <w:ilvl w:val="0"/>
          <w:numId w:val="6"/>
        </w:numPr>
        <w:shd w:val="clear" w:color="auto" w:fill="FFFFFF"/>
        <w:spacing w:after="0"/>
        <w:rPr>
          <w:rFonts w:ascii="Times New Roman" w:hAnsi="Times New Roman"/>
          <w:sz w:val="24"/>
          <w:szCs w:val="24"/>
        </w:rPr>
      </w:pPr>
      <w:r>
        <w:rPr>
          <w:rFonts w:ascii="Times New Roman" w:hAnsi="Times New Roman"/>
          <w:sz w:val="24"/>
          <w:szCs w:val="24"/>
        </w:rPr>
        <w:t>ievērot piesardzību arī aukstuma peldēs, ja ir ādas ievainojumi vai nobrāzumi.</w:t>
      </w:r>
    </w:p>
    <w:p w14:paraId="5094257C" w14:textId="77777777" w:rsidR="00436680" w:rsidRDefault="00000000" w:rsidP="00436680">
      <w:pPr>
        <w:shd w:val="clear" w:color="auto" w:fill="FFFFFF"/>
        <w:spacing w:before="300" w:after="300"/>
        <w:ind w:firstLine="720"/>
        <w:rPr>
          <w:b/>
          <w:bCs/>
          <w:sz w:val="24"/>
          <w:szCs w:val="24"/>
        </w:rPr>
      </w:pPr>
      <w:r>
        <w:rPr>
          <w:b/>
          <w:bCs/>
          <w:sz w:val="24"/>
          <w:szCs w:val="24"/>
        </w:rPr>
        <w:t>Ko darīt, ja parādās simptomi?</w:t>
      </w:r>
    </w:p>
    <w:p w14:paraId="5E6ED7A4" w14:textId="77777777" w:rsidR="00436680" w:rsidRDefault="00000000" w:rsidP="00436680">
      <w:pPr>
        <w:shd w:val="clear" w:color="auto" w:fill="FFFFFF"/>
        <w:spacing w:before="300" w:after="300"/>
        <w:ind w:firstLine="720"/>
        <w:jc w:val="both"/>
        <w:rPr>
          <w:sz w:val="24"/>
          <w:szCs w:val="24"/>
        </w:rPr>
      </w:pPr>
      <w:r>
        <w:rPr>
          <w:sz w:val="24"/>
          <w:szCs w:val="24"/>
        </w:rPr>
        <w:t>Ja parādās leptospirozei raksturīgas pazīmes un ir bijusi saskare ar potenciāli piesārņotu vidi, dzīvniekiem un dzīvnieku piesārņoto vidi, nekavējoties jāvēršas pie ārsta. Slimība ir smaga, bet ārstējama, ja tā tiek savlaicīgi diagnosticēta.</w:t>
      </w:r>
    </w:p>
    <w:p w14:paraId="4614E6A0" w14:textId="48C0ADBC" w:rsidR="0002245B" w:rsidRPr="003F6412" w:rsidRDefault="00000000" w:rsidP="003E418C">
      <w:pPr>
        <w:tabs>
          <w:tab w:val="left" w:pos="6804"/>
        </w:tabs>
        <w:spacing w:before="480" w:after="480"/>
        <w:jc w:val="both"/>
        <w:rPr>
          <w:sz w:val="24"/>
          <w:szCs w:val="24"/>
        </w:rPr>
      </w:pPr>
      <w:r w:rsidRPr="003F6412">
        <w:rPr>
          <w:sz w:val="24"/>
          <w:szCs w:val="24"/>
        </w:rPr>
        <w:t>Direktor</w:t>
      </w:r>
      <w:r>
        <w:rPr>
          <w:sz w:val="24"/>
          <w:szCs w:val="24"/>
        </w:rPr>
        <w:t xml:space="preserve">a </w:t>
      </w:r>
      <w:proofErr w:type="spellStart"/>
      <w:r>
        <w:rPr>
          <w:sz w:val="24"/>
          <w:szCs w:val="24"/>
        </w:rPr>
        <w:t>p.i</w:t>
      </w:r>
      <w:proofErr w:type="spellEnd"/>
      <w:r>
        <w:rPr>
          <w:sz w:val="24"/>
          <w:szCs w:val="24"/>
        </w:rPr>
        <w:t>.</w:t>
      </w:r>
      <w:r w:rsidRPr="003F6412">
        <w:rPr>
          <w:sz w:val="24"/>
          <w:szCs w:val="24"/>
        </w:rPr>
        <w:tab/>
      </w:r>
      <w:r w:rsidRPr="003F6412">
        <w:rPr>
          <w:noProof/>
          <w:sz w:val="24"/>
          <w:szCs w:val="24"/>
          <w:lang w:eastAsia="lv-LV"/>
        </w:rPr>
        <w:t>Ilona Liskova</w:t>
      </w:r>
    </w:p>
    <w:p w14:paraId="49E743FB" w14:textId="77777777" w:rsidR="00B14824" w:rsidRDefault="00000000" w:rsidP="00B14824">
      <w:pPr>
        <w:pStyle w:val="BodyB"/>
        <w:rPr>
          <w:sz w:val="20"/>
        </w:rPr>
      </w:pPr>
      <w:r>
        <w:rPr>
          <w:noProof/>
          <w:sz w:val="20"/>
        </w:rPr>
        <w:t>Sigita Geida</w:t>
      </w:r>
      <w:r>
        <w:rPr>
          <w:sz w:val="20"/>
        </w:rPr>
        <w:t xml:space="preserve"> </w:t>
      </w:r>
      <w:r>
        <w:rPr>
          <w:noProof/>
          <w:sz w:val="20"/>
        </w:rPr>
        <w:t>67081609</w:t>
      </w:r>
    </w:p>
    <w:p w14:paraId="53AB88D0" w14:textId="09E9FFDE" w:rsidR="00FC17C3" w:rsidRPr="009C1AD9" w:rsidRDefault="00000000" w:rsidP="00B14824">
      <w:pPr>
        <w:pStyle w:val="BodyB"/>
      </w:pPr>
      <w:r>
        <w:rPr>
          <w:noProof/>
          <w:sz w:val="20"/>
        </w:rPr>
        <w:t>sigita.geida@spkc.gov.lv</w:t>
      </w:r>
    </w:p>
    <w:sectPr w:rsidR="00FC17C3" w:rsidRPr="009C1AD9" w:rsidSect="00472649">
      <w:footerReference w:type="default" r:id="rId7"/>
      <w:footerReference w:type="firs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20B8" w14:textId="77777777" w:rsidR="00060328" w:rsidRDefault="00060328">
      <w:r>
        <w:separator/>
      </w:r>
    </w:p>
  </w:endnote>
  <w:endnote w:type="continuationSeparator" w:id="0">
    <w:p w14:paraId="07188A99" w14:textId="77777777" w:rsidR="00060328" w:rsidRDefault="0006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4B46" w14:textId="77777777" w:rsidR="009C1AD9" w:rsidRDefault="00000000" w:rsidP="009C1AD9">
    <w:pPr>
      <w:pStyle w:val="Kjene"/>
      <w:jc w:val="center"/>
    </w:pPr>
    <w:r w:rsidRPr="001B3C4F">
      <w:t>DOKUMENTS PARAKSTĪTS ELEKTRONISKI AR DROŠU ELEKTRONISKO PARAKSTU</w:t>
    </w:r>
  </w:p>
  <w:p w14:paraId="4D099CDD" w14:textId="77777777" w:rsidR="009C1AD9" w:rsidRDefault="00000000" w:rsidP="009C1AD9">
    <w:pPr>
      <w:pStyle w:val="Kjene"/>
      <w:jc w:val="center"/>
    </w:pPr>
    <w:r w:rsidRPr="001B3C4F">
      <w:t>UN SATUR LAIKA ZĪMOGU</w:t>
    </w:r>
  </w:p>
  <w:p w14:paraId="04D39B5D" w14:textId="77777777" w:rsidR="00472649" w:rsidRDefault="00000000" w:rsidP="009C1AD9">
    <w:pPr>
      <w:pStyle w:val="Kjene"/>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A4CB" w14:textId="77777777" w:rsidR="002E02C0" w:rsidRDefault="00000000" w:rsidP="002E02C0">
    <w:pPr>
      <w:pStyle w:val="Kjene"/>
      <w:jc w:val="center"/>
    </w:pPr>
    <w:r w:rsidRPr="001B3C4F">
      <w:t>DOKUMENTS PARAKSTĪTS ELEKTRONISKI AR DROŠU ELEKTRONISKO PARAKSTU</w:t>
    </w:r>
  </w:p>
  <w:p w14:paraId="0B07C881" w14:textId="77777777" w:rsidR="002E02C0" w:rsidRDefault="00000000" w:rsidP="002E02C0">
    <w:pPr>
      <w:pStyle w:val="Kjene"/>
      <w:jc w:val="center"/>
    </w:pPr>
    <w:r w:rsidRPr="001B3C4F">
      <w:t>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1614" w14:textId="77777777" w:rsidR="00060328" w:rsidRDefault="00060328">
      <w:r>
        <w:separator/>
      </w:r>
    </w:p>
  </w:footnote>
  <w:footnote w:type="continuationSeparator" w:id="0">
    <w:p w14:paraId="1329D14C" w14:textId="77777777" w:rsidR="00060328" w:rsidRDefault="0006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7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FEADEB"/>
    <w:multiLevelType w:val="hybridMultilevel"/>
    <w:tmpl w:val="2DE8747A"/>
    <w:lvl w:ilvl="0" w:tplc="CA268EF6">
      <w:start w:val="1"/>
      <w:numFmt w:val="bullet"/>
      <w:lvlText w:val=""/>
      <w:lvlJc w:val="left"/>
      <w:pPr>
        <w:ind w:left="720" w:hanging="360"/>
      </w:pPr>
      <w:rPr>
        <w:rFonts w:ascii="Symbol" w:hAnsi="Symbol" w:hint="default"/>
      </w:rPr>
    </w:lvl>
    <w:lvl w:ilvl="1" w:tplc="FA5AF59E">
      <w:start w:val="1"/>
      <w:numFmt w:val="bullet"/>
      <w:lvlText w:val="o"/>
      <w:lvlJc w:val="left"/>
      <w:pPr>
        <w:ind w:left="1440" w:hanging="360"/>
      </w:pPr>
      <w:rPr>
        <w:rFonts w:ascii="Courier New" w:hAnsi="Courier New" w:cs="Times New Roman" w:hint="default"/>
      </w:rPr>
    </w:lvl>
    <w:lvl w:ilvl="2" w:tplc="421EF4B6">
      <w:start w:val="1"/>
      <w:numFmt w:val="bullet"/>
      <w:lvlText w:val=""/>
      <w:lvlJc w:val="left"/>
      <w:pPr>
        <w:ind w:left="2160" w:hanging="360"/>
      </w:pPr>
      <w:rPr>
        <w:rFonts w:ascii="Wingdings" w:hAnsi="Wingdings" w:hint="default"/>
      </w:rPr>
    </w:lvl>
    <w:lvl w:ilvl="3" w:tplc="8EEC5548">
      <w:start w:val="1"/>
      <w:numFmt w:val="bullet"/>
      <w:lvlText w:val=""/>
      <w:lvlJc w:val="left"/>
      <w:pPr>
        <w:ind w:left="2880" w:hanging="360"/>
      </w:pPr>
      <w:rPr>
        <w:rFonts w:ascii="Symbol" w:hAnsi="Symbol" w:hint="default"/>
      </w:rPr>
    </w:lvl>
    <w:lvl w:ilvl="4" w:tplc="00842FE6">
      <w:start w:val="1"/>
      <w:numFmt w:val="bullet"/>
      <w:lvlText w:val="o"/>
      <w:lvlJc w:val="left"/>
      <w:pPr>
        <w:ind w:left="3600" w:hanging="360"/>
      </w:pPr>
      <w:rPr>
        <w:rFonts w:ascii="Courier New" w:hAnsi="Courier New" w:cs="Times New Roman" w:hint="default"/>
      </w:rPr>
    </w:lvl>
    <w:lvl w:ilvl="5" w:tplc="E00CED0A">
      <w:start w:val="1"/>
      <w:numFmt w:val="bullet"/>
      <w:lvlText w:val=""/>
      <w:lvlJc w:val="left"/>
      <w:pPr>
        <w:ind w:left="4320" w:hanging="360"/>
      </w:pPr>
      <w:rPr>
        <w:rFonts w:ascii="Wingdings" w:hAnsi="Wingdings" w:hint="default"/>
      </w:rPr>
    </w:lvl>
    <w:lvl w:ilvl="6" w:tplc="5EC2910C">
      <w:start w:val="1"/>
      <w:numFmt w:val="bullet"/>
      <w:lvlText w:val=""/>
      <w:lvlJc w:val="left"/>
      <w:pPr>
        <w:ind w:left="5040" w:hanging="360"/>
      </w:pPr>
      <w:rPr>
        <w:rFonts w:ascii="Symbol" w:hAnsi="Symbol" w:hint="default"/>
      </w:rPr>
    </w:lvl>
    <w:lvl w:ilvl="7" w:tplc="04EE5C24">
      <w:start w:val="1"/>
      <w:numFmt w:val="bullet"/>
      <w:lvlText w:val="o"/>
      <w:lvlJc w:val="left"/>
      <w:pPr>
        <w:ind w:left="5760" w:hanging="360"/>
      </w:pPr>
      <w:rPr>
        <w:rFonts w:ascii="Courier New" w:hAnsi="Courier New" w:cs="Times New Roman" w:hint="default"/>
      </w:rPr>
    </w:lvl>
    <w:lvl w:ilvl="8" w:tplc="61986962">
      <w:start w:val="1"/>
      <w:numFmt w:val="bullet"/>
      <w:lvlText w:val=""/>
      <w:lvlJc w:val="left"/>
      <w:pPr>
        <w:ind w:left="6480" w:hanging="360"/>
      </w:pPr>
      <w:rPr>
        <w:rFonts w:ascii="Wingdings" w:hAnsi="Wingdings" w:hint="default"/>
      </w:rPr>
    </w:lvl>
  </w:abstractNum>
  <w:abstractNum w:abstractNumId="2" w15:restartNumberingAfterBreak="0">
    <w:nsid w:val="62CA1ACF"/>
    <w:multiLevelType w:val="hybridMultilevel"/>
    <w:tmpl w:val="32C66264"/>
    <w:lvl w:ilvl="0" w:tplc="5A62E41E">
      <w:start w:val="1"/>
      <w:numFmt w:val="bullet"/>
      <w:lvlText w:val=""/>
      <w:lvlJc w:val="left"/>
      <w:pPr>
        <w:ind w:left="720" w:hanging="360"/>
      </w:pPr>
      <w:rPr>
        <w:rFonts w:ascii="Symbol" w:hAnsi="Symbol" w:hint="default"/>
      </w:rPr>
    </w:lvl>
    <w:lvl w:ilvl="1" w:tplc="D710353A">
      <w:start w:val="1"/>
      <w:numFmt w:val="bullet"/>
      <w:lvlText w:val="o"/>
      <w:lvlJc w:val="left"/>
      <w:pPr>
        <w:ind w:left="1440" w:hanging="360"/>
      </w:pPr>
      <w:rPr>
        <w:rFonts w:ascii="Courier New" w:hAnsi="Courier New" w:cs="Times New Roman" w:hint="default"/>
      </w:rPr>
    </w:lvl>
    <w:lvl w:ilvl="2" w:tplc="74FAF6BE">
      <w:start w:val="1"/>
      <w:numFmt w:val="bullet"/>
      <w:lvlText w:val=""/>
      <w:lvlJc w:val="left"/>
      <w:pPr>
        <w:ind w:left="2160" w:hanging="360"/>
      </w:pPr>
      <w:rPr>
        <w:rFonts w:ascii="Wingdings" w:hAnsi="Wingdings" w:hint="default"/>
      </w:rPr>
    </w:lvl>
    <w:lvl w:ilvl="3" w:tplc="805A875E">
      <w:start w:val="1"/>
      <w:numFmt w:val="bullet"/>
      <w:lvlText w:val=""/>
      <w:lvlJc w:val="left"/>
      <w:pPr>
        <w:ind w:left="2880" w:hanging="360"/>
      </w:pPr>
      <w:rPr>
        <w:rFonts w:ascii="Symbol" w:hAnsi="Symbol" w:hint="default"/>
      </w:rPr>
    </w:lvl>
    <w:lvl w:ilvl="4" w:tplc="913AC6BE">
      <w:start w:val="1"/>
      <w:numFmt w:val="bullet"/>
      <w:lvlText w:val="o"/>
      <w:lvlJc w:val="left"/>
      <w:pPr>
        <w:ind w:left="3600" w:hanging="360"/>
      </w:pPr>
      <w:rPr>
        <w:rFonts w:ascii="Courier New" w:hAnsi="Courier New" w:cs="Times New Roman" w:hint="default"/>
      </w:rPr>
    </w:lvl>
    <w:lvl w:ilvl="5" w:tplc="2288043C">
      <w:start w:val="1"/>
      <w:numFmt w:val="bullet"/>
      <w:lvlText w:val=""/>
      <w:lvlJc w:val="left"/>
      <w:pPr>
        <w:ind w:left="4320" w:hanging="360"/>
      </w:pPr>
      <w:rPr>
        <w:rFonts w:ascii="Wingdings" w:hAnsi="Wingdings" w:hint="default"/>
      </w:rPr>
    </w:lvl>
    <w:lvl w:ilvl="6" w:tplc="DF2C16CA">
      <w:start w:val="1"/>
      <w:numFmt w:val="bullet"/>
      <w:lvlText w:val=""/>
      <w:lvlJc w:val="left"/>
      <w:pPr>
        <w:ind w:left="5040" w:hanging="360"/>
      </w:pPr>
      <w:rPr>
        <w:rFonts w:ascii="Symbol" w:hAnsi="Symbol" w:hint="default"/>
      </w:rPr>
    </w:lvl>
    <w:lvl w:ilvl="7" w:tplc="C66CAAEC">
      <w:start w:val="1"/>
      <w:numFmt w:val="bullet"/>
      <w:lvlText w:val="o"/>
      <w:lvlJc w:val="left"/>
      <w:pPr>
        <w:ind w:left="5760" w:hanging="360"/>
      </w:pPr>
      <w:rPr>
        <w:rFonts w:ascii="Courier New" w:hAnsi="Courier New" w:cs="Times New Roman" w:hint="default"/>
      </w:rPr>
    </w:lvl>
    <w:lvl w:ilvl="8" w:tplc="927C4774">
      <w:start w:val="1"/>
      <w:numFmt w:val="bullet"/>
      <w:lvlText w:val=""/>
      <w:lvlJc w:val="left"/>
      <w:pPr>
        <w:ind w:left="6480" w:hanging="360"/>
      </w:pPr>
      <w:rPr>
        <w:rFonts w:ascii="Wingdings" w:hAnsi="Wingdings" w:hint="default"/>
      </w:rPr>
    </w:lvl>
  </w:abstractNum>
  <w:abstractNum w:abstractNumId="3" w15:restartNumberingAfterBreak="0">
    <w:nsid w:val="67F182D8"/>
    <w:multiLevelType w:val="hybridMultilevel"/>
    <w:tmpl w:val="3A7C2072"/>
    <w:lvl w:ilvl="0" w:tplc="C3BC871C">
      <w:start w:val="1"/>
      <w:numFmt w:val="bullet"/>
      <w:lvlText w:val=""/>
      <w:lvlJc w:val="left"/>
      <w:pPr>
        <w:ind w:left="720" w:hanging="360"/>
      </w:pPr>
      <w:rPr>
        <w:rFonts w:ascii="Symbol" w:hAnsi="Symbol" w:hint="default"/>
      </w:rPr>
    </w:lvl>
    <w:lvl w:ilvl="1" w:tplc="BBFA18BA">
      <w:start w:val="1"/>
      <w:numFmt w:val="bullet"/>
      <w:lvlText w:val="o"/>
      <w:lvlJc w:val="left"/>
      <w:pPr>
        <w:ind w:left="1440" w:hanging="360"/>
      </w:pPr>
      <w:rPr>
        <w:rFonts w:ascii="Courier New" w:hAnsi="Courier New" w:cs="Times New Roman" w:hint="default"/>
      </w:rPr>
    </w:lvl>
    <w:lvl w:ilvl="2" w:tplc="16008760">
      <w:start w:val="1"/>
      <w:numFmt w:val="bullet"/>
      <w:lvlText w:val=""/>
      <w:lvlJc w:val="left"/>
      <w:pPr>
        <w:ind w:left="2160" w:hanging="360"/>
      </w:pPr>
      <w:rPr>
        <w:rFonts w:ascii="Wingdings" w:hAnsi="Wingdings" w:hint="default"/>
      </w:rPr>
    </w:lvl>
    <w:lvl w:ilvl="3" w:tplc="1520BA62">
      <w:start w:val="1"/>
      <w:numFmt w:val="bullet"/>
      <w:lvlText w:val=""/>
      <w:lvlJc w:val="left"/>
      <w:pPr>
        <w:ind w:left="2880" w:hanging="360"/>
      </w:pPr>
      <w:rPr>
        <w:rFonts w:ascii="Symbol" w:hAnsi="Symbol" w:hint="default"/>
      </w:rPr>
    </w:lvl>
    <w:lvl w:ilvl="4" w:tplc="D6DC61A8">
      <w:start w:val="1"/>
      <w:numFmt w:val="bullet"/>
      <w:lvlText w:val="o"/>
      <w:lvlJc w:val="left"/>
      <w:pPr>
        <w:ind w:left="3600" w:hanging="360"/>
      </w:pPr>
      <w:rPr>
        <w:rFonts w:ascii="Courier New" w:hAnsi="Courier New" w:cs="Times New Roman" w:hint="default"/>
      </w:rPr>
    </w:lvl>
    <w:lvl w:ilvl="5" w:tplc="E0DA8BCA">
      <w:start w:val="1"/>
      <w:numFmt w:val="bullet"/>
      <w:lvlText w:val=""/>
      <w:lvlJc w:val="left"/>
      <w:pPr>
        <w:ind w:left="4320" w:hanging="360"/>
      </w:pPr>
      <w:rPr>
        <w:rFonts w:ascii="Wingdings" w:hAnsi="Wingdings" w:hint="default"/>
      </w:rPr>
    </w:lvl>
    <w:lvl w:ilvl="6" w:tplc="373C55C0">
      <w:start w:val="1"/>
      <w:numFmt w:val="bullet"/>
      <w:lvlText w:val=""/>
      <w:lvlJc w:val="left"/>
      <w:pPr>
        <w:ind w:left="5040" w:hanging="360"/>
      </w:pPr>
      <w:rPr>
        <w:rFonts w:ascii="Symbol" w:hAnsi="Symbol" w:hint="default"/>
      </w:rPr>
    </w:lvl>
    <w:lvl w:ilvl="7" w:tplc="21D68314">
      <w:start w:val="1"/>
      <w:numFmt w:val="bullet"/>
      <w:lvlText w:val="o"/>
      <w:lvlJc w:val="left"/>
      <w:pPr>
        <w:ind w:left="5760" w:hanging="360"/>
      </w:pPr>
      <w:rPr>
        <w:rFonts w:ascii="Courier New" w:hAnsi="Courier New" w:cs="Times New Roman" w:hint="default"/>
      </w:rPr>
    </w:lvl>
    <w:lvl w:ilvl="8" w:tplc="13447CEC">
      <w:start w:val="1"/>
      <w:numFmt w:val="bullet"/>
      <w:lvlText w:val=""/>
      <w:lvlJc w:val="left"/>
      <w:pPr>
        <w:ind w:left="6480" w:hanging="360"/>
      </w:pPr>
      <w:rPr>
        <w:rFonts w:ascii="Wingdings" w:hAnsi="Wingdings" w:hint="default"/>
      </w:rPr>
    </w:lvl>
  </w:abstractNum>
  <w:abstractNum w:abstractNumId="4" w15:restartNumberingAfterBreak="0">
    <w:nsid w:val="6F776723"/>
    <w:multiLevelType w:val="hybridMultilevel"/>
    <w:tmpl w:val="75C4787A"/>
    <w:lvl w:ilvl="0" w:tplc="AB58BF98">
      <w:start w:val="1"/>
      <w:numFmt w:val="decimal"/>
      <w:lvlText w:val="%1."/>
      <w:lvlJc w:val="left"/>
      <w:pPr>
        <w:ind w:left="720" w:hanging="360"/>
      </w:pPr>
      <w:rPr>
        <w:rFonts w:hint="default"/>
      </w:rPr>
    </w:lvl>
    <w:lvl w:ilvl="1" w:tplc="C3F658F8">
      <w:start w:val="1"/>
      <w:numFmt w:val="lowerLetter"/>
      <w:lvlText w:val="%2."/>
      <w:lvlJc w:val="left"/>
      <w:pPr>
        <w:ind w:left="1440" w:hanging="360"/>
      </w:pPr>
    </w:lvl>
    <w:lvl w:ilvl="2" w:tplc="9DD68FA0" w:tentative="1">
      <w:start w:val="1"/>
      <w:numFmt w:val="lowerRoman"/>
      <w:lvlText w:val="%3."/>
      <w:lvlJc w:val="right"/>
      <w:pPr>
        <w:ind w:left="2160" w:hanging="180"/>
      </w:pPr>
    </w:lvl>
    <w:lvl w:ilvl="3" w:tplc="9A6217AE" w:tentative="1">
      <w:start w:val="1"/>
      <w:numFmt w:val="decimal"/>
      <w:lvlText w:val="%4."/>
      <w:lvlJc w:val="left"/>
      <w:pPr>
        <w:ind w:left="2880" w:hanging="360"/>
      </w:pPr>
    </w:lvl>
    <w:lvl w:ilvl="4" w:tplc="EABCDF5E" w:tentative="1">
      <w:start w:val="1"/>
      <w:numFmt w:val="lowerLetter"/>
      <w:lvlText w:val="%5."/>
      <w:lvlJc w:val="left"/>
      <w:pPr>
        <w:ind w:left="3600" w:hanging="360"/>
      </w:pPr>
    </w:lvl>
    <w:lvl w:ilvl="5" w:tplc="A39E6AF8" w:tentative="1">
      <w:start w:val="1"/>
      <w:numFmt w:val="lowerRoman"/>
      <w:lvlText w:val="%6."/>
      <w:lvlJc w:val="right"/>
      <w:pPr>
        <w:ind w:left="4320" w:hanging="180"/>
      </w:pPr>
    </w:lvl>
    <w:lvl w:ilvl="6" w:tplc="1DFE1D50" w:tentative="1">
      <w:start w:val="1"/>
      <w:numFmt w:val="decimal"/>
      <w:lvlText w:val="%7."/>
      <w:lvlJc w:val="left"/>
      <w:pPr>
        <w:ind w:left="5040" w:hanging="360"/>
      </w:pPr>
    </w:lvl>
    <w:lvl w:ilvl="7" w:tplc="CCC4FAF4" w:tentative="1">
      <w:start w:val="1"/>
      <w:numFmt w:val="lowerLetter"/>
      <w:lvlText w:val="%8."/>
      <w:lvlJc w:val="left"/>
      <w:pPr>
        <w:ind w:left="5760" w:hanging="360"/>
      </w:pPr>
    </w:lvl>
    <w:lvl w:ilvl="8" w:tplc="EC6EF606" w:tentative="1">
      <w:start w:val="1"/>
      <w:numFmt w:val="lowerRoman"/>
      <w:lvlText w:val="%9."/>
      <w:lvlJc w:val="right"/>
      <w:pPr>
        <w:ind w:left="6480" w:hanging="180"/>
      </w:pPr>
    </w:lvl>
  </w:abstractNum>
  <w:abstractNum w:abstractNumId="5"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4082759">
    <w:abstractNumId w:val="4"/>
  </w:num>
  <w:num w:numId="2" w16cid:durableId="2092042709">
    <w:abstractNumId w:val="5"/>
  </w:num>
  <w:num w:numId="3" w16cid:durableId="1257638696">
    <w:abstractNumId w:val="0"/>
  </w:num>
  <w:num w:numId="4" w16cid:durableId="321784667">
    <w:abstractNumId w:val="1"/>
  </w:num>
  <w:num w:numId="5" w16cid:durableId="1929314768">
    <w:abstractNumId w:val="2"/>
  </w:num>
  <w:num w:numId="6" w16cid:durableId="104688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C1"/>
    <w:rsid w:val="0002245B"/>
    <w:rsid w:val="00060328"/>
    <w:rsid w:val="00060BB1"/>
    <w:rsid w:val="00066DEF"/>
    <w:rsid w:val="00154B6E"/>
    <w:rsid w:val="001A3020"/>
    <w:rsid w:val="001B3C4F"/>
    <w:rsid w:val="00237C47"/>
    <w:rsid w:val="00247E9C"/>
    <w:rsid w:val="0025138B"/>
    <w:rsid w:val="002E02C0"/>
    <w:rsid w:val="00376EF5"/>
    <w:rsid w:val="0038270C"/>
    <w:rsid w:val="003A0D09"/>
    <w:rsid w:val="003B25C1"/>
    <w:rsid w:val="003B63FB"/>
    <w:rsid w:val="003E418C"/>
    <w:rsid w:val="003F0F5B"/>
    <w:rsid w:val="003F2940"/>
    <w:rsid w:val="003F6412"/>
    <w:rsid w:val="00436680"/>
    <w:rsid w:val="004568DF"/>
    <w:rsid w:val="00456D43"/>
    <w:rsid w:val="00460383"/>
    <w:rsid w:val="0047189A"/>
    <w:rsid w:val="00472649"/>
    <w:rsid w:val="004D23DB"/>
    <w:rsid w:val="004D5BEB"/>
    <w:rsid w:val="005611A3"/>
    <w:rsid w:val="00587CC8"/>
    <w:rsid w:val="005B1FEE"/>
    <w:rsid w:val="005C1DE2"/>
    <w:rsid w:val="005D3381"/>
    <w:rsid w:val="006D3FD6"/>
    <w:rsid w:val="006E1251"/>
    <w:rsid w:val="007E2164"/>
    <w:rsid w:val="00893003"/>
    <w:rsid w:val="008A27CD"/>
    <w:rsid w:val="008B6D06"/>
    <w:rsid w:val="008B742D"/>
    <w:rsid w:val="0091568D"/>
    <w:rsid w:val="00933D8E"/>
    <w:rsid w:val="0094267D"/>
    <w:rsid w:val="00987215"/>
    <w:rsid w:val="00994AA3"/>
    <w:rsid w:val="009C1AD9"/>
    <w:rsid w:val="009E26F3"/>
    <w:rsid w:val="00A23AAC"/>
    <w:rsid w:val="00A24A6B"/>
    <w:rsid w:val="00A46416"/>
    <w:rsid w:val="00A85F15"/>
    <w:rsid w:val="00A91007"/>
    <w:rsid w:val="00B14824"/>
    <w:rsid w:val="00B16961"/>
    <w:rsid w:val="00B76951"/>
    <w:rsid w:val="00B86B76"/>
    <w:rsid w:val="00BA25D9"/>
    <w:rsid w:val="00C30975"/>
    <w:rsid w:val="00CA27BF"/>
    <w:rsid w:val="00D51E44"/>
    <w:rsid w:val="00DC0153"/>
    <w:rsid w:val="00DC1881"/>
    <w:rsid w:val="00DD342F"/>
    <w:rsid w:val="00E10BEB"/>
    <w:rsid w:val="00E267C0"/>
    <w:rsid w:val="00E402D8"/>
    <w:rsid w:val="00E814CF"/>
    <w:rsid w:val="00EB3F1C"/>
    <w:rsid w:val="00EC6B3B"/>
    <w:rsid w:val="00EE4551"/>
    <w:rsid w:val="00F14672"/>
    <w:rsid w:val="00F44453"/>
    <w:rsid w:val="00FC17C3"/>
    <w:rsid w:val="00FD7F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7C06"/>
  <w15:docId w15:val="{6CC21A28-37F8-4964-8582-919A7B3A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A6B"/>
    <w:rPr>
      <w:rFonts w:eastAsia="Times New Roman"/>
      <w:lang w:eastAsia="en-US"/>
    </w:rPr>
  </w:style>
  <w:style w:type="paragraph" w:styleId="Virsraksts1">
    <w:name w:val="heading 1"/>
    <w:basedOn w:val="Parasts"/>
    <w:next w:val="Parasts"/>
    <w:link w:val="Virsraksts1Rakstz"/>
    <w:uiPriority w:val="9"/>
    <w:qFormat/>
    <w:rsid w:val="00994AA3"/>
    <w:pPr>
      <w:keepNext/>
      <w:jc w:val="center"/>
      <w:outlineLvl w:val="0"/>
    </w:pPr>
    <w:rPr>
      <w:b/>
      <w:bCs/>
    </w:rPr>
  </w:style>
  <w:style w:type="paragraph" w:styleId="Virsraksts2">
    <w:name w:val="heading 2"/>
    <w:basedOn w:val="Parasts"/>
    <w:next w:val="Parasts"/>
    <w:link w:val="Virsraksts2Rakstz"/>
    <w:qFormat/>
    <w:rsid w:val="00994AA3"/>
    <w:pPr>
      <w:keepNext/>
      <w:tabs>
        <w:tab w:val="num" w:pos="495"/>
      </w:tabs>
      <w:ind w:left="495" w:hanging="495"/>
      <w:outlineLvl w:val="1"/>
    </w:pPr>
    <w:rPr>
      <w:b/>
    </w:rPr>
  </w:style>
  <w:style w:type="paragraph" w:styleId="Virsraksts3">
    <w:name w:val="heading 3"/>
    <w:basedOn w:val="Parasts"/>
    <w:next w:val="Parasts"/>
    <w:link w:val="Virsraksts3Rakstz"/>
    <w:qFormat/>
    <w:rsid w:val="00994AA3"/>
    <w:pPr>
      <w:keepNext/>
      <w:outlineLvl w:val="2"/>
    </w:pPr>
    <w:rPr>
      <w:b/>
      <w:color w:val="FF0000"/>
      <w:sz w:val="44"/>
    </w:rPr>
  </w:style>
  <w:style w:type="paragraph" w:styleId="Virsraksts4">
    <w:name w:val="heading 4"/>
    <w:basedOn w:val="Parasts"/>
    <w:link w:val="Virsraksts4Rakstz"/>
    <w:uiPriority w:val="9"/>
    <w:qFormat/>
    <w:rsid w:val="00994AA3"/>
    <w:pPr>
      <w:spacing w:before="100" w:beforeAutospacing="1" w:after="100" w:afterAutospacing="1"/>
      <w:outlineLvl w:val="3"/>
    </w:pPr>
    <w:rPr>
      <w:b/>
      <w:bCs/>
    </w:rPr>
  </w:style>
  <w:style w:type="paragraph" w:styleId="Virsraksts5">
    <w:name w:val="heading 5"/>
    <w:basedOn w:val="Parasts"/>
    <w:next w:val="Parasts"/>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4AA3"/>
    <w:rPr>
      <w:b/>
      <w:bCs/>
      <w:sz w:val="24"/>
      <w:szCs w:val="24"/>
    </w:rPr>
  </w:style>
  <w:style w:type="character" w:customStyle="1" w:styleId="Virsraksts2Rakstz">
    <w:name w:val="Virsraksts 2 Rakstz."/>
    <w:link w:val="Virsraksts2"/>
    <w:rsid w:val="00994AA3"/>
    <w:rPr>
      <w:b/>
      <w:sz w:val="24"/>
    </w:rPr>
  </w:style>
  <w:style w:type="character" w:customStyle="1" w:styleId="Virsraksts3Rakstz">
    <w:name w:val="Virsraksts 3 Rakstz."/>
    <w:link w:val="Virsraksts3"/>
    <w:rsid w:val="00994AA3"/>
    <w:rPr>
      <w:b/>
      <w:color w:val="FF0000"/>
      <w:sz w:val="44"/>
    </w:rPr>
  </w:style>
  <w:style w:type="character" w:customStyle="1" w:styleId="Virsraksts4Rakstz">
    <w:name w:val="Virsraksts 4 Rakstz."/>
    <w:link w:val="Virsraksts4"/>
    <w:uiPriority w:val="9"/>
    <w:rsid w:val="00994AA3"/>
    <w:rPr>
      <w:b/>
      <w:bCs/>
      <w:sz w:val="24"/>
      <w:szCs w:val="24"/>
    </w:rPr>
  </w:style>
  <w:style w:type="character" w:customStyle="1" w:styleId="Virsraksts5Rakstz">
    <w:name w:val="Virsraksts 5 Rakstz."/>
    <w:link w:val="Virsraksts5"/>
    <w:uiPriority w:val="9"/>
    <w:rsid w:val="00994AA3"/>
    <w:rPr>
      <w:rFonts w:ascii="Calibri" w:hAnsi="Calibri"/>
      <w:b/>
      <w:bCs/>
      <w:i/>
      <w:iCs/>
      <w:sz w:val="26"/>
      <w:szCs w:val="26"/>
      <w:lang w:val="en-AU" w:eastAsia="x-none"/>
    </w:rPr>
  </w:style>
  <w:style w:type="paragraph" w:styleId="Bezatstarpm">
    <w:name w:val="No Spacing"/>
    <w:uiPriority w:val="1"/>
    <w:qFormat/>
    <w:rsid w:val="00994AA3"/>
    <w:rPr>
      <w:rFonts w:ascii="Calibri" w:hAnsi="Calibri"/>
      <w:sz w:val="22"/>
      <w:szCs w:val="22"/>
      <w:lang w:eastAsia="en-US"/>
    </w:rPr>
  </w:style>
  <w:style w:type="paragraph" w:styleId="Sarakstarindkopa">
    <w:name w:val="List Paragraph"/>
    <w:basedOn w:val="Parasts"/>
    <w:uiPriority w:val="34"/>
    <w:qFormat/>
    <w:rsid w:val="00994AA3"/>
    <w:pPr>
      <w:spacing w:after="200" w:line="276" w:lineRule="auto"/>
      <w:ind w:left="720"/>
      <w:contextualSpacing/>
    </w:pPr>
    <w:rPr>
      <w:rFonts w:ascii="Calibri" w:hAnsi="Calibri"/>
      <w:sz w:val="22"/>
      <w:szCs w:val="22"/>
    </w:rPr>
  </w:style>
  <w:style w:type="paragraph" w:styleId="Citts">
    <w:name w:val="Quote"/>
    <w:basedOn w:val="Parasts"/>
    <w:next w:val="Parasts"/>
    <w:link w:val="CittsRakstz"/>
    <w:uiPriority w:val="29"/>
    <w:qFormat/>
    <w:rsid w:val="00994AA3"/>
    <w:rPr>
      <w:i/>
      <w:sz w:val="28"/>
      <w:szCs w:val="28"/>
    </w:rPr>
  </w:style>
  <w:style w:type="character" w:customStyle="1" w:styleId="CittsRakstz">
    <w:name w:val="Citāts Rakstz."/>
    <w:link w:val="Citts"/>
    <w:uiPriority w:val="29"/>
    <w:rsid w:val="00994AA3"/>
    <w:rPr>
      <w:i/>
      <w:sz w:val="28"/>
      <w:szCs w:val="28"/>
    </w:rPr>
  </w:style>
  <w:style w:type="paragraph" w:styleId="Galvene">
    <w:name w:val="header"/>
    <w:basedOn w:val="Parasts"/>
    <w:link w:val="GalveneRakstz"/>
    <w:rsid w:val="00A24A6B"/>
    <w:pPr>
      <w:tabs>
        <w:tab w:val="center" w:pos="4320"/>
        <w:tab w:val="right" w:pos="8640"/>
      </w:tabs>
    </w:pPr>
    <w:rPr>
      <w:rFonts w:ascii="Arial" w:hAnsi="Arial"/>
      <w:sz w:val="24"/>
    </w:rPr>
  </w:style>
  <w:style w:type="character" w:customStyle="1" w:styleId="GalveneRakstz">
    <w:name w:val="Galvene Rakstz."/>
    <w:link w:val="Galvene"/>
    <w:rsid w:val="00A24A6B"/>
    <w:rPr>
      <w:rFonts w:ascii="Arial" w:eastAsia="Times New Roman" w:hAnsi="Arial"/>
      <w:sz w:val="24"/>
      <w:lang w:eastAsia="en-US"/>
    </w:rPr>
  </w:style>
  <w:style w:type="table" w:styleId="Reatabula">
    <w:name w:val="Table Grid"/>
    <w:basedOn w:val="Parastatabula"/>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472649"/>
    <w:pPr>
      <w:tabs>
        <w:tab w:val="center" w:pos="4153"/>
        <w:tab w:val="right" w:pos="8306"/>
      </w:tabs>
    </w:pPr>
  </w:style>
  <w:style w:type="character" w:customStyle="1" w:styleId="KjeneRakstz">
    <w:name w:val="Kājene Rakstz."/>
    <w:link w:val="Kjene"/>
    <w:uiPriority w:val="99"/>
    <w:rsid w:val="00472649"/>
    <w:rPr>
      <w:rFonts w:eastAsia="Times New Roman"/>
      <w:lang w:eastAsia="en-US"/>
    </w:rPr>
  </w:style>
  <w:style w:type="paragraph" w:customStyle="1" w:styleId="BodyB">
    <w:name w:val="Body B"/>
    <w:rsid w:val="005D3381"/>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pavlovica\Desktop\NAMEJS_DOKI\Rikojums.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Rikojums.dotx</Template>
  <TotalTime>0</TotalTime>
  <Pages>2</Pages>
  <Words>2304</Words>
  <Characters>1314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Jana Igaviņa</cp:lastModifiedBy>
  <cp:revision>2</cp:revision>
  <cp:lastPrinted>2016-02-15T06:53:00Z</cp:lastPrinted>
  <dcterms:created xsi:type="dcterms:W3CDTF">2025-10-30T09:40:00Z</dcterms:created>
  <dcterms:modified xsi:type="dcterms:W3CDTF">2025-10-30T09:40:00Z</dcterms:modified>
</cp:coreProperties>
</file>