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40A22C2"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A16AA7">
              <w:rPr>
                <w:b/>
                <w:bCs/>
              </w:rPr>
              <w:t>30</w:t>
            </w:r>
            <w:r>
              <w:rPr>
                <w:b/>
                <w:bCs/>
              </w:rPr>
              <w:t>.</w:t>
            </w:r>
            <w:r w:rsidR="004C2779">
              <w:rPr>
                <w:b/>
                <w:bCs/>
              </w:rPr>
              <w:t xml:space="preserve"> </w:t>
            </w:r>
            <w:r w:rsidR="00D87FD1">
              <w:rPr>
                <w:b/>
                <w:bCs/>
              </w:rPr>
              <w:t>oktobrī</w:t>
            </w:r>
          </w:p>
        </w:tc>
        <w:tc>
          <w:tcPr>
            <w:tcW w:w="4678" w:type="dxa"/>
          </w:tcPr>
          <w:p w14:paraId="3BF13382" w14:textId="4411B5C6"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r w:rsidR="004E6D62">
              <w:rPr>
                <w:b/>
                <w:bCs/>
              </w:rPr>
              <w:t>754</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858689" w:rsidR="00C218F6" w:rsidRPr="00EA6BEB" w:rsidRDefault="00C218F6" w:rsidP="00FC04EB">
            <w:pPr>
              <w:rPr>
                <w:b/>
                <w:bCs/>
              </w:rPr>
            </w:pPr>
            <w:r>
              <w:rPr>
                <w:b/>
                <w:bCs/>
              </w:rPr>
              <w:t xml:space="preserve">                               </w:t>
            </w:r>
            <w:r w:rsidRPr="00EA6BEB">
              <w:rPr>
                <w:b/>
                <w:bCs/>
              </w:rPr>
              <w:t>(protokols Nr.</w:t>
            </w:r>
            <w:r w:rsidR="00D87FD1">
              <w:rPr>
                <w:b/>
                <w:bCs/>
              </w:rPr>
              <w:t xml:space="preserve"> </w:t>
            </w:r>
            <w:r w:rsidR="004E6D62">
              <w:rPr>
                <w:b/>
                <w:bCs/>
              </w:rPr>
              <w:t>24</w:t>
            </w:r>
            <w:r w:rsidRPr="00EA6BEB">
              <w:rPr>
                <w:b/>
                <w:bCs/>
              </w:rPr>
              <w:t xml:space="preserve">; </w:t>
            </w:r>
            <w:r w:rsidR="004E6D62">
              <w:rPr>
                <w:b/>
                <w:bCs/>
              </w:rPr>
              <w:t>51</w:t>
            </w:r>
            <w:r w:rsidRPr="00EA6BEB">
              <w:rPr>
                <w:b/>
                <w:bCs/>
              </w:rPr>
              <w:t>.p</w:t>
            </w:r>
            <w:r>
              <w:rPr>
                <w:b/>
                <w:bCs/>
              </w:rPr>
              <w:t>.</w:t>
            </w:r>
            <w:r w:rsidRPr="00EA6BEB">
              <w:rPr>
                <w:b/>
                <w:bCs/>
              </w:rPr>
              <w:t>)</w:t>
            </w:r>
          </w:p>
        </w:tc>
      </w:tr>
    </w:tbl>
    <w:p w14:paraId="3F30054F" w14:textId="77777777" w:rsidR="008B1720" w:rsidRDefault="008B1720"/>
    <w:p w14:paraId="725FCE9C" w14:textId="3196A06E" w:rsidR="00C218F6" w:rsidRDefault="00F8615F" w:rsidP="00D87FD1">
      <w:pPr>
        <w:jc w:val="center"/>
        <w:rPr>
          <w:b/>
        </w:rPr>
      </w:pPr>
      <w:r w:rsidRPr="00F8615F">
        <w:rPr>
          <w:b/>
          <w:bCs/>
        </w:rPr>
        <w:t xml:space="preserve">Par pašvaldības </w:t>
      </w:r>
      <w:r>
        <w:rPr>
          <w:b/>
          <w:bCs/>
        </w:rPr>
        <w:t>priekš</w:t>
      </w:r>
      <w:r w:rsidRPr="00F8615F">
        <w:rPr>
          <w:b/>
          <w:bCs/>
        </w:rPr>
        <w:t>finansējum</w:t>
      </w:r>
      <w:r>
        <w:rPr>
          <w:b/>
          <w:bCs/>
        </w:rPr>
        <w:t>a nodrošināšanu</w:t>
      </w:r>
      <w:r w:rsidRPr="00F8615F">
        <w:rPr>
          <w:b/>
          <w:bCs/>
        </w:rPr>
        <w:t xml:space="preserve"> biedrības “</w:t>
      </w:r>
      <w:r w:rsidR="00D87FD1">
        <w:rPr>
          <w:b/>
          <w:bCs/>
        </w:rPr>
        <w:t>Dēms</w:t>
      </w:r>
      <w:r w:rsidRPr="00F8615F">
        <w:rPr>
          <w:b/>
          <w:bCs/>
        </w:rPr>
        <w:t>” projektam</w:t>
      </w:r>
      <w:r w:rsidR="00CB59B8">
        <w:rPr>
          <w:b/>
        </w:rPr>
        <w:t xml:space="preserve"> </w:t>
      </w:r>
      <w:r w:rsidR="00D06545" w:rsidRPr="00D06545">
        <w:rPr>
          <w:b/>
        </w:rPr>
        <w:t>“Biedrības “Dēms” pieaugušo izglītotāju kapacitātes celšana”</w:t>
      </w:r>
    </w:p>
    <w:p w14:paraId="202DD1E1" w14:textId="77777777" w:rsidR="00D87FD1" w:rsidRDefault="00D87FD1" w:rsidP="00D87FD1">
      <w:pPr>
        <w:jc w:val="center"/>
      </w:pPr>
    </w:p>
    <w:p w14:paraId="39F8A624" w14:textId="6D566667" w:rsidR="00F8615F" w:rsidRDefault="00F8615F" w:rsidP="00534FDF">
      <w:pPr>
        <w:spacing w:line="360" w:lineRule="auto"/>
        <w:ind w:firstLine="567"/>
        <w:jc w:val="both"/>
      </w:pPr>
      <w:r w:rsidRPr="00F8615F">
        <w:t xml:space="preserve">Gulbenes novada pašvaldībā 2025.gada </w:t>
      </w:r>
      <w:r w:rsidR="00D87FD1">
        <w:t>6.oktobrī</w:t>
      </w:r>
      <w:r w:rsidRPr="00F8615F">
        <w:t xml:space="preserve"> saņemts biedrības “</w:t>
      </w:r>
      <w:r w:rsidR="00D87FD1">
        <w:t>Dēms</w:t>
      </w:r>
      <w:r w:rsidRPr="00F8615F">
        <w:t xml:space="preserve">”, reģ.nr. </w:t>
      </w:r>
      <w:r w:rsidR="00D87FD1" w:rsidRPr="00D87FD1">
        <w:t>50008087061</w:t>
      </w:r>
      <w:r w:rsidRPr="00F8615F">
        <w:t xml:space="preserve">,  iesniegums (lietvedībā reģ.nr. </w:t>
      </w:r>
      <w:r w:rsidR="00D87FD1" w:rsidRPr="00D87FD1">
        <w:t>GND/17.3/25/2165-B</w:t>
      </w:r>
      <w:r w:rsidRPr="00F8615F">
        <w:t>), kurā biedrība lūdz Gulbenes novada pašvaldības domei</w:t>
      </w:r>
      <w:r>
        <w:t xml:space="preserve"> </w:t>
      </w:r>
      <w:r w:rsidRPr="00F8615F">
        <w:t xml:space="preserve">piešķirt priekšfinansējumu </w:t>
      </w:r>
      <w:r w:rsidR="00D06545" w:rsidRPr="00D06545">
        <w:t xml:space="preserve">6562,20 EUR (seši tūkstoši pieci simti sešdesmit divi </w:t>
      </w:r>
      <w:r w:rsidR="00D06545" w:rsidRPr="00D06545">
        <w:rPr>
          <w:i/>
          <w:iCs/>
        </w:rPr>
        <w:t>euro</w:t>
      </w:r>
      <w:r w:rsidR="00D06545">
        <w:t xml:space="preserve">, divdesmit </w:t>
      </w:r>
      <w:r w:rsidR="00D06545" w:rsidRPr="00D06545">
        <w:t xml:space="preserve">centi) </w:t>
      </w:r>
      <w:r w:rsidRPr="00F8615F">
        <w:t xml:space="preserve">apmērā </w:t>
      </w:r>
      <w:r w:rsidR="00D06545">
        <w:t>Eiropas savienības programmas ERASMUS+</w:t>
      </w:r>
      <w:r w:rsidR="00C15097">
        <w:t xml:space="preserve"> mobilitātes</w:t>
      </w:r>
      <w:r w:rsidR="00D06545">
        <w:t xml:space="preserve"> programmā</w:t>
      </w:r>
      <w:r w:rsidRPr="00F8615F">
        <w:t xml:space="preserve"> apstiprinātā projekta </w:t>
      </w:r>
      <w:r w:rsidR="00D06545" w:rsidRPr="00D06545">
        <w:t>“Biedrības “Dēms” pieaugušo izglītotāju kapacitātes celšana”</w:t>
      </w:r>
      <w:r w:rsidR="00D06545">
        <w:t xml:space="preserve"> </w:t>
      </w:r>
      <w:r w:rsidRPr="00F8615F">
        <w:t>īstenošanai</w:t>
      </w:r>
      <w:r w:rsidR="00AB2B52">
        <w:t xml:space="preserve">. </w:t>
      </w:r>
      <w:r w:rsidR="005E4A10" w:rsidRPr="005E4A10">
        <w:t>Pēc projekta realizācijas, 2026.gada novembrī priekšfinansēto summu plāno pašvaldībai atgriezt.</w:t>
      </w:r>
    </w:p>
    <w:p w14:paraId="2E70ABE6" w14:textId="070374DA" w:rsidR="00F8615F" w:rsidRDefault="00D06545" w:rsidP="00D06545">
      <w:pPr>
        <w:spacing w:line="360" w:lineRule="auto"/>
        <w:ind w:firstLine="567"/>
        <w:jc w:val="both"/>
      </w:pPr>
      <w:r>
        <w:t>Projekta mērķi ir: kultūras mantojuma un tā interpretācijas iespēju izzināšana; izglītības procesa dažādošana ar mūsdienīgām pedagoģijas un kultūrizglītības pieejām</w:t>
      </w:r>
      <w:r w:rsidR="00EF2456">
        <w:t>; s</w:t>
      </w:r>
      <w:r>
        <w:t>tarpkultūru mācīšanās, komunikācijas un kultūru izpratnes veicināšana.</w:t>
      </w:r>
      <w:r w:rsidR="00EF2456">
        <w:t xml:space="preserve"> Projekts ir apstiprināts</w:t>
      </w:r>
      <w:r w:rsidR="00DB569A">
        <w:t xml:space="preserve"> ar nr.</w:t>
      </w:r>
      <w:r w:rsidR="00DB569A" w:rsidRPr="00DB569A">
        <w:t xml:space="preserve"> 2025-1-LV01-KA122-ADU-000338702</w:t>
      </w:r>
      <w:r w:rsidR="00EF2456">
        <w:t xml:space="preserve"> un uzsākta tā realizācija 2025.gada 1.jūnijā.</w:t>
      </w:r>
      <w:r w:rsidR="00DB569A">
        <w:t xml:space="preserve"> Projekta īstenošanas laiks ir līdz 2026.gada 31.augustam.</w:t>
      </w:r>
    </w:p>
    <w:p w14:paraId="39F713B1" w14:textId="69CEE234" w:rsidR="00EF2456" w:rsidRPr="00DB569A" w:rsidRDefault="00EF2456" w:rsidP="00EF2456">
      <w:pPr>
        <w:spacing w:line="360" w:lineRule="auto"/>
        <w:jc w:val="both"/>
      </w:pPr>
      <w:r w:rsidRPr="00DB569A">
        <w:t>Projektā  plānots:</w:t>
      </w:r>
    </w:p>
    <w:p w14:paraId="56BB40C5" w14:textId="7F6775D2" w:rsidR="00EF2456" w:rsidRPr="00E52FA3" w:rsidRDefault="00EF2456" w:rsidP="00EF2456">
      <w:pPr>
        <w:numPr>
          <w:ilvl w:val="0"/>
          <w:numId w:val="2"/>
        </w:numPr>
        <w:spacing w:line="360" w:lineRule="auto"/>
        <w:jc w:val="both"/>
      </w:pPr>
      <w:r>
        <w:t xml:space="preserve">noorganizēt </w:t>
      </w:r>
      <w:r w:rsidRPr="00E52FA3">
        <w:t>5 īstermiņa mācību mobilitātes Nīderlandē, Turcijā, Grieķijā, Itālijā un Horvātijā (3 dalībnieki katrā mobilitātē). Mobilitāšu dalībnieki pārstāv tādas pašvaldības iestādes kā Gulbenes novada kultūras centrs, Stāmerienas pils, Gulbenes novada vēstures un mākslas muzejs, Gulbenes Mākslas sk</w:t>
      </w:r>
      <w:r>
        <w:t>ola, Gulbenes novada bibliotēka;</w:t>
      </w:r>
    </w:p>
    <w:p w14:paraId="68B0ACBE" w14:textId="67E63BA5" w:rsidR="00EF2456" w:rsidRPr="00E52FA3" w:rsidRDefault="00EF2456" w:rsidP="00EF2456">
      <w:pPr>
        <w:numPr>
          <w:ilvl w:val="0"/>
          <w:numId w:val="2"/>
        </w:numPr>
        <w:spacing w:line="360" w:lineRule="auto"/>
        <w:jc w:val="both"/>
      </w:pPr>
      <w:r>
        <w:t xml:space="preserve">organizēt </w:t>
      </w:r>
      <w:r w:rsidRPr="00E52FA3">
        <w:t xml:space="preserve">5 zināšanu pārneses aktivitātes (15 dalībnieki katrā), </w:t>
      </w:r>
      <w:r>
        <w:t xml:space="preserve">kurās </w:t>
      </w:r>
      <w:r w:rsidRPr="00E52FA3">
        <w:t>g</w:t>
      </w:r>
      <w:r>
        <w:t>ūtās zināšanas un prasmes plānotas nodo</w:t>
      </w:r>
      <w:r w:rsidRPr="00E52FA3">
        <w:t>t</w:t>
      </w:r>
      <w:r>
        <w:t xml:space="preserve"> vietējai kopienai;</w:t>
      </w:r>
    </w:p>
    <w:p w14:paraId="5CDFD36F" w14:textId="1E3B813A" w:rsidR="00EF2456" w:rsidRPr="00E52FA3" w:rsidRDefault="00EF2456" w:rsidP="00EF2456">
      <w:pPr>
        <w:numPr>
          <w:ilvl w:val="0"/>
          <w:numId w:val="2"/>
        </w:numPr>
        <w:spacing w:line="360" w:lineRule="auto"/>
        <w:jc w:val="both"/>
      </w:pPr>
      <w:r>
        <w:t>i</w:t>
      </w:r>
      <w:r w:rsidRPr="00E52FA3">
        <w:t xml:space="preserve">zstrādāt 5 </w:t>
      </w:r>
      <w:r>
        <w:t>vienas dienas mācību programmas publiskam piedāvājumam.</w:t>
      </w:r>
    </w:p>
    <w:p w14:paraId="14719F84" w14:textId="2352F491" w:rsidR="00F14E97" w:rsidRDefault="00C218F6" w:rsidP="00A16AA7">
      <w:pPr>
        <w:spacing w:line="360" w:lineRule="auto"/>
        <w:ind w:firstLine="567"/>
        <w:jc w:val="both"/>
      </w:pPr>
      <w:r w:rsidRPr="000E143F">
        <w:t xml:space="preserve">Projekta </w:t>
      </w:r>
      <w:r>
        <w:t>attiecināmās</w:t>
      </w:r>
      <w:r w:rsidRPr="000E143F">
        <w:t xml:space="preserve"> izmaksas</w:t>
      </w:r>
      <w:r w:rsidR="001706B8">
        <w:t xml:space="preserve"> ir</w:t>
      </w:r>
      <w:r w:rsidR="002B60E6">
        <w:t xml:space="preserve"> </w:t>
      </w:r>
      <w:r w:rsidR="00EF2456" w:rsidRPr="00EF2456">
        <w:t xml:space="preserve">32811,00 EUR (trīsdesmit divi tūkstoši astoņi simti vienpadsmit </w:t>
      </w:r>
      <w:r w:rsidR="00EF2456" w:rsidRPr="007931C3">
        <w:rPr>
          <w:i/>
          <w:iCs/>
        </w:rPr>
        <w:t>euro</w:t>
      </w:r>
      <w:r w:rsidR="007931C3">
        <w:rPr>
          <w:i/>
          <w:iCs/>
        </w:rPr>
        <w:t>,</w:t>
      </w:r>
      <w:r w:rsidR="00EF2456" w:rsidRPr="00EF2456">
        <w:t xml:space="preserve"> </w:t>
      </w:r>
      <w:r w:rsidR="007931C3">
        <w:t>nulle</w:t>
      </w:r>
      <w:r w:rsidR="00EF2456" w:rsidRPr="00EF2456">
        <w:t xml:space="preserve"> centi)</w:t>
      </w:r>
      <w:r w:rsidRPr="00E0676E">
        <w:t xml:space="preserve">, no tām </w:t>
      </w:r>
      <w:r w:rsidR="00CC5EAD">
        <w:t>10</w:t>
      </w:r>
      <w:r w:rsidRPr="00E0676E">
        <w:t>0%</w:t>
      </w:r>
      <w:r w:rsidR="00EF2456">
        <w:t xml:space="preserve"> </w:t>
      </w:r>
      <w:r w:rsidR="00E0676E" w:rsidRPr="00E0676E">
        <w:t>–</w:t>
      </w:r>
      <w:r w:rsidRPr="00E0676E">
        <w:t xml:space="preserve"> Eiropas </w:t>
      </w:r>
      <w:r w:rsidR="00EF2456">
        <w:t>savienības programma ERASMUS+</w:t>
      </w:r>
      <w:r w:rsidR="00B57D58">
        <w:t>,</w:t>
      </w:r>
      <w:r w:rsidR="00EF2456">
        <w:t xml:space="preserve"> </w:t>
      </w:r>
      <w:r w:rsidR="00F14E97" w:rsidRPr="00F14E97">
        <w:t xml:space="preserve">taču, lai projektu realizētu, biedrībai “Dēms” nepieciešams priekšfinansējums 20% apmērā no projekta </w:t>
      </w:r>
      <w:r w:rsidR="00F14E97" w:rsidRPr="00F14E97">
        <w:lastRenderedPageBreak/>
        <w:t xml:space="preserve">attiecināmajām izmaksām, tas ir 6562,20 EUR (seši tūkstoši pieci simti sešdesmit divi </w:t>
      </w:r>
      <w:r w:rsidR="00F14E97" w:rsidRPr="00F14E97">
        <w:rPr>
          <w:i/>
          <w:iCs/>
        </w:rPr>
        <w:t>euro</w:t>
      </w:r>
      <w:r w:rsidR="00F14E97" w:rsidRPr="00F14E97">
        <w:t>, divdesmit centi).</w:t>
      </w:r>
    </w:p>
    <w:p w14:paraId="27AF8CB4" w14:textId="77777777" w:rsidR="004E6D62" w:rsidRPr="004E6D62" w:rsidRDefault="00C218F6" w:rsidP="004E6D62">
      <w:pPr>
        <w:spacing w:line="360" w:lineRule="auto"/>
        <w:ind w:firstLine="567"/>
        <w:jc w:val="both"/>
        <w:rPr>
          <w:bCs/>
          <w:noProof/>
        </w:rPr>
      </w:pPr>
      <w:r w:rsidRPr="00572AD2">
        <w:t xml:space="preserve">Ņemot vērā iepriekš minēto iespēju piesaistīt Eiropas Savienības līdzekļus un pamatojoties uz </w:t>
      </w:r>
      <w:r>
        <w:t xml:space="preserve">Pašvaldību </w:t>
      </w:r>
      <w:r w:rsidRPr="00572AD2">
        <w:t>likuma</w:t>
      </w:r>
      <w:r>
        <w:t xml:space="preserve"> </w:t>
      </w:r>
      <w:r w:rsidR="001706B8" w:rsidRPr="001706B8">
        <w:t>5.panta</w:t>
      </w:r>
      <w:r w:rsidR="001B3256">
        <w:t xml:space="preserve"> pirmo </w:t>
      </w:r>
      <w:r w:rsidR="001706B8" w:rsidRPr="001706B8">
        <w:t>daļu, kas nosaka, ka  pašvaldība savas administratīvās teritorijas iedzīvotāju interesēs var brīvprātīgi īstenot iniciatīvas ikvienā jautājumā, ja tās nav citu institūciju kompetencē un šādu darbību neierobežo citi likumi,</w:t>
      </w:r>
      <w:r w:rsidR="001706B8">
        <w:t xml:space="preserve"> </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t>,</w:t>
      </w:r>
      <w:r w:rsidR="00F14E97">
        <w:t xml:space="preserve"> un ņemot vērā </w:t>
      </w:r>
      <w:bookmarkStart w:id="0" w:name="_Hlk212812334"/>
      <w:bookmarkStart w:id="1" w:name="_Hlk212810960"/>
      <w:r w:rsidR="004E6D62" w:rsidRPr="004E6D62">
        <w:rPr>
          <w:bCs/>
          <w:noProof/>
        </w:rPr>
        <w:t xml:space="preserve">apvienotās </w:t>
      </w:r>
      <w:r w:rsidR="004E6D62" w:rsidRPr="004E6D62">
        <w:rPr>
          <w:bCs/>
          <w:lang w:eastAsia="zh-CN" w:bidi="hi-IN"/>
        </w:rPr>
        <w:t>Attīstības un tautsaimniecības komitejas un Finanšu komitejas ieteikumu</w:t>
      </w:r>
      <w:r w:rsidR="004E6D62" w:rsidRPr="004E6D62">
        <w:rPr>
          <w:bCs/>
          <w:noProof/>
        </w:rPr>
        <w:t xml:space="preserve">, atklāti balsojot: </w:t>
      </w:r>
      <w:r w:rsidR="004E6D62" w:rsidRPr="004E6D62">
        <w:rPr>
          <w:noProof/>
        </w:rPr>
        <w:t>ar 10 balsīm "Par" (Ainārs Brezinskis, Artūrs Smagars, Dāvis Uiska, Gunārs Babris, Gunārs Ciglis, Guntis Princovs, Ivars Kupčs, Lāsma Gabdulļina, Liena Silauniece, Valtis Krauklis), "Pret" – nav, "Atturas" – nav, "Nepiedalās" – nav,</w:t>
      </w:r>
      <w:r w:rsidR="004E6D62" w:rsidRPr="004E6D62">
        <w:rPr>
          <w:bCs/>
          <w:noProof/>
        </w:rPr>
        <w:t xml:space="preserve"> Gulbenes novada pašvaldības dome NOLEMJ:</w:t>
      </w:r>
      <w:bookmarkEnd w:id="0"/>
    </w:p>
    <w:bookmarkEnd w:id="1"/>
    <w:p w14:paraId="04081DEB" w14:textId="71001D19" w:rsidR="00E502A9" w:rsidRPr="004E6D62" w:rsidRDefault="00E502A9" w:rsidP="004E6D62">
      <w:pPr>
        <w:pStyle w:val="Sarakstarindkopa"/>
        <w:numPr>
          <w:ilvl w:val="0"/>
          <w:numId w:val="1"/>
        </w:numPr>
        <w:spacing w:line="360" w:lineRule="auto"/>
        <w:ind w:left="0" w:firstLine="567"/>
        <w:jc w:val="both"/>
        <w:rPr>
          <w:rFonts w:eastAsia="Calibri"/>
          <w:lang w:eastAsia="en-US"/>
        </w:rPr>
      </w:pPr>
      <w:r w:rsidRPr="004E6D62">
        <w:rPr>
          <w:rFonts w:eastAsia="Calibri"/>
          <w:lang w:eastAsia="en-US"/>
        </w:rPr>
        <w:t xml:space="preserve">PIEŠĶIRT </w:t>
      </w:r>
      <w:r w:rsidRPr="00E502A9">
        <w:t>biedrības “</w:t>
      </w:r>
      <w:r w:rsidR="00390CF8">
        <w:t>Dēms</w:t>
      </w:r>
      <w:r w:rsidRPr="00E502A9">
        <w:t xml:space="preserve">” projekta </w:t>
      </w:r>
      <w:r w:rsidR="00B57D58" w:rsidRPr="00B57D58">
        <w:t>“Biedrības “Dēms” pieaugušo izglītotāju kapacitātes celšana”</w:t>
      </w:r>
      <w:r w:rsidR="00B57D58">
        <w:t xml:space="preserve"> </w:t>
      </w:r>
      <w:r w:rsidR="00390CF8">
        <w:t>realizēšanai</w:t>
      </w:r>
      <w:r w:rsidRPr="00E502A9">
        <w:t xml:space="preserve"> </w:t>
      </w:r>
      <w:r w:rsidRPr="004E6D62">
        <w:rPr>
          <w:rFonts w:eastAsia="Calibri"/>
          <w:lang w:eastAsia="en-US"/>
        </w:rPr>
        <w:t xml:space="preserve">priekšfinansējumu 20% apmērā no attiecināmajām izmaksām, tas ir </w:t>
      </w:r>
      <w:r w:rsidR="00B57D58" w:rsidRPr="004E6D62">
        <w:rPr>
          <w:rFonts w:eastAsia="Calibri"/>
          <w:lang w:eastAsia="en-US"/>
        </w:rPr>
        <w:t xml:space="preserve">6562,20 EUR (seši tūkstoši pieci simti sešdesmit divi </w:t>
      </w:r>
      <w:r w:rsidR="00B57D58" w:rsidRPr="004E6D62">
        <w:rPr>
          <w:rFonts w:eastAsia="Calibri"/>
          <w:i/>
          <w:iCs/>
          <w:lang w:eastAsia="en-US"/>
        </w:rPr>
        <w:t>euro</w:t>
      </w:r>
      <w:r w:rsidR="00B57D58" w:rsidRPr="004E6D62">
        <w:rPr>
          <w:rFonts w:eastAsia="Calibri"/>
          <w:lang w:eastAsia="en-US"/>
        </w:rPr>
        <w:t xml:space="preserve">, divdesmit centi) </w:t>
      </w:r>
      <w:r w:rsidRPr="00E502A9">
        <w:t>no Gulbenes novada pašvaldības 202</w:t>
      </w:r>
      <w:r w:rsidR="00390CF8">
        <w:t>6</w:t>
      </w:r>
      <w:r w:rsidRPr="00E502A9">
        <w:t>.gada budžeta līdzekļiem.</w:t>
      </w:r>
    </w:p>
    <w:p w14:paraId="6F7A2548" w14:textId="24677D98" w:rsidR="00F14E97" w:rsidRPr="00F14E97" w:rsidRDefault="00F14E97" w:rsidP="004E6D62">
      <w:pPr>
        <w:pStyle w:val="Sarakstarindkopa"/>
        <w:numPr>
          <w:ilvl w:val="0"/>
          <w:numId w:val="1"/>
        </w:numPr>
        <w:spacing w:line="360" w:lineRule="auto"/>
        <w:ind w:left="0" w:firstLine="567"/>
        <w:jc w:val="both"/>
        <w:rPr>
          <w:rFonts w:eastAsia="Calibri"/>
          <w:lang w:eastAsia="en-US"/>
        </w:rPr>
      </w:pPr>
      <w:bookmarkStart w:id="2" w:name="_Hlk211256629"/>
      <w:r>
        <w:rPr>
          <w:rFonts w:eastAsia="Calibri"/>
          <w:lang w:eastAsia="en-US"/>
        </w:rPr>
        <w:t>UZDOT biedrībai “Dēms” piešķirto priekšfinansējumu atmaksāt Gulbenes novada pašvaldībai līdz 2026.gada 1.decembrim.</w:t>
      </w:r>
    </w:p>
    <w:bookmarkEnd w:id="2"/>
    <w:p w14:paraId="18FEC704" w14:textId="1AF6AAEE" w:rsidR="00E502A9" w:rsidRDefault="00E502A9" w:rsidP="004E6D62">
      <w:pPr>
        <w:pStyle w:val="Sarakstarindkopa"/>
        <w:numPr>
          <w:ilvl w:val="0"/>
          <w:numId w:val="1"/>
        </w:numPr>
        <w:spacing w:line="360" w:lineRule="auto"/>
        <w:ind w:left="0" w:firstLine="567"/>
        <w:jc w:val="both"/>
        <w:rPr>
          <w:rFonts w:eastAsia="Calibri"/>
          <w:lang w:eastAsia="en-US"/>
        </w:rPr>
      </w:pPr>
      <w:r w:rsidRPr="00E502A9">
        <w:rPr>
          <w:rFonts w:eastAsia="Calibri"/>
          <w:lang w:eastAsia="en-US"/>
        </w:rPr>
        <w:t xml:space="preserve">UZDOT Gulbenes novada Centrālās pārvaldes Juridiskās un personālvadības nodaļai sagatavot līguma par </w:t>
      </w:r>
      <w:r w:rsidRPr="00EA4D50">
        <w:rPr>
          <w:rFonts w:eastAsia="Calibri"/>
          <w:lang w:eastAsia="en-US"/>
        </w:rPr>
        <w:t>finansiālā atbalsta</w:t>
      </w:r>
      <w:r w:rsidRPr="00E502A9">
        <w:rPr>
          <w:rFonts w:eastAsia="Calibri"/>
          <w:lang w:eastAsia="en-US"/>
        </w:rPr>
        <w:t xml:space="preserve"> piešķiršanu projektu. </w:t>
      </w:r>
    </w:p>
    <w:p w14:paraId="14351766" w14:textId="25B22198" w:rsidR="00390CF8" w:rsidRPr="00E502A9" w:rsidRDefault="00390CF8" w:rsidP="00A16AA7">
      <w:pPr>
        <w:pStyle w:val="Sarakstarindkopa"/>
        <w:numPr>
          <w:ilvl w:val="0"/>
          <w:numId w:val="1"/>
        </w:numPr>
        <w:spacing w:line="360" w:lineRule="auto"/>
        <w:ind w:left="0" w:firstLine="567"/>
        <w:jc w:val="both"/>
        <w:rPr>
          <w:rFonts w:eastAsia="Calibri"/>
          <w:lang w:eastAsia="en-US"/>
        </w:rPr>
      </w:pPr>
      <w:r>
        <w:rPr>
          <w:rFonts w:eastAsia="Calibri"/>
          <w:lang w:eastAsia="en-US"/>
        </w:rPr>
        <w:t>UZDOT Kancelejas nodaļas Kancelejas pārzinei lēmumu nosūtīt biedrības “Dēms” valdes l</w:t>
      </w:r>
      <w:r w:rsidR="00B57D58">
        <w:rPr>
          <w:rFonts w:eastAsia="Calibri"/>
          <w:lang w:eastAsia="en-US"/>
        </w:rPr>
        <w:t>o</w:t>
      </w:r>
      <w:r>
        <w:rPr>
          <w:rFonts w:eastAsia="Calibri"/>
          <w:lang w:eastAsia="en-US"/>
        </w:rPr>
        <w:t>ceklei Anitai Birzniecei uz e-pastu:</w:t>
      </w:r>
      <w:r w:rsidR="007B0E30" w:rsidRPr="007B0E30">
        <w:t xml:space="preserve"> </w:t>
      </w:r>
      <w:hyperlink r:id="rId6" w:history="1">
        <w:r w:rsidR="007B0E30" w:rsidRPr="001D1AF0">
          <w:rPr>
            <w:rStyle w:val="Hipersaite"/>
            <w:rFonts w:eastAsia="Calibri"/>
            <w:lang w:eastAsia="en-US"/>
          </w:rPr>
          <w:t>birznieceanita@gmail.com</w:t>
        </w:r>
      </w:hyperlink>
      <w:r w:rsidR="007B0E30">
        <w:rPr>
          <w:rFonts w:eastAsia="Calibri"/>
          <w:lang w:eastAsia="en-US"/>
        </w:rPr>
        <w:t xml:space="preserve"> </w:t>
      </w:r>
    </w:p>
    <w:p w14:paraId="20B893BC" w14:textId="77777777" w:rsidR="00577E6C" w:rsidRDefault="00577E6C" w:rsidP="00A4154D">
      <w:pPr>
        <w:spacing w:line="360" w:lineRule="auto"/>
        <w:jc w:val="both"/>
        <w:rPr>
          <w:rFonts w:eastAsia="Calibri"/>
          <w:lang w:eastAsia="en-US"/>
        </w:rPr>
      </w:pPr>
    </w:p>
    <w:p w14:paraId="4E6FF910" w14:textId="77777777" w:rsidR="004E6D62" w:rsidRPr="004E6D62" w:rsidRDefault="004E6D62" w:rsidP="004E6D62">
      <w:pPr>
        <w:spacing w:line="276" w:lineRule="auto"/>
        <w:rPr>
          <w:rFonts w:cs="Arial"/>
        </w:rPr>
      </w:pPr>
      <w:bookmarkStart w:id="3" w:name="_Hlk212810969"/>
      <w:r w:rsidRPr="004E6D62">
        <w:rPr>
          <w:rFonts w:cs="Arial"/>
        </w:rPr>
        <w:t>Gulbenes novada pašvaldības domes priekšsēdētāja vietnieks</w:t>
      </w:r>
      <w:r w:rsidRPr="004E6D62">
        <w:rPr>
          <w:rFonts w:cs="Arial"/>
        </w:rPr>
        <w:tab/>
      </w:r>
      <w:r w:rsidRPr="004E6D62">
        <w:rPr>
          <w:rFonts w:cs="Arial"/>
        </w:rPr>
        <w:tab/>
      </w:r>
      <w:r w:rsidRPr="004E6D62">
        <w:rPr>
          <w:rFonts w:cs="Arial"/>
        </w:rPr>
        <w:tab/>
        <w:t xml:space="preserve">     G.Babris</w:t>
      </w:r>
    </w:p>
    <w:bookmarkEnd w:id="3"/>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B727F0D"/>
    <w:multiLevelType w:val="multilevel"/>
    <w:tmpl w:val="71DA12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560136939">
    <w:abstractNumId w:val="0"/>
  </w:num>
  <w:num w:numId="2" w16cid:durableId="132863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2DD1"/>
    <w:rsid w:val="00106756"/>
    <w:rsid w:val="00147116"/>
    <w:rsid w:val="001706B8"/>
    <w:rsid w:val="001B3256"/>
    <w:rsid w:val="001C3EDF"/>
    <w:rsid w:val="00235759"/>
    <w:rsid w:val="00273C31"/>
    <w:rsid w:val="0029347D"/>
    <w:rsid w:val="002B60E6"/>
    <w:rsid w:val="002E4C33"/>
    <w:rsid w:val="00314A35"/>
    <w:rsid w:val="00390CF8"/>
    <w:rsid w:val="003F36E6"/>
    <w:rsid w:val="004B331E"/>
    <w:rsid w:val="004C2779"/>
    <w:rsid w:val="004E349A"/>
    <w:rsid w:val="004E6D62"/>
    <w:rsid w:val="00504714"/>
    <w:rsid w:val="00525C8E"/>
    <w:rsid w:val="00534FDF"/>
    <w:rsid w:val="00535578"/>
    <w:rsid w:val="0055054B"/>
    <w:rsid w:val="005542F1"/>
    <w:rsid w:val="005751EC"/>
    <w:rsid w:val="00577E6C"/>
    <w:rsid w:val="005E4A10"/>
    <w:rsid w:val="00601FCF"/>
    <w:rsid w:val="007845D8"/>
    <w:rsid w:val="007931C3"/>
    <w:rsid w:val="007B0E30"/>
    <w:rsid w:val="007F269A"/>
    <w:rsid w:val="007F33ED"/>
    <w:rsid w:val="00804A3D"/>
    <w:rsid w:val="00810C72"/>
    <w:rsid w:val="0087752C"/>
    <w:rsid w:val="008822DD"/>
    <w:rsid w:val="008B1720"/>
    <w:rsid w:val="008B2C6B"/>
    <w:rsid w:val="008F7EAA"/>
    <w:rsid w:val="00966F3E"/>
    <w:rsid w:val="009C623F"/>
    <w:rsid w:val="00A16AA7"/>
    <w:rsid w:val="00A4154D"/>
    <w:rsid w:val="00AB2B52"/>
    <w:rsid w:val="00AF6D9F"/>
    <w:rsid w:val="00B20B1E"/>
    <w:rsid w:val="00B57D58"/>
    <w:rsid w:val="00BB38D8"/>
    <w:rsid w:val="00BF482F"/>
    <w:rsid w:val="00C07E52"/>
    <w:rsid w:val="00C15097"/>
    <w:rsid w:val="00C218F6"/>
    <w:rsid w:val="00CB59B8"/>
    <w:rsid w:val="00CC5EAD"/>
    <w:rsid w:val="00D06545"/>
    <w:rsid w:val="00D87FD1"/>
    <w:rsid w:val="00DB569A"/>
    <w:rsid w:val="00DF7107"/>
    <w:rsid w:val="00E0676E"/>
    <w:rsid w:val="00E502A9"/>
    <w:rsid w:val="00E73BAF"/>
    <w:rsid w:val="00E9747D"/>
    <w:rsid w:val="00EA4D50"/>
    <w:rsid w:val="00EE7E37"/>
    <w:rsid w:val="00EF2456"/>
    <w:rsid w:val="00F14E97"/>
    <w:rsid w:val="00F8615F"/>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 w:type="character" w:styleId="Hipersaite">
    <w:name w:val="Hyperlink"/>
    <w:basedOn w:val="Noklusjumarindkopasfonts"/>
    <w:uiPriority w:val="99"/>
    <w:unhideWhenUsed/>
    <w:rsid w:val="007B0E30"/>
    <w:rPr>
      <w:color w:val="0563C1" w:themeColor="hyperlink"/>
      <w:u w:val="single"/>
    </w:rPr>
  </w:style>
  <w:style w:type="character" w:styleId="Neatrisintapieminana">
    <w:name w:val="Unresolved Mention"/>
    <w:basedOn w:val="Noklusjumarindkopasfonts"/>
    <w:uiPriority w:val="99"/>
    <w:semiHidden/>
    <w:unhideWhenUsed/>
    <w:rsid w:val="007B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znieceanit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2677</Words>
  <Characters>1527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2025-11-03T07:54:00Z</cp:lastPrinted>
  <dcterms:created xsi:type="dcterms:W3CDTF">2025-11-05T09:24:00Z</dcterms:created>
  <dcterms:modified xsi:type="dcterms:W3CDTF">2025-11-05T09:24:00Z</dcterms:modified>
</cp:coreProperties>
</file>