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2AD44" w14:textId="77777777" w:rsidR="00E465CB" w:rsidRDefault="00E465CB">
      <w:pPr>
        <w:widowControl w:val="0"/>
        <w:pBdr>
          <w:top w:val="nil"/>
          <w:left w:val="nil"/>
          <w:bottom w:val="nil"/>
          <w:right w:val="nil"/>
          <w:between w:val="nil"/>
        </w:pBdr>
        <w:spacing w:line="276" w:lineRule="auto"/>
        <w:rPr>
          <w:rFonts w:eastAsia="Arial"/>
          <w:color w:val="000000"/>
        </w:rPr>
      </w:pPr>
    </w:p>
    <w:tbl>
      <w:tblPr>
        <w:tblStyle w:val="a"/>
        <w:tblW w:w="9354" w:type="dxa"/>
        <w:jc w:val="center"/>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E465CB" w14:paraId="4FC2D4B0" w14:textId="77777777" w:rsidTr="00A4308D">
        <w:trPr>
          <w:jc w:val="center"/>
        </w:trPr>
        <w:tc>
          <w:tcPr>
            <w:tcW w:w="9354" w:type="dxa"/>
          </w:tcPr>
          <w:p w14:paraId="07EDFB00" w14:textId="77777777" w:rsidR="00E465CB" w:rsidRDefault="009E3BCF">
            <w:pPr>
              <w:jc w:val="center"/>
            </w:pPr>
            <w:r>
              <w:rPr>
                <w:rFonts w:ascii="Times New Roman" w:hAnsi="Times New Roman" w:cs="Times New Roman"/>
                <w:noProof/>
              </w:rPr>
              <w:drawing>
                <wp:inline distT="0" distB="0" distL="0" distR="0" wp14:anchorId="4DB98654" wp14:editId="61632AF1">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E465CB" w14:paraId="6F7654C7" w14:textId="77777777" w:rsidTr="00A4308D">
        <w:trPr>
          <w:jc w:val="center"/>
        </w:trPr>
        <w:tc>
          <w:tcPr>
            <w:tcW w:w="9354" w:type="dxa"/>
          </w:tcPr>
          <w:p w14:paraId="00664BCB" w14:textId="77777777" w:rsidR="00E465CB" w:rsidRDefault="009E3BCF">
            <w:pPr>
              <w:jc w:val="center"/>
            </w:pPr>
            <w:r>
              <w:rPr>
                <w:rFonts w:ascii="Times New Roman" w:hAnsi="Times New Roman" w:cs="Times New Roman"/>
                <w:b/>
                <w:sz w:val="28"/>
                <w:szCs w:val="28"/>
              </w:rPr>
              <w:t>GULBENES NOVADA PAŠVALDĪBA</w:t>
            </w:r>
          </w:p>
        </w:tc>
      </w:tr>
      <w:tr w:rsidR="00E465CB" w14:paraId="60338CCA" w14:textId="77777777" w:rsidTr="00A4308D">
        <w:trPr>
          <w:jc w:val="center"/>
        </w:trPr>
        <w:tc>
          <w:tcPr>
            <w:tcW w:w="9354" w:type="dxa"/>
          </w:tcPr>
          <w:p w14:paraId="299F52AD" w14:textId="77777777" w:rsidR="00E465CB" w:rsidRDefault="009E3BCF">
            <w:pPr>
              <w:jc w:val="center"/>
            </w:pPr>
            <w:r>
              <w:rPr>
                <w:rFonts w:ascii="Times New Roman" w:hAnsi="Times New Roman" w:cs="Times New Roman"/>
                <w:sz w:val="24"/>
                <w:szCs w:val="24"/>
              </w:rPr>
              <w:t>Reģ.Nr.90009116327</w:t>
            </w:r>
          </w:p>
        </w:tc>
      </w:tr>
      <w:tr w:rsidR="00E465CB" w14:paraId="6D2594BF" w14:textId="77777777" w:rsidTr="00A4308D">
        <w:trPr>
          <w:jc w:val="center"/>
        </w:trPr>
        <w:tc>
          <w:tcPr>
            <w:tcW w:w="9354" w:type="dxa"/>
          </w:tcPr>
          <w:p w14:paraId="34AD0856" w14:textId="77777777" w:rsidR="00E465CB" w:rsidRDefault="009E3BCF">
            <w:pPr>
              <w:jc w:val="center"/>
            </w:pPr>
            <w:r>
              <w:rPr>
                <w:rFonts w:ascii="Times New Roman" w:hAnsi="Times New Roman" w:cs="Times New Roman"/>
                <w:sz w:val="24"/>
                <w:szCs w:val="24"/>
              </w:rPr>
              <w:t>Ābeļu iela 2, Gulbene, Gulbenes nov., LV-4401</w:t>
            </w:r>
          </w:p>
        </w:tc>
      </w:tr>
      <w:tr w:rsidR="00E465CB" w14:paraId="7EF87F32" w14:textId="77777777" w:rsidTr="00A4308D">
        <w:trPr>
          <w:jc w:val="center"/>
        </w:trPr>
        <w:tc>
          <w:tcPr>
            <w:tcW w:w="9354" w:type="dxa"/>
          </w:tcPr>
          <w:p w14:paraId="55C8447E" w14:textId="77777777" w:rsidR="00E465CB" w:rsidRDefault="009E3BCF">
            <w:pPr>
              <w:jc w:val="center"/>
            </w:pPr>
            <w:r>
              <w:rPr>
                <w:rFonts w:ascii="Times New Roman" w:hAnsi="Times New Roman" w:cs="Times New Roman"/>
                <w:sz w:val="24"/>
                <w:szCs w:val="24"/>
              </w:rPr>
              <w:t>Tālrunis 64497710, mob.26595362, e-pasts: dome@gulbene.lv, www.gulbene.lv</w:t>
            </w:r>
          </w:p>
        </w:tc>
      </w:tr>
    </w:tbl>
    <w:p w14:paraId="1E3490CF" w14:textId="77777777" w:rsidR="00E465CB" w:rsidRPr="00717A3F" w:rsidRDefault="00E465CB">
      <w:pPr>
        <w:pBdr>
          <w:top w:val="nil"/>
          <w:left w:val="nil"/>
          <w:bottom w:val="nil"/>
          <w:right w:val="nil"/>
          <w:between w:val="nil"/>
        </w:pBdr>
        <w:jc w:val="center"/>
        <w:rPr>
          <w:rFonts w:ascii="Times New Roman" w:hAnsi="Times New Roman" w:cs="Times New Roman"/>
          <w:b/>
          <w:color w:val="000000"/>
          <w:sz w:val="4"/>
          <w:szCs w:val="4"/>
        </w:rPr>
      </w:pPr>
    </w:p>
    <w:p w14:paraId="61A4218D" w14:textId="77777777" w:rsidR="00E465CB" w:rsidRDefault="009E3BCF">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PAŠVALDĪBAS DOMES LĒMUMS</w:t>
      </w:r>
    </w:p>
    <w:p w14:paraId="70A7FB95" w14:textId="77777777" w:rsidR="00E465CB" w:rsidRDefault="009E3BCF">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p w14:paraId="451943E1" w14:textId="77777777" w:rsidR="007C616D" w:rsidRDefault="007C616D">
      <w:pPr>
        <w:pBdr>
          <w:top w:val="nil"/>
          <w:left w:val="nil"/>
          <w:bottom w:val="nil"/>
          <w:right w:val="nil"/>
          <w:between w:val="nil"/>
        </w:pBdr>
        <w:jc w:val="center"/>
        <w:rPr>
          <w:rFonts w:ascii="Times New Roman" w:hAnsi="Times New Roman" w:cs="Times New Roman"/>
          <w:color w:val="000000"/>
          <w:sz w:val="24"/>
          <w:szCs w:val="24"/>
        </w:rPr>
      </w:pPr>
    </w:p>
    <w:tbl>
      <w:tblPr>
        <w:tblStyle w:val="a0"/>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465CB" w14:paraId="13772D64" w14:textId="77777777">
        <w:trPr>
          <w:trHeight w:val="140"/>
        </w:trPr>
        <w:tc>
          <w:tcPr>
            <w:tcW w:w="4676" w:type="dxa"/>
          </w:tcPr>
          <w:p w14:paraId="776B6967" w14:textId="7BA4E0A3" w:rsidR="00E465CB" w:rsidRDefault="009E3BCF">
            <w:pPr>
              <w:rPr>
                <w:rFonts w:ascii="Times New Roman" w:hAnsi="Times New Roman" w:cs="Times New Roman"/>
                <w:b/>
                <w:sz w:val="24"/>
                <w:szCs w:val="24"/>
              </w:rPr>
            </w:pPr>
            <w:r>
              <w:rPr>
                <w:rFonts w:ascii="Times New Roman" w:hAnsi="Times New Roman" w:cs="Times New Roman"/>
                <w:b/>
                <w:sz w:val="24"/>
                <w:szCs w:val="24"/>
              </w:rPr>
              <w:t>202</w:t>
            </w:r>
            <w:r w:rsidR="00DB6EB0">
              <w:rPr>
                <w:rFonts w:ascii="Times New Roman" w:hAnsi="Times New Roman" w:cs="Times New Roman"/>
                <w:b/>
                <w:sz w:val="24"/>
                <w:szCs w:val="24"/>
              </w:rPr>
              <w:t>5</w:t>
            </w:r>
            <w:r>
              <w:rPr>
                <w:rFonts w:ascii="Times New Roman" w:hAnsi="Times New Roman" w:cs="Times New Roman"/>
                <w:b/>
                <w:sz w:val="24"/>
                <w:szCs w:val="24"/>
              </w:rPr>
              <w:t xml:space="preserve">.gada </w:t>
            </w:r>
            <w:r w:rsidR="00D91138">
              <w:rPr>
                <w:rFonts w:ascii="Times New Roman" w:hAnsi="Times New Roman" w:cs="Times New Roman"/>
                <w:b/>
                <w:sz w:val="24"/>
                <w:szCs w:val="24"/>
              </w:rPr>
              <w:t>27.</w:t>
            </w:r>
            <w:r w:rsidR="00A91E0F">
              <w:rPr>
                <w:rFonts w:ascii="Times New Roman" w:hAnsi="Times New Roman" w:cs="Times New Roman"/>
                <w:b/>
                <w:sz w:val="24"/>
                <w:szCs w:val="24"/>
              </w:rPr>
              <w:t>novembrī</w:t>
            </w:r>
          </w:p>
        </w:tc>
        <w:tc>
          <w:tcPr>
            <w:tcW w:w="4678" w:type="dxa"/>
          </w:tcPr>
          <w:p w14:paraId="6EB7925F" w14:textId="224901A3" w:rsidR="00E465CB" w:rsidRDefault="009E3BCF">
            <w:pPr>
              <w:rPr>
                <w:rFonts w:ascii="Times New Roman" w:hAnsi="Times New Roman" w:cs="Times New Roman"/>
                <w:b/>
                <w:sz w:val="24"/>
                <w:szCs w:val="24"/>
              </w:rPr>
            </w:pPr>
            <w:r>
              <w:rPr>
                <w:rFonts w:ascii="Times New Roman" w:hAnsi="Times New Roman" w:cs="Times New Roman"/>
                <w:b/>
                <w:sz w:val="24"/>
                <w:szCs w:val="24"/>
              </w:rPr>
              <w:t xml:space="preserve">                                  Nr. GND/202</w:t>
            </w:r>
            <w:r w:rsidR="00DB6EB0">
              <w:rPr>
                <w:rFonts w:ascii="Times New Roman" w:hAnsi="Times New Roman" w:cs="Times New Roman"/>
                <w:b/>
                <w:sz w:val="24"/>
                <w:szCs w:val="24"/>
              </w:rPr>
              <w:t>5</w:t>
            </w:r>
            <w:r>
              <w:rPr>
                <w:rFonts w:ascii="Times New Roman" w:hAnsi="Times New Roman" w:cs="Times New Roman"/>
                <w:b/>
                <w:sz w:val="24"/>
                <w:szCs w:val="24"/>
              </w:rPr>
              <w:t>/</w:t>
            </w:r>
          </w:p>
        </w:tc>
      </w:tr>
      <w:tr w:rsidR="00E465CB" w14:paraId="571A1A87" w14:textId="77777777">
        <w:tc>
          <w:tcPr>
            <w:tcW w:w="4676" w:type="dxa"/>
          </w:tcPr>
          <w:p w14:paraId="5E1517F0" w14:textId="77777777" w:rsidR="00E465CB" w:rsidRDefault="00E465CB">
            <w:pPr>
              <w:rPr>
                <w:rFonts w:ascii="Times New Roman" w:hAnsi="Times New Roman" w:cs="Times New Roman"/>
                <w:sz w:val="24"/>
                <w:szCs w:val="24"/>
              </w:rPr>
            </w:pPr>
          </w:p>
        </w:tc>
        <w:tc>
          <w:tcPr>
            <w:tcW w:w="4678" w:type="dxa"/>
          </w:tcPr>
          <w:p w14:paraId="6A443E62" w14:textId="7C73EC14" w:rsidR="00E465CB" w:rsidRDefault="009E3BCF">
            <w:pPr>
              <w:rPr>
                <w:rFonts w:ascii="Times New Roman" w:hAnsi="Times New Roman" w:cs="Times New Roman"/>
                <w:b/>
                <w:sz w:val="24"/>
                <w:szCs w:val="24"/>
              </w:rPr>
            </w:pPr>
            <w:r>
              <w:rPr>
                <w:rFonts w:ascii="Times New Roman" w:hAnsi="Times New Roman" w:cs="Times New Roman"/>
                <w:b/>
                <w:sz w:val="24"/>
                <w:szCs w:val="24"/>
              </w:rPr>
              <w:t xml:space="preserve">                                  (protokols Nr.</w:t>
            </w:r>
            <w:r w:rsidR="00DB6EB0">
              <w:rPr>
                <w:rFonts w:ascii="Times New Roman" w:hAnsi="Times New Roman" w:cs="Times New Roman"/>
                <w:b/>
                <w:sz w:val="24"/>
                <w:szCs w:val="24"/>
              </w:rPr>
              <w:t xml:space="preserve"> </w:t>
            </w:r>
            <w:r>
              <w:rPr>
                <w:rFonts w:ascii="Times New Roman" w:hAnsi="Times New Roman" w:cs="Times New Roman"/>
                <w:b/>
                <w:sz w:val="24"/>
                <w:szCs w:val="24"/>
              </w:rPr>
              <w:t>;</w:t>
            </w:r>
            <w:r w:rsidR="00DB6EB0">
              <w:rPr>
                <w:rFonts w:ascii="Times New Roman" w:hAnsi="Times New Roman" w:cs="Times New Roman"/>
                <w:b/>
                <w:sz w:val="24"/>
                <w:szCs w:val="24"/>
              </w:rPr>
              <w:t xml:space="preserve"> </w:t>
            </w:r>
            <w:r>
              <w:rPr>
                <w:rFonts w:ascii="Times New Roman" w:hAnsi="Times New Roman" w:cs="Times New Roman"/>
                <w:b/>
                <w:sz w:val="24"/>
                <w:szCs w:val="24"/>
              </w:rPr>
              <w:t>.p.)</w:t>
            </w:r>
          </w:p>
        </w:tc>
      </w:tr>
    </w:tbl>
    <w:p w14:paraId="1F78A096" w14:textId="77777777" w:rsidR="00E465CB" w:rsidRDefault="00E465CB">
      <w:pPr>
        <w:pBdr>
          <w:top w:val="nil"/>
          <w:left w:val="nil"/>
          <w:bottom w:val="nil"/>
          <w:right w:val="nil"/>
          <w:between w:val="nil"/>
        </w:pBdr>
        <w:jc w:val="center"/>
        <w:rPr>
          <w:rFonts w:ascii="Times New Roman" w:hAnsi="Times New Roman" w:cs="Times New Roman"/>
          <w:b/>
          <w:color w:val="000000"/>
          <w:sz w:val="24"/>
          <w:szCs w:val="24"/>
        </w:rPr>
      </w:pPr>
    </w:p>
    <w:p w14:paraId="71B55169" w14:textId="5DED20F4" w:rsidR="00E465CB" w:rsidRPr="00AF19BF" w:rsidRDefault="00AF19BF" w:rsidP="00305935">
      <w:pPr>
        <w:spacing w:after="240" w:line="276" w:lineRule="auto"/>
        <w:jc w:val="center"/>
        <w:rPr>
          <w:rFonts w:ascii="Times New Roman" w:hAnsi="Times New Roman" w:cs="Times New Roman"/>
          <w:b/>
          <w:sz w:val="24"/>
          <w:szCs w:val="24"/>
        </w:rPr>
      </w:pPr>
      <w:r>
        <w:rPr>
          <w:rFonts w:ascii="Times New Roman" w:hAnsi="Times New Roman" w:cs="Times New Roman"/>
          <w:b/>
          <w:sz w:val="24"/>
          <w:szCs w:val="24"/>
        </w:rPr>
        <w:t>Par</w:t>
      </w:r>
      <w:r w:rsidR="009E3BCF">
        <w:rPr>
          <w:rFonts w:ascii="Times New Roman" w:hAnsi="Times New Roman" w:cs="Times New Roman"/>
          <w:b/>
          <w:sz w:val="24"/>
          <w:szCs w:val="24"/>
        </w:rPr>
        <w:t xml:space="preserve"> </w:t>
      </w:r>
      <w:r w:rsidR="00A91E0F">
        <w:rPr>
          <w:rFonts w:ascii="Times New Roman" w:hAnsi="Times New Roman" w:cs="Times New Roman"/>
          <w:b/>
          <w:sz w:val="24"/>
          <w:szCs w:val="24"/>
        </w:rPr>
        <w:t>nedzīvojamo telpu nodošanu valstij</w:t>
      </w:r>
    </w:p>
    <w:p w14:paraId="23B049AC" w14:textId="30E61447" w:rsidR="00A80249" w:rsidRDefault="00A80249" w:rsidP="00141E4D">
      <w:pPr>
        <w:spacing w:line="360" w:lineRule="auto"/>
        <w:ind w:firstLine="567"/>
        <w:jc w:val="both"/>
        <w:rPr>
          <w:rFonts w:ascii="Times New Roman" w:hAnsi="Times New Roman" w:cs="Times New Roman"/>
          <w:sz w:val="24"/>
          <w:szCs w:val="24"/>
        </w:rPr>
      </w:pPr>
      <w:r w:rsidRPr="00A407D7">
        <w:rPr>
          <w:rFonts w:ascii="Times New Roman" w:hAnsi="Times New Roman" w:cs="Times New Roman"/>
          <w:sz w:val="24"/>
          <w:szCs w:val="24"/>
        </w:rPr>
        <w:t xml:space="preserve">Izskatīts </w:t>
      </w:r>
      <w:r w:rsidR="00A91E0F" w:rsidRPr="00A91E0F">
        <w:rPr>
          <w:rFonts w:ascii="Times New Roman" w:hAnsi="Times New Roman" w:cs="Times New Roman"/>
          <w:sz w:val="24"/>
          <w:szCs w:val="24"/>
        </w:rPr>
        <w:t>Beļavas un Lejasciema pagastu apvienības pārvalde</w:t>
      </w:r>
      <w:r w:rsidR="00A91E0F">
        <w:rPr>
          <w:rFonts w:ascii="Times New Roman" w:hAnsi="Times New Roman" w:cs="Times New Roman"/>
          <w:sz w:val="24"/>
          <w:szCs w:val="24"/>
        </w:rPr>
        <w:t>s</w:t>
      </w:r>
      <w:r w:rsidRPr="00A407D7">
        <w:rPr>
          <w:rFonts w:ascii="Times New Roman" w:hAnsi="Times New Roman" w:cs="Times New Roman"/>
          <w:sz w:val="24"/>
          <w:szCs w:val="24"/>
        </w:rPr>
        <w:t>, reģistrācijas numurs</w:t>
      </w:r>
      <w:r w:rsidR="00A407D7" w:rsidRPr="00A407D7">
        <w:rPr>
          <w:rFonts w:ascii="Times New Roman" w:hAnsi="Times New Roman" w:cs="Times New Roman"/>
          <w:sz w:val="24"/>
          <w:szCs w:val="24"/>
        </w:rPr>
        <w:t xml:space="preserve"> </w:t>
      </w:r>
      <w:r w:rsidR="00A91E0F">
        <w:rPr>
          <w:rFonts w:ascii="Times New Roman" w:hAnsi="Times New Roman" w:cs="Times New Roman"/>
          <w:sz w:val="24"/>
          <w:szCs w:val="24"/>
        </w:rPr>
        <w:t>40900041171</w:t>
      </w:r>
      <w:r w:rsidRPr="00A407D7">
        <w:rPr>
          <w:rFonts w:ascii="Times New Roman" w:hAnsi="Times New Roman" w:cs="Times New Roman"/>
          <w:sz w:val="24"/>
          <w:szCs w:val="24"/>
        </w:rPr>
        <w:t>, juridiskā adrese: </w:t>
      </w:r>
      <w:r w:rsidR="00A91E0F" w:rsidRPr="00A91E0F">
        <w:rPr>
          <w:rFonts w:ascii="Times New Roman" w:hAnsi="Times New Roman" w:cs="Times New Roman"/>
          <w:sz w:val="24"/>
          <w:szCs w:val="24"/>
        </w:rPr>
        <w:t>Rīgas iela 11A, Lejasciems, Lejasciema pagasts, Gulbenes novads, LV-4412</w:t>
      </w:r>
      <w:r w:rsidR="00A91E0F">
        <w:rPr>
          <w:rFonts w:ascii="Times New Roman" w:hAnsi="Times New Roman" w:cs="Times New Roman"/>
          <w:sz w:val="24"/>
          <w:szCs w:val="24"/>
        </w:rPr>
        <w:t xml:space="preserve"> (turpmāk – Pārvalde)</w:t>
      </w:r>
      <w:r w:rsidRPr="00A407D7">
        <w:rPr>
          <w:rFonts w:ascii="Times New Roman" w:hAnsi="Times New Roman" w:cs="Times New Roman"/>
          <w:sz w:val="24"/>
          <w:szCs w:val="24"/>
        </w:rPr>
        <w:t xml:space="preserve">, 2025.gada </w:t>
      </w:r>
      <w:r w:rsidR="00A91E0F">
        <w:rPr>
          <w:rFonts w:ascii="Times New Roman" w:hAnsi="Times New Roman" w:cs="Times New Roman"/>
          <w:sz w:val="24"/>
          <w:szCs w:val="24"/>
        </w:rPr>
        <w:t>5.novembra</w:t>
      </w:r>
      <w:r w:rsidRPr="00A407D7">
        <w:rPr>
          <w:rFonts w:ascii="Times New Roman" w:hAnsi="Times New Roman" w:cs="Times New Roman"/>
          <w:sz w:val="24"/>
          <w:szCs w:val="24"/>
        </w:rPr>
        <w:t xml:space="preserve"> iesniegums (Gulbenes novada pašvaldībā saņemts 2025.gada </w:t>
      </w:r>
      <w:r w:rsidR="00A91E0F">
        <w:rPr>
          <w:rFonts w:ascii="Times New Roman" w:hAnsi="Times New Roman" w:cs="Times New Roman"/>
          <w:sz w:val="24"/>
          <w:szCs w:val="24"/>
        </w:rPr>
        <w:t>5</w:t>
      </w:r>
      <w:r w:rsidRPr="00A407D7">
        <w:rPr>
          <w:rFonts w:ascii="Times New Roman" w:hAnsi="Times New Roman" w:cs="Times New Roman"/>
          <w:sz w:val="24"/>
          <w:szCs w:val="24"/>
        </w:rPr>
        <w:t>.</w:t>
      </w:r>
      <w:r w:rsidR="00A91E0F">
        <w:rPr>
          <w:rFonts w:ascii="Times New Roman" w:hAnsi="Times New Roman" w:cs="Times New Roman"/>
          <w:sz w:val="24"/>
          <w:szCs w:val="24"/>
        </w:rPr>
        <w:t>novembrī</w:t>
      </w:r>
      <w:r w:rsidRPr="00A407D7">
        <w:rPr>
          <w:rFonts w:ascii="Times New Roman" w:hAnsi="Times New Roman" w:cs="Times New Roman"/>
          <w:sz w:val="24"/>
          <w:szCs w:val="24"/>
        </w:rPr>
        <w:t xml:space="preserve"> un reģistrēts ar Nr. </w:t>
      </w:r>
      <w:r w:rsidR="00A407D7" w:rsidRPr="00A407D7">
        <w:rPr>
          <w:rFonts w:ascii="Times New Roman" w:hAnsi="Times New Roman" w:cs="Times New Roman"/>
          <w:sz w:val="24"/>
          <w:szCs w:val="24"/>
        </w:rPr>
        <w:t>GND/5.13.3/25/</w:t>
      </w:r>
      <w:r w:rsidR="00A91E0F">
        <w:rPr>
          <w:rFonts w:ascii="Times New Roman" w:hAnsi="Times New Roman" w:cs="Times New Roman"/>
          <w:sz w:val="24"/>
          <w:szCs w:val="24"/>
        </w:rPr>
        <w:t>2428-B</w:t>
      </w:r>
      <w:r w:rsidRPr="00A407D7">
        <w:rPr>
          <w:rFonts w:ascii="Times New Roman" w:hAnsi="Times New Roman" w:cs="Times New Roman"/>
          <w:sz w:val="24"/>
          <w:szCs w:val="24"/>
        </w:rPr>
        <w:t>)</w:t>
      </w:r>
      <w:r w:rsidR="00C17C84">
        <w:rPr>
          <w:rFonts w:ascii="Times New Roman" w:hAnsi="Times New Roman" w:cs="Times New Roman"/>
          <w:sz w:val="24"/>
          <w:szCs w:val="24"/>
        </w:rPr>
        <w:t xml:space="preserve">, kurā </w:t>
      </w:r>
      <w:r w:rsidR="00141E4D">
        <w:rPr>
          <w:rFonts w:ascii="Times New Roman" w:hAnsi="Times New Roman" w:cs="Times New Roman"/>
          <w:sz w:val="24"/>
          <w:szCs w:val="24"/>
        </w:rPr>
        <w:t xml:space="preserve">tiek </w:t>
      </w:r>
      <w:r w:rsidR="00141E4D" w:rsidRPr="004D4BAB">
        <w:rPr>
          <w:rFonts w:ascii="Times New Roman" w:hAnsi="Times New Roman" w:cs="Times New Roman"/>
          <w:sz w:val="24"/>
          <w:szCs w:val="24"/>
        </w:rPr>
        <w:t>lūgts</w:t>
      </w:r>
      <w:r w:rsidR="00A91E0F" w:rsidRPr="004D4BAB">
        <w:rPr>
          <w:rFonts w:ascii="Times New Roman" w:hAnsi="Times New Roman" w:cs="Times New Roman"/>
          <w:sz w:val="24"/>
          <w:szCs w:val="24"/>
        </w:rPr>
        <w:t xml:space="preserve"> uzsākt nedzīvojamās telpas Smilšu ielā 7 - 4, Lejasciema pagastā, Gulbenes novadā, nodošanu valstij bez atlīdzības, pamatojoties uz Ministru kabineta </w:t>
      </w:r>
      <w:r w:rsidR="00552D6D" w:rsidRPr="004D4BAB">
        <w:rPr>
          <w:rFonts w:ascii="Times New Roman" w:hAnsi="Times New Roman" w:cs="Times New Roman"/>
          <w:sz w:val="24"/>
          <w:szCs w:val="24"/>
        </w:rPr>
        <w:t xml:space="preserve">2012.gada 3.maija </w:t>
      </w:r>
      <w:r w:rsidR="00A91E0F" w:rsidRPr="004D4BAB">
        <w:rPr>
          <w:rFonts w:ascii="Times New Roman" w:hAnsi="Times New Roman" w:cs="Times New Roman"/>
          <w:sz w:val="24"/>
          <w:szCs w:val="24"/>
        </w:rPr>
        <w:t>rīkojuma Nr.208 “Par valsts nekustamo īpašumu nodošanu pašvaldību īpašumā” 3.</w:t>
      </w:r>
      <w:r w:rsidR="00E95BF7">
        <w:rPr>
          <w:rFonts w:ascii="Times New Roman" w:hAnsi="Times New Roman" w:cs="Times New Roman"/>
          <w:sz w:val="24"/>
          <w:szCs w:val="24"/>
        </w:rPr>
        <w:t xml:space="preserve"> </w:t>
      </w:r>
      <w:r w:rsidR="00A91E0F" w:rsidRPr="004D4BAB">
        <w:rPr>
          <w:rFonts w:ascii="Times New Roman" w:hAnsi="Times New Roman" w:cs="Times New Roman"/>
          <w:sz w:val="24"/>
          <w:szCs w:val="24"/>
        </w:rPr>
        <w:t>punktu</w:t>
      </w:r>
      <w:r w:rsidRPr="004D4BAB">
        <w:rPr>
          <w:rFonts w:ascii="Times New Roman" w:hAnsi="Times New Roman" w:cs="Times New Roman"/>
          <w:sz w:val="24"/>
          <w:szCs w:val="24"/>
        </w:rPr>
        <w:t>.</w:t>
      </w:r>
      <w:r w:rsidR="00A91E0F" w:rsidRPr="004D4BAB">
        <w:rPr>
          <w:rFonts w:ascii="Times New Roman" w:hAnsi="Times New Roman" w:cs="Times New Roman"/>
          <w:sz w:val="24"/>
          <w:szCs w:val="24"/>
        </w:rPr>
        <w:t xml:space="preserve"> Pārvalde norāda, ka līdz 2025.gada 14.augustam šajās telpās atradās Lejasciema pagasta trenažieru zāle, kas ar visu sporta aprīkojumu tika pārvietota uz Lejasciema pamatskolas telpām. Pašvaldībai</w:t>
      </w:r>
      <w:r w:rsidR="00A91E0F" w:rsidRPr="00A91E0F">
        <w:rPr>
          <w:rFonts w:ascii="Times New Roman" w:hAnsi="Times New Roman" w:cs="Times New Roman"/>
          <w:sz w:val="24"/>
          <w:szCs w:val="24"/>
        </w:rPr>
        <w:t xml:space="preserve"> nedzīvojamās telpas turpmāk nav nepieciešamas pašvaldības autonomo funkciju veikšanai un ir saimnieciski neizdevīgi tās uzturēt.</w:t>
      </w:r>
    </w:p>
    <w:p w14:paraId="45FE0485" w14:textId="05A4A6E3" w:rsidR="003D0F74" w:rsidRDefault="003D0F74" w:rsidP="00EE677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2012.gada 19.janvārī Gulbenes novada dome pieņēma lēmumu “Par Valsts meža dienesta nekustamā īpašuma pārņemšanu pašvaldības īpašumā” (protokols Nr. 1, 2.</w:t>
      </w:r>
      <w:r w:rsidRPr="003D0F74">
        <w:t xml:space="preserve"> </w:t>
      </w:r>
      <w:r w:rsidRPr="003D0F74">
        <w:rPr>
          <w:rFonts w:ascii="Times New Roman" w:hAnsi="Times New Roman" w:cs="Times New Roman"/>
          <w:sz w:val="24"/>
          <w:szCs w:val="24"/>
        </w:rPr>
        <w:t>§</w:t>
      </w:r>
      <w:r>
        <w:rPr>
          <w:rFonts w:ascii="Times New Roman" w:hAnsi="Times New Roman" w:cs="Times New Roman"/>
          <w:sz w:val="24"/>
          <w:szCs w:val="24"/>
        </w:rPr>
        <w:t>), ar kuru tika nolemts lūgt</w:t>
      </w:r>
      <w:r w:rsidRPr="003D0F74">
        <w:rPr>
          <w:rFonts w:ascii="Times New Roman" w:hAnsi="Times New Roman" w:cs="Times New Roman"/>
          <w:sz w:val="24"/>
          <w:szCs w:val="24"/>
        </w:rPr>
        <w:t xml:space="preserve"> Latvijas Republikas Ministru kabinetu nodot Gulbenes novada domei īpašumā</w:t>
      </w:r>
      <w:r>
        <w:rPr>
          <w:rFonts w:ascii="Times New Roman" w:hAnsi="Times New Roman" w:cs="Times New Roman"/>
          <w:sz w:val="24"/>
          <w:szCs w:val="24"/>
        </w:rPr>
        <w:t xml:space="preserve"> </w:t>
      </w:r>
      <w:r w:rsidRPr="003D0F74">
        <w:rPr>
          <w:rFonts w:ascii="Times New Roman" w:hAnsi="Times New Roman" w:cs="Times New Roman"/>
          <w:sz w:val="24"/>
          <w:szCs w:val="24"/>
        </w:rPr>
        <w:t>bez atlīdzības nekustamo īpašumu Smilšu ielā 7, Lejasciema pagastā, Gulbenes novadā, kadastra</w:t>
      </w:r>
      <w:r>
        <w:rPr>
          <w:rFonts w:ascii="Times New Roman" w:hAnsi="Times New Roman" w:cs="Times New Roman"/>
          <w:sz w:val="24"/>
          <w:szCs w:val="24"/>
        </w:rPr>
        <w:t xml:space="preserve"> </w:t>
      </w:r>
      <w:r w:rsidRPr="003D0F74">
        <w:rPr>
          <w:rFonts w:ascii="Times New Roman" w:hAnsi="Times New Roman" w:cs="Times New Roman"/>
          <w:sz w:val="24"/>
          <w:szCs w:val="24"/>
        </w:rPr>
        <w:t>Nr. 5064 900 0030, kas sastāv no administratīvās telpas un kopīpašuma domājamām daļām no</w:t>
      </w:r>
      <w:r>
        <w:rPr>
          <w:rFonts w:ascii="Times New Roman" w:hAnsi="Times New Roman" w:cs="Times New Roman"/>
          <w:sz w:val="24"/>
          <w:szCs w:val="24"/>
        </w:rPr>
        <w:t xml:space="preserve"> </w:t>
      </w:r>
      <w:r w:rsidRPr="003D0F74">
        <w:rPr>
          <w:rFonts w:ascii="Times New Roman" w:hAnsi="Times New Roman" w:cs="Times New Roman"/>
          <w:sz w:val="24"/>
          <w:szCs w:val="24"/>
        </w:rPr>
        <w:t>daudzdzīvokļu mājas un zemes</w:t>
      </w:r>
      <w:r w:rsidR="00E95BF7">
        <w:rPr>
          <w:rFonts w:ascii="Times New Roman" w:hAnsi="Times New Roman" w:cs="Times New Roman"/>
          <w:sz w:val="24"/>
          <w:szCs w:val="24"/>
        </w:rPr>
        <w:t>,</w:t>
      </w:r>
      <w:r>
        <w:rPr>
          <w:rFonts w:ascii="Times New Roman" w:hAnsi="Times New Roman" w:cs="Times New Roman"/>
          <w:sz w:val="24"/>
          <w:szCs w:val="24"/>
        </w:rPr>
        <w:t xml:space="preserve"> un noteikt, </w:t>
      </w:r>
      <w:r w:rsidRPr="003D0F74">
        <w:rPr>
          <w:rFonts w:ascii="Times New Roman" w:hAnsi="Times New Roman" w:cs="Times New Roman"/>
          <w:sz w:val="24"/>
          <w:szCs w:val="24"/>
        </w:rPr>
        <w:t>ka nekustamais īpašums Smilšu ielā 7, Lejasciema pagastā, Gulbenes</w:t>
      </w:r>
      <w:r>
        <w:rPr>
          <w:rFonts w:ascii="Times New Roman" w:hAnsi="Times New Roman" w:cs="Times New Roman"/>
          <w:sz w:val="24"/>
          <w:szCs w:val="24"/>
        </w:rPr>
        <w:t xml:space="preserve"> </w:t>
      </w:r>
      <w:r w:rsidRPr="003D0F74">
        <w:rPr>
          <w:rFonts w:ascii="Times New Roman" w:hAnsi="Times New Roman" w:cs="Times New Roman"/>
          <w:sz w:val="24"/>
          <w:szCs w:val="24"/>
        </w:rPr>
        <w:t>novadā, kadastra Nr. 5064 900 0030, nepieciešams pašvaldības funkciju veikšanai</w:t>
      </w:r>
      <w:r w:rsidR="00EE6775">
        <w:rPr>
          <w:rFonts w:ascii="Times New Roman" w:hAnsi="Times New Roman" w:cs="Times New Roman"/>
          <w:sz w:val="24"/>
          <w:szCs w:val="24"/>
        </w:rPr>
        <w:t xml:space="preserve">, tas ir, </w:t>
      </w:r>
      <w:r w:rsidR="00EE6775" w:rsidRPr="00EE6775">
        <w:rPr>
          <w:rFonts w:ascii="Times New Roman" w:hAnsi="Times New Roman" w:cs="Times New Roman"/>
          <w:sz w:val="24"/>
          <w:szCs w:val="24"/>
        </w:rPr>
        <w:t>gādāt par</w:t>
      </w:r>
      <w:r w:rsidR="00EE6775">
        <w:rPr>
          <w:rFonts w:ascii="Times New Roman" w:hAnsi="Times New Roman" w:cs="Times New Roman"/>
          <w:sz w:val="24"/>
          <w:szCs w:val="24"/>
        </w:rPr>
        <w:t xml:space="preserve"> </w:t>
      </w:r>
      <w:r w:rsidR="00EE6775" w:rsidRPr="00EE6775">
        <w:rPr>
          <w:rFonts w:ascii="Times New Roman" w:hAnsi="Times New Roman" w:cs="Times New Roman"/>
          <w:sz w:val="24"/>
          <w:szCs w:val="24"/>
        </w:rPr>
        <w:t>iedzīvotāju izglītību sniedzot organizatorisku un finansiālu palīdzību ārpusskolas mācību un</w:t>
      </w:r>
      <w:r w:rsidR="00EE6775">
        <w:rPr>
          <w:rFonts w:ascii="Times New Roman" w:hAnsi="Times New Roman" w:cs="Times New Roman"/>
          <w:sz w:val="24"/>
          <w:szCs w:val="24"/>
        </w:rPr>
        <w:t xml:space="preserve"> </w:t>
      </w:r>
      <w:r w:rsidR="00EE6775" w:rsidRPr="00EE6775">
        <w:rPr>
          <w:rFonts w:ascii="Times New Roman" w:hAnsi="Times New Roman" w:cs="Times New Roman"/>
          <w:sz w:val="24"/>
          <w:szCs w:val="24"/>
        </w:rPr>
        <w:t>audzināšanas iestādēm un izglītības atbalsta iestādēm</w:t>
      </w:r>
      <w:r w:rsidR="00EE6775">
        <w:rPr>
          <w:rFonts w:ascii="Times New Roman" w:hAnsi="Times New Roman" w:cs="Times New Roman"/>
          <w:sz w:val="24"/>
          <w:szCs w:val="24"/>
        </w:rPr>
        <w:t>.</w:t>
      </w:r>
    </w:p>
    <w:p w14:paraId="43E54D0C" w14:textId="6DD81995" w:rsidR="001D695B" w:rsidRDefault="00A91E0F" w:rsidP="00141E4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Pamatojoties uz Ministru kabineta</w:t>
      </w:r>
      <w:r w:rsidR="00672B1E">
        <w:rPr>
          <w:rFonts w:ascii="Times New Roman" w:hAnsi="Times New Roman" w:cs="Times New Roman"/>
          <w:sz w:val="24"/>
          <w:szCs w:val="24"/>
        </w:rPr>
        <w:t xml:space="preserve"> 2012.gada 3.maija rīkojumu Nr. 208 “</w:t>
      </w:r>
      <w:r w:rsidR="00672B1E" w:rsidRPr="00672B1E">
        <w:rPr>
          <w:rFonts w:ascii="Times New Roman" w:hAnsi="Times New Roman" w:cs="Times New Roman"/>
          <w:sz w:val="24"/>
          <w:szCs w:val="24"/>
        </w:rPr>
        <w:t>Par valsts nekustamo īpašumu nodošanu pašvaldību īpašumā</w:t>
      </w:r>
      <w:r w:rsidR="00672B1E">
        <w:rPr>
          <w:rFonts w:ascii="Times New Roman" w:hAnsi="Times New Roman" w:cs="Times New Roman"/>
          <w:sz w:val="24"/>
          <w:szCs w:val="24"/>
        </w:rPr>
        <w:t>”</w:t>
      </w:r>
      <w:r w:rsidR="00EE6775">
        <w:rPr>
          <w:rFonts w:ascii="Times New Roman" w:hAnsi="Times New Roman" w:cs="Times New Roman"/>
          <w:sz w:val="24"/>
          <w:szCs w:val="24"/>
        </w:rPr>
        <w:t xml:space="preserve"> (turpmāk – Rīkojums)</w:t>
      </w:r>
      <w:r w:rsidR="00672B1E">
        <w:rPr>
          <w:rFonts w:ascii="Times New Roman" w:hAnsi="Times New Roman" w:cs="Times New Roman"/>
          <w:sz w:val="24"/>
          <w:szCs w:val="24"/>
        </w:rPr>
        <w:t xml:space="preserve">, Zemkopības ministrija </w:t>
      </w:r>
      <w:r w:rsidR="003D0F74">
        <w:rPr>
          <w:rFonts w:ascii="Times New Roman" w:hAnsi="Times New Roman" w:cs="Times New Roman"/>
          <w:sz w:val="24"/>
          <w:szCs w:val="24"/>
        </w:rPr>
        <w:t xml:space="preserve">ar 2012.gada 22.maija aktu </w:t>
      </w:r>
      <w:r w:rsidR="00672B1E">
        <w:rPr>
          <w:rFonts w:ascii="Times New Roman" w:hAnsi="Times New Roman" w:cs="Times New Roman"/>
          <w:sz w:val="24"/>
          <w:szCs w:val="24"/>
        </w:rPr>
        <w:t xml:space="preserve">Gulbenes novada pašvaldībai nodeva bez atlīdzības </w:t>
      </w:r>
      <w:r w:rsidR="00672B1E" w:rsidRPr="00672B1E">
        <w:rPr>
          <w:rFonts w:ascii="Times New Roman" w:hAnsi="Times New Roman" w:cs="Times New Roman"/>
          <w:sz w:val="24"/>
          <w:szCs w:val="24"/>
        </w:rPr>
        <w:t xml:space="preserve">nekustamo īpašumu (nekustamā īpašuma kadastra Nr. 5064 900 0030) – dzīvokļa īpašumu – neapdzīvojamo telpu (dzīvokļa īpašumā ietilpstošās telpu grupas kadastra apzīmējums 5064 012 0418 001 004) – </w:t>
      </w:r>
      <w:r w:rsidR="00672B1E" w:rsidRPr="00672B1E">
        <w:rPr>
          <w:rFonts w:ascii="Times New Roman" w:hAnsi="Times New Roman" w:cs="Times New Roman"/>
          <w:sz w:val="24"/>
          <w:szCs w:val="24"/>
        </w:rPr>
        <w:lastRenderedPageBreak/>
        <w:t>un kopīpašuma 1996/3502 domājamās daļas no zemes vienības 0,820 ha platībā (zemes vienības kadastra apzīmējums 5064 012 0418) un būves (būves kadastra apzīmējums 5064 012 0418 001) – Smilšu ielā 7, Lejasciema pagastā, Gulbenes novadā</w:t>
      </w:r>
      <w:r w:rsidR="00F81767">
        <w:rPr>
          <w:rFonts w:ascii="Times New Roman" w:hAnsi="Times New Roman" w:cs="Times New Roman"/>
          <w:sz w:val="24"/>
          <w:szCs w:val="24"/>
        </w:rPr>
        <w:t xml:space="preserve"> (turpmāk – Nekustamais īpašums)</w:t>
      </w:r>
      <w:r w:rsidR="00672B1E">
        <w:rPr>
          <w:rFonts w:ascii="Times New Roman" w:hAnsi="Times New Roman" w:cs="Times New Roman"/>
          <w:sz w:val="24"/>
          <w:szCs w:val="24"/>
        </w:rPr>
        <w:t>.</w:t>
      </w:r>
    </w:p>
    <w:p w14:paraId="6A47EE2B" w14:textId="50F4BF3D" w:rsidR="00F81767" w:rsidRDefault="00F81767" w:rsidP="00141E4D">
      <w:pPr>
        <w:spacing w:line="360" w:lineRule="auto"/>
        <w:ind w:firstLine="567"/>
        <w:jc w:val="both"/>
        <w:rPr>
          <w:rFonts w:ascii="Times New Roman" w:hAnsi="Times New Roman" w:cs="Times New Roman"/>
          <w:sz w:val="24"/>
          <w:szCs w:val="24"/>
        </w:rPr>
      </w:pPr>
      <w:r w:rsidRPr="00F81767">
        <w:rPr>
          <w:rFonts w:ascii="Times New Roman" w:hAnsi="Times New Roman" w:cs="Times New Roman"/>
          <w:sz w:val="24"/>
          <w:szCs w:val="24"/>
        </w:rPr>
        <w:t>Publiskas personas mantas atsavināšanas likum</w:t>
      </w:r>
      <w:r>
        <w:rPr>
          <w:rFonts w:ascii="Times New Roman" w:hAnsi="Times New Roman" w:cs="Times New Roman"/>
          <w:sz w:val="24"/>
          <w:szCs w:val="24"/>
        </w:rPr>
        <w:t>a 42.panta pirm</w:t>
      </w:r>
      <w:r w:rsidR="00883CFE">
        <w:rPr>
          <w:rFonts w:ascii="Times New Roman" w:hAnsi="Times New Roman" w:cs="Times New Roman"/>
          <w:sz w:val="24"/>
          <w:szCs w:val="24"/>
        </w:rPr>
        <w:t>ā</w:t>
      </w:r>
      <w:r>
        <w:rPr>
          <w:rFonts w:ascii="Times New Roman" w:hAnsi="Times New Roman" w:cs="Times New Roman"/>
          <w:sz w:val="24"/>
          <w:szCs w:val="24"/>
        </w:rPr>
        <w:t xml:space="preserve"> daļa noteic</w:t>
      </w:r>
      <w:r w:rsidR="00141E4D">
        <w:rPr>
          <w:rFonts w:ascii="Times New Roman" w:hAnsi="Times New Roman" w:cs="Times New Roman"/>
          <w:sz w:val="24"/>
          <w:szCs w:val="24"/>
        </w:rPr>
        <w:t xml:space="preserve">, ka </w:t>
      </w:r>
      <w:r w:rsidR="00883CFE">
        <w:rPr>
          <w:rFonts w:ascii="Times New Roman" w:hAnsi="Times New Roman" w:cs="Times New Roman"/>
          <w:sz w:val="24"/>
          <w:szCs w:val="24"/>
        </w:rPr>
        <w:t>v</w:t>
      </w:r>
      <w:r w:rsidR="00141E4D" w:rsidRPr="00141E4D">
        <w:rPr>
          <w:rFonts w:ascii="Times New Roman" w:hAnsi="Times New Roman" w:cs="Times New Roman"/>
          <w:sz w:val="24"/>
          <w:szCs w:val="24"/>
        </w:rPr>
        <w:t>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 Nostiprinot atvasinātas publiskas personas īpašuma tiesības uz nekustamo īpašumu, zemesgrāmatā izdarāma atzīme par Ministru kabineta lēmumā noteiktajiem tiesību aprobežojumiem. Ja nodotais nekustamais īpašums vairs netiek izmantots Ministru kabineta lēmumā par valsts nekustamā īpašuma nodošanu bez atlīdzības atvasinātas publiskas personas īpašumā norādīto funkciju vai deleģēta pārvaldes uzdevuma veikšanai, atvasināta publiska persona šo īpašumu bez atlīdzības nodod valstij.</w:t>
      </w:r>
    </w:p>
    <w:p w14:paraId="61F1BC0F" w14:textId="343F2FC1" w:rsidR="00A9617F" w:rsidRDefault="00A9617F" w:rsidP="0017503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Ministru kabineta 2012.gada 3.maija rīkojuma Nr. 208 “</w:t>
      </w:r>
      <w:r w:rsidRPr="00672B1E">
        <w:rPr>
          <w:rFonts w:ascii="Times New Roman" w:hAnsi="Times New Roman" w:cs="Times New Roman"/>
          <w:sz w:val="24"/>
          <w:szCs w:val="24"/>
        </w:rPr>
        <w:t>Par valsts nekustamo īpašumu nodošanu pašvaldību īpašumā</w:t>
      </w:r>
      <w:r>
        <w:rPr>
          <w:rFonts w:ascii="Times New Roman" w:hAnsi="Times New Roman" w:cs="Times New Roman"/>
          <w:sz w:val="24"/>
          <w:szCs w:val="24"/>
        </w:rPr>
        <w:t xml:space="preserve">” </w:t>
      </w:r>
      <w:r w:rsidR="00F81767">
        <w:rPr>
          <w:rFonts w:ascii="Times New Roman" w:hAnsi="Times New Roman" w:cs="Times New Roman"/>
          <w:sz w:val="24"/>
          <w:szCs w:val="24"/>
        </w:rPr>
        <w:t>3</w:t>
      </w:r>
      <w:r>
        <w:rPr>
          <w:rFonts w:ascii="Times New Roman" w:hAnsi="Times New Roman" w:cs="Times New Roman"/>
          <w:sz w:val="24"/>
          <w:szCs w:val="24"/>
        </w:rPr>
        <w:t xml:space="preserve">.punkts nosaka, ka </w:t>
      </w:r>
      <w:r w:rsidR="00F81767">
        <w:rPr>
          <w:rFonts w:ascii="Times New Roman" w:hAnsi="Times New Roman" w:cs="Times New Roman"/>
          <w:sz w:val="24"/>
          <w:szCs w:val="24"/>
        </w:rPr>
        <w:t xml:space="preserve">pašvaldībām saskaņā ar </w:t>
      </w:r>
      <w:r w:rsidR="00F81767" w:rsidRPr="00F81767">
        <w:rPr>
          <w:rFonts w:ascii="Times New Roman" w:hAnsi="Times New Roman" w:cs="Times New Roman"/>
          <w:sz w:val="24"/>
          <w:szCs w:val="24"/>
        </w:rPr>
        <w:t>Publiskas personas mantas atsavināšanas likum</w:t>
      </w:r>
      <w:r w:rsidR="00F81767">
        <w:rPr>
          <w:rFonts w:ascii="Times New Roman" w:hAnsi="Times New Roman" w:cs="Times New Roman"/>
          <w:sz w:val="24"/>
          <w:szCs w:val="24"/>
        </w:rPr>
        <w:t xml:space="preserve">a 42.panta pirmo daļu šā rīkojuma 1.punktā minētos nekustamos īpašumus </w:t>
      </w:r>
      <w:r w:rsidR="00F81767" w:rsidRPr="00F81767">
        <w:rPr>
          <w:rFonts w:ascii="Times New Roman" w:hAnsi="Times New Roman" w:cs="Times New Roman"/>
          <w:sz w:val="24"/>
          <w:szCs w:val="24"/>
        </w:rPr>
        <w:t>bez atlīdzības nodot valstij, ja tie vairs netiek izmantoti šā rīkojuma 2.punktā minēto funkciju īstenošanai.</w:t>
      </w:r>
      <w:r w:rsidR="00EE6775">
        <w:rPr>
          <w:rFonts w:ascii="Times New Roman" w:hAnsi="Times New Roman" w:cs="Times New Roman"/>
          <w:sz w:val="24"/>
          <w:szCs w:val="24"/>
        </w:rPr>
        <w:t xml:space="preserve"> Rīkojuma 2.punktā nav noteikts, kādu funkciju īstenošanai nekustamais īpašums bez atlīdzības nodots Gulbenes novada pašvaldībai. </w:t>
      </w:r>
      <w:r w:rsidR="00175037" w:rsidRPr="00175037">
        <w:rPr>
          <w:rFonts w:ascii="Times New Roman" w:hAnsi="Times New Roman" w:cs="Times New Roman"/>
          <w:sz w:val="24"/>
          <w:szCs w:val="24"/>
        </w:rPr>
        <w:t>Ministru kabineta rīkojuma projekta</w:t>
      </w:r>
      <w:r w:rsidR="00175037">
        <w:rPr>
          <w:rFonts w:ascii="Times New Roman" w:hAnsi="Times New Roman" w:cs="Times New Roman"/>
          <w:sz w:val="24"/>
          <w:szCs w:val="24"/>
        </w:rPr>
        <w:t xml:space="preserve"> </w:t>
      </w:r>
      <w:r w:rsidR="00175037" w:rsidRPr="00175037">
        <w:rPr>
          <w:rFonts w:ascii="Times New Roman" w:hAnsi="Times New Roman" w:cs="Times New Roman"/>
          <w:sz w:val="24"/>
          <w:szCs w:val="24"/>
        </w:rPr>
        <w:t>„Par valsts nekustamo īpašumu nodošanu pašvaldību īpašumā”</w:t>
      </w:r>
      <w:r w:rsidR="00175037">
        <w:rPr>
          <w:rFonts w:ascii="Times New Roman" w:hAnsi="Times New Roman" w:cs="Times New Roman"/>
          <w:sz w:val="24"/>
          <w:szCs w:val="24"/>
        </w:rPr>
        <w:t xml:space="preserve"> </w:t>
      </w:r>
      <w:r w:rsidR="00175037" w:rsidRPr="00175037">
        <w:rPr>
          <w:rFonts w:ascii="Times New Roman" w:hAnsi="Times New Roman" w:cs="Times New Roman"/>
          <w:sz w:val="24"/>
          <w:szCs w:val="24"/>
        </w:rPr>
        <w:t>sākotnējās ietekmes novērtējuma ziņojum</w:t>
      </w:r>
      <w:r w:rsidR="00175037">
        <w:rPr>
          <w:rFonts w:ascii="Times New Roman" w:hAnsi="Times New Roman" w:cs="Times New Roman"/>
          <w:sz w:val="24"/>
          <w:szCs w:val="24"/>
        </w:rPr>
        <w:t xml:space="preserve">ā </w:t>
      </w:r>
      <w:r w:rsidR="00175037" w:rsidRPr="00175037">
        <w:rPr>
          <w:rFonts w:ascii="Times New Roman" w:hAnsi="Times New Roman" w:cs="Times New Roman"/>
          <w:sz w:val="24"/>
          <w:szCs w:val="24"/>
        </w:rPr>
        <w:t>(anotācij</w:t>
      </w:r>
      <w:r w:rsidR="00175037">
        <w:rPr>
          <w:rFonts w:ascii="Times New Roman" w:hAnsi="Times New Roman" w:cs="Times New Roman"/>
          <w:sz w:val="24"/>
          <w:szCs w:val="24"/>
        </w:rPr>
        <w:t>ā</w:t>
      </w:r>
      <w:r w:rsidR="00175037" w:rsidRPr="00175037">
        <w:rPr>
          <w:rFonts w:ascii="Times New Roman" w:hAnsi="Times New Roman" w:cs="Times New Roman"/>
          <w:sz w:val="24"/>
          <w:szCs w:val="24"/>
        </w:rPr>
        <w:t>)</w:t>
      </w:r>
      <w:r w:rsidR="00175037">
        <w:rPr>
          <w:rFonts w:ascii="Times New Roman" w:hAnsi="Times New Roman" w:cs="Times New Roman"/>
          <w:sz w:val="24"/>
          <w:szCs w:val="24"/>
        </w:rPr>
        <w:t xml:space="preserve"> </w:t>
      </w:r>
      <w:r w:rsidR="00EE6775">
        <w:rPr>
          <w:rFonts w:ascii="Times New Roman" w:hAnsi="Times New Roman" w:cs="Times New Roman"/>
          <w:sz w:val="24"/>
          <w:szCs w:val="24"/>
        </w:rPr>
        <w:t xml:space="preserve">norādīts, ka visi </w:t>
      </w:r>
      <w:r w:rsidR="00AB6F00">
        <w:rPr>
          <w:rFonts w:ascii="Times New Roman" w:hAnsi="Times New Roman" w:cs="Times New Roman"/>
          <w:sz w:val="24"/>
          <w:szCs w:val="24"/>
        </w:rPr>
        <w:t>rīkojuma 1.p</w:t>
      </w:r>
      <w:r w:rsidR="00175037">
        <w:rPr>
          <w:rFonts w:ascii="Times New Roman" w:hAnsi="Times New Roman" w:cs="Times New Roman"/>
          <w:sz w:val="24"/>
          <w:szCs w:val="24"/>
        </w:rPr>
        <w:t>u</w:t>
      </w:r>
      <w:r w:rsidR="00AB6F00">
        <w:rPr>
          <w:rFonts w:ascii="Times New Roman" w:hAnsi="Times New Roman" w:cs="Times New Roman"/>
          <w:sz w:val="24"/>
          <w:szCs w:val="24"/>
        </w:rPr>
        <w:t>nktā minētie nekustamie īpašumi bez atlīdzības nododami atpakaļ valstij.</w:t>
      </w:r>
    </w:p>
    <w:p w14:paraId="7CB414F9" w14:textId="77777777" w:rsidR="00F81767" w:rsidRDefault="00F81767" w:rsidP="00141E4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Pašvaldību likuma 10.panta pirmās daļas 16.punktā noteikts, ka dome ir tiesīga izlemt ikvienu pašvaldības kompetences jautājumu un tikai domes kompetencē ir lemt par pašvaldības nekustamā īpašuma atsavināšanu un apgrūtināšanu, kā arī par nekustamā īpašuma iegūšanu; savukārt šā likuma 10.panta pirmās daļas 21.punktā noteikts, ka dome ir tiesīga izlemt ikvienu pašvaldības kompetences jautājumu. </w:t>
      </w:r>
    </w:p>
    <w:p w14:paraId="15687303" w14:textId="6185EBA9" w:rsidR="00885BF4" w:rsidRDefault="00885BF4" w:rsidP="00885BF4">
      <w:pPr>
        <w:spacing w:line="360" w:lineRule="auto"/>
        <w:ind w:firstLine="567"/>
        <w:jc w:val="both"/>
        <w:rPr>
          <w:rFonts w:ascii="Times New Roman" w:hAnsi="Times New Roman" w:cs="Times New Roman"/>
          <w:sz w:val="24"/>
          <w:szCs w:val="24"/>
        </w:rPr>
      </w:pPr>
      <w:r w:rsidRPr="00BE4D2E">
        <w:rPr>
          <w:rFonts w:ascii="Times New Roman" w:hAnsi="Times New Roman" w:cs="Times New Roman"/>
          <w:sz w:val="24"/>
          <w:szCs w:val="24"/>
        </w:rPr>
        <w:t>Attīstības un tautsaimniecības komitejas un Finanšu komitejas apvienotajā 2025.gada 20.novembra sēdē tika sniegts atzinums jautājum</w:t>
      </w:r>
      <w:r w:rsidR="00043DBD">
        <w:rPr>
          <w:rFonts w:ascii="Times New Roman" w:hAnsi="Times New Roman" w:cs="Times New Roman"/>
          <w:sz w:val="24"/>
          <w:szCs w:val="24"/>
        </w:rPr>
        <w:t>ā</w:t>
      </w:r>
      <w:r w:rsidRPr="00BE4D2E">
        <w:rPr>
          <w:rFonts w:ascii="Times New Roman" w:hAnsi="Times New Roman" w:cs="Times New Roman"/>
          <w:sz w:val="24"/>
          <w:szCs w:val="24"/>
        </w:rPr>
        <w:t>, k</w:t>
      </w:r>
      <w:r w:rsidR="00043DBD">
        <w:rPr>
          <w:rFonts w:ascii="Times New Roman" w:hAnsi="Times New Roman" w:cs="Times New Roman"/>
          <w:sz w:val="24"/>
          <w:szCs w:val="24"/>
        </w:rPr>
        <w:t>as</w:t>
      </w:r>
      <w:r w:rsidRPr="00BE4D2E">
        <w:rPr>
          <w:rFonts w:ascii="Times New Roman" w:hAnsi="Times New Roman" w:cs="Times New Roman"/>
          <w:sz w:val="24"/>
          <w:szCs w:val="24"/>
        </w:rPr>
        <w:t xml:space="preserve"> ir komitejas kompetencē, ar priekšlikumu atlikt jautājuma skatīšanu.</w:t>
      </w:r>
    </w:p>
    <w:p w14:paraId="5BC8D8A2" w14:textId="7FD7D08B" w:rsidR="008D73F3" w:rsidRPr="008D2DFE" w:rsidRDefault="00AF19BF" w:rsidP="008D73F3">
      <w:pPr>
        <w:spacing w:line="36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Ievērojot</w:t>
      </w:r>
      <w:r w:rsidR="00493D9A">
        <w:rPr>
          <w:rFonts w:ascii="Times New Roman" w:hAnsi="Times New Roman" w:cs="Times New Roman"/>
          <w:sz w:val="24"/>
          <w:szCs w:val="24"/>
        </w:rPr>
        <w:t xml:space="preserve"> iepriekš minēto</w:t>
      </w:r>
      <w:r>
        <w:rPr>
          <w:rFonts w:ascii="Times New Roman" w:hAnsi="Times New Roman" w:cs="Times New Roman"/>
          <w:sz w:val="24"/>
          <w:szCs w:val="24"/>
        </w:rPr>
        <w:t xml:space="preserve">, </w:t>
      </w:r>
      <w:r w:rsidR="00493D9A">
        <w:rPr>
          <w:rFonts w:ascii="Times New Roman" w:hAnsi="Times New Roman" w:cs="Times New Roman"/>
          <w:sz w:val="24"/>
          <w:szCs w:val="24"/>
        </w:rPr>
        <w:t>pa</w:t>
      </w:r>
      <w:r w:rsidR="00FA0DD8">
        <w:rPr>
          <w:rFonts w:ascii="Times New Roman" w:hAnsi="Times New Roman" w:cs="Times New Roman"/>
          <w:sz w:val="24"/>
          <w:szCs w:val="24"/>
        </w:rPr>
        <w:t xml:space="preserve">matojoties uz </w:t>
      </w:r>
      <w:r w:rsidR="0044132C">
        <w:rPr>
          <w:rFonts w:ascii="Times New Roman" w:hAnsi="Times New Roman" w:cs="Times New Roman"/>
          <w:sz w:val="24"/>
          <w:szCs w:val="24"/>
        </w:rPr>
        <w:t xml:space="preserve">Publiskas </w:t>
      </w:r>
      <w:r w:rsidR="0044132C" w:rsidRPr="00D52A13">
        <w:rPr>
          <w:rFonts w:ascii="Times New Roman" w:hAnsi="Times New Roman" w:cs="Times New Roman"/>
          <w:sz w:val="24"/>
          <w:szCs w:val="24"/>
        </w:rPr>
        <w:t>personas mantas atsavināšanas likum</w:t>
      </w:r>
      <w:r w:rsidR="0044132C">
        <w:rPr>
          <w:rFonts w:ascii="Times New Roman" w:hAnsi="Times New Roman" w:cs="Times New Roman"/>
          <w:sz w:val="24"/>
          <w:szCs w:val="24"/>
        </w:rPr>
        <w:t xml:space="preserve">a </w:t>
      </w:r>
      <w:r w:rsidR="00141E4D">
        <w:rPr>
          <w:rFonts w:ascii="Times New Roman" w:hAnsi="Times New Roman" w:cs="Times New Roman"/>
          <w:sz w:val="24"/>
          <w:szCs w:val="24"/>
        </w:rPr>
        <w:t>42.panta pirmo daļu</w:t>
      </w:r>
      <w:r w:rsidR="0044132C">
        <w:rPr>
          <w:rFonts w:ascii="Times New Roman" w:hAnsi="Times New Roman" w:cs="Times New Roman"/>
          <w:sz w:val="24"/>
          <w:szCs w:val="24"/>
        </w:rPr>
        <w:t xml:space="preserve">, </w:t>
      </w:r>
      <w:r w:rsidR="009E3BCF">
        <w:rPr>
          <w:rFonts w:ascii="Times New Roman" w:hAnsi="Times New Roman" w:cs="Times New Roman"/>
          <w:sz w:val="24"/>
          <w:szCs w:val="24"/>
        </w:rPr>
        <w:t>Pašvaldī</w:t>
      </w:r>
      <w:r w:rsidR="00493D9A">
        <w:rPr>
          <w:rFonts w:ascii="Times New Roman" w:hAnsi="Times New Roman" w:cs="Times New Roman"/>
          <w:sz w:val="24"/>
          <w:szCs w:val="24"/>
        </w:rPr>
        <w:t>bu likuma 10.panta pirmās daļas</w:t>
      </w:r>
      <w:r w:rsidR="00937C91">
        <w:rPr>
          <w:rFonts w:ascii="Times New Roman" w:hAnsi="Times New Roman" w:cs="Times New Roman"/>
          <w:sz w:val="24"/>
          <w:szCs w:val="24"/>
        </w:rPr>
        <w:t xml:space="preserve"> 16. un</w:t>
      </w:r>
      <w:r w:rsidR="00493D9A">
        <w:rPr>
          <w:rFonts w:ascii="Times New Roman" w:hAnsi="Times New Roman" w:cs="Times New Roman"/>
          <w:sz w:val="24"/>
          <w:szCs w:val="24"/>
        </w:rPr>
        <w:t xml:space="preserve"> </w:t>
      </w:r>
      <w:r w:rsidR="009E3BCF">
        <w:rPr>
          <w:rFonts w:ascii="Times New Roman" w:hAnsi="Times New Roman" w:cs="Times New Roman"/>
          <w:sz w:val="24"/>
          <w:szCs w:val="24"/>
        </w:rPr>
        <w:t xml:space="preserve">21.punktu, </w:t>
      </w:r>
      <w:r w:rsidR="00D90DB1" w:rsidRPr="00D90DB1">
        <w:rPr>
          <w:rFonts w:ascii="Times New Roman" w:hAnsi="Times New Roman" w:cs="Times New Roman"/>
          <w:color w:val="000000"/>
          <w:sz w:val="24"/>
          <w:szCs w:val="24"/>
        </w:rPr>
        <w:t xml:space="preserve">un ņemot vērā </w:t>
      </w:r>
      <w:r w:rsidR="00141E4D">
        <w:rPr>
          <w:rFonts w:ascii="Times New Roman" w:hAnsi="Times New Roman" w:cs="Times New Roman"/>
          <w:color w:val="000000"/>
          <w:sz w:val="24"/>
          <w:szCs w:val="24"/>
        </w:rPr>
        <w:t xml:space="preserve">apvienot </w:t>
      </w:r>
      <w:r w:rsidR="00D90DB1" w:rsidRPr="00D90DB1">
        <w:rPr>
          <w:rFonts w:ascii="Times New Roman" w:hAnsi="Times New Roman" w:cs="Times New Roman"/>
          <w:color w:val="000000"/>
          <w:sz w:val="24"/>
          <w:szCs w:val="24"/>
        </w:rPr>
        <w:t>Attīstības un tautsaimniecības komitejas un Finanšu komitejas ieteikumu, atklāti balsojot ar balsīm “Par” ( ), “Pret” – , “Atturas” – , “Nepiedalās” – , Gulbenes novada pašvaldības dome NOLEMJ</w:t>
      </w:r>
      <w:r w:rsidR="008D73F3" w:rsidRPr="00D90DB1">
        <w:rPr>
          <w:rFonts w:ascii="Times New Roman" w:hAnsi="Times New Roman" w:cs="Times New Roman"/>
          <w:sz w:val="24"/>
          <w:szCs w:val="24"/>
        </w:rPr>
        <w:t>:</w:t>
      </w:r>
    </w:p>
    <w:p w14:paraId="5E8EEE32" w14:textId="20256F54" w:rsidR="00493D9A" w:rsidRPr="00231633" w:rsidRDefault="00141E4D" w:rsidP="007E5796">
      <w:pPr>
        <w:widowControl w:val="0"/>
        <w:numPr>
          <w:ilvl w:val="0"/>
          <w:numId w:val="1"/>
        </w:numPr>
        <w:pBdr>
          <w:top w:val="nil"/>
          <w:left w:val="nil"/>
          <w:bottom w:val="nil"/>
          <w:right w:val="nil"/>
          <w:between w:val="nil"/>
        </w:pBdr>
        <w:tabs>
          <w:tab w:val="left" w:pos="851"/>
        </w:tabs>
        <w:autoSpaceDE w:val="0"/>
        <w:autoSpaceDN w:val="0"/>
        <w:adjustRightInd w:val="0"/>
        <w:spacing w:line="360" w:lineRule="auto"/>
        <w:ind w:left="0" w:firstLine="567"/>
        <w:jc w:val="both"/>
        <w:rPr>
          <w:rFonts w:ascii="Times New Roman" w:eastAsia="Arial" w:hAnsi="Times New Roman" w:cs="Times New Roman"/>
          <w:i/>
          <w:iCs/>
          <w:color w:val="000000"/>
          <w:sz w:val="24"/>
          <w:szCs w:val="24"/>
        </w:rPr>
      </w:pPr>
      <w:r>
        <w:rPr>
          <w:rFonts w:ascii="Times New Roman" w:hAnsi="Times New Roman" w:cs="Times New Roman"/>
          <w:color w:val="000000"/>
          <w:sz w:val="24"/>
          <w:szCs w:val="24"/>
        </w:rPr>
        <w:t>NODOT</w:t>
      </w:r>
      <w:r w:rsidR="007E5796" w:rsidRPr="0015285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bez atlīdzības valstij nekustamo īpašumu </w:t>
      </w:r>
      <w:r w:rsidRPr="00672B1E">
        <w:rPr>
          <w:rFonts w:ascii="Times New Roman" w:hAnsi="Times New Roman" w:cs="Times New Roman"/>
          <w:sz w:val="24"/>
          <w:szCs w:val="24"/>
        </w:rPr>
        <w:t xml:space="preserve">(nekustamā īpašuma kadastra </w:t>
      </w:r>
      <w:r w:rsidRPr="00672B1E">
        <w:rPr>
          <w:rFonts w:ascii="Times New Roman" w:hAnsi="Times New Roman" w:cs="Times New Roman"/>
          <w:sz w:val="24"/>
          <w:szCs w:val="24"/>
        </w:rPr>
        <w:lastRenderedPageBreak/>
        <w:t>Nr. 5064 900 0030) – dzīvokļa īpašumu – neapdzīvojamo telpu (dzīvokļa īpašumā ietilpstošās telpu grupas kadastra apzīmējums 5064 012 0418 001 004) – un kopīpašuma 1996/3502 domājamās daļas no zemes vienības 0,820 ha platībā (zemes vienības kadastra apzīmējums 5064 012 0418) un būves (būves kadastra apzīmējums 5064 012 0418 001) – Smilšu ielā 7, Lejasciema pagastā, Gulbenes novadā</w:t>
      </w:r>
      <w:r w:rsidR="00152850">
        <w:rPr>
          <w:rFonts w:ascii="Times New Roman" w:hAnsi="Times New Roman" w:cs="Times New Roman"/>
          <w:sz w:val="24"/>
          <w:szCs w:val="24"/>
        </w:rPr>
        <w:t>.</w:t>
      </w:r>
    </w:p>
    <w:p w14:paraId="09BAB09D" w14:textId="58AFA1AB" w:rsidR="002C17FA" w:rsidRPr="00447143" w:rsidRDefault="002C17FA" w:rsidP="009E3BCF">
      <w:pPr>
        <w:widowControl w:val="0"/>
        <w:numPr>
          <w:ilvl w:val="0"/>
          <w:numId w:val="1"/>
        </w:numPr>
        <w:pBdr>
          <w:top w:val="nil"/>
          <w:left w:val="nil"/>
          <w:bottom w:val="nil"/>
          <w:right w:val="nil"/>
          <w:between w:val="nil"/>
        </w:pBdr>
        <w:tabs>
          <w:tab w:val="left" w:pos="851"/>
        </w:tabs>
        <w:spacing w:line="360" w:lineRule="auto"/>
        <w:ind w:left="0" w:firstLine="567"/>
        <w:jc w:val="both"/>
        <w:rPr>
          <w:rFonts w:ascii="Times New Roman" w:hAnsi="Times New Roman" w:cs="Times New Roman"/>
          <w:color w:val="000000"/>
          <w:sz w:val="24"/>
          <w:szCs w:val="24"/>
        </w:rPr>
      </w:pPr>
      <w:r w:rsidRPr="00447143">
        <w:rPr>
          <w:rFonts w:ascii="Times New Roman" w:hAnsi="Times New Roman" w:cs="Times New Roman"/>
          <w:sz w:val="24"/>
          <w:szCs w:val="24"/>
        </w:rPr>
        <w:t xml:space="preserve">Lēmumu nosūtīt: </w:t>
      </w:r>
      <w:r w:rsidR="00AB6F00">
        <w:rPr>
          <w:rFonts w:ascii="Times New Roman" w:hAnsi="Times New Roman" w:cs="Times New Roman"/>
          <w:sz w:val="24"/>
          <w:szCs w:val="24"/>
        </w:rPr>
        <w:t>v</w:t>
      </w:r>
      <w:r w:rsidR="00141E4D" w:rsidRPr="00141E4D">
        <w:rPr>
          <w:rFonts w:ascii="Times New Roman" w:hAnsi="Times New Roman" w:cs="Times New Roman"/>
          <w:sz w:val="24"/>
          <w:szCs w:val="24"/>
        </w:rPr>
        <w:t>alsts akciju sabiedrība</w:t>
      </w:r>
      <w:r w:rsidR="00141E4D">
        <w:rPr>
          <w:rFonts w:ascii="Times New Roman" w:hAnsi="Times New Roman" w:cs="Times New Roman"/>
          <w:sz w:val="24"/>
          <w:szCs w:val="24"/>
        </w:rPr>
        <w:t>i</w:t>
      </w:r>
      <w:r w:rsidR="00141E4D" w:rsidRPr="00141E4D">
        <w:rPr>
          <w:rFonts w:ascii="Times New Roman" w:hAnsi="Times New Roman" w:cs="Times New Roman"/>
          <w:sz w:val="24"/>
          <w:szCs w:val="24"/>
        </w:rPr>
        <w:t xml:space="preserve"> “Valsts nekustamie īpašumi” </w:t>
      </w:r>
      <w:r w:rsidR="00585B87" w:rsidRPr="00447143">
        <w:rPr>
          <w:rFonts w:ascii="Times New Roman" w:hAnsi="Times New Roman" w:cs="Times New Roman"/>
          <w:sz w:val="24"/>
          <w:szCs w:val="24"/>
        </w:rPr>
        <w:t>uz oficiālo e-adresi</w:t>
      </w:r>
      <w:r w:rsidR="000F5A45" w:rsidRPr="00447143">
        <w:rPr>
          <w:rFonts w:ascii="Times New Roman" w:hAnsi="Times New Roman" w:cs="Times New Roman"/>
          <w:sz w:val="24"/>
          <w:szCs w:val="24"/>
        </w:rPr>
        <w:t>.</w:t>
      </w:r>
    </w:p>
    <w:p w14:paraId="44433772" w14:textId="2C7949F5" w:rsidR="00141E4D" w:rsidRDefault="009E3BCF" w:rsidP="00141E4D">
      <w:pPr>
        <w:widowControl w:val="0"/>
        <w:numPr>
          <w:ilvl w:val="0"/>
          <w:numId w:val="1"/>
        </w:numPr>
        <w:pBdr>
          <w:top w:val="nil"/>
          <w:left w:val="nil"/>
          <w:bottom w:val="nil"/>
          <w:right w:val="nil"/>
          <w:between w:val="nil"/>
        </w:pBdr>
        <w:tabs>
          <w:tab w:val="left" w:pos="851"/>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Lēmums stājas spēkā tā pieņemšanas brīdī. </w:t>
      </w:r>
    </w:p>
    <w:p w14:paraId="58596D83" w14:textId="77777777" w:rsidR="00883CFE" w:rsidRDefault="00883CFE" w:rsidP="00883CFE">
      <w:pPr>
        <w:widowControl w:val="0"/>
        <w:pBdr>
          <w:top w:val="nil"/>
          <w:left w:val="nil"/>
          <w:bottom w:val="nil"/>
          <w:right w:val="nil"/>
          <w:between w:val="nil"/>
        </w:pBdr>
        <w:tabs>
          <w:tab w:val="left" w:pos="851"/>
        </w:tabs>
        <w:spacing w:line="360" w:lineRule="auto"/>
        <w:ind w:left="567"/>
        <w:jc w:val="both"/>
        <w:rPr>
          <w:rFonts w:ascii="Times New Roman" w:hAnsi="Times New Roman" w:cs="Times New Roman"/>
          <w:color w:val="000000"/>
          <w:sz w:val="24"/>
          <w:szCs w:val="24"/>
        </w:rPr>
      </w:pPr>
    </w:p>
    <w:p w14:paraId="698650C5" w14:textId="77777777" w:rsidR="00141E4D" w:rsidRPr="00303F24" w:rsidRDefault="00141E4D" w:rsidP="00141E4D">
      <w:pPr>
        <w:pStyle w:val="Parasts1"/>
        <w:spacing w:after="0" w:line="360" w:lineRule="auto"/>
        <w:ind w:firstLine="567"/>
        <w:jc w:val="both"/>
        <w:rPr>
          <w:color w:val="auto"/>
        </w:rPr>
      </w:pPr>
      <w:r w:rsidRPr="00141E4D">
        <w:rPr>
          <w:rFonts w:eastAsia="Times New Roman" w:cs="Times New Roman"/>
          <w:color w:val="auto"/>
          <w:lang w:eastAsia="lv-LV" w:bidi="ar-SA"/>
        </w:rPr>
        <w:t>Pamatojoties uz Administratīvā procesa likuma 76.panta otro daļu, 79.panta pirmo daļu, 188.panta</w:t>
      </w:r>
      <w:r w:rsidRPr="00303F24">
        <w:rPr>
          <w:color w:val="auto"/>
        </w:rPr>
        <w:t xml:space="preserve">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03F24">
        <w:rPr>
          <w:color w:val="auto"/>
        </w:rPr>
        <w:t>rakstveidā</w:t>
      </w:r>
      <w:proofErr w:type="spellEnd"/>
      <w:r w:rsidRPr="00303F24">
        <w:rPr>
          <w:color w:val="auto"/>
        </w:rPr>
        <w:t>, mutvārdos vai citādi – , neietekmē tā stāšanos spēkā.</w:t>
      </w:r>
    </w:p>
    <w:p w14:paraId="41AB73CD" w14:textId="77777777" w:rsidR="00141E4D" w:rsidRPr="00141E4D" w:rsidRDefault="00141E4D" w:rsidP="00141E4D">
      <w:pPr>
        <w:widowControl w:val="0"/>
        <w:pBdr>
          <w:top w:val="nil"/>
          <w:left w:val="nil"/>
          <w:bottom w:val="nil"/>
          <w:right w:val="nil"/>
          <w:between w:val="nil"/>
        </w:pBdr>
        <w:tabs>
          <w:tab w:val="left" w:pos="851"/>
        </w:tabs>
        <w:spacing w:line="360" w:lineRule="auto"/>
        <w:jc w:val="both"/>
        <w:rPr>
          <w:rFonts w:ascii="Times New Roman" w:hAnsi="Times New Roman" w:cs="Times New Roman"/>
          <w:color w:val="000000"/>
          <w:sz w:val="24"/>
          <w:szCs w:val="24"/>
        </w:rPr>
      </w:pPr>
    </w:p>
    <w:p w14:paraId="3735D0B7" w14:textId="77777777" w:rsidR="00447143" w:rsidRPr="009E3BCF" w:rsidRDefault="00447143" w:rsidP="00447143">
      <w:pPr>
        <w:widowControl w:val="0"/>
        <w:pBdr>
          <w:top w:val="nil"/>
          <w:left w:val="nil"/>
          <w:bottom w:val="nil"/>
          <w:right w:val="nil"/>
          <w:between w:val="nil"/>
        </w:pBdr>
        <w:tabs>
          <w:tab w:val="left" w:pos="851"/>
        </w:tabs>
        <w:spacing w:line="360" w:lineRule="auto"/>
        <w:ind w:left="567"/>
        <w:jc w:val="both"/>
        <w:rPr>
          <w:rFonts w:ascii="Times New Roman" w:hAnsi="Times New Roman" w:cs="Times New Roman"/>
          <w:color w:val="000000"/>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970"/>
      </w:tblGrid>
      <w:tr w:rsidR="00447143" w:rsidRPr="00447143" w14:paraId="7E4B1FAA" w14:textId="77777777" w:rsidTr="00447143">
        <w:tc>
          <w:tcPr>
            <w:tcW w:w="6374" w:type="dxa"/>
          </w:tcPr>
          <w:p w14:paraId="49275765" w14:textId="3BDD1D56" w:rsidR="00447143" w:rsidRPr="00447143" w:rsidRDefault="00447143">
            <w:pPr>
              <w:spacing w:before="360" w:line="360" w:lineRule="auto"/>
              <w:rPr>
                <w:rFonts w:ascii="Times New Roman" w:hAnsi="Times New Roman" w:cs="Times New Roman"/>
                <w:sz w:val="24"/>
                <w:szCs w:val="24"/>
              </w:rPr>
            </w:pPr>
            <w:r w:rsidRPr="00447143">
              <w:rPr>
                <w:rFonts w:ascii="Times New Roman" w:hAnsi="Times New Roman" w:cs="Times New Roman"/>
                <w:sz w:val="24"/>
                <w:szCs w:val="24"/>
              </w:rPr>
              <w:t>Gulbenes novada pašvaldības domes priekšsēdētājs</w:t>
            </w:r>
          </w:p>
        </w:tc>
        <w:tc>
          <w:tcPr>
            <w:tcW w:w="2970" w:type="dxa"/>
          </w:tcPr>
          <w:p w14:paraId="05508D58" w14:textId="4B72947C" w:rsidR="00447143" w:rsidRPr="00447143" w:rsidRDefault="00141E4D" w:rsidP="00141E4D">
            <w:pPr>
              <w:pStyle w:val="Sarakstarindkopa"/>
              <w:spacing w:before="360" w:line="360" w:lineRule="auto"/>
              <w:jc w:val="center"/>
              <w:rPr>
                <w:rFonts w:ascii="Times New Roman" w:hAnsi="Times New Roman" w:cs="Times New Roman"/>
                <w:sz w:val="24"/>
                <w:szCs w:val="24"/>
              </w:rPr>
            </w:pPr>
            <w:r>
              <w:rPr>
                <w:rFonts w:ascii="Times New Roman" w:hAnsi="Times New Roman" w:cs="Times New Roman"/>
                <w:sz w:val="24"/>
                <w:szCs w:val="24"/>
              </w:rPr>
              <w:t>N. Mazūrs</w:t>
            </w:r>
          </w:p>
        </w:tc>
      </w:tr>
    </w:tbl>
    <w:p w14:paraId="2686C6FF" w14:textId="77777777" w:rsidR="00447143" w:rsidRDefault="00447143">
      <w:pPr>
        <w:spacing w:before="360" w:line="360" w:lineRule="auto"/>
        <w:rPr>
          <w:rFonts w:ascii="Times New Roman" w:hAnsi="Times New Roman" w:cs="Times New Roman"/>
          <w:sz w:val="24"/>
          <w:szCs w:val="24"/>
          <w:highlight w:val="yellow"/>
        </w:rPr>
      </w:pPr>
    </w:p>
    <w:p w14:paraId="3D67AF36" w14:textId="3AAAF7CC" w:rsidR="00C72D7C" w:rsidRDefault="00C72D7C">
      <w:pPr>
        <w:rPr>
          <w:rFonts w:ascii="Times New Roman" w:hAnsi="Times New Roman" w:cs="Times New Roman"/>
          <w:sz w:val="24"/>
          <w:szCs w:val="24"/>
        </w:rPr>
      </w:pPr>
    </w:p>
    <w:sectPr w:rsidR="00C72D7C" w:rsidSect="00280B03">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31D5"/>
    <w:multiLevelType w:val="hybridMultilevel"/>
    <w:tmpl w:val="66D0A02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E140C69"/>
    <w:multiLevelType w:val="hybridMultilevel"/>
    <w:tmpl w:val="66D0A02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D9B79DE"/>
    <w:multiLevelType w:val="multilevel"/>
    <w:tmpl w:val="90D83378"/>
    <w:lvl w:ilvl="0">
      <w:start w:val="1"/>
      <w:numFmt w:val="decimal"/>
      <w:lvlText w:val="%1."/>
      <w:lvlJc w:val="left"/>
      <w:pPr>
        <w:ind w:left="927" w:hanging="360"/>
      </w:pPr>
      <w:rPr>
        <w:i w:val="0"/>
        <w:i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482937138">
    <w:abstractNumId w:val="2"/>
  </w:num>
  <w:num w:numId="2" w16cid:durableId="1235043997">
    <w:abstractNumId w:val="0"/>
  </w:num>
  <w:num w:numId="3" w16cid:durableId="1213732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CB"/>
    <w:rsid w:val="00043DBD"/>
    <w:rsid w:val="00046057"/>
    <w:rsid w:val="000508B8"/>
    <w:rsid w:val="000F5A45"/>
    <w:rsid w:val="00141E4D"/>
    <w:rsid w:val="0014683D"/>
    <w:rsid w:val="00152850"/>
    <w:rsid w:val="00173C11"/>
    <w:rsid w:val="00175037"/>
    <w:rsid w:val="0017623B"/>
    <w:rsid w:val="001767A0"/>
    <w:rsid w:val="0018448C"/>
    <w:rsid w:val="001A69B7"/>
    <w:rsid w:val="001B50D3"/>
    <w:rsid w:val="001D695B"/>
    <w:rsid w:val="001F361E"/>
    <w:rsid w:val="00231633"/>
    <w:rsid w:val="00280B03"/>
    <w:rsid w:val="002A291B"/>
    <w:rsid w:val="002C17FA"/>
    <w:rsid w:val="002C405D"/>
    <w:rsid w:val="002F47B4"/>
    <w:rsid w:val="00305935"/>
    <w:rsid w:val="003108A5"/>
    <w:rsid w:val="00330F81"/>
    <w:rsid w:val="00345DA4"/>
    <w:rsid w:val="003502EA"/>
    <w:rsid w:val="00350515"/>
    <w:rsid w:val="00351B93"/>
    <w:rsid w:val="003B65FC"/>
    <w:rsid w:val="003D0F74"/>
    <w:rsid w:val="003F68E8"/>
    <w:rsid w:val="0044132C"/>
    <w:rsid w:val="00447143"/>
    <w:rsid w:val="00493D9A"/>
    <w:rsid w:val="004D0907"/>
    <w:rsid w:val="004D0A25"/>
    <w:rsid w:val="004D4BAB"/>
    <w:rsid w:val="00505E0E"/>
    <w:rsid w:val="00525903"/>
    <w:rsid w:val="00552D6D"/>
    <w:rsid w:val="00563BFC"/>
    <w:rsid w:val="00574E86"/>
    <w:rsid w:val="005759E1"/>
    <w:rsid w:val="00583B3B"/>
    <w:rsid w:val="00585B87"/>
    <w:rsid w:val="005E7AC1"/>
    <w:rsid w:val="005F5E48"/>
    <w:rsid w:val="00672B1E"/>
    <w:rsid w:val="00681A28"/>
    <w:rsid w:val="006C40C6"/>
    <w:rsid w:val="00700A4E"/>
    <w:rsid w:val="007026CE"/>
    <w:rsid w:val="00717A3F"/>
    <w:rsid w:val="00730FE1"/>
    <w:rsid w:val="00761BD2"/>
    <w:rsid w:val="0077101E"/>
    <w:rsid w:val="00781FB6"/>
    <w:rsid w:val="007C616D"/>
    <w:rsid w:val="007E5796"/>
    <w:rsid w:val="00811678"/>
    <w:rsid w:val="00812D43"/>
    <w:rsid w:val="00883CFE"/>
    <w:rsid w:val="00885BF4"/>
    <w:rsid w:val="008C4BAA"/>
    <w:rsid w:val="008D2DFE"/>
    <w:rsid w:val="008D73F3"/>
    <w:rsid w:val="008F4920"/>
    <w:rsid w:val="009313AB"/>
    <w:rsid w:val="00937C91"/>
    <w:rsid w:val="00960F42"/>
    <w:rsid w:val="00961BBB"/>
    <w:rsid w:val="00981660"/>
    <w:rsid w:val="0099672C"/>
    <w:rsid w:val="009D2B35"/>
    <w:rsid w:val="009E3BCF"/>
    <w:rsid w:val="00A407D7"/>
    <w:rsid w:val="00A4308D"/>
    <w:rsid w:val="00A74F7B"/>
    <w:rsid w:val="00A80249"/>
    <w:rsid w:val="00A91E0F"/>
    <w:rsid w:val="00A9617F"/>
    <w:rsid w:val="00AB6F00"/>
    <w:rsid w:val="00AE6377"/>
    <w:rsid w:val="00AF19BF"/>
    <w:rsid w:val="00B429E5"/>
    <w:rsid w:val="00B45F49"/>
    <w:rsid w:val="00B5239C"/>
    <w:rsid w:val="00BB0677"/>
    <w:rsid w:val="00BB580C"/>
    <w:rsid w:val="00BD3B5A"/>
    <w:rsid w:val="00BE0DF4"/>
    <w:rsid w:val="00BE3717"/>
    <w:rsid w:val="00C17C84"/>
    <w:rsid w:val="00C27899"/>
    <w:rsid w:val="00C72D7C"/>
    <w:rsid w:val="00CF22C0"/>
    <w:rsid w:val="00D5145B"/>
    <w:rsid w:val="00D52A13"/>
    <w:rsid w:val="00D6292A"/>
    <w:rsid w:val="00D90DB1"/>
    <w:rsid w:val="00D91138"/>
    <w:rsid w:val="00DB6EB0"/>
    <w:rsid w:val="00DE3BFF"/>
    <w:rsid w:val="00E465CB"/>
    <w:rsid w:val="00E75B44"/>
    <w:rsid w:val="00E76A22"/>
    <w:rsid w:val="00E95BF7"/>
    <w:rsid w:val="00EA64E9"/>
    <w:rsid w:val="00EB2AF1"/>
    <w:rsid w:val="00EE6775"/>
    <w:rsid w:val="00F23A1E"/>
    <w:rsid w:val="00F603B4"/>
    <w:rsid w:val="00F7212D"/>
    <w:rsid w:val="00F81767"/>
    <w:rsid w:val="00F822BD"/>
    <w:rsid w:val="00FA0DD8"/>
    <w:rsid w:val="00FB414F"/>
    <w:rsid w:val="00FF35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71B0"/>
  <w15:docId w15:val="{1056EC3D-7464-4142-A967-0BBF76A0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style>
  <w:style w:type="character" w:styleId="Hipersaite">
    <w:name w:val="Hyperlink"/>
    <w:basedOn w:val="Noklusjumarindkopasfonts"/>
    <w:uiPriority w:val="99"/>
    <w:unhideWhenUsed/>
    <w:rsid w:val="00C41D7D"/>
    <w:rPr>
      <w:color w:val="0000FF"/>
      <w:u w:val="single"/>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character" w:customStyle="1" w:styleId="Neatrisintapieminana1">
    <w:name w:val="Neatrisināta pieminēšana1"/>
    <w:basedOn w:val="Noklusjumarindkopasfonts"/>
    <w:uiPriority w:val="99"/>
    <w:semiHidden/>
    <w:unhideWhenUsed/>
    <w:rsid w:val="0018448C"/>
    <w:rPr>
      <w:color w:val="605E5C"/>
      <w:shd w:val="clear" w:color="auto" w:fill="E1DFDD"/>
    </w:rPr>
  </w:style>
  <w:style w:type="character" w:customStyle="1" w:styleId="Neatrisintapieminana2">
    <w:name w:val="Neatrisināta pieminēšana2"/>
    <w:basedOn w:val="Noklusjumarindkopasfonts"/>
    <w:uiPriority w:val="99"/>
    <w:semiHidden/>
    <w:unhideWhenUsed/>
    <w:rsid w:val="00812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41711">
      <w:bodyDiv w:val="1"/>
      <w:marLeft w:val="0"/>
      <w:marRight w:val="0"/>
      <w:marTop w:val="0"/>
      <w:marBottom w:val="0"/>
      <w:divBdr>
        <w:top w:val="none" w:sz="0" w:space="0" w:color="auto"/>
        <w:left w:val="none" w:sz="0" w:space="0" w:color="auto"/>
        <w:bottom w:val="none" w:sz="0" w:space="0" w:color="auto"/>
        <w:right w:val="none" w:sz="0" w:space="0" w:color="auto"/>
      </w:divBdr>
    </w:div>
    <w:div w:id="648904105">
      <w:bodyDiv w:val="1"/>
      <w:marLeft w:val="0"/>
      <w:marRight w:val="0"/>
      <w:marTop w:val="0"/>
      <w:marBottom w:val="0"/>
      <w:divBdr>
        <w:top w:val="none" w:sz="0" w:space="0" w:color="auto"/>
        <w:left w:val="none" w:sz="0" w:space="0" w:color="auto"/>
        <w:bottom w:val="none" w:sz="0" w:space="0" w:color="auto"/>
        <w:right w:val="none" w:sz="0" w:space="0" w:color="auto"/>
      </w:divBdr>
    </w:div>
    <w:div w:id="794366614">
      <w:bodyDiv w:val="1"/>
      <w:marLeft w:val="0"/>
      <w:marRight w:val="0"/>
      <w:marTop w:val="0"/>
      <w:marBottom w:val="0"/>
      <w:divBdr>
        <w:top w:val="none" w:sz="0" w:space="0" w:color="auto"/>
        <w:left w:val="none" w:sz="0" w:space="0" w:color="auto"/>
        <w:bottom w:val="none" w:sz="0" w:space="0" w:color="auto"/>
        <w:right w:val="none" w:sz="0" w:space="0" w:color="auto"/>
      </w:divBdr>
    </w:div>
    <w:div w:id="961039824">
      <w:bodyDiv w:val="1"/>
      <w:marLeft w:val="0"/>
      <w:marRight w:val="0"/>
      <w:marTop w:val="0"/>
      <w:marBottom w:val="0"/>
      <w:divBdr>
        <w:top w:val="none" w:sz="0" w:space="0" w:color="auto"/>
        <w:left w:val="none" w:sz="0" w:space="0" w:color="auto"/>
        <w:bottom w:val="none" w:sz="0" w:space="0" w:color="auto"/>
        <w:right w:val="none" w:sz="0" w:space="0" w:color="auto"/>
      </w:divBdr>
    </w:div>
    <w:div w:id="961229914">
      <w:bodyDiv w:val="1"/>
      <w:marLeft w:val="0"/>
      <w:marRight w:val="0"/>
      <w:marTop w:val="0"/>
      <w:marBottom w:val="0"/>
      <w:divBdr>
        <w:top w:val="none" w:sz="0" w:space="0" w:color="auto"/>
        <w:left w:val="none" w:sz="0" w:space="0" w:color="auto"/>
        <w:bottom w:val="none" w:sz="0" w:space="0" w:color="auto"/>
        <w:right w:val="none" w:sz="0" w:space="0" w:color="auto"/>
      </w:divBdr>
    </w:div>
    <w:div w:id="1158232857">
      <w:bodyDiv w:val="1"/>
      <w:marLeft w:val="0"/>
      <w:marRight w:val="0"/>
      <w:marTop w:val="0"/>
      <w:marBottom w:val="0"/>
      <w:divBdr>
        <w:top w:val="none" w:sz="0" w:space="0" w:color="auto"/>
        <w:left w:val="none" w:sz="0" w:space="0" w:color="auto"/>
        <w:bottom w:val="none" w:sz="0" w:space="0" w:color="auto"/>
        <w:right w:val="none" w:sz="0" w:space="0" w:color="auto"/>
      </w:divBdr>
    </w:div>
    <w:div w:id="1532495976">
      <w:bodyDiv w:val="1"/>
      <w:marLeft w:val="0"/>
      <w:marRight w:val="0"/>
      <w:marTop w:val="0"/>
      <w:marBottom w:val="0"/>
      <w:divBdr>
        <w:top w:val="none" w:sz="0" w:space="0" w:color="auto"/>
        <w:left w:val="none" w:sz="0" w:space="0" w:color="auto"/>
        <w:bottom w:val="none" w:sz="0" w:space="0" w:color="auto"/>
        <w:right w:val="none" w:sz="0" w:space="0" w:color="auto"/>
      </w:divBdr>
    </w:div>
    <w:div w:id="1617101973">
      <w:bodyDiv w:val="1"/>
      <w:marLeft w:val="0"/>
      <w:marRight w:val="0"/>
      <w:marTop w:val="0"/>
      <w:marBottom w:val="0"/>
      <w:divBdr>
        <w:top w:val="none" w:sz="0" w:space="0" w:color="auto"/>
        <w:left w:val="none" w:sz="0" w:space="0" w:color="auto"/>
        <w:bottom w:val="none" w:sz="0" w:space="0" w:color="auto"/>
        <w:right w:val="none" w:sz="0" w:space="0" w:color="auto"/>
      </w:divBdr>
    </w:div>
    <w:div w:id="1637754896">
      <w:bodyDiv w:val="1"/>
      <w:marLeft w:val="0"/>
      <w:marRight w:val="0"/>
      <w:marTop w:val="0"/>
      <w:marBottom w:val="0"/>
      <w:divBdr>
        <w:top w:val="none" w:sz="0" w:space="0" w:color="auto"/>
        <w:left w:val="none" w:sz="0" w:space="0" w:color="auto"/>
        <w:bottom w:val="none" w:sz="0" w:space="0" w:color="auto"/>
        <w:right w:val="none" w:sz="0" w:space="0" w:color="auto"/>
      </w:divBdr>
    </w:div>
    <w:div w:id="1859999349">
      <w:bodyDiv w:val="1"/>
      <w:marLeft w:val="0"/>
      <w:marRight w:val="0"/>
      <w:marTop w:val="0"/>
      <w:marBottom w:val="0"/>
      <w:divBdr>
        <w:top w:val="none" w:sz="0" w:space="0" w:color="auto"/>
        <w:left w:val="none" w:sz="0" w:space="0" w:color="auto"/>
        <w:bottom w:val="none" w:sz="0" w:space="0" w:color="auto"/>
        <w:right w:val="none" w:sz="0" w:space="0" w:color="auto"/>
      </w:divBdr>
    </w:div>
    <w:div w:id="2009363384">
      <w:bodyDiv w:val="1"/>
      <w:marLeft w:val="0"/>
      <w:marRight w:val="0"/>
      <w:marTop w:val="0"/>
      <w:marBottom w:val="0"/>
      <w:divBdr>
        <w:top w:val="none" w:sz="0" w:space="0" w:color="auto"/>
        <w:left w:val="none" w:sz="0" w:space="0" w:color="auto"/>
        <w:bottom w:val="none" w:sz="0" w:space="0" w:color="auto"/>
        <w:right w:val="none" w:sz="0" w:space="0" w:color="auto"/>
      </w:divBdr>
    </w:div>
    <w:div w:id="2034532097">
      <w:bodyDiv w:val="1"/>
      <w:marLeft w:val="0"/>
      <w:marRight w:val="0"/>
      <w:marTop w:val="0"/>
      <w:marBottom w:val="0"/>
      <w:divBdr>
        <w:top w:val="none" w:sz="0" w:space="0" w:color="auto"/>
        <w:left w:val="none" w:sz="0" w:space="0" w:color="auto"/>
        <w:bottom w:val="none" w:sz="0" w:space="0" w:color="auto"/>
        <w:right w:val="none" w:sz="0" w:space="0" w:color="auto"/>
      </w:divBdr>
    </w:div>
    <w:div w:id="2047828238">
      <w:bodyDiv w:val="1"/>
      <w:marLeft w:val="0"/>
      <w:marRight w:val="0"/>
      <w:marTop w:val="0"/>
      <w:marBottom w:val="0"/>
      <w:divBdr>
        <w:top w:val="none" w:sz="0" w:space="0" w:color="auto"/>
        <w:left w:val="none" w:sz="0" w:space="0" w:color="auto"/>
        <w:bottom w:val="none" w:sz="0" w:space="0" w:color="auto"/>
        <w:right w:val="none" w:sz="0" w:space="0" w:color="auto"/>
      </w:divBdr>
    </w:div>
    <w:div w:id="2070112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Ps8R3CSJUIgt/eGYHqpR4Qacnw==">CgMxLjA4AHIhMVZXRnVXaDBkdHFCRUhicHB4MUVSTWxqWjFPZnlaVDc2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4309</Words>
  <Characters>2457</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dc:creator>
  <cp:lastModifiedBy>Vita Bašķere</cp:lastModifiedBy>
  <cp:revision>2</cp:revision>
  <cp:lastPrinted>2025-03-06T14:11:00Z</cp:lastPrinted>
  <dcterms:created xsi:type="dcterms:W3CDTF">2025-11-21T13:41:00Z</dcterms:created>
  <dcterms:modified xsi:type="dcterms:W3CDTF">2025-11-21T13:41:00Z</dcterms:modified>
</cp:coreProperties>
</file>