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43C5"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F8A82B0" wp14:editId="0FC46937">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D2298CE"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334D188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FB329CB"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7572B6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A10A696" w14:textId="77777777" w:rsidR="00711BF0" w:rsidRPr="00091595" w:rsidRDefault="00711BF0" w:rsidP="00711BF0">
      <w:pPr>
        <w:jc w:val="center"/>
        <w:rPr>
          <w:b/>
          <w:bCs/>
          <w:szCs w:val="24"/>
          <w:u w:val="none"/>
        </w:rPr>
      </w:pPr>
      <w:r w:rsidRPr="00091595">
        <w:rPr>
          <w:b/>
          <w:bCs/>
          <w:noProof/>
          <w:u w:val="none"/>
        </w:rPr>
        <w:t xml:space="preserve">Apvienotās </w:t>
      </w:r>
      <w:r w:rsidRPr="00091595">
        <w:rPr>
          <w:b/>
          <w:bCs/>
          <w:noProof/>
          <w:szCs w:val="24"/>
          <w:u w:val="none"/>
        </w:rPr>
        <w:t>Sociālo un veselības jautājumu komitejas un Izglītības, kultūras un sporta</w:t>
      </w:r>
      <w:r w:rsidRPr="00091595">
        <w:rPr>
          <w:b/>
          <w:bCs/>
          <w:u w:val="none"/>
        </w:rPr>
        <w:t xml:space="preserve"> </w:t>
      </w:r>
      <w:r w:rsidRPr="00091595">
        <w:rPr>
          <w:b/>
          <w:bCs/>
          <w:noProof/>
          <w:szCs w:val="24"/>
          <w:u w:val="none"/>
        </w:rPr>
        <w:t xml:space="preserve"> komitejas sēdes</w:t>
      </w:r>
      <w:r w:rsidRPr="00091595">
        <w:rPr>
          <w:b/>
          <w:bCs/>
          <w:szCs w:val="24"/>
          <w:u w:val="none"/>
        </w:rPr>
        <w:t xml:space="preserve"> PROTOKOLS</w:t>
      </w:r>
    </w:p>
    <w:p w14:paraId="7BD3A9BF" w14:textId="77777777" w:rsidR="00711BF0" w:rsidRPr="00893404" w:rsidRDefault="00711BF0" w:rsidP="00711BF0">
      <w:pPr>
        <w:jc w:val="center"/>
        <w:rPr>
          <w:u w:val="none"/>
        </w:rPr>
      </w:pPr>
      <w:r>
        <w:rPr>
          <w:u w:val="none"/>
        </w:rPr>
        <w:t>Centrālās pārvaldes</w:t>
      </w:r>
      <w:r w:rsidRPr="00893404">
        <w:rPr>
          <w:u w:val="none"/>
        </w:rPr>
        <w:t xml:space="preserve"> ēka, Ābeļu iela 2, Gulbene, atklāta sēde</w:t>
      </w:r>
    </w:p>
    <w:p w14:paraId="2749AE38" w14:textId="77777777" w:rsidR="00893404" w:rsidRPr="005842C7" w:rsidRDefault="00893404" w:rsidP="000C7638">
      <w:pPr>
        <w:rPr>
          <w:szCs w:val="24"/>
          <w:u w:val="none"/>
        </w:rPr>
      </w:pPr>
    </w:p>
    <w:p w14:paraId="50AD69D8" w14:textId="1870015F" w:rsidR="000C7638" w:rsidRPr="00711BF0" w:rsidRDefault="00000000" w:rsidP="000C7638">
      <w:pPr>
        <w:rPr>
          <w:b/>
          <w:bCs/>
          <w:szCs w:val="24"/>
          <w:u w:val="none"/>
        </w:rPr>
      </w:pPr>
      <w:r w:rsidRPr="00711BF0">
        <w:rPr>
          <w:b/>
          <w:bCs/>
          <w:noProof/>
          <w:szCs w:val="24"/>
          <w:u w:val="none"/>
        </w:rPr>
        <w:t>2025. gada 20. novembr</w:t>
      </w:r>
      <w:r w:rsidR="00711BF0" w:rsidRPr="00711BF0">
        <w:rPr>
          <w:b/>
          <w:bCs/>
          <w:noProof/>
          <w:szCs w:val="24"/>
          <w:u w:val="none"/>
        </w:rPr>
        <w:t>ī</w:t>
      </w:r>
      <w:r w:rsidR="00B21256" w:rsidRPr="00711BF0">
        <w:rPr>
          <w:b/>
          <w:bCs/>
          <w:szCs w:val="24"/>
          <w:u w:val="none"/>
        </w:rPr>
        <w:t xml:space="preserve">    </w:t>
      </w:r>
      <w:r w:rsidR="004004BE" w:rsidRPr="00711BF0">
        <w:rPr>
          <w:b/>
          <w:bCs/>
          <w:szCs w:val="24"/>
          <w:u w:val="none"/>
        </w:rPr>
        <w:t xml:space="preserve">                                </w:t>
      </w:r>
      <w:r w:rsidR="00711BF0" w:rsidRPr="00711BF0">
        <w:rPr>
          <w:b/>
          <w:bCs/>
          <w:szCs w:val="24"/>
          <w:u w:val="none"/>
        </w:rPr>
        <w:tab/>
      </w:r>
      <w:r w:rsidR="00711BF0" w:rsidRPr="00711BF0">
        <w:rPr>
          <w:b/>
          <w:bCs/>
          <w:szCs w:val="24"/>
          <w:u w:val="none"/>
        </w:rPr>
        <w:tab/>
      </w:r>
      <w:r w:rsidR="00711BF0" w:rsidRPr="00711BF0">
        <w:rPr>
          <w:b/>
          <w:bCs/>
          <w:szCs w:val="24"/>
          <w:u w:val="none"/>
        </w:rPr>
        <w:tab/>
      </w:r>
      <w:r w:rsidR="00711BF0" w:rsidRPr="00711BF0">
        <w:rPr>
          <w:b/>
          <w:bCs/>
          <w:szCs w:val="24"/>
          <w:u w:val="none"/>
        </w:rPr>
        <w:tab/>
      </w:r>
      <w:r w:rsidR="00711BF0" w:rsidRPr="00711BF0">
        <w:rPr>
          <w:b/>
          <w:bCs/>
          <w:szCs w:val="24"/>
          <w:u w:val="none"/>
        </w:rPr>
        <w:tab/>
      </w:r>
      <w:r w:rsidR="00B21256" w:rsidRPr="00711BF0">
        <w:rPr>
          <w:b/>
          <w:bCs/>
          <w:szCs w:val="24"/>
          <w:u w:val="none"/>
        </w:rPr>
        <w:t>Nr.</w:t>
      </w:r>
      <w:r w:rsidR="004004BE" w:rsidRPr="00711BF0">
        <w:rPr>
          <w:b/>
          <w:bCs/>
          <w:szCs w:val="24"/>
          <w:u w:val="none"/>
        </w:rPr>
        <w:t xml:space="preserve"> </w:t>
      </w:r>
      <w:r w:rsidR="00711BF0" w:rsidRPr="00711BF0">
        <w:rPr>
          <w:b/>
          <w:bCs/>
          <w:noProof/>
          <w:szCs w:val="24"/>
          <w:u w:val="none"/>
        </w:rPr>
        <w:t>11</w:t>
      </w:r>
    </w:p>
    <w:p w14:paraId="27C25298" w14:textId="77777777" w:rsidR="00B21256" w:rsidRPr="005842C7" w:rsidRDefault="00B21256" w:rsidP="000C7638">
      <w:pPr>
        <w:rPr>
          <w:szCs w:val="24"/>
          <w:u w:val="none"/>
        </w:rPr>
      </w:pPr>
    </w:p>
    <w:p w14:paraId="64E763DD" w14:textId="7AC0B30A"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0F7A40">
        <w:rPr>
          <w:szCs w:val="24"/>
          <w:u w:val="none"/>
        </w:rPr>
        <w:t xml:space="preserve">2025.gada 13.novembrī </w:t>
      </w:r>
      <w:r w:rsidRPr="005842C7">
        <w:rPr>
          <w:szCs w:val="24"/>
          <w:u w:val="none"/>
        </w:rPr>
        <w:t>plkst.</w:t>
      </w:r>
      <w:r w:rsidR="00156F62" w:rsidRPr="00156F62">
        <w:rPr>
          <w:u w:val="none"/>
        </w:rPr>
        <w:t xml:space="preserve"> </w:t>
      </w:r>
      <w:r w:rsidR="000F7A40">
        <w:rPr>
          <w:noProof/>
          <w:u w:val="none"/>
        </w:rPr>
        <w:t>16:01</w:t>
      </w:r>
    </w:p>
    <w:p w14:paraId="1BEEFC8A" w14:textId="07788168"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711BF0">
        <w:rPr>
          <w:szCs w:val="24"/>
          <w:u w:val="none"/>
        </w:rPr>
        <w:t xml:space="preserve">2025.gada 20.novembrī </w:t>
      </w:r>
      <w:r w:rsidRPr="005842C7">
        <w:rPr>
          <w:szCs w:val="24"/>
          <w:u w:val="none"/>
        </w:rPr>
        <w:t>plkst.</w:t>
      </w:r>
      <w:r w:rsidR="00156F62">
        <w:rPr>
          <w:szCs w:val="24"/>
          <w:u w:val="none"/>
        </w:rPr>
        <w:t xml:space="preserve"> </w:t>
      </w:r>
      <w:r w:rsidR="00156F62" w:rsidRPr="00E32D61">
        <w:rPr>
          <w:noProof/>
          <w:szCs w:val="24"/>
          <w:u w:val="none"/>
        </w:rPr>
        <w:t>09:00</w:t>
      </w:r>
      <w:r w:rsidR="001D3C2D" w:rsidRPr="001D3C2D">
        <w:t xml:space="preserve"> </w:t>
      </w:r>
    </w:p>
    <w:p w14:paraId="5E6C40D8" w14:textId="77777777" w:rsidR="00711BF0" w:rsidRDefault="00711BF0" w:rsidP="00711BF0">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7A009501" w14:textId="77777777" w:rsidR="00711BF0" w:rsidRDefault="00711BF0" w:rsidP="00711BF0">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03612ED8" w14:textId="2F05412C" w:rsidR="00711BF0" w:rsidRDefault="00711BF0" w:rsidP="00711BF0">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u w:val="none"/>
        </w:rPr>
        <w:t xml:space="preserve"> </w:t>
      </w:r>
      <w:r w:rsidR="00CA6D92">
        <w:rPr>
          <w:u w:val="none"/>
        </w:rPr>
        <w:t xml:space="preserve">Gunārs </w:t>
      </w:r>
      <w:proofErr w:type="spellStart"/>
      <w:r w:rsidR="00CA6D92">
        <w:rPr>
          <w:u w:val="none"/>
        </w:rPr>
        <w:t>Babris</w:t>
      </w:r>
      <w:proofErr w:type="spellEnd"/>
      <w:r w:rsidR="00CA6D92">
        <w:rPr>
          <w:u w:val="none"/>
        </w:rPr>
        <w:t xml:space="preserve">,  </w:t>
      </w:r>
      <w:r w:rsidR="00CA6D92">
        <w:rPr>
          <w:szCs w:val="24"/>
          <w:u w:val="none"/>
        </w:rPr>
        <w:t xml:space="preserve">Ainārs </w:t>
      </w:r>
      <w:proofErr w:type="spellStart"/>
      <w:r w:rsidR="00CA6D92">
        <w:rPr>
          <w:szCs w:val="24"/>
          <w:u w:val="none"/>
        </w:rPr>
        <w:t>Brezinskis</w:t>
      </w:r>
      <w:proofErr w:type="spellEnd"/>
      <w:r w:rsidR="00CA6D92">
        <w:rPr>
          <w:szCs w:val="24"/>
          <w:u w:val="none"/>
        </w:rPr>
        <w:t>, Andis Caunītis</w:t>
      </w:r>
      <w:r w:rsidR="00CA6D92">
        <w:rPr>
          <w:noProof/>
          <w:u w:val="none"/>
        </w:rPr>
        <w:t xml:space="preserve">, </w:t>
      </w:r>
      <w:r w:rsidR="00CA6D92" w:rsidRPr="0016506D">
        <w:rPr>
          <w:noProof/>
          <w:u w:val="none"/>
        </w:rPr>
        <w:t>Lāsma Gabdulļina</w:t>
      </w:r>
      <w:r w:rsidR="00CA6D92">
        <w:rPr>
          <w:noProof/>
          <w:u w:val="none"/>
        </w:rPr>
        <w:t xml:space="preserve">, </w:t>
      </w:r>
      <w:r w:rsidRPr="0016506D">
        <w:rPr>
          <w:noProof/>
          <w:u w:val="none"/>
        </w:rPr>
        <w:t>Guntis Princovs</w:t>
      </w:r>
      <w:r>
        <w:rPr>
          <w:u w:val="none"/>
        </w:rPr>
        <w:t xml:space="preserve">, </w:t>
      </w:r>
      <w:r w:rsidRPr="0016506D">
        <w:rPr>
          <w:noProof/>
          <w:u w:val="none"/>
        </w:rPr>
        <w:t>Ivars Kupčs</w:t>
      </w:r>
      <w:r>
        <w:rPr>
          <w:noProof/>
          <w:u w:val="none"/>
        </w:rPr>
        <w:t>,</w:t>
      </w:r>
      <w:r w:rsidRPr="00C90A27">
        <w:rPr>
          <w:szCs w:val="24"/>
          <w:u w:val="none"/>
        </w:rPr>
        <w:t xml:space="preserve"> </w:t>
      </w:r>
      <w:r>
        <w:rPr>
          <w:noProof/>
          <w:szCs w:val="24"/>
          <w:u w:val="none"/>
        </w:rPr>
        <w:t>Liena Silauniece</w:t>
      </w:r>
    </w:p>
    <w:p w14:paraId="424EC21A" w14:textId="470CA956" w:rsidR="00711BF0" w:rsidRDefault="00711BF0" w:rsidP="00711BF0">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EB55D7">
        <w:rPr>
          <w:noProof/>
          <w:u w:val="none"/>
        </w:rPr>
        <w:t xml:space="preserve"> </w:t>
      </w:r>
      <w:r w:rsidR="00CA6D92">
        <w:rPr>
          <w:noProof/>
          <w:u w:val="none"/>
        </w:rPr>
        <w:t xml:space="preserve">Normunds Audzišs, </w:t>
      </w:r>
      <w:r w:rsidR="00CA6D92" w:rsidRPr="0016506D">
        <w:rPr>
          <w:noProof/>
          <w:u w:val="none"/>
        </w:rPr>
        <w:t>Artūrs Smagars</w:t>
      </w:r>
      <w:r w:rsidR="00CA6D92">
        <w:rPr>
          <w:noProof/>
          <w:u w:val="none"/>
        </w:rPr>
        <w:t xml:space="preserve"> </w:t>
      </w:r>
      <w:r>
        <w:rPr>
          <w:noProof/>
          <w:u w:val="none"/>
        </w:rPr>
        <w:t>– attaisnojoši iemesli</w:t>
      </w:r>
    </w:p>
    <w:p w14:paraId="62792AAC" w14:textId="27CA9B9A" w:rsidR="00711BF0" w:rsidRDefault="00711BF0" w:rsidP="00711BF0">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xml:space="preserve">, </w:t>
      </w:r>
      <w:r w:rsidR="00CA6D92">
        <w:rPr>
          <w:szCs w:val="24"/>
          <w:u w:val="none"/>
        </w:rPr>
        <w:t xml:space="preserve">Gunārs Ciglis, Dāvis </w:t>
      </w:r>
      <w:proofErr w:type="spellStart"/>
      <w:r w:rsidR="00CA6D92">
        <w:rPr>
          <w:szCs w:val="24"/>
          <w:u w:val="none"/>
        </w:rPr>
        <w:t>Uiska</w:t>
      </w:r>
      <w:proofErr w:type="spellEnd"/>
    </w:p>
    <w:p w14:paraId="05AC373A" w14:textId="12AA6085" w:rsidR="00582CFC" w:rsidRPr="00582CFC" w:rsidRDefault="00711BF0" w:rsidP="00582CFC">
      <w:pPr>
        <w:spacing w:line="360" w:lineRule="auto"/>
        <w:jc w:val="both"/>
        <w:rPr>
          <w:b/>
          <w:bCs/>
          <w:szCs w:val="24"/>
          <w:u w:val="none"/>
        </w:rPr>
      </w:pPr>
      <w:r>
        <w:rPr>
          <w:b/>
          <w:szCs w:val="24"/>
          <w:u w:val="none"/>
        </w:rPr>
        <w:t xml:space="preserve">Pašvaldības administrācijas darbinieki un interesenti klātienē: </w:t>
      </w:r>
      <w:r w:rsidR="00CA6D92" w:rsidRPr="00CA6D92">
        <w:rPr>
          <w:bCs/>
          <w:szCs w:val="24"/>
          <w:u w:val="none"/>
        </w:rPr>
        <w:t xml:space="preserve">izpilddirektore Antra </w:t>
      </w:r>
      <w:proofErr w:type="spellStart"/>
      <w:r w:rsidR="00CA6D92" w:rsidRPr="00CA6D92">
        <w:rPr>
          <w:bCs/>
          <w:szCs w:val="24"/>
          <w:u w:val="none"/>
        </w:rPr>
        <w:t>Sprudzāne</w:t>
      </w:r>
      <w:proofErr w:type="spellEnd"/>
      <w:r w:rsidR="00CA6D92" w:rsidRPr="00CA6D92">
        <w:rPr>
          <w:bCs/>
          <w:szCs w:val="24"/>
          <w:u w:val="none"/>
        </w:rPr>
        <w:t>,</w:t>
      </w:r>
      <w:r w:rsidR="00CA6D92">
        <w:rPr>
          <w:bCs/>
          <w:szCs w:val="24"/>
          <w:u w:val="none"/>
        </w:rPr>
        <w:t xml:space="preserve"> </w:t>
      </w:r>
      <w:r w:rsidR="00CA6D92" w:rsidRPr="00CA6D92">
        <w:rPr>
          <w:bCs/>
          <w:szCs w:val="24"/>
          <w:u w:val="none"/>
        </w:rPr>
        <w:t xml:space="preserve">Mākslas skolas direktore Sandra </w:t>
      </w:r>
      <w:proofErr w:type="spellStart"/>
      <w:r w:rsidR="00CA6D92" w:rsidRPr="00CA6D92">
        <w:rPr>
          <w:bCs/>
          <w:szCs w:val="24"/>
          <w:u w:val="none"/>
        </w:rPr>
        <w:t>Dikmane</w:t>
      </w:r>
      <w:proofErr w:type="spellEnd"/>
      <w:r w:rsidR="00582CFC" w:rsidRPr="00582CFC">
        <w:rPr>
          <w:bCs/>
          <w:szCs w:val="24"/>
          <w:u w:val="none"/>
        </w:rPr>
        <w:t>, skatīt sarakstu pielikumā</w:t>
      </w:r>
      <w:r w:rsidR="00582CFC" w:rsidRPr="00582CFC">
        <w:rPr>
          <w:b/>
          <w:bCs/>
          <w:szCs w:val="24"/>
          <w:u w:val="none"/>
        </w:rPr>
        <w:t xml:space="preserve"> </w:t>
      </w:r>
    </w:p>
    <w:p w14:paraId="5121C383" w14:textId="3ACF56DB" w:rsidR="00711BF0" w:rsidRDefault="00711BF0" w:rsidP="00711BF0">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3EFAD577" w14:textId="77777777" w:rsidR="00CA6D92" w:rsidRDefault="00CA6D92" w:rsidP="00711BF0">
      <w:pPr>
        <w:spacing w:line="276" w:lineRule="auto"/>
        <w:ind w:firstLine="567"/>
        <w:jc w:val="both"/>
        <w:rPr>
          <w:i/>
          <w:iCs/>
          <w:color w:val="EE0000"/>
          <w:u w:val="none"/>
        </w:rPr>
      </w:pPr>
    </w:p>
    <w:p w14:paraId="17564A7D" w14:textId="22C01BE5" w:rsidR="00711BF0" w:rsidRPr="00146D57" w:rsidRDefault="00711BF0" w:rsidP="00711BF0">
      <w:pPr>
        <w:spacing w:line="276" w:lineRule="auto"/>
        <w:ind w:firstLine="567"/>
        <w:jc w:val="both"/>
        <w:rPr>
          <w:color w:val="1F497D" w:themeColor="text2"/>
          <w:u w:val="none"/>
        </w:rPr>
      </w:pPr>
      <w:r w:rsidRPr="00146D57">
        <w:rPr>
          <w:i/>
          <w:iCs/>
          <w:color w:val="1F497D" w:themeColor="text2"/>
          <w:u w:val="none"/>
        </w:rPr>
        <w:t>Komitejas sēdei tika veikts videoieraksts, pieejams</w:t>
      </w:r>
      <w:r w:rsidRPr="00146D57">
        <w:rPr>
          <w:color w:val="1F497D" w:themeColor="text2"/>
          <w:u w:val="none"/>
        </w:rPr>
        <w:t xml:space="preserve"> :</w:t>
      </w:r>
    </w:p>
    <w:p w14:paraId="6060A2D4" w14:textId="351E437D" w:rsidR="00711BF0" w:rsidRPr="00146D57" w:rsidRDefault="00146D57" w:rsidP="00711BF0">
      <w:pPr>
        <w:spacing w:line="360" w:lineRule="auto"/>
        <w:ind w:firstLine="567"/>
        <w:jc w:val="both"/>
        <w:rPr>
          <w:rStyle w:val="Hipersaite"/>
          <w:color w:val="1F497D" w:themeColor="text2"/>
          <w:u w:val="none"/>
        </w:rPr>
      </w:pPr>
      <w:r w:rsidRPr="00146D57">
        <w:rPr>
          <w:color w:val="1F497D" w:themeColor="text2"/>
        </w:rPr>
        <w:t xml:space="preserve">https://drive.google.com/drive/u/0/folders/14Ckix6jaIVV2FDvk2KfvDw7xyrNlejwo </w:t>
      </w:r>
      <w:r w:rsidR="00711BF0" w:rsidRPr="00146D57">
        <w:rPr>
          <w:color w:val="1F497D" w:themeColor="text2"/>
          <w:u w:val="none"/>
        </w:rPr>
        <w:t>Izglītības, kultūras un sporta jautājumu komiteja – 2025/1</w:t>
      </w:r>
      <w:r w:rsidRPr="00146D57">
        <w:rPr>
          <w:color w:val="1F497D" w:themeColor="text2"/>
          <w:u w:val="none"/>
        </w:rPr>
        <w:t>1</w:t>
      </w:r>
      <w:r w:rsidR="00711BF0" w:rsidRPr="00146D57">
        <w:rPr>
          <w:color w:val="1F497D" w:themeColor="text2"/>
          <w:u w:val="none"/>
        </w:rPr>
        <w:t>/2</w:t>
      </w:r>
      <w:r w:rsidRPr="00146D57">
        <w:rPr>
          <w:color w:val="1F497D" w:themeColor="text2"/>
          <w:u w:val="none"/>
        </w:rPr>
        <w:t>0</w:t>
      </w:r>
      <w:r w:rsidR="00711BF0" w:rsidRPr="00146D57">
        <w:rPr>
          <w:color w:val="1F497D" w:themeColor="text2"/>
          <w:u w:val="none"/>
        </w:rPr>
        <w:t xml:space="preserve"> 08:0</w:t>
      </w:r>
      <w:r w:rsidRPr="00146D57">
        <w:rPr>
          <w:color w:val="1F497D" w:themeColor="text2"/>
          <w:u w:val="none"/>
        </w:rPr>
        <w:t>9</w:t>
      </w:r>
      <w:r w:rsidR="00711BF0" w:rsidRPr="00146D57">
        <w:rPr>
          <w:color w:val="1F497D" w:themeColor="text2"/>
          <w:u w:val="none"/>
        </w:rPr>
        <w:t xml:space="preserve"> EEST — </w:t>
      </w:r>
      <w:proofErr w:type="spellStart"/>
      <w:r w:rsidR="00711BF0" w:rsidRPr="00146D57">
        <w:rPr>
          <w:color w:val="1F497D" w:themeColor="text2"/>
          <w:u w:val="none"/>
        </w:rPr>
        <w:t>Recording</w:t>
      </w:r>
      <w:proofErr w:type="spellEnd"/>
      <w:r w:rsidR="00711BF0" w:rsidRPr="00146D57">
        <w:rPr>
          <w:color w:val="1F497D" w:themeColor="text2"/>
          <w:u w:val="none"/>
        </w:rPr>
        <w:t xml:space="preserve">, </w:t>
      </w:r>
      <w:r w:rsidRPr="00146D57">
        <w:rPr>
          <w:color w:val="1F497D" w:themeColor="text2"/>
          <w:u w:val="none"/>
        </w:rPr>
        <w:t>562,4</w:t>
      </w:r>
      <w:r w:rsidR="00711BF0" w:rsidRPr="00146D57">
        <w:rPr>
          <w:color w:val="1F497D" w:themeColor="text2"/>
          <w:u w:val="none"/>
        </w:rPr>
        <w:t xml:space="preserve"> MB, </w:t>
      </w:r>
      <w:r w:rsidR="00711BF0" w:rsidRPr="00146D57">
        <w:rPr>
          <w:rStyle w:val="Hipersaite"/>
          <w:color w:val="1F497D" w:themeColor="text2"/>
          <w:u w:val="none"/>
        </w:rPr>
        <w:t>tiek publicēts pašvaldības tīmekļvietnē.</w:t>
      </w:r>
    </w:p>
    <w:p w14:paraId="1ACBC490" w14:textId="77777777" w:rsidR="00711BF0" w:rsidRDefault="00711BF0" w:rsidP="00F07D9B">
      <w:pPr>
        <w:spacing w:line="360" w:lineRule="auto"/>
        <w:rPr>
          <w:b/>
          <w:szCs w:val="24"/>
          <w:u w:val="none"/>
        </w:rPr>
      </w:pPr>
    </w:p>
    <w:p w14:paraId="75297F07" w14:textId="6CFF6604" w:rsidR="000C7638" w:rsidRDefault="00CA6D92" w:rsidP="00F07D9B">
      <w:pPr>
        <w:spacing w:line="360" w:lineRule="auto"/>
        <w:rPr>
          <w:b/>
          <w:szCs w:val="24"/>
          <w:u w:val="none"/>
        </w:rPr>
      </w:pPr>
      <w:r w:rsidRPr="005842C7">
        <w:rPr>
          <w:b/>
          <w:szCs w:val="24"/>
          <w:u w:val="none"/>
        </w:rPr>
        <w:t>DARBA KĀRTĪBA:</w:t>
      </w:r>
    </w:p>
    <w:p w14:paraId="53FB1A8A" w14:textId="77777777" w:rsidR="00653AE0" w:rsidRPr="00CA6D92" w:rsidRDefault="00000000" w:rsidP="00CA6D92">
      <w:pPr>
        <w:spacing w:before="60"/>
        <w:jc w:val="both"/>
        <w:rPr>
          <w:b/>
          <w:bCs/>
          <w:color w:val="000000" w:themeColor="text1"/>
          <w:szCs w:val="24"/>
          <w:u w:val="none"/>
        </w:rPr>
      </w:pPr>
      <w:r w:rsidRPr="00CA6D92">
        <w:rPr>
          <w:b/>
          <w:bCs/>
          <w:noProof/>
          <w:color w:val="000000" w:themeColor="text1"/>
          <w:szCs w:val="24"/>
          <w:u w:val="none"/>
        </w:rPr>
        <w:t>0</w:t>
      </w:r>
      <w:r w:rsidRPr="00CA6D92">
        <w:rPr>
          <w:b/>
          <w:bCs/>
          <w:color w:val="000000" w:themeColor="text1"/>
          <w:szCs w:val="24"/>
          <w:u w:val="none"/>
        </w:rPr>
        <w:t xml:space="preserve">. </w:t>
      </w:r>
      <w:r w:rsidRPr="00CA6D92">
        <w:rPr>
          <w:b/>
          <w:bCs/>
          <w:noProof/>
          <w:color w:val="000000" w:themeColor="text1"/>
          <w:szCs w:val="24"/>
          <w:u w:val="none"/>
        </w:rPr>
        <w:t>Par darba kārtības apstiprināšanu</w:t>
      </w:r>
    </w:p>
    <w:p w14:paraId="633608A8" w14:textId="77777777" w:rsidR="00653AE0" w:rsidRPr="00CA6D92" w:rsidRDefault="00000000" w:rsidP="00CA6D92">
      <w:pPr>
        <w:spacing w:before="60"/>
        <w:jc w:val="both"/>
        <w:rPr>
          <w:b/>
          <w:bCs/>
          <w:color w:val="000000" w:themeColor="text1"/>
          <w:szCs w:val="24"/>
          <w:u w:val="none"/>
        </w:rPr>
      </w:pPr>
      <w:r w:rsidRPr="00CA6D92">
        <w:rPr>
          <w:b/>
          <w:bCs/>
          <w:noProof/>
          <w:color w:val="000000" w:themeColor="text1"/>
          <w:szCs w:val="24"/>
          <w:u w:val="none"/>
        </w:rPr>
        <w:t>1</w:t>
      </w:r>
      <w:r w:rsidRPr="00CA6D92">
        <w:rPr>
          <w:b/>
          <w:bCs/>
          <w:color w:val="000000" w:themeColor="text1"/>
          <w:szCs w:val="24"/>
          <w:u w:val="none"/>
        </w:rPr>
        <w:t xml:space="preserve">. </w:t>
      </w:r>
      <w:r w:rsidRPr="00CA6D92">
        <w:rPr>
          <w:b/>
          <w:bCs/>
          <w:noProof/>
          <w:color w:val="000000" w:themeColor="text1"/>
          <w:szCs w:val="24"/>
          <w:u w:val="none"/>
        </w:rPr>
        <w:t>Par Gulbenes 2.pirmsskolas izglītības iestādes “Rūķītis” attīstības plāna 2026.-2028.gadiem apstiprināšanu</w:t>
      </w:r>
    </w:p>
    <w:p w14:paraId="2AF6FDC8" w14:textId="77777777" w:rsidR="00653AE0" w:rsidRPr="00CA6D92" w:rsidRDefault="00000000" w:rsidP="00CA6D92">
      <w:pPr>
        <w:spacing w:before="60"/>
        <w:jc w:val="both"/>
        <w:rPr>
          <w:b/>
          <w:bCs/>
          <w:color w:val="000000" w:themeColor="text1"/>
          <w:szCs w:val="24"/>
          <w:u w:val="none"/>
        </w:rPr>
      </w:pPr>
      <w:r w:rsidRPr="00CA6D92">
        <w:rPr>
          <w:b/>
          <w:bCs/>
          <w:noProof/>
          <w:color w:val="000000" w:themeColor="text1"/>
          <w:szCs w:val="24"/>
          <w:u w:val="none"/>
        </w:rPr>
        <w:t>2</w:t>
      </w:r>
      <w:r w:rsidRPr="00CA6D92">
        <w:rPr>
          <w:b/>
          <w:bCs/>
          <w:color w:val="000000" w:themeColor="text1"/>
          <w:szCs w:val="24"/>
          <w:u w:val="none"/>
        </w:rPr>
        <w:t xml:space="preserve">. </w:t>
      </w:r>
      <w:r w:rsidRPr="00CA6D92">
        <w:rPr>
          <w:b/>
          <w:bCs/>
          <w:noProof/>
          <w:color w:val="000000" w:themeColor="text1"/>
          <w:szCs w:val="24"/>
          <w:u w:val="none"/>
        </w:rPr>
        <w:t>Par Gulbenes Mākslas skolas attīstības plāna 2025.-2028.gadam apstiprināšanu</w:t>
      </w:r>
    </w:p>
    <w:p w14:paraId="6072B8F2" w14:textId="77777777" w:rsidR="00653AE0" w:rsidRPr="00CA6D92" w:rsidRDefault="00000000" w:rsidP="00CA6D92">
      <w:pPr>
        <w:spacing w:before="60"/>
        <w:jc w:val="both"/>
        <w:rPr>
          <w:b/>
          <w:bCs/>
          <w:color w:val="000000" w:themeColor="text1"/>
          <w:szCs w:val="24"/>
          <w:u w:val="none"/>
        </w:rPr>
      </w:pPr>
      <w:r w:rsidRPr="00CA6D92">
        <w:rPr>
          <w:b/>
          <w:bCs/>
          <w:noProof/>
          <w:color w:val="000000" w:themeColor="text1"/>
          <w:szCs w:val="24"/>
          <w:u w:val="none"/>
        </w:rPr>
        <w:t>3</w:t>
      </w:r>
      <w:r w:rsidRPr="00CA6D92">
        <w:rPr>
          <w:b/>
          <w:bCs/>
          <w:color w:val="000000" w:themeColor="text1"/>
          <w:szCs w:val="24"/>
          <w:u w:val="none"/>
        </w:rPr>
        <w:t xml:space="preserve">. </w:t>
      </w:r>
      <w:r w:rsidRPr="00CA6D92">
        <w:rPr>
          <w:b/>
          <w:bCs/>
          <w:noProof/>
          <w:color w:val="000000" w:themeColor="text1"/>
          <w:szCs w:val="24"/>
          <w:u w:val="none"/>
        </w:rPr>
        <w:t>Par 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p>
    <w:p w14:paraId="2C2E0D35" w14:textId="77777777" w:rsidR="00360A3B" w:rsidRPr="00CA6D92" w:rsidRDefault="00360A3B" w:rsidP="00CA6D92">
      <w:pPr>
        <w:jc w:val="both"/>
        <w:rPr>
          <w:b/>
          <w:bCs/>
          <w:szCs w:val="24"/>
          <w:u w:val="none"/>
        </w:rPr>
      </w:pPr>
    </w:p>
    <w:p w14:paraId="3501797A" w14:textId="77777777" w:rsidR="00582CFC" w:rsidRDefault="00582CFC">
      <w:pPr>
        <w:rPr>
          <w:b/>
          <w:noProof/>
          <w:color w:val="000000" w:themeColor="text1"/>
          <w:szCs w:val="24"/>
          <w:u w:val="none"/>
        </w:rPr>
      </w:pPr>
      <w:r>
        <w:rPr>
          <w:b/>
          <w:noProof/>
          <w:color w:val="000000" w:themeColor="text1"/>
          <w:szCs w:val="24"/>
          <w:u w:val="none"/>
        </w:rPr>
        <w:br w:type="page"/>
      </w:r>
    </w:p>
    <w:p w14:paraId="6870762F" w14:textId="0F2C63E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3D72DF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B07AA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024D6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03968EB" w14:textId="0691B8E7" w:rsidR="00E264AD" w:rsidRPr="00575A1B" w:rsidRDefault="00000000" w:rsidP="00575A1B">
      <w:pPr>
        <w:rPr>
          <w:rFonts w:eastAsia="Calibri"/>
          <w:szCs w:val="24"/>
          <w:u w:val="none"/>
        </w:rPr>
      </w:pPr>
      <w:r>
        <w:rPr>
          <w:rFonts w:eastAsia="Calibri"/>
          <w:szCs w:val="24"/>
          <w:u w:val="none"/>
        </w:rPr>
        <w:t xml:space="preserve">DEBATĒS PIEDALĀS: </w:t>
      </w:r>
      <w:r w:rsidR="00CA6D92">
        <w:rPr>
          <w:rFonts w:eastAsia="Calibri"/>
          <w:szCs w:val="24"/>
          <w:u w:val="none"/>
        </w:rPr>
        <w:t>nav</w:t>
      </w:r>
    </w:p>
    <w:p w14:paraId="457AE0DA" w14:textId="77777777" w:rsidR="00BC2002" w:rsidRDefault="00BC2002" w:rsidP="00956EC8">
      <w:pPr>
        <w:rPr>
          <w:rFonts w:eastAsia="Calibri"/>
          <w:color w:val="FF0000"/>
          <w:szCs w:val="24"/>
          <w:u w:val="none"/>
        </w:rPr>
      </w:pPr>
    </w:p>
    <w:p w14:paraId="2F8B969A" w14:textId="77777777" w:rsidR="00CA6D92" w:rsidRDefault="00CA6D92" w:rsidP="00CA6D92">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CDA2D6C" w14:textId="77777777" w:rsidR="00B24B3A" w:rsidRDefault="00000000" w:rsidP="00CA6D92">
      <w:pPr>
        <w:spacing w:line="360" w:lineRule="auto"/>
        <w:ind w:firstLine="567"/>
        <w:jc w:val="both"/>
        <w:rPr>
          <w:u w:val="none"/>
        </w:rPr>
      </w:pPr>
      <w:r w:rsidRPr="0016506D">
        <w:rPr>
          <w:noProof/>
          <w:u w:val="none"/>
        </w:rPr>
        <w:t>ar 8 balsīm "Par" (Ainārs Brezinskis, Andis Caunītis,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35C3267D" w14:textId="37AAA409" w:rsidR="00CA6D92" w:rsidRDefault="00CA6D92" w:rsidP="00CA6D92">
      <w:pPr>
        <w:widowControl w:val="0"/>
        <w:spacing w:line="360" w:lineRule="auto"/>
        <w:ind w:firstLine="567"/>
        <w:jc w:val="both"/>
        <w:rPr>
          <w:noProof/>
          <w:u w:val="none"/>
        </w:rPr>
      </w:pPr>
      <w:r>
        <w:rPr>
          <w:noProof/>
          <w:u w:val="none"/>
        </w:rPr>
        <w:t xml:space="preserve">APSTIPRINĀT 2025.gada 20.novembra Apvienotās </w:t>
      </w:r>
      <w:r w:rsidRPr="00913D5C">
        <w:rPr>
          <w:bCs/>
          <w:noProof/>
          <w:szCs w:val="24"/>
          <w:u w:val="none"/>
        </w:rPr>
        <w:t>Sociālo un veselības jautājumu komitejas un Izglītības, kultūras un sporta komitejas sēdes</w:t>
      </w:r>
      <w:r>
        <w:rPr>
          <w:b/>
          <w:szCs w:val="24"/>
          <w:u w:val="none"/>
        </w:rPr>
        <w:t xml:space="preserve"> </w:t>
      </w:r>
      <w:r>
        <w:rPr>
          <w:noProof/>
          <w:u w:val="none"/>
        </w:rPr>
        <w:t>darba kārtību.</w:t>
      </w:r>
    </w:p>
    <w:p w14:paraId="30A0AE46" w14:textId="77777777" w:rsidR="00203C2F" w:rsidRDefault="00203C2F" w:rsidP="000C7638">
      <w:pPr>
        <w:rPr>
          <w:color w:val="000000" w:themeColor="text1"/>
          <w:szCs w:val="24"/>
          <w:u w:val="none"/>
        </w:rPr>
      </w:pPr>
    </w:p>
    <w:p w14:paraId="1F4A8E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A5C7E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2.pirmsskolas izglītības iestādes “Rūķītis” attīstības plāna 2026.-2028.gadiem apstiprināšanu</w:t>
      </w:r>
    </w:p>
    <w:p w14:paraId="1977EC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Sandra Brieže</w:t>
      </w:r>
    </w:p>
    <w:p w14:paraId="28BA1A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69BC085" w14:textId="15A4525B" w:rsidR="00E264AD" w:rsidRPr="00575A1B" w:rsidRDefault="00000000" w:rsidP="00575A1B">
      <w:pPr>
        <w:rPr>
          <w:rFonts w:eastAsia="Calibri"/>
          <w:szCs w:val="24"/>
          <w:u w:val="none"/>
        </w:rPr>
      </w:pPr>
      <w:r>
        <w:rPr>
          <w:rFonts w:eastAsia="Calibri"/>
          <w:szCs w:val="24"/>
          <w:u w:val="none"/>
        </w:rPr>
        <w:t xml:space="preserve">DEBATĒS PIEDALĀS: </w:t>
      </w:r>
      <w:r w:rsidR="00CA6D92">
        <w:rPr>
          <w:rFonts w:eastAsia="Calibri"/>
          <w:szCs w:val="24"/>
          <w:u w:val="none"/>
        </w:rPr>
        <w:t xml:space="preserve">Andis Caunītis, Sandra </w:t>
      </w:r>
      <w:proofErr w:type="spellStart"/>
      <w:r w:rsidR="00CA6D92">
        <w:rPr>
          <w:rFonts w:eastAsia="Calibri"/>
          <w:szCs w:val="24"/>
          <w:u w:val="none"/>
        </w:rPr>
        <w:t>Brieže</w:t>
      </w:r>
      <w:proofErr w:type="spellEnd"/>
    </w:p>
    <w:p w14:paraId="20356CBC" w14:textId="77777777" w:rsidR="00BC2002" w:rsidRDefault="00BC2002" w:rsidP="00956EC8">
      <w:pPr>
        <w:rPr>
          <w:rFonts w:eastAsia="Calibri"/>
          <w:color w:val="FF0000"/>
          <w:szCs w:val="24"/>
          <w:u w:val="none"/>
        </w:rPr>
      </w:pPr>
    </w:p>
    <w:p w14:paraId="59EDCEF7" w14:textId="77777777" w:rsidR="00CA6D92" w:rsidRDefault="00CA6D92" w:rsidP="00CA6D92">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54DCA64D" w14:textId="77777777" w:rsidR="00B24B3A" w:rsidRDefault="00000000" w:rsidP="00CA6D92">
      <w:pPr>
        <w:spacing w:line="360" w:lineRule="auto"/>
        <w:ind w:firstLine="567"/>
        <w:jc w:val="both"/>
        <w:rPr>
          <w:u w:val="none"/>
        </w:rPr>
      </w:pPr>
      <w:r w:rsidRPr="0016506D">
        <w:rPr>
          <w:noProof/>
          <w:u w:val="none"/>
        </w:rPr>
        <w:t>ar 8 balsīm "Par" (Ainārs Brezinskis, Andis Caunītis,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438146B3" w14:textId="77777777" w:rsidR="00CA6D92" w:rsidRDefault="00CA6D92" w:rsidP="00CA6D92">
      <w:pPr>
        <w:spacing w:line="360" w:lineRule="auto"/>
        <w:ind w:firstLine="567"/>
        <w:jc w:val="both"/>
        <w:rPr>
          <w:u w:val="none"/>
        </w:rPr>
      </w:pPr>
      <w:r>
        <w:rPr>
          <w:noProof/>
          <w:u w:val="none"/>
        </w:rPr>
        <w:t>V</w:t>
      </w:r>
      <w:r>
        <w:rPr>
          <w:u w:val="none"/>
        </w:rPr>
        <w:t>irzīt izskatīšanai domes sēdē lēmumprojektu:</w:t>
      </w:r>
    </w:p>
    <w:p w14:paraId="01A3F735" w14:textId="77777777" w:rsidR="00CA6D92" w:rsidRPr="00CA6D92" w:rsidRDefault="00CA6D92" w:rsidP="00CA6D92">
      <w:pPr>
        <w:widowControl w:val="0"/>
        <w:jc w:val="center"/>
        <w:rPr>
          <w:rFonts w:eastAsia="Calibri"/>
          <w:b/>
          <w:bCs/>
          <w:szCs w:val="24"/>
          <w:u w:val="none"/>
        </w:rPr>
      </w:pPr>
      <w:r w:rsidRPr="00CA6D92">
        <w:rPr>
          <w:rFonts w:eastAsia="Calibri"/>
          <w:b/>
          <w:bCs/>
          <w:szCs w:val="24"/>
          <w:u w:val="none"/>
        </w:rPr>
        <w:t>Par Gulbenes 2.pirmsskolas izglītības iestādes “Rūķītis”</w:t>
      </w:r>
    </w:p>
    <w:p w14:paraId="0A4F52C5" w14:textId="77777777" w:rsidR="00CA6D92" w:rsidRPr="00CA6D92" w:rsidRDefault="00CA6D92" w:rsidP="00CA6D92">
      <w:pPr>
        <w:widowControl w:val="0"/>
        <w:jc w:val="center"/>
        <w:rPr>
          <w:rFonts w:eastAsia="Calibri"/>
          <w:b/>
          <w:bCs/>
          <w:szCs w:val="24"/>
          <w:u w:val="none"/>
        </w:rPr>
      </w:pPr>
      <w:r w:rsidRPr="00CA6D92">
        <w:rPr>
          <w:rFonts w:eastAsia="Calibri"/>
          <w:b/>
          <w:bCs/>
          <w:szCs w:val="24"/>
          <w:u w:val="none"/>
        </w:rPr>
        <w:t>attīstības plāna 2026.-2028.gadiem apstiprināšanu</w:t>
      </w:r>
    </w:p>
    <w:p w14:paraId="202710FB" w14:textId="77777777" w:rsidR="00CA6D92" w:rsidRPr="00CA6D92" w:rsidRDefault="00CA6D92" w:rsidP="00CA6D92">
      <w:pPr>
        <w:widowControl w:val="0"/>
        <w:jc w:val="center"/>
        <w:rPr>
          <w:rFonts w:eastAsia="Calibri"/>
          <w:b/>
          <w:bCs/>
          <w:szCs w:val="24"/>
          <w:u w:val="none"/>
        </w:rPr>
      </w:pPr>
    </w:p>
    <w:p w14:paraId="15C3421E" w14:textId="77777777" w:rsidR="00CA6D92" w:rsidRPr="00CA6D92" w:rsidRDefault="00CA6D92" w:rsidP="00CA6D92">
      <w:pPr>
        <w:widowControl w:val="0"/>
        <w:jc w:val="center"/>
        <w:rPr>
          <w:rFonts w:eastAsia="Calibri"/>
          <w:b/>
          <w:bCs/>
          <w:szCs w:val="24"/>
          <w:u w:val="none"/>
        </w:rPr>
      </w:pPr>
    </w:p>
    <w:p w14:paraId="7ECC3B52" w14:textId="77777777" w:rsidR="00CA6D92" w:rsidRPr="00CA6D92" w:rsidRDefault="00CA6D92" w:rsidP="00CA6D92">
      <w:pPr>
        <w:widowControl w:val="0"/>
        <w:spacing w:line="360" w:lineRule="auto"/>
        <w:ind w:firstLine="567"/>
        <w:jc w:val="both"/>
        <w:rPr>
          <w:rFonts w:eastAsia="Calibri"/>
          <w:szCs w:val="24"/>
          <w:u w:val="none"/>
        </w:rPr>
      </w:pPr>
      <w:r w:rsidRPr="00CA6D92">
        <w:rPr>
          <w:rFonts w:eastAsia="Calibri"/>
          <w:szCs w:val="24"/>
          <w:u w:val="none"/>
        </w:rPr>
        <w:t xml:space="preserve">Gulbenes novada pašvaldībā 2025.gada 8.novembrī saņemts Gulbenes 2.pirmsskolas izglītības iestādes “Rūķītis” attīstības plāns 2026.-2028.gadiem apstiprināšanai Gulbenes novada pašvaldības domes sēdē (Gulbenes novada pašvaldībā reģistrēts ar </w:t>
      </w:r>
      <w:proofErr w:type="spellStart"/>
      <w:r w:rsidRPr="00CA6D92">
        <w:rPr>
          <w:rFonts w:eastAsia="Calibri"/>
          <w:szCs w:val="24"/>
          <w:u w:val="none"/>
        </w:rPr>
        <w:t>Nr.GND</w:t>
      </w:r>
      <w:proofErr w:type="spellEnd"/>
      <w:r w:rsidRPr="00CA6D92">
        <w:rPr>
          <w:rFonts w:eastAsia="Calibri"/>
          <w:szCs w:val="24"/>
          <w:u w:val="none"/>
        </w:rPr>
        <w:t>/4.6/25/2461-G).</w:t>
      </w:r>
    </w:p>
    <w:p w14:paraId="7C0CA6BE" w14:textId="77777777" w:rsidR="00CA6D92" w:rsidRPr="00CA6D92" w:rsidRDefault="00CA6D92" w:rsidP="00CA6D92">
      <w:pPr>
        <w:widowControl w:val="0"/>
        <w:spacing w:line="360" w:lineRule="auto"/>
        <w:ind w:firstLine="567"/>
        <w:jc w:val="both"/>
        <w:rPr>
          <w:rFonts w:eastAsia="Calibri"/>
          <w:color w:val="FF0000"/>
          <w:szCs w:val="24"/>
          <w:u w:val="none"/>
        </w:rPr>
      </w:pPr>
      <w:r w:rsidRPr="00CA6D92">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Gulbenes 2.pirmsskolas izglītības iestādes “Rūķītis” nolikuma, kas apstiprināts Gulbenes novada </w:t>
      </w:r>
      <w:r w:rsidRPr="00CA6D92">
        <w:rPr>
          <w:rFonts w:eastAsia="Calibri"/>
          <w:szCs w:val="24"/>
          <w:u w:val="none"/>
        </w:rPr>
        <w:lastRenderedPageBreak/>
        <w:t>pašvaldības domes 2020.gada 28.maija sēdē (protokols Nr.12, 66.§), 41.11.apakšpunktu, kas nosaka, ka i</w:t>
      </w:r>
      <w:proofErr w:type="spellStart"/>
      <w:r w:rsidRPr="00CA6D92">
        <w:rPr>
          <w:rFonts w:eastAsia="Calibri"/>
          <w:bCs/>
          <w:szCs w:val="24"/>
          <w:u w:val="none"/>
          <w:lang w:val="en-US"/>
        </w:rPr>
        <w:t>estāde</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saskaņā</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ar</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Izglītības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likumā</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Vispārējās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izglītības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likumā</w:t>
      </w:r>
      <w:proofErr w:type="spellEnd"/>
      <w:r w:rsidRPr="00CA6D92">
        <w:rPr>
          <w:rFonts w:eastAsia="Calibri"/>
          <w:bCs/>
          <w:szCs w:val="24"/>
          <w:u w:val="none"/>
          <w:lang w:val="en-US"/>
        </w:rPr>
        <w:t xml:space="preserve"> un </w:t>
      </w:r>
      <w:proofErr w:type="spellStart"/>
      <w:r w:rsidRPr="00CA6D92">
        <w:rPr>
          <w:rFonts w:eastAsia="Calibri"/>
          <w:bCs/>
          <w:szCs w:val="24"/>
          <w:u w:val="none"/>
          <w:lang w:val="en-US"/>
        </w:rPr>
        <w:t>citos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normatīvajos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aktos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kā</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arī</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iestādes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nolikumā</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noteikto</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patstāvīgi</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izstrādā</w:t>
      </w:r>
      <w:proofErr w:type="spellEnd"/>
      <w:r w:rsidRPr="00CA6D92">
        <w:rPr>
          <w:rFonts w:eastAsia="Calibri"/>
          <w:bCs/>
          <w:szCs w:val="24"/>
          <w:u w:val="none"/>
          <w:lang w:val="en-US"/>
        </w:rPr>
        <w:t xml:space="preserve"> un </w:t>
      </w:r>
      <w:proofErr w:type="spellStart"/>
      <w:r w:rsidRPr="00CA6D92">
        <w:rPr>
          <w:rFonts w:eastAsia="Calibri"/>
          <w:bCs/>
          <w:szCs w:val="24"/>
          <w:u w:val="none"/>
          <w:lang w:val="en-US"/>
        </w:rPr>
        <w:t>izdod</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iestādes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iekšējos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normatīvos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aktus</w:t>
      </w:r>
      <w:proofErr w:type="spellEnd"/>
      <w:r w:rsidRPr="00CA6D92">
        <w:rPr>
          <w:rFonts w:eastAsia="Calibri"/>
          <w:bCs/>
          <w:szCs w:val="24"/>
          <w:u w:val="none"/>
          <w:lang w:val="en-US"/>
        </w:rPr>
        <w:t>:</w:t>
      </w:r>
      <w:r w:rsidRPr="00CA6D92">
        <w:rPr>
          <w:rFonts w:eastAsia="Calibri"/>
          <w:color w:val="FF0000"/>
          <w:szCs w:val="24"/>
          <w:u w:val="none"/>
        </w:rPr>
        <w:t xml:space="preserve"> </w:t>
      </w:r>
      <w:proofErr w:type="spellStart"/>
      <w:r w:rsidRPr="00CA6D92">
        <w:rPr>
          <w:rFonts w:eastAsia="Calibri"/>
          <w:bCs/>
          <w:szCs w:val="24"/>
          <w:u w:val="none"/>
          <w:lang w:val="en-US"/>
        </w:rPr>
        <w:t>attīstības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plānu</w:t>
      </w:r>
      <w:proofErr w:type="spellEnd"/>
      <w:r w:rsidRPr="00CA6D92">
        <w:rPr>
          <w:rFonts w:eastAsia="Calibri"/>
          <w:bCs/>
          <w:szCs w:val="24"/>
          <w:u w:val="none"/>
          <w:lang w:val="en-US"/>
        </w:rPr>
        <w:t xml:space="preserve">, kuru, </w:t>
      </w:r>
      <w:proofErr w:type="spellStart"/>
      <w:r w:rsidRPr="00CA6D92">
        <w:rPr>
          <w:rFonts w:eastAsia="Calibri"/>
          <w:bCs/>
          <w:szCs w:val="24"/>
          <w:u w:val="none"/>
          <w:lang w:val="en-US"/>
        </w:rPr>
        <w:t>saskaņojot</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ar</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iestādes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padomi</w:t>
      </w:r>
      <w:proofErr w:type="spellEnd"/>
      <w:r w:rsidRPr="00CA6D92">
        <w:rPr>
          <w:rFonts w:eastAsia="Calibri"/>
          <w:bCs/>
          <w:szCs w:val="24"/>
          <w:u w:val="none"/>
          <w:lang w:val="en-US"/>
        </w:rPr>
        <w:t xml:space="preserve"> un </w:t>
      </w:r>
      <w:proofErr w:type="spellStart"/>
      <w:r w:rsidRPr="00CA6D92">
        <w:rPr>
          <w:rFonts w:eastAsia="Calibri"/>
          <w:bCs/>
          <w:szCs w:val="24"/>
          <w:u w:val="none"/>
          <w:lang w:val="en-US"/>
        </w:rPr>
        <w:t>pedagoģisko</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padomi</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apstiprina</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dibinātājs</w:t>
      </w:r>
      <w:proofErr w:type="spellEnd"/>
      <w:r w:rsidRPr="00CA6D92">
        <w:rPr>
          <w:rFonts w:eastAsia="Calibri"/>
          <w:bCs/>
          <w:szCs w:val="24"/>
          <w:u w:val="none"/>
          <w:lang w:val="en-US"/>
        </w:rPr>
        <w:t>, un</w:t>
      </w:r>
      <w:r w:rsidRPr="00CA6D92">
        <w:rPr>
          <w:rFonts w:eastAsia="Calibri"/>
          <w:color w:val="FF0000"/>
          <w:szCs w:val="24"/>
          <w:u w:val="none"/>
        </w:rPr>
        <w:t xml:space="preserve"> </w:t>
      </w:r>
      <w:proofErr w:type="spellStart"/>
      <w:r w:rsidRPr="00CA6D92">
        <w:rPr>
          <w:rFonts w:eastAsia="Calibri"/>
          <w:bCs/>
          <w:szCs w:val="24"/>
          <w:u w:val="none"/>
          <w:lang w:val="en-US"/>
        </w:rPr>
        <w:t>Gulbenes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novada</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pašvaldības</w:t>
      </w:r>
      <w:proofErr w:type="spellEnd"/>
      <w:r w:rsidRPr="00CA6D92">
        <w:rPr>
          <w:rFonts w:eastAsia="Calibri"/>
          <w:bCs/>
          <w:szCs w:val="24"/>
          <w:u w:val="none"/>
          <w:lang w:val="en-US"/>
        </w:rPr>
        <w:t xml:space="preserve"> domes </w:t>
      </w:r>
      <w:proofErr w:type="spellStart"/>
      <w:r w:rsidRPr="00CA6D92">
        <w:rPr>
          <w:rFonts w:eastAsia="Calibri"/>
          <w:bCs/>
          <w:szCs w:val="24"/>
          <w:u w:val="none"/>
          <w:lang w:val="en-US"/>
        </w:rPr>
        <w:t>Apvienoto</w:t>
      </w:r>
      <w:proofErr w:type="spellEnd"/>
      <w:r w:rsidRPr="00CA6D92">
        <w:rPr>
          <w:rFonts w:eastAsia="Calibri"/>
          <w:bCs/>
          <w:szCs w:val="24"/>
          <w:u w:val="none"/>
          <w:lang w:val="en-US"/>
        </w:rPr>
        <w:t xml:space="preserve"> Izglītības, </w:t>
      </w:r>
      <w:proofErr w:type="spellStart"/>
      <w:r w:rsidRPr="00CA6D92">
        <w:rPr>
          <w:rFonts w:eastAsia="Calibri"/>
          <w:bCs/>
          <w:szCs w:val="24"/>
          <w:u w:val="none"/>
          <w:lang w:val="en-US"/>
        </w:rPr>
        <w:t>kultūras</w:t>
      </w:r>
      <w:proofErr w:type="spellEnd"/>
      <w:r w:rsidRPr="00CA6D92">
        <w:rPr>
          <w:rFonts w:eastAsia="Calibri"/>
          <w:bCs/>
          <w:szCs w:val="24"/>
          <w:u w:val="none"/>
          <w:lang w:val="en-US"/>
        </w:rPr>
        <w:t xml:space="preserve"> un </w:t>
      </w:r>
      <w:proofErr w:type="spellStart"/>
      <w:r w:rsidRPr="00CA6D92">
        <w:rPr>
          <w:rFonts w:eastAsia="Calibri"/>
          <w:bCs/>
          <w:szCs w:val="24"/>
          <w:u w:val="none"/>
          <w:lang w:val="en-US"/>
        </w:rPr>
        <w:t>sporta</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jautājumu</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komitejas</w:t>
      </w:r>
      <w:proofErr w:type="spellEnd"/>
      <w:r w:rsidRPr="00CA6D92">
        <w:rPr>
          <w:rFonts w:eastAsia="Calibri"/>
          <w:bCs/>
          <w:szCs w:val="24"/>
          <w:u w:val="none"/>
          <w:lang w:val="en-US"/>
        </w:rPr>
        <w:t xml:space="preserve">  un Sociālo un </w:t>
      </w:r>
      <w:proofErr w:type="spellStart"/>
      <w:r w:rsidRPr="00CA6D92">
        <w:rPr>
          <w:rFonts w:eastAsia="Calibri"/>
          <w:bCs/>
          <w:szCs w:val="24"/>
          <w:u w:val="none"/>
          <w:lang w:val="en-US"/>
        </w:rPr>
        <w:t>veselības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jautājumu</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komitejas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ieteikumu</w:t>
      </w:r>
      <w:proofErr w:type="spellEnd"/>
      <w:r w:rsidRPr="00CA6D92">
        <w:rPr>
          <w:rFonts w:eastAsia="Calibri"/>
          <w:bCs/>
          <w:szCs w:val="24"/>
          <w:u w:val="none"/>
          <w:lang w:val="en-US"/>
        </w:rPr>
        <w:t xml:space="preserve">, </w:t>
      </w:r>
      <w:r w:rsidRPr="00CA6D92">
        <w:rPr>
          <w:rFonts w:eastAsia="Calibri"/>
          <w:szCs w:val="24"/>
          <w:u w:val="none"/>
        </w:rPr>
        <w:t xml:space="preserve">atklāti balsojot: </w:t>
      </w:r>
      <w:r w:rsidRPr="00CA6D92">
        <w:rPr>
          <w:rFonts w:eastAsia="DejaVu Sans"/>
          <w:noProof/>
          <w:kern w:val="2"/>
          <w:szCs w:val="24"/>
          <w:u w:val="none"/>
          <w:lang w:val="en-US"/>
        </w:rPr>
        <w:t>ar ___ balsīm "Par" (_____), "Pret" – ___(____), "Atturas" – ____(_____), "Nepiedalās" – ___(____)</w:t>
      </w:r>
      <w:r w:rsidRPr="00CA6D92">
        <w:rPr>
          <w:rFonts w:eastAsia="DejaVu Sans"/>
          <w:kern w:val="2"/>
          <w:szCs w:val="24"/>
          <w:u w:val="none"/>
          <w:lang w:val="en-US"/>
        </w:rPr>
        <w:t xml:space="preserve">, </w:t>
      </w:r>
      <w:r w:rsidRPr="00CA6D92">
        <w:rPr>
          <w:rFonts w:eastAsia="Calibri"/>
          <w:szCs w:val="24"/>
          <w:u w:val="none"/>
        </w:rPr>
        <w:t>Gulbenes novada pašvaldības dome NOLEMJ:</w:t>
      </w:r>
    </w:p>
    <w:p w14:paraId="0C65C97A" w14:textId="77777777" w:rsidR="00CA6D92" w:rsidRPr="00CA6D92" w:rsidRDefault="00CA6D92" w:rsidP="00CA6D92">
      <w:pPr>
        <w:suppressAutoHyphens/>
        <w:spacing w:line="360" w:lineRule="auto"/>
        <w:ind w:firstLine="567"/>
        <w:jc w:val="both"/>
        <w:rPr>
          <w:szCs w:val="24"/>
          <w:u w:val="none"/>
        </w:rPr>
      </w:pPr>
      <w:r w:rsidRPr="00CA6D92">
        <w:rPr>
          <w:szCs w:val="24"/>
          <w:u w:val="none"/>
        </w:rPr>
        <w:t>APSTIPRINĀT Gulbenes 2.pirmsskolas izglītības iestādes “Rūķītis” attīstības plānu 2026.-2028.gadiem (pielikumā).</w:t>
      </w:r>
    </w:p>
    <w:p w14:paraId="74CB1B9E" w14:textId="77777777" w:rsidR="00203C2F" w:rsidRDefault="00203C2F" w:rsidP="000C7638">
      <w:pPr>
        <w:rPr>
          <w:color w:val="000000" w:themeColor="text1"/>
          <w:szCs w:val="24"/>
          <w:u w:val="none"/>
        </w:rPr>
      </w:pPr>
    </w:p>
    <w:p w14:paraId="2EEF76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33AE9B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Mākslas skolas attīstības plāna 2025.-2028.gadam apstiprināšanu</w:t>
      </w:r>
    </w:p>
    <w:p w14:paraId="4C98F9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Sandra Dikmane</w:t>
      </w:r>
    </w:p>
    <w:p w14:paraId="23B9AE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2572D76B" w14:textId="43E1D787" w:rsidR="00E264AD" w:rsidRPr="00575A1B" w:rsidRDefault="00000000" w:rsidP="00575A1B">
      <w:pPr>
        <w:rPr>
          <w:rFonts w:eastAsia="Calibri"/>
          <w:szCs w:val="24"/>
          <w:u w:val="none"/>
        </w:rPr>
      </w:pPr>
      <w:r>
        <w:rPr>
          <w:rFonts w:eastAsia="Calibri"/>
          <w:szCs w:val="24"/>
          <w:u w:val="none"/>
        </w:rPr>
        <w:t xml:space="preserve">DEBATĒS PIEDALĀS: </w:t>
      </w:r>
      <w:r w:rsidR="00CA6D92">
        <w:rPr>
          <w:rFonts w:eastAsia="Calibri"/>
          <w:szCs w:val="24"/>
          <w:u w:val="none"/>
        </w:rPr>
        <w:t>nav</w:t>
      </w:r>
    </w:p>
    <w:p w14:paraId="41BEF684" w14:textId="77777777" w:rsidR="00BC2002" w:rsidRDefault="00BC2002" w:rsidP="00956EC8">
      <w:pPr>
        <w:rPr>
          <w:rFonts w:eastAsia="Calibri"/>
          <w:color w:val="FF0000"/>
          <w:szCs w:val="24"/>
          <w:u w:val="none"/>
        </w:rPr>
      </w:pPr>
    </w:p>
    <w:p w14:paraId="04512929" w14:textId="77777777" w:rsidR="00CA6D92" w:rsidRDefault="00CA6D92" w:rsidP="00CA6D92">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38A4AD1D" w14:textId="77777777" w:rsidR="00CA6D92" w:rsidRDefault="00CA6D92" w:rsidP="00CA6D92">
      <w:pPr>
        <w:spacing w:line="360" w:lineRule="auto"/>
        <w:ind w:firstLine="567"/>
        <w:jc w:val="both"/>
        <w:rPr>
          <w:u w:val="none"/>
        </w:rPr>
      </w:pPr>
      <w:r w:rsidRPr="0016506D">
        <w:rPr>
          <w:noProof/>
          <w:u w:val="none"/>
        </w:rPr>
        <w:t>ar 8 balsīm "Par" (Ainārs Brezinskis, Andis Caunītis, Gunārs Babris, Guntis Princovs, Ivars Kupčs, Lāsma Gabdulļina, Liena Silauniece, Valtis Krauklis), "Pret" – nav, "Atturas" – nav, "Nepiedalās" – nav</w:t>
      </w:r>
      <w:r>
        <w:rPr>
          <w:u w:val="none"/>
        </w:rPr>
        <w:t>, NOLEMJ</w:t>
      </w:r>
      <w:r w:rsidRPr="00B24B3A">
        <w:rPr>
          <w:u w:val="none"/>
        </w:rPr>
        <w:t>:</w:t>
      </w:r>
    </w:p>
    <w:p w14:paraId="2091F340" w14:textId="77777777" w:rsidR="00CA6D92" w:rsidRDefault="00CA6D92" w:rsidP="00CA6D9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EEDCF21" w14:textId="77777777" w:rsidR="00CA6D92" w:rsidRPr="00CA6D92" w:rsidRDefault="00CA6D92" w:rsidP="00CA6D92">
      <w:pPr>
        <w:widowControl w:val="0"/>
        <w:jc w:val="center"/>
        <w:rPr>
          <w:rFonts w:eastAsia="Calibri"/>
          <w:b/>
          <w:bCs/>
          <w:szCs w:val="24"/>
          <w:u w:val="none"/>
        </w:rPr>
      </w:pPr>
      <w:r w:rsidRPr="00CA6D92">
        <w:rPr>
          <w:rFonts w:eastAsia="Calibri"/>
          <w:b/>
          <w:bCs/>
          <w:szCs w:val="24"/>
          <w:u w:val="none"/>
        </w:rPr>
        <w:t>Par Gulbenes Mākslas skolas</w:t>
      </w:r>
    </w:p>
    <w:p w14:paraId="04301562" w14:textId="77777777" w:rsidR="00CA6D92" w:rsidRPr="00CA6D92" w:rsidRDefault="00CA6D92" w:rsidP="00CA6D92">
      <w:pPr>
        <w:widowControl w:val="0"/>
        <w:jc w:val="center"/>
        <w:rPr>
          <w:rFonts w:eastAsia="Calibri"/>
          <w:b/>
          <w:bCs/>
          <w:szCs w:val="24"/>
          <w:u w:val="none"/>
        </w:rPr>
      </w:pPr>
      <w:r w:rsidRPr="00CA6D92">
        <w:rPr>
          <w:rFonts w:eastAsia="Calibri"/>
          <w:b/>
          <w:bCs/>
          <w:szCs w:val="24"/>
          <w:u w:val="none"/>
        </w:rPr>
        <w:t>attīstības plāna 2025.-2028.gadam apstiprināšanu</w:t>
      </w:r>
    </w:p>
    <w:p w14:paraId="43B115C3" w14:textId="77777777" w:rsidR="00CA6D92" w:rsidRPr="00CA6D92" w:rsidRDefault="00CA6D92" w:rsidP="00CA6D92">
      <w:pPr>
        <w:widowControl w:val="0"/>
        <w:jc w:val="center"/>
        <w:rPr>
          <w:rFonts w:eastAsia="Calibri"/>
          <w:b/>
          <w:bCs/>
          <w:szCs w:val="24"/>
          <w:u w:val="none"/>
        </w:rPr>
      </w:pPr>
    </w:p>
    <w:p w14:paraId="7B9CA66A" w14:textId="77777777" w:rsidR="00CA6D92" w:rsidRPr="00CA6D92" w:rsidRDefault="00CA6D92" w:rsidP="00CA6D92">
      <w:pPr>
        <w:widowControl w:val="0"/>
        <w:jc w:val="center"/>
        <w:rPr>
          <w:rFonts w:eastAsia="Calibri"/>
          <w:b/>
          <w:bCs/>
          <w:szCs w:val="24"/>
          <w:u w:val="none"/>
        </w:rPr>
      </w:pPr>
    </w:p>
    <w:p w14:paraId="43A922C6" w14:textId="77777777" w:rsidR="00CA6D92" w:rsidRPr="00CA6D92" w:rsidRDefault="00CA6D92" w:rsidP="00CA6D92">
      <w:pPr>
        <w:widowControl w:val="0"/>
        <w:spacing w:line="360" w:lineRule="auto"/>
        <w:ind w:firstLine="567"/>
        <w:jc w:val="both"/>
        <w:rPr>
          <w:rFonts w:eastAsia="Calibri"/>
          <w:szCs w:val="24"/>
          <w:u w:val="none"/>
        </w:rPr>
      </w:pPr>
      <w:r w:rsidRPr="00CA6D92">
        <w:rPr>
          <w:rFonts w:eastAsia="Calibri"/>
          <w:szCs w:val="24"/>
          <w:u w:val="none"/>
        </w:rPr>
        <w:t xml:space="preserve">Gulbenes novada pašvaldībā 2025.gada 12.novembrī saņemts Gulbenes Mākslas skolas 2025.gada 12.novembra iesniegums Nr.MASK1.18/25/12 (Gulbenes novada pašvaldībā reģistrēts ar </w:t>
      </w:r>
      <w:proofErr w:type="spellStart"/>
      <w:r w:rsidRPr="00CA6D92">
        <w:rPr>
          <w:rFonts w:eastAsia="Calibri"/>
          <w:szCs w:val="24"/>
          <w:u w:val="none"/>
        </w:rPr>
        <w:t>Nr.GND</w:t>
      </w:r>
      <w:proofErr w:type="spellEnd"/>
      <w:r w:rsidRPr="00CA6D92">
        <w:rPr>
          <w:rFonts w:eastAsia="Calibri"/>
          <w:szCs w:val="24"/>
          <w:u w:val="none"/>
        </w:rPr>
        <w:t xml:space="preserve">/5.6/25/2502-G), ar kuru lūgts saskaņot Gulbenes Mākslas skolas attīstības plānu 2025.-2028.gada periodam. </w:t>
      </w:r>
    </w:p>
    <w:p w14:paraId="4AA7DFEB" w14:textId="77777777" w:rsidR="00CA6D92" w:rsidRPr="00CA6D92" w:rsidRDefault="00CA6D92" w:rsidP="00CA6D92">
      <w:pPr>
        <w:widowControl w:val="0"/>
        <w:spacing w:line="360" w:lineRule="auto"/>
        <w:ind w:firstLine="567"/>
        <w:jc w:val="both"/>
        <w:rPr>
          <w:rFonts w:eastAsia="Calibri"/>
          <w:szCs w:val="24"/>
          <w:u w:val="none"/>
        </w:rPr>
      </w:pPr>
      <w:r w:rsidRPr="00CA6D92">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Pr="00CA6D92">
        <w:rPr>
          <w:rFonts w:eastAsia="Calibri"/>
          <w:bCs/>
          <w:szCs w:val="24"/>
          <w:u w:val="none"/>
          <w:lang w:val="en-US"/>
        </w:rPr>
        <w:t>un</w:t>
      </w:r>
      <w:r w:rsidRPr="00CA6D92">
        <w:rPr>
          <w:rFonts w:eastAsia="Calibri"/>
          <w:szCs w:val="24"/>
          <w:u w:val="none"/>
        </w:rPr>
        <w:t xml:space="preserve"> </w:t>
      </w:r>
      <w:proofErr w:type="spellStart"/>
      <w:r w:rsidRPr="00CA6D92">
        <w:rPr>
          <w:rFonts w:eastAsia="Calibri"/>
          <w:bCs/>
          <w:szCs w:val="24"/>
          <w:u w:val="none"/>
          <w:lang w:val="en-US"/>
        </w:rPr>
        <w:t>Gulbenes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novada</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pašvaldības</w:t>
      </w:r>
      <w:proofErr w:type="spellEnd"/>
      <w:r w:rsidRPr="00CA6D92">
        <w:rPr>
          <w:rFonts w:eastAsia="Calibri"/>
          <w:bCs/>
          <w:szCs w:val="24"/>
          <w:u w:val="none"/>
          <w:lang w:val="en-US"/>
        </w:rPr>
        <w:t xml:space="preserve"> domes </w:t>
      </w:r>
      <w:proofErr w:type="spellStart"/>
      <w:r w:rsidRPr="00CA6D92">
        <w:rPr>
          <w:rFonts w:eastAsia="Calibri"/>
          <w:bCs/>
          <w:szCs w:val="24"/>
          <w:u w:val="none"/>
          <w:lang w:val="en-US"/>
        </w:rPr>
        <w:t>Apvienoto</w:t>
      </w:r>
      <w:proofErr w:type="spellEnd"/>
      <w:r w:rsidRPr="00CA6D92">
        <w:rPr>
          <w:rFonts w:eastAsia="Calibri"/>
          <w:bCs/>
          <w:szCs w:val="24"/>
          <w:u w:val="none"/>
          <w:lang w:val="en-US"/>
        </w:rPr>
        <w:t xml:space="preserve"> Izglītības, </w:t>
      </w:r>
      <w:proofErr w:type="spellStart"/>
      <w:r w:rsidRPr="00CA6D92">
        <w:rPr>
          <w:rFonts w:eastAsia="Calibri"/>
          <w:bCs/>
          <w:szCs w:val="24"/>
          <w:u w:val="none"/>
          <w:lang w:val="en-US"/>
        </w:rPr>
        <w:t>kultūras</w:t>
      </w:r>
      <w:proofErr w:type="spellEnd"/>
      <w:r w:rsidRPr="00CA6D92">
        <w:rPr>
          <w:rFonts w:eastAsia="Calibri"/>
          <w:bCs/>
          <w:szCs w:val="24"/>
          <w:u w:val="none"/>
          <w:lang w:val="en-US"/>
        </w:rPr>
        <w:t xml:space="preserve"> un </w:t>
      </w:r>
      <w:proofErr w:type="spellStart"/>
      <w:r w:rsidRPr="00CA6D92">
        <w:rPr>
          <w:rFonts w:eastAsia="Calibri"/>
          <w:bCs/>
          <w:szCs w:val="24"/>
          <w:u w:val="none"/>
          <w:lang w:val="en-US"/>
        </w:rPr>
        <w:t>sporta</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jautājumu</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komitejas</w:t>
      </w:r>
      <w:proofErr w:type="spellEnd"/>
      <w:r w:rsidRPr="00CA6D92">
        <w:rPr>
          <w:rFonts w:eastAsia="Calibri"/>
          <w:bCs/>
          <w:szCs w:val="24"/>
          <w:u w:val="none"/>
          <w:lang w:val="en-US"/>
        </w:rPr>
        <w:t xml:space="preserve">  un Sociālo un </w:t>
      </w:r>
      <w:proofErr w:type="spellStart"/>
      <w:r w:rsidRPr="00CA6D92">
        <w:rPr>
          <w:rFonts w:eastAsia="Calibri"/>
          <w:bCs/>
          <w:szCs w:val="24"/>
          <w:u w:val="none"/>
          <w:lang w:val="en-US"/>
        </w:rPr>
        <w:t>veselības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jautājumu</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komitejas</w:t>
      </w:r>
      <w:proofErr w:type="spellEnd"/>
      <w:r w:rsidRPr="00CA6D92">
        <w:rPr>
          <w:rFonts w:eastAsia="Calibri"/>
          <w:bCs/>
          <w:szCs w:val="24"/>
          <w:u w:val="none"/>
          <w:lang w:val="en-US"/>
        </w:rPr>
        <w:t xml:space="preserve"> </w:t>
      </w:r>
      <w:proofErr w:type="spellStart"/>
      <w:r w:rsidRPr="00CA6D92">
        <w:rPr>
          <w:rFonts w:eastAsia="Calibri"/>
          <w:bCs/>
          <w:szCs w:val="24"/>
          <w:u w:val="none"/>
          <w:lang w:val="en-US"/>
        </w:rPr>
        <w:t>ieteikumu</w:t>
      </w:r>
      <w:proofErr w:type="spellEnd"/>
      <w:r w:rsidRPr="00CA6D92">
        <w:rPr>
          <w:rFonts w:eastAsia="Calibri"/>
          <w:bCs/>
          <w:szCs w:val="24"/>
          <w:u w:val="none"/>
          <w:lang w:val="en-US"/>
        </w:rPr>
        <w:t xml:space="preserve">, </w:t>
      </w:r>
      <w:r w:rsidRPr="00CA6D92">
        <w:rPr>
          <w:rFonts w:eastAsia="Calibri"/>
          <w:szCs w:val="24"/>
          <w:u w:val="none"/>
        </w:rPr>
        <w:t xml:space="preserve">atklāti balsojot: </w:t>
      </w:r>
      <w:r w:rsidRPr="00CA6D92">
        <w:rPr>
          <w:rFonts w:eastAsia="DejaVu Sans"/>
          <w:noProof/>
          <w:kern w:val="2"/>
          <w:szCs w:val="24"/>
          <w:u w:val="none"/>
          <w:lang w:val="en-US"/>
        </w:rPr>
        <w:t xml:space="preserve">ar ___ balsīm "Par" </w:t>
      </w:r>
      <w:r w:rsidRPr="00CA6D92">
        <w:rPr>
          <w:rFonts w:eastAsia="DejaVu Sans"/>
          <w:noProof/>
          <w:kern w:val="2"/>
          <w:szCs w:val="24"/>
          <w:u w:val="none"/>
          <w:lang w:val="en-US"/>
        </w:rPr>
        <w:lastRenderedPageBreak/>
        <w:t>(_____), "Pret" – ___(____), "Atturas" – ____(_____), "Nepiedalās" – ___(____)</w:t>
      </w:r>
      <w:r w:rsidRPr="00CA6D92">
        <w:rPr>
          <w:rFonts w:eastAsia="DejaVu Sans"/>
          <w:kern w:val="2"/>
          <w:szCs w:val="24"/>
          <w:u w:val="none"/>
          <w:lang w:val="en-US"/>
        </w:rPr>
        <w:t xml:space="preserve">, </w:t>
      </w:r>
      <w:r w:rsidRPr="00CA6D92">
        <w:rPr>
          <w:rFonts w:eastAsia="Calibri"/>
          <w:szCs w:val="24"/>
          <w:u w:val="none"/>
        </w:rPr>
        <w:t>Gulbenes novada pašvaldības dome NOLEMJ:</w:t>
      </w:r>
    </w:p>
    <w:p w14:paraId="254619FB" w14:textId="77777777" w:rsidR="00CA6D92" w:rsidRPr="00CA6D92" w:rsidRDefault="00CA6D92" w:rsidP="00CA6D92">
      <w:pPr>
        <w:suppressAutoHyphens/>
        <w:spacing w:line="360" w:lineRule="auto"/>
        <w:ind w:firstLine="567"/>
        <w:jc w:val="both"/>
        <w:rPr>
          <w:szCs w:val="24"/>
          <w:u w:val="none"/>
        </w:rPr>
      </w:pPr>
      <w:r w:rsidRPr="00CA6D92">
        <w:rPr>
          <w:szCs w:val="24"/>
          <w:u w:val="none"/>
        </w:rPr>
        <w:t>APSTIPRINĀT Gulbenes Mākslas skolas attīstības plānu 2025.-2028.gadam (pielikumā).</w:t>
      </w:r>
    </w:p>
    <w:p w14:paraId="7563A030" w14:textId="77777777" w:rsidR="00203C2F" w:rsidRDefault="00203C2F" w:rsidP="000C7638">
      <w:pPr>
        <w:rPr>
          <w:color w:val="000000" w:themeColor="text1"/>
          <w:szCs w:val="24"/>
          <w:u w:val="none"/>
        </w:rPr>
      </w:pPr>
    </w:p>
    <w:p w14:paraId="0A054E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8AC97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p>
    <w:p w14:paraId="6032E2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1B2E75FE" w14:textId="77777777" w:rsidR="00CA2A8B" w:rsidRDefault="00000000" w:rsidP="00CA6D92">
      <w:pPr>
        <w:jc w:val="both"/>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607149C5" w14:textId="7FAFEAF8" w:rsidR="00E264AD" w:rsidRPr="00575A1B" w:rsidRDefault="00000000" w:rsidP="00CA6D92">
      <w:pPr>
        <w:jc w:val="both"/>
        <w:rPr>
          <w:rFonts w:eastAsia="Calibri"/>
          <w:szCs w:val="24"/>
          <w:u w:val="none"/>
        </w:rPr>
      </w:pPr>
      <w:r>
        <w:rPr>
          <w:rFonts w:eastAsia="Calibri"/>
          <w:szCs w:val="24"/>
          <w:u w:val="none"/>
        </w:rPr>
        <w:t xml:space="preserve">DEBATĒS PIEDALĀS: </w:t>
      </w:r>
      <w:r w:rsidR="00CA6D92">
        <w:rPr>
          <w:rFonts w:eastAsia="Calibri"/>
          <w:szCs w:val="24"/>
          <w:u w:val="none"/>
        </w:rPr>
        <w:t xml:space="preserve">Dace </w:t>
      </w:r>
      <w:proofErr w:type="spellStart"/>
      <w:r w:rsidR="00CA6D92">
        <w:rPr>
          <w:rFonts w:eastAsia="Calibri"/>
          <w:szCs w:val="24"/>
          <w:u w:val="none"/>
        </w:rPr>
        <w:t>Kablukova</w:t>
      </w:r>
      <w:proofErr w:type="spellEnd"/>
      <w:r w:rsidR="00CA6D92">
        <w:rPr>
          <w:rFonts w:eastAsia="Calibri"/>
          <w:szCs w:val="24"/>
          <w:u w:val="none"/>
        </w:rPr>
        <w:t xml:space="preserve">, Sanita </w:t>
      </w:r>
      <w:proofErr w:type="spellStart"/>
      <w:r w:rsidR="00CA6D92">
        <w:rPr>
          <w:rFonts w:eastAsia="Calibri"/>
          <w:szCs w:val="24"/>
          <w:u w:val="none"/>
        </w:rPr>
        <w:t>Mickeviča</w:t>
      </w:r>
      <w:proofErr w:type="spellEnd"/>
      <w:r w:rsidR="00CA6D92">
        <w:rPr>
          <w:rFonts w:eastAsia="Calibri"/>
          <w:szCs w:val="24"/>
          <w:u w:val="none"/>
        </w:rPr>
        <w:t xml:space="preserve">, Jānis </w:t>
      </w:r>
      <w:proofErr w:type="spellStart"/>
      <w:r w:rsidR="00CA6D92">
        <w:rPr>
          <w:rFonts w:eastAsia="Calibri"/>
          <w:szCs w:val="24"/>
          <w:u w:val="none"/>
        </w:rPr>
        <w:t>Barinskis</w:t>
      </w:r>
      <w:proofErr w:type="spellEnd"/>
      <w:r w:rsidR="00CA6D92">
        <w:rPr>
          <w:rFonts w:eastAsia="Calibri"/>
          <w:szCs w:val="24"/>
          <w:u w:val="none"/>
        </w:rPr>
        <w:t xml:space="preserve">, Andis Caunītis, Lāsma </w:t>
      </w:r>
      <w:proofErr w:type="spellStart"/>
      <w:r w:rsidR="00CA6D92">
        <w:rPr>
          <w:rFonts w:eastAsia="Calibri"/>
          <w:szCs w:val="24"/>
          <w:u w:val="none"/>
        </w:rPr>
        <w:t>Gabdulļina</w:t>
      </w:r>
      <w:proofErr w:type="spellEnd"/>
      <w:r w:rsidR="00CA6D92">
        <w:rPr>
          <w:rFonts w:eastAsia="Calibri"/>
          <w:szCs w:val="24"/>
          <w:u w:val="none"/>
        </w:rPr>
        <w:t xml:space="preserve">, Lauma </w:t>
      </w:r>
      <w:proofErr w:type="spellStart"/>
      <w:r w:rsidR="00CA6D92">
        <w:rPr>
          <w:rFonts w:eastAsia="Calibri"/>
          <w:szCs w:val="24"/>
          <w:u w:val="none"/>
        </w:rPr>
        <w:t>Silauniece</w:t>
      </w:r>
      <w:proofErr w:type="spellEnd"/>
    </w:p>
    <w:p w14:paraId="7527E2C1" w14:textId="77777777" w:rsidR="00BC2002" w:rsidRDefault="00BC2002" w:rsidP="00956EC8">
      <w:pPr>
        <w:rPr>
          <w:rFonts w:eastAsia="Calibri"/>
          <w:color w:val="FF0000"/>
          <w:szCs w:val="24"/>
          <w:u w:val="none"/>
        </w:rPr>
      </w:pPr>
    </w:p>
    <w:p w14:paraId="1A2D9D31" w14:textId="77777777" w:rsidR="00CA6D92" w:rsidRDefault="00CA6D92" w:rsidP="00CA6D92">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62F42A74" w14:textId="77777777" w:rsidR="00CA6D92" w:rsidRDefault="00CA6D92" w:rsidP="00CA6D92">
      <w:pPr>
        <w:spacing w:line="360" w:lineRule="auto"/>
        <w:ind w:firstLine="567"/>
        <w:jc w:val="both"/>
        <w:rPr>
          <w:u w:val="none"/>
        </w:rPr>
      </w:pPr>
      <w:r w:rsidRPr="0016506D">
        <w:rPr>
          <w:noProof/>
          <w:u w:val="none"/>
        </w:rPr>
        <w:t>ar 8 balsīm "Par" (Ainārs Brezinskis, Andis Caunītis, Gunārs Babris, Guntis Princovs, Ivars Kupčs, Lāsma Gabdulļina, Liena Silauniece, Valtis Krauklis), "Pret" – nav, "Atturas" – nav, "Nepiedalās" – nav</w:t>
      </w:r>
      <w:r>
        <w:rPr>
          <w:u w:val="none"/>
        </w:rPr>
        <w:t>, NOLEMJ</w:t>
      </w:r>
      <w:r w:rsidRPr="00B24B3A">
        <w:rPr>
          <w:u w:val="none"/>
        </w:rPr>
        <w:t>:</w:t>
      </w:r>
    </w:p>
    <w:p w14:paraId="4C0D932F" w14:textId="77777777" w:rsidR="00CA6D92" w:rsidRDefault="00CA6D92" w:rsidP="00CA6D9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E5925A1" w14:textId="77777777" w:rsidR="002552AB" w:rsidRDefault="002552AB" w:rsidP="000C7638">
      <w:pPr>
        <w:rPr>
          <w:color w:val="000000" w:themeColor="text1"/>
          <w:szCs w:val="24"/>
          <w:u w:val="none"/>
        </w:rPr>
      </w:pPr>
    </w:p>
    <w:p w14:paraId="15B84EDA" w14:textId="77777777" w:rsidR="00CA6D92" w:rsidRPr="00CA6D92" w:rsidRDefault="00CA6D92" w:rsidP="00CA6D92">
      <w:pPr>
        <w:jc w:val="center"/>
        <w:rPr>
          <w:b/>
          <w:noProof/>
          <w:szCs w:val="24"/>
          <w:u w:val="none"/>
          <w:lang w:eastAsia="lv-LV"/>
        </w:rPr>
      </w:pPr>
      <w:r w:rsidRPr="00CA6D92">
        <w:rPr>
          <w:b/>
          <w:noProof/>
          <w:szCs w:val="24"/>
          <w:u w:val="none"/>
          <w:lang w:eastAsia="lv-LV"/>
        </w:rPr>
        <w:t xml:space="preserve">Par iekšējā normatīvā akta </w:t>
      </w:r>
      <w:bookmarkStart w:id="0" w:name="_Hlk50661646"/>
      <w:r w:rsidRPr="00CA6D92">
        <w:rPr>
          <w:b/>
          <w:noProof/>
          <w:szCs w:val="24"/>
          <w:u w:val="none"/>
          <w:lang w:eastAsia="lv-LV"/>
        </w:rPr>
        <w:t>“</w:t>
      </w:r>
      <w:bookmarkStart w:id="1" w:name="_Hlk74838224"/>
      <w:r w:rsidRPr="00CA6D92">
        <w:rPr>
          <w:b/>
          <w:noProof/>
          <w:szCs w:val="24"/>
          <w:u w:val="none"/>
          <w:lang w:eastAsia="lv-LV"/>
        </w:rPr>
        <w:t>Grozījums Gulbenes novada pašvaldības domes 2023.gada 31.augusta noteikumos Nr.GND/IEK/2023/24 “Valsts budžeta mērķdotācijas un pašvaldības budžeta finansējuma sadales kārtība Gulbenes novada pašvaldības dibinātajās izglītības iestādēs” izdošanu</w:t>
      </w:r>
    </w:p>
    <w:bookmarkEnd w:id="1"/>
    <w:p w14:paraId="5AB5AD8D" w14:textId="77777777" w:rsidR="00CA6D92" w:rsidRPr="00CA6D92" w:rsidRDefault="00CA6D92" w:rsidP="00CA6D92">
      <w:pPr>
        <w:jc w:val="both"/>
        <w:rPr>
          <w:b/>
          <w:noProof/>
          <w:szCs w:val="24"/>
          <w:u w:val="none"/>
          <w:lang w:eastAsia="lv-LV"/>
        </w:rPr>
      </w:pPr>
    </w:p>
    <w:bookmarkEnd w:id="0"/>
    <w:p w14:paraId="06CFE872" w14:textId="77777777" w:rsidR="00CA6D92" w:rsidRPr="00CA6D92" w:rsidRDefault="00CA6D92" w:rsidP="00CA6D92">
      <w:pPr>
        <w:shd w:val="clear" w:color="auto" w:fill="FFFFFF"/>
        <w:spacing w:line="360" w:lineRule="auto"/>
        <w:ind w:firstLine="567"/>
        <w:jc w:val="both"/>
        <w:rPr>
          <w:bCs/>
          <w:noProof/>
          <w:szCs w:val="24"/>
          <w:u w:val="none"/>
          <w:lang w:eastAsia="lv-LV"/>
        </w:rPr>
      </w:pPr>
      <w:r w:rsidRPr="00CA6D92">
        <w:rPr>
          <w:bCs/>
          <w:noProof/>
          <w:szCs w:val="24"/>
          <w:u w:val="none"/>
          <w:lang w:eastAsia="lv-LV"/>
        </w:rPr>
        <w:t xml:space="preserve">Gulbenes novada pašvaldības dome 2023.gada 31.augustā pieņēma noteikumus Nr.GND/IEK/2023/24  “Valsts budžeta mērķdotācijas un pašvaldības budžeta finansējuma sadales kārtība Gulbenes novada pašvaldības dibinātajās izglītības iestādēs” (turpmāk – noteikumi), ar kuriem noteikta kārtība, kādā Gulbenes novada pašvaldība sadala valsts budžeta mērķdotācijas un pašvaldības budžeta finansējumu pedagogu un darbinieku samaksai Gulbenes novada pašvaldības dibinātājās izglītības iestādēs. </w:t>
      </w:r>
    </w:p>
    <w:p w14:paraId="7115184E" w14:textId="77777777" w:rsidR="00CA6D92" w:rsidRPr="00CA6D92" w:rsidRDefault="00CA6D92" w:rsidP="00CA6D92">
      <w:pPr>
        <w:shd w:val="clear" w:color="auto" w:fill="FFFFFF"/>
        <w:spacing w:line="360" w:lineRule="auto"/>
        <w:ind w:firstLine="567"/>
        <w:jc w:val="both"/>
        <w:rPr>
          <w:bCs/>
          <w:noProof/>
          <w:szCs w:val="24"/>
          <w:u w:val="none"/>
          <w:lang w:eastAsia="lv-LV"/>
        </w:rPr>
      </w:pPr>
      <w:r w:rsidRPr="00CA6D92">
        <w:rPr>
          <w:bCs/>
          <w:noProof/>
          <w:szCs w:val="24"/>
          <w:u w:val="none"/>
          <w:lang w:eastAsia="lv-LV"/>
        </w:rPr>
        <w:t>Noteikumu 2.pielikumā ir noteikts izglītības iestāžu pedagogu un darbinieku amatu vienību un slodžu skaits.</w:t>
      </w:r>
    </w:p>
    <w:p w14:paraId="51525FB2" w14:textId="77777777" w:rsidR="00CA6D92" w:rsidRPr="00CA6D92" w:rsidRDefault="00CA6D92" w:rsidP="00CA6D92">
      <w:pPr>
        <w:shd w:val="clear" w:color="auto" w:fill="FFFFFF"/>
        <w:spacing w:line="360" w:lineRule="auto"/>
        <w:ind w:firstLine="567"/>
        <w:jc w:val="both"/>
        <w:rPr>
          <w:bCs/>
          <w:noProof/>
          <w:szCs w:val="24"/>
          <w:u w:val="none"/>
          <w:lang w:eastAsia="lv-LV"/>
        </w:rPr>
      </w:pPr>
      <w:r w:rsidRPr="00CA6D92">
        <w:rPr>
          <w:bCs/>
          <w:noProof/>
          <w:szCs w:val="24"/>
          <w:u w:val="none"/>
          <w:lang w:eastAsia="lv-LV"/>
        </w:rPr>
        <w:t>Gulbenes novada Izglītības pārvalde kopā ar Gulbenes novada Centrālās pārvaldes Finanšu nodaļas un Juridiskās un personālvadības nodaļas speciālistiem ir izvērtējusi situāciju izglītības iestādēs saistībā ar izglītojamo skaita samazināšanos un secinājusi, ka atsevišķu amatu (piemēram, lietveža, medmāsas un atbalsta personāla) darba apjoms nav samazinājies. Šo amatu pienākumi un atbildība ir tieši saistīti ar izglītības procesa nodrošināšanu un ir nepieciešami neatkarīgi no skolēnu skaita.</w:t>
      </w:r>
    </w:p>
    <w:p w14:paraId="602E1723" w14:textId="77777777" w:rsidR="00CA6D92" w:rsidRPr="00CA6D92" w:rsidRDefault="00CA6D92" w:rsidP="00CA6D92">
      <w:pPr>
        <w:shd w:val="clear" w:color="auto" w:fill="FFFFFF"/>
        <w:spacing w:line="360" w:lineRule="auto"/>
        <w:ind w:firstLine="567"/>
        <w:jc w:val="both"/>
        <w:rPr>
          <w:bCs/>
          <w:noProof/>
          <w:szCs w:val="24"/>
          <w:u w:val="none"/>
          <w:lang w:eastAsia="lv-LV"/>
        </w:rPr>
      </w:pPr>
      <w:r w:rsidRPr="00CA6D92">
        <w:rPr>
          <w:bCs/>
          <w:noProof/>
          <w:szCs w:val="24"/>
          <w:u w:val="none"/>
          <w:lang w:eastAsia="lv-LV"/>
        </w:rPr>
        <w:t>Lai nodrošinātu izglītības iestāžu nepārtrauktu un kvalitatīvu darbību, Gulbenes novada Izglītības pārvalde ir sagatavojusi noteikumu 2.pielikumu jaunā redakcijā, kurā:</w:t>
      </w:r>
    </w:p>
    <w:p w14:paraId="633A93FF" w14:textId="77777777" w:rsidR="00CA6D92" w:rsidRPr="00CA6D92" w:rsidRDefault="00CA6D92" w:rsidP="00CA6D92">
      <w:pPr>
        <w:numPr>
          <w:ilvl w:val="0"/>
          <w:numId w:val="1"/>
        </w:numPr>
        <w:shd w:val="clear" w:color="auto" w:fill="FFFFFF"/>
        <w:spacing w:after="160" w:line="360" w:lineRule="auto"/>
        <w:ind w:left="993"/>
        <w:contextualSpacing/>
        <w:jc w:val="both"/>
        <w:rPr>
          <w:bCs/>
          <w:noProof/>
          <w:szCs w:val="24"/>
          <w:u w:val="none"/>
          <w:lang w:eastAsia="lv-LV"/>
        </w:rPr>
      </w:pPr>
      <w:r w:rsidRPr="00CA6D92">
        <w:rPr>
          <w:bCs/>
          <w:noProof/>
          <w:szCs w:val="24"/>
          <w:u w:val="none"/>
          <w:lang w:eastAsia="lv-LV"/>
        </w:rPr>
        <w:lastRenderedPageBreak/>
        <w:t>precizēts zemāks izglītojamo skaits pirmsskolas izglītības iestādēs (2. un 5.tabula),</w:t>
      </w:r>
    </w:p>
    <w:p w14:paraId="594C8842" w14:textId="77777777" w:rsidR="00CA6D92" w:rsidRPr="00CA6D92" w:rsidRDefault="00CA6D92" w:rsidP="00CA6D92">
      <w:pPr>
        <w:numPr>
          <w:ilvl w:val="0"/>
          <w:numId w:val="1"/>
        </w:numPr>
        <w:shd w:val="clear" w:color="auto" w:fill="FFFFFF"/>
        <w:spacing w:after="160" w:line="360" w:lineRule="auto"/>
        <w:ind w:left="993"/>
        <w:contextualSpacing/>
        <w:jc w:val="both"/>
        <w:rPr>
          <w:bCs/>
          <w:noProof/>
          <w:szCs w:val="24"/>
          <w:u w:val="none"/>
          <w:lang w:eastAsia="lv-LV"/>
        </w:rPr>
      </w:pPr>
      <w:r w:rsidRPr="00CA6D92">
        <w:rPr>
          <w:bCs/>
          <w:noProof/>
          <w:szCs w:val="24"/>
          <w:u w:val="none"/>
          <w:lang w:eastAsia="lv-LV"/>
        </w:rPr>
        <w:t>paredzēta 0,5 medmāsas slodze izglītības iestādēm ar vismaz 100 izglītojamajiem (1. tabula).</w:t>
      </w:r>
    </w:p>
    <w:p w14:paraId="68143805" w14:textId="77777777" w:rsidR="00CA6D92" w:rsidRPr="00CA6D92" w:rsidRDefault="00CA6D92" w:rsidP="00CA6D92">
      <w:pPr>
        <w:shd w:val="clear" w:color="auto" w:fill="FFFFFF"/>
        <w:spacing w:line="360" w:lineRule="auto"/>
        <w:ind w:firstLine="567"/>
        <w:jc w:val="both"/>
        <w:rPr>
          <w:szCs w:val="24"/>
          <w:u w:val="none"/>
          <w:lang w:eastAsia="lv-LV"/>
        </w:rPr>
      </w:pPr>
      <w:r w:rsidRPr="00CA6D92">
        <w:rPr>
          <w:szCs w:val="24"/>
          <w:u w:val="none"/>
          <w:lang w:eastAsia="lv-LV"/>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 Gulbenes novada pašvaldības domes Apvienoto Izglītības, kultūras un sporta jautājumu komitejas  un Sociālo un veselības jautājumu komitejas ieteikumu, atklāti balsojot: </w:t>
      </w:r>
      <w:r w:rsidRPr="00CA6D92">
        <w:rPr>
          <w:rFonts w:eastAsia="Calibri"/>
          <w:noProof/>
          <w:kern w:val="2"/>
          <w:szCs w:val="24"/>
          <w:u w:val="none"/>
          <w14:ligatures w14:val="standardContextual"/>
        </w:rPr>
        <w:t>ar _____ balsīm "Par" (_____), "Pret" – ___ (____), "Atturas" – ____ (____), "Nepiedalās" – ___ (_____)</w:t>
      </w:r>
      <w:r w:rsidRPr="00CA6D92">
        <w:rPr>
          <w:rFonts w:eastAsia="Calibri"/>
          <w:kern w:val="2"/>
          <w:szCs w:val="24"/>
          <w:u w:val="none"/>
          <w14:ligatures w14:val="standardContextual"/>
        </w:rPr>
        <w:t>,</w:t>
      </w:r>
      <w:r w:rsidRPr="00CA6D92">
        <w:rPr>
          <w:szCs w:val="24"/>
          <w:u w:val="none"/>
          <w:lang w:eastAsia="lv-LV"/>
        </w:rPr>
        <w:t xml:space="preserve"> Gulbenes novada pašvaldības  dome NOLEMJ:</w:t>
      </w:r>
    </w:p>
    <w:p w14:paraId="6AB6152B" w14:textId="77777777" w:rsidR="00CA6D92" w:rsidRPr="00CA6D92" w:rsidRDefault="00CA6D92" w:rsidP="00CA6D92">
      <w:pPr>
        <w:spacing w:line="360" w:lineRule="auto"/>
        <w:ind w:firstLine="720"/>
        <w:jc w:val="both"/>
        <w:rPr>
          <w:rFonts w:cs="Arial"/>
          <w:szCs w:val="24"/>
          <w:u w:val="none"/>
          <w:lang w:eastAsia="lv-LV"/>
        </w:rPr>
      </w:pPr>
      <w:r w:rsidRPr="00CA6D92">
        <w:rPr>
          <w:szCs w:val="24"/>
          <w:u w:val="none"/>
          <w:lang w:eastAsia="lv-LV"/>
        </w:rPr>
        <w:t>IZDOT iekšējo normatīvo aktu “Grozījums Gulbenes novada pašvaldības domes</w:t>
      </w:r>
      <w:r w:rsidRPr="00CA6D92">
        <w:rPr>
          <w:rFonts w:cs="Arial"/>
          <w:szCs w:val="24"/>
          <w:u w:val="none"/>
          <w:lang w:eastAsia="lv-LV"/>
        </w:rPr>
        <w:t xml:space="preserve"> 2023.gada 31.augusta noteikumos </w:t>
      </w:r>
      <w:proofErr w:type="spellStart"/>
      <w:r w:rsidRPr="00CA6D92">
        <w:rPr>
          <w:rFonts w:cs="Arial"/>
          <w:szCs w:val="24"/>
          <w:u w:val="none"/>
          <w:lang w:eastAsia="lv-LV"/>
        </w:rPr>
        <w:t>Nr.GND</w:t>
      </w:r>
      <w:proofErr w:type="spellEnd"/>
      <w:r w:rsidRPr="00CA6D92">
        <w:rPr>
          <w:rFonts w:cs="Arial"/>
          <w:szCs w:val="24"/>
          <w:u w:val="none"/>
          <w:lang w:eastAsia="lv-LV"/>
        </w:rPr>
        <w:t>/IEK/2023/24 “Valsts budžeta mērķdotācijas un pašvaldības budžeta finansējuma sadales kārtība Gulbenes novada pašvaldības dibinātajās izglītības iestādēs”” (pielikumā).</w:t>
      </w:r>
    </w:p>
    <w:p w14:paraId="3ACBEF30" w14:textId="77777777" w:rsidR="00CA6D92" w:rsidRPr="00CA6D92" w:rsidRDefault="00CA6D92" w:rsidP="00CA6D92">
      <w:pPr>
        <w:spacing w:after="160" w:line="259" w:lineRule="auto"/>
        <w:ind w:left="3600" w:firstLine="720"/>
        <w:jc w:val="right"/>
        <w:rPr>
          <w:rFonts w:eastAsia="Calibri"/>
          <w:szCs w:val="24"/>
          <w:u w:val="none"/>
          <w:lang w:eastAsia="lv-LV"/>
        </w:rPr>
      </w:pPr>
      <w:r w:rsidRPr="00CA6D92">
        <w:rPr>
          <w:szCs w:val="24"/>
          <w:u w:val="none"/>
          <w:lang w:eastAsia="lv-LV"/>
        </w:rPr>
        <w:lastRenderedPageBreak/>
        <w:t>P</w:t>
      </w:r>
      <w:r w:rsidRPr="00CA6D92">
        <w:rPr>
          <w:rFonts w:eastAsia="Calibri"/>
          <w:szCs w:val="24"/>
          <w:u w:val="none"/>
          <w:lang w:eastAsia="lv-LV"/>
        </w:rPr>
        <w:t>ielikums Gulbenes novada pašvaldības domes 2025.gada 27.novembra lēmumam Nr. GND/2025/______</w:t>
      </w:r>
    </w:p>
    <w:tbl>
      <w:tblPr>
        <w:tblW w:w="0" w:type="auto"/>
        <w:tblLook w:val="01E0" w:firstRow="1" w:lastRow="1" w:firstColumn="1" w:lastColumn="1" w:noHBand="0" w:noVBand="0"/>
      </w:tblPr>
      <w:tblGrid>
        <w:gridCol w:w="3109"/>
        <w:gridCol w:w="3137"/>
        <w:gridCol w:w="3108"/>
      </w:tblGrid>
      <w:tr w:rsidR="00CA6D92" w:rsidRPr="00CA6D92" w14:paraId="7C12A97B" w14:textId="77777777" w:rsidTr="001352F7">
        <w:tc>
          <w:tcPr>
            <w:tcW w:w="3190" w:type="dxa"/>
          </w:tcPr>
          <w:p w14:paraId="3CA3EADE" w14:textId="77777777" w:rsidR="00CA6D92" w:rsidRPr="00CA6D92" w:rsidRDefault="00CA6D92" w:rsidP="00CA6D92">
            <w:pPr>
              <w:rPr>
                <w:rFonts w:eastAsia="Calibri"/>
                <w:szCs w:val="24"/>
                <w:u w:val="none"/>
                <w:lang w:eastAsia="lv-LV"/>
              </w:rPr>
            </w:pPr>
          </w:p>
        </w:tc>
        <w:tc>
          <w:tcPr>
            <w:tcW w:w="3190" w:type="dxa"/>
            <w:hideMark/>
          </w:tcPr>
          <w:p w14:paraId="77761CBD" w14:textId="77777777" w:rsidR="00CA6D92" w:rsidRPr="00CA6D92" w:rsidRDefault="00CA6D92" w:rsidP="00CA6D92">
            <w:pPr>
              <w:jc w:val="center"/>
              <w:rPr>
                <w:rFonts w:eastAsia="Calibri"/>
                <w:szCs w:val="24"/>
                <w:u w:val="none"/>
                <w:lang w:eastAsia="lv-LV"/>
              </w:rPr>
            </w:pPr>
            <w:r w:rsidRPr="00CA6D92">
              <w:rPr>
                <w:rFonts w:eastAsia="Calibri"/>
                <w:noProof/>
                <w:szCs w:val="24"/>
                <w:u w:val="none"/>
                <w:lang w:eastAsia="lv-LV"/>
              </w:rPr>
              <w:drawing>
                <wp:inline distT="0" distB="0" distL="0" distR="0" wp14:anchorId="33C65119" wp14:editId="5A220E76">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0939738D" w14:textId="77777777" w:rsidR="00CA6D92" w:rsidRPr="00CA6D92" w:rsidRDefault="00CA6D92" w:rsidP="00CA6D92">
            <w:pPr>
              <w:rPr>
                <w:rFonts w:eastAsia="Calibri"/>
                <w:szCs w:val="24"/>
                <w:u w:val="none"/>
                <w:lang w:eastAsia="lv-LV"/>
              </w:rPr>
            </w:pPr>
          </w:p>
        </w:tc>
      </w:tr>
      <w:tr w:rsidR="00CA6D92" w:rsidRPr="00CA6D92" w14:paraId="698D0F72" w14:textId="77777777" w:rsidTr="001352F7">
        <w:tc>
          <w:tcPr>
            <w:tcW w:w="9570" w:type="dxa"/>
            <w:gridSpan w:val="3"/>
            <w:hideMark/>
          </w:tcPr>
          <w:p w14:paraId="72FCDBE7" w14:textId="77777777" w:rsidR="00CA6D92" w:rsidRPr="00CA6D92" w:rsidRDefault="00CA6D92" w:rsidP="00CA6D92">
            <w:pPr>
              <w:spacing w:before="240"/>
              <w:jc w:val="center"/>
              <w:rPr>
                <w:rFonts w:eastAsia="Calibri"/>
                <w:b/>
                <w:szCs w:val="24"/>
                <w:u w:val="none"/>
                <w:lang w:eastAsia="lv-LV"/>
              </w:rPr>
            </w:pPr>
            <w:r w:rsidRPr="00CA6D92">
              <w:rPr>
                <w:rFonts w:eastAsia="Calibri"/>
                <w:b/>
                <w:szCs w:val="24"/>
                <w:u w:val="none"/>
                <w:lang w:eastAsia="lv-LV"/>
              </w:rPr>
              <w:t>GULBENES NOVADA PAŠVALDĪBA</w:t>
            </w:r>
          </w:p>
        </w:tc>
      </w:tr>
      <w:tr w:rsidR="00CA6D92" w:rsidRPr="00CA6D92" w14:paraId="2034F062" w14:textId="77777777" w:rsidTr="001352F7">
        <w:tc>
          <w:tcPr>
            <w:tcW w:w="9570" w:type="dxa"/>
            <w:gridSpan w:val="3"/>
            <w:hideMark/>
          </w:tcPr>
          <w:p w14:paraId="63968338" w14:textId="77777777" w:rsidR="00CA6D92" w:rsidRPr="00CA6D92" w:rsidRDefault="00CA6D92" w:rsidP="00CA6D92">
            <w:pPr>
              <w:jc w:val="center"/>
              <w:rPr>
                <w:rFonts w:eastAsia="Calibri"/>
                <w:szCs w:val="24"/>
                <w:u w:val="none"/>
                <w:lang w:eastAsia="lv-LV"/>
              </w:rPr>
            </w:pPr>
            <w:proofErr w:type="spellStart"/>
            <w:r w:rsidRPr="00CA6D92">
              <w:rPr>
                <w:rFonts w:eastAsia="Calibri"/>
                <w:szCs w:val="24"/>
                <w:u w:val="none"/>
                <w:lang w:eastAsia="lv-LV"/>
              </w:rPr>
              <w:t>Reģ</w:t>
            </w:r>
            <w:proofErr w:type="spellEnd"/>
            <w:r w:rsidRPr="00CA6D92">
              <w:rPr>
                <w:rFonts w:eastAsia="Calibri"/>
                <w:szCs w:val="24"/>
                <w:u w:val="none"/>
                <w:lang w:eastAsia="lv-LV"/>
              </w:rPr>
              <w:t>. Nr. 90009116327</w:t>
            </w:r>
          </w:p>
        </w:tc>
      </w:tr>
      <w:tr w:rsidR="00CA6D92" w:rsidRPr="00CA6D92" w14:paraId="779CC815" w14:textId="77777777" w:rsidTr="001352F7">
        <w:tc>
          <w:tcPr>
            <w:tcW w:w="9570" w:type="dxa"/>
            <w:gridSpan w:val="3"/>
            <w:hideMark/>
          </w:tcPr>
          <w:p w14:paraId="29F6AECD" w14:textId="77777777" w:rsidR="00CA6D92" w:rsidRPr="00CA6D92" w:rsidRDefault="00CA6D92" w:rsidP="00CA6D92">
            <w:pPr>
              <w:jc w:val="center"/>
              <w:rPr>
                <w:rFonts w:eastAsia="Calibri"/>
                <w:szCs w:val="24"/>
                <w:u w:val="none"/>
                <w:lang w:eastAsia="lv-LV"/>
              </w:rPr>
            </w:pPr>
            <w:r w:rsidRPr="00CA6D92">
              <w:rPr>
                <w:rFonts w:eastAsia="Calibri"/>
                <w:szCs w:val="24"/>
                <w:u w:val="none"/>
                <w:lang w:eastAsia="lv-LV"/>
              </w:rPr>
              <w:t>Ābeļu iela 2, Gulbene, Gulbenes nov., LV-4401</w:t>
            </w:r>
          </w:p>
        </w:tc>
      </w:tr>
      <w:tr w:rsidR="00CA6D92" w:rsidRPr="00CA6D92" w14:paraId="78C9946C" w14:textId="77777777" w:rsidTr="001352F7">
        <w:tc>
          <w:tcPr>
            <w:tcW w:w="9570" w:type="dxa"/>
            <w:gridSpan w:val="3"/>
            <w:hideMark/>
          </w:tcPr>
          <w:p w14:paraId="54B4D71F" w14:textId="77777777" w:rsidR="00CA6D92" w:rsidRPr="00CA6D92" w:rsidRDefault="00CA6D92" w:rsidP="00CA6D92">
            <w:pPr>
              <w:pBdr>
                <w:bottom w:val="single" w:sz="12" w:space="1" w:color="auto"/>
              </w:pBdr>
              <w:jc w:val="center"/>
              <w:rPr>
                <w:rFonts w:eastAsia="Calibri"/>
                <w:szCs w:val="24"/>
                <w:u w:val="none"/>
                <w:lang w:eastAsia="lv-LV"/>
              </w:rPr>
            </w:pPr>
            <w:r w:rsidRPr="00CA6D92">
              <w:rPr>
                <w:rFonts w:eastAsia="Calibri"/>
                <w:szCs w:val="24"/>
                <w:u w:val="none"/>
                <w:lang w:eastAsia="lv-LV"/>
              </w:rPr>
              <w:t xml:space="preserve">Tālrunis 64497710, </w:t>
            </w:r>
            <w:r w:rsidRPr="00CA6D92">
              <w:rPr>
                <w:rFonts w:eastAsia="Calibri"/>
                <w:szCs w:val="24"/>
                <w:u w:val="none"/>
              </w:rPr>
              <w:t xml:space="preserve">mob.26595362, </w:t>
            </w:r>
            <w:r w:rsidRPr="00CA6D92">
              <w:rPr>
                <w:rFonts w:eastAsia="Calibri"/>
                <w:szCs w:val="24"/>
                <w:u w:val="none"/>
                <w:lang w:eastAsia="lv-LV"/>
              </w:rPr>
              <w:t>e-pasts: dome@gulbene.lv, www.gulbene.lv</w:t>
            </w:r>
          </w:p>
          <w:p w14:paraId="38ADA617" w14:textId="77777777" w:rsidR="00CA6D92" w:rsidRPr="00CA6D92" w:rsidRDefault="00CA6D92" w:rsidP="00CA6D92">
            <w:pPr>
              <w:jc w:val="center"/>
              <w:rPr>
                <w:rFonts w:eastAsia="Calibri"/>
                <w:sz w:val="4"/>
                <w:szCs w:val="4"/>
                <w:u w:val="none"/>
                <w:lang w:eastAsia="lv-LV"/>
              </w:rPr>
            </w:pP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r w:rsidRPr="00CA6D92">
              <w:rPr>
                <w:rFonts w:eastAsia="Calibri"/>
                <w:szCs w:val="24"/>
                <w:u w:val="none"/>
                <w:lang w:eastAsia="lv-LV"/>
              </w:rPr>
              <w:softHyphen/>
            </w:r>
          </w:p>
        </w:tc>
      </w:tr>
    </w:tbl>
    <w:p w14:paraId="684FEBCB" w14:textId="77777777" w:rsidR="00CA6D92" w:rsidRPr="00CA6D92" w:rsidRDefault="00CA6D92" w:rsidP="00CA6D92">
      <w:pPr>
        <w:jc w:val="center"/>
        <w:rPr>
          <w:rFonts w:eastAsia="Calibri"/>
          <w:szCs w:val="24"/>
          <w:u w:val="none"/>
          <w:lang w:eastAsia="lv-LV"/>
        </w:rPr>
      </w:pPr>
      <w:r w:rsidRPr="00CA6D92">
        <w:rPr>
          <w:rFonts w:eastAsia="Calibri"/>
          <w:szCs w:val="24"/>
          <w:u w:val="none"/>
          <w:lang w:eastAsia="lv-LV"/>
        </w:rPr>
        <w:t>Gulbenē</w:t>
      </w:r>
    </w:p>
    <w:p w14:paraId="5D15AEA0" w14:textId="77777777" w:rsidR="00CA6D92" w:rsidRPr="00CA6D92" w:rsidRDefault="00CA6D92" w:rsidP="00CA6D92">
      <w:pPr>
        <w:spacing w:line="360" w:lineRule="auto"/>
        <w:jc w:val="both"/>
        <w:rPr>
          <w:rFonts w:eastAsia="Calibri"/>
          <w:b/>
          <w:bCs/>
          <w:szCs w:val="24"/>
          <w:u w:val="none"/>
        </w:rPr>
      </w:pPr>
    </w:p>
    <w:p w14:paraId="23D90ED6" w14:textId="77777777" w:rsidR="00CA6D92" w:rsidRPr="00CA6D92" w:rsidRDefault="00CA6D92" w:rsidP="00CA6D92">
      <w:pPr>
        <w:spacing w:line="360" w:lineRule="auto"/>
        <w:jc w:val="both"/>
        <w:rPr>
          <w:rFonts w:eastAsia="Calibri"/>
          <w:b/>
          <w:bCs/>
          <w:szCs w:val="24"/>
          <w:u w:val="none"/>
        </w:rPr>
      </w:pPr>
      <w:r w:rsidRPr="00CA6D92">
        <w:rPr>
          <w:rFonts w:eastAsia="Calibri"/>
          <w:b/>
          <w:bCs/>
          <w:szCs w:val="24"/>
          <w:u w:val="none"/>
        </w:rPr>
        <w:t>2025.gada 27.novembrī</w:t>
      </w:r>
      <w:r w:rsidRPr="00CA6D92">
        <w:rPr>
          <w:rFonts w:eastAsia="Calibri"/>
          <w:b/>
          <w:bCs/>
          <w:szCs w:val="24"/>
          <w:u w:val="none"/>
        </w:rPr>
        <w:tab/>
      </w:r>
      <w:r w:rsidRPr="00CA6D92">
        <w:rPr>
          <w:rFonts w:eastAsia="Calibri"/>
          <w:b/>
          <w:bCs/>
          <w:szCs w:val="24"/>
          <w:u w:val="none"/>
        </w:rPr>
        <w:tab/>
      </w:r>
      <w:r w:rsidRPr="00CA6D92">
        <w:rPr>
          <w:rFonts w:eastAsia="Calibri"/>
          <w:b/>
          <w:bCs/>
          <w:szCs w:val="24"/>
          <w:u w:val="none"/>
        </w:rPr>
        <w:tab/>
      </w:r>
      <w:r w:rsidRPr="00CA6D92">
        <w:rPr>
          <w:rFonts w:eastAsia="Calibri"/>
          <w:b/>
          <w:bCs/>
          <w:szCs w:val="24"/>
          <w:u w:val="none"/>
        </w:rPr>
        <w:tab/>
      </w:r>
      <w:r w:rsidRPr="00CA6D92">
        <w:rPr>
          <w:rFonts w:eastAsia="Calibri"/>
          <w:b/>
          <w:bCs/>
          <w:szCs w:val="24"/>
          <w:u w:val="none"/>
        </w:rPr>
        <w:tab/>
      </w:r>
      <w:r w:rsidRPr="00CA6D92">
        <w:rPr>
          <w:rFonts w:eastAsia="Calibri"/>
          <w:b/>
          <w:bCs/>
          <w:szCs w:val="24"/>
          <w:u w:val="none"/>
        </w:rPr>
        <w:tab/>
        <w:t>Nr. GND/IEK/2025/_____</w:t>
      </w:r>
    </w:p>
    <w:p w14:paraId="591AF1FF" w14:textId="77777777" w:rsidR="00CA6D92" w:rsidRPr="00CA6D92" w:rsidRDefault="00CA6D92" w:rsidP="00CA6D92">
      <w:pPr>
        <w:spacing w:line="360" w:lineRule="auto"/>
        <w:jc w:val="both"/>
        <w:rPr>
          <w:rFonts w:eastAsia="Calibri"/>
          <w:b/>
          <w:bCs/>
          <w:szCs w:val="24"/>
          <w:u w:val="none"/>
        </w:rPr>
      </w:pPr>
    </w:p>
    <w:p w14:paraId="79C29DB3" w14:textId="77777777" w:rsidR="00CA6D92" w:rsidRPr="00CA6D92" w:rsidRDefault="00CA6D92" w:rsidP="00CA6D92">
      <w:pPr>
        <w:jc w:val="center"/>
        <w:rPr>
          <w:rFonts w:eastAsia="Calibri"/>
          <w:b/>
          <w:bCs/>
          <w:szCs w:val="24"/>
          <w:u w:val="none"/>
        </w:rPr>
      </w:pPr>
      <w:r w:rsidRPr="00CA6D92">
        <w:rPr>
          <w:rFonts w:eastAsia="Calibri"/>
          <w:b/>
          <w:bCs/>
          <w:szCs w:val="24"/>
          <w:u w:val="none"/>
        </w:rPr>
        <w:t xml:space="preserve">Grozījums Gulbenes novada pašvaldības domes 2023.gada 31.augusta noteikumos </w:t>
      </w:r>
      <w:proofErr w:type="spellStart"/>
      <w:r w:rsidRPr="00CA6D92">
        <w:rPr>
          <w:rFonts w:eastAsia="Calibri"/>
          <w:b/>
          <w:bCs/>
          <w:szCs w:val="24"/>
          <w:u w:val="none"/>
        </w:rPr>
        <w:t>Nr.GND</w:t>
      </w:r>
      <w:proofErr w:type="spellEnd"/>
      <w:r w:rsidRPr="00CA6D92">
        <w:rPr>
          <w:rFonts w:eastAsia="Calibri"/>
          <w:b/>
          <w:bCs/>
          <w:szCs w:val="24"/>
          <w:u w:val="none"/>
        </w:rPr>
        <w:t>/IEK/2023/24 “Valsts budžeta mērķdotācijas un pašvaldības budžeta finansējuma sadales kārtība Gulbenes novada pašvaldības dibinātajās izglītības iestādēs”</w:t>
      </w:r>
    </w:p>
    <w:p w14:paraId="3A28C29B" w14:textId="77777777" w:rsidR="00CA6D92" w:rsidRPr="00CA6D92" w:rsidRDefault="00CA6D92" w:rsidP="00CA6D92">
      <w:pPr>
        <w:jc w:val="center"/>
        <w:rPr>
          <w:rFonts w:eastAsia="Calibri"/>
          <w:b/>
          <w:bCs/>
          <w:szCs w:val="24"/>
          <w:u w:val="none"/>
        </w:rPr>
      </w:pPr>
    </w:p>
    <w:p w14:paraId="48BE8169" w14:textId="77777777" w:rsidR="00CA6D92" w:rsidRPr="00CA6D92" w:rsidRDefault="00CA6D92" w:rsidP="00CA6D92">
      <w:pPr>
        <w:jc w:val="both"/>
        <w:rPr>
          <w:rFonts w:eastAsia="Calibri"/>
          <w:b/>
          <w:bCs/>
          <w:szCs w:val="24"/>
          <w:u w:val="none"/>
        </w:rPr>
      </w:pPr>
      <w:r w:rsidRPr="00CA6D92">
        <w:rPr>
          <w:rFonts w:eastAsia="Calibri"/>
          <w:b/>
          <w:bCs/>
          <w:szCs w:val="24"/>
          <w:u w:val="none"/>
        </w:rPr>
        <w:tab/>
      </w:r>
      <w:r w:rsidRPr="00CA6D92">
        <w:rPr>
          <w:rFonts w:eastAsia="Calibri"/>
          <w:b/>
          <w:bCs/>
          <w:szCs w:val="24"/>
          <w:u w:val="none"/>
        </w:rPr>
        <w:tab/>
      </w:r>
      <w:r w:rsidRPr="00CA6D92">
        <w:rPr>
          <w:rFonts w:eastAsia="Calibri"/>
          <w:b/>
          <w:bCs/>
          <w:szCs w:val="24"/>
          <w:u w:val="none"/>
        </w:rPr>
        <w:tab/>
      </w:r>
    </w:p>
    <w:p w14:paraId="4F776F76" w14:textId="77777777" w:rsidR="00CA6D92" w:rsidRPr="00CA6D92" w:rsidRDefault="00CA6D92" w:rsidP="00CA6D92">
      <w:pPr>
        <w:ind w:left="4320"/>
        <w:jc w:val="both"/>
        <w:rPr>
          <w:rFonts w:eastAsia="Calibri"/>
          <w:i/>
          <w:iCs/>
          <w:szCs w:val="24"/>
          <w:u w:val="none"/>
        </w:rPr>
      </w:pPr>
      <w:r w:rsidRPr="00CA6D92">
        <w:rPr>
          <w:rFonts w:eastAsia="Calibri"/>
          <w:i/>
          <w:iCs/>
          <w:szCs w:val="24"/>
          <w:u w:val="none"/>
        </w:rPr>
        <w:t>Izdoti saskaņā ar Izglītības likuma 60.panta pirmo un trešo daļu un Ministru kabineta 2016.gada 5.jūlija noteikumu Nr.445 “Pedagogu darba samaksas noteikumi” 32. un 35.punktu</w:t>
      </w:r>
    </w:p>
    <w:p w14:paraId="33FBE54C" w14:textId="77777777" w:rsidR="00CA6D92" w:rsidRPr="00CA6D92" w:rsidRDefault="00CA6D92" w:rsidP="00CA6D92">
      <w:pPr>
        <w:spacing w:line="360" w:lineRule="auto"/>
        <w:jc w:val="both"/>
        <w:rPr>
          <w:rFonts w:eastAsia="Calibri"/>
          <w:b/>
          <w:bCs/>
          <w:szCs w:val="24"/>
          <w:u w:val="none"/>
        </w:rPr>
      </w:pPr>
    </w:p>
    <w:p w14:paraId="61986FDF" w14:textId="77777777" w:rsidR="00CA6D92" w:rsidRPr="00CA6D92" w:rsidRDefault="00CA6D92" w:rsidP="00CA6D92">
      <w:pPr>
        <w:spacing w:line="360" w:lineRule="auto"/>
        <w:jc w:val="both"/>
        <w:rPr>
          <w:rFonts w:eastAsia="Calibri"/>
          <w:b/>
          <w:bCs/>
          <w:szCs w:val="24"/>
          <w:u w:val="none"/>
        </w:rPr>
      </w:pPr>
    </w:p>
    <w:p w14:paraId="3008A0FE" w14:textId="77777777" w:rsidR="00CA6D92" w:rsidRPr="00CA6D92" w:rsidRDefault="00CA6D92" w:rsidP="00CA6D92">
      <w:pPr>
        <w:numPr>
          <w:ilvl w:val="0"/>
          <w:numId w:val="2"/>
        </w:numPr>
        <w:spacing w:after="160" w:line="360" w:lineRule="auto"/>
        <w:contextualSpacing/>
        <w:jc w:val="both"/>
        <w:rPr>
          <w:rFonts w:eastAsia="Calibri"/>
          <w:szCs w:val="24"/>
          <w:u w:val="none"/>
        </w:rPr>
      </w:pPr>
      <w:r w:rsidRPr="00CA6D92">
        <w:rPr>
          <w:rFonts w:eastAsia="Calibri"/>
          <w:szCs w:val="24"/>
          <w:u w:val="none"/>
        </w:rPr>
        <w:t xml:space="preserve">Izdarīt Gulbenes novada pašvaldības domes 2023.gada 31.augusta noteikumos </w:t>
      </w:r>
      <w:proofErr w:type="spellStart"/>
      <w:r w:rsidRPr="00CA6D92">
        <w:rPr>
          <w:rFonts w:eastAsia="Calibri"/>
          <w:szCs w:val="24"/>
          <w:u w:val="none"/>
        </w:rPr>
        <w:t>Nr.GND</w:t>
      </w:r>
      <w:proofErr w:type="spellEnd"/>
      <w:r w:rsidRPr="00CA6D92">
        <w:rPr>
          <w:rFonts w:eastAsia="Calibri"/>
          <w:szCs w:val="24"/>
          <w:u w:val="none"/>
        </w:rPr>
        <w:t>/IEK/2023/24 “Valsts budžeta mērķdotācijas un pašvaldības budžeta finansējuma sadales kārtība Gulbenes novada pašvaldības dibinātajās izglītības iestādēs” grozījumu un izteikt noteikumu 2.pielikumu jaunā redakcijā (pielikums).</w:t>
      </w:r>
    </w:p>
    <w:p w14:paraId="56150817" w14:textId="77777777" w:rsidR="00CA6D92" w:rsidRPr="00CA6D92" w:rsidRDefault="00CA6D92" w:rsidP="00CA6D92">
      <w:pPr>
        <w:numPr>
          <w:ilvl w:val="0"/>
          <w:numId w:val="2"/>
        </w:numPr>
        <w:spacing w:after="160" w:line="360" w:lineRule="auto"/>
        <w:contextualSpacing/>
        <w:jc w:val="both"/>
        <w:rPr>
          <w:rFonts w:eastAsia="Calibri"/>
          <w:szCs w:val="24"/>
          <w:u w:val="none"/>
        </w:rPr>
      </w:pPr>
      <w:r w:rsidRPr="00CA6D92">
        <w:rPr>
          <w:rFonts w:eastAsia="Calibri"/>
          <w:szCs w:val="24"/>
          <w:u w:val="none"/>
        </w:rPr>
        <w:t xml:space="preserve">Grozījums noteikumos stājas spēkā 2025.gada 1.decembrī. </w:t>
      </w:r>
    </w:p>
    <w:p w14:paraId="7FE42FB2" w14:textId="77777777" w:rsidR="00CA6D92" w:rsidRPr="00CA6D92" w:rsidRDefault="00CA6D92" w:rsidP="00CA6D92">
      <w:pPr>
        <w:spacing w:line="360" w:lineRule="auto"/>
        <w:contextualSpacing/>
        <w:jc w:val="both"/>
        <w:rPr>
          <w:rFonts w:eastAsia="Calibri"/>
          <w:szCs w:val="24"/>
          <w:u w:val="none"/>
        </w:rPr>
      </w:pPr>
    </w:p>
    <w:p w14:paraId="7006BB98" w14:textId="77777777" w:rsidR="00CA6D92" w:rsidRPr="00CA6D92" w:rsidRDefault="00CA6D92" w:rsidP="00CA6D92">
      <w:pPr>
        <w:spacing w:line="360" w:lineRule="auto"/>
        <w:contextualSpacing/>
        <w:jc w:val="both"/>
        <w:rPr>
          <w:rFonts w:eastAsia="Calibri"/>
          <w:szCs w:val="24"/>
          <w:u w:val="none"/>
        </w:rPr>
      </w:pPr>
    </w:p>
    <w:p w14:paraId="35C2443A" w14:textId="77777777" w:rsidR="00CA6D92" w:rsidRPr="00CA6D92" w:rsidRDefault="00CA6D92" w:rsidP="00CA6D92">
      <w:pPr>
        <w:spacing w:after="160" w:line="259" w:lineRule="auto"/>
        <w:rPr>
          <w:color w:val="EE0000"/>
          <w:szCs w:val="24"/>
          <w:u w:val="none"/>
        </w:rPr>
      </w:pPr>
      <w:r w:rsidRPr="00CA6D92">
        <w:rPr>
          <w:color w:val="EE0000"/>
          <w:szCs w:val="24"/>
          <w:u w:val="none"/>
        </w:rPr>
        <w:br w:type="page"/>
      </w:r>
    </w:p>
    <w:p w14:paraId="78C04307" w14:textId="77777777" w:rsidR="00CA6D92" w:rsidRPr="00CA6D92" w:rsidRDefault="00CA6D92" w:rsidP="00CA6D92">
      <w:pPr>
        <w:shd w:val="clear" w:color="auto" w:fill="FFFFFF"/>
        <w:ind w:firstLine="567"/>
        <w:jc w:val="right"/>
        <w:rPr>
          <w:szCs w:val="24"/>
          <w:u w:val="none"/>
        </w:rPr>
      </w:pPr>
      <w:r w:rsidRPr="00CA6D92">
        <w:rPr>
          <w:szCs w:val="24"/>
          <w:u w:val="none"/>
        </w:rPr>
        <w:lastRenderedPageBreak/>
        <w:t>Pielikums</w:t>
      </w:r>
    </w:p>
    <w:p w14:paraId="02D85B35" w14:textId="77777777" w:rsidR="00CA6D92" w:rsidRPr="00CA6D92" w:rsidRDefault="00CA6D92" w:rsidP="00CA6D92">
      <w:pPr>
        <w:shd w:val="clear" w:color="auto" w:fill="FFFFFF"/>
        <w:ind w:firstLine="567"/>
        <w:jc w:val="right"/>
        <w:rPr>
          <w:szCs w:val="24"/>
          <w:u w:val="none"/>
        </w:rPr>
      </w:pPr>
      <w:r w:rsidRPr="00CA6D92">
        <w:rPr>
          <w:szCs w:val="24"/>
          <w:u w:val="none"/>
        </w:rPr>
        <w:t xml:space="preserve">Gulbenes novada pašvaldības domes </w:t>
      </w:r>
    </w:p>
    <w:p w14:paraId="412FB6E0" w14:textId="77777777" w:rsidR="00CA6D92" w:rsidRPr="00CA6D92" w:rsidRDefault="00CA6D92" w:rsidP="00CA6D92">
      <w:pPr>
        <w:shd w:val="clear" w:color="auto" w:fill="FFFFFF"/>
        <w:ind w:firstLine="567"/>
        <w:jc w:val="right"/>
        <w:rPr>
          <w:szCs w:val="24"/>
          <w:u w:val="none"/>
        </w:rPr>
      </w:pPr>
      <w:r w:rsidRPr="00CA6D92">
        <w:rPr>
          <w:szCs w:val="24"/>
          <w:u w:val="none"/>
        </w:rPr>
        <w:t xml:space="preserve">2025.gada 27.novembra noteikumiem </w:t>
      </w:r>
      <w:proofErr w:type="spellStart"/>
      <w:r w:rsidRPr="00CA6D92">
        <w:rPr>
          <w:szCs w:val="24"/>
          <w:u w:val="none"/>
        </w:rPr>
        <w:t>Nr.GND</w:t>
      </w:r>
      <w:proofErr w:type="spellEnd"/>
      <w:r w:rsidRPr="00CA6D92">
        <w:rPr>
          <w:szCs w:val="24"/>
          <w:u w:val="none"/>
        </w:rPr>
        <w:t>/IEK/2025/______</w:t>
      </w:r>
    </w:p>
    <w:p w14:paraId="5E87992D" w14:textId="77777777" w:rsidR="00CA6D92" w:rsidRPr="00CA6D92" w:rsidRDefault="00CA6D92" w:rsidP="00CA6D92">
      <w:pPr>
        <w:shd w:val="clear" w:color="auto" w:fill="FFFFFF"/>
        <w:ind w:firstLine="567"/>
        <w:jc w:val="right"/>
        <w:rPr>
          <w:szCs w:val="24"/>
          <w:u w:val="none"/>
        </w:rPr>
      </w:pPr>
      <w:r w:rsidRPr="00CA6D92">
        <w:rPr>
          <w:szCs w:val="24"/>
          <w:u w:val="none"/>
        </w:rPr>
        <w:t xml:space="preserve">“Grozījums Gulbenes novada pašvaldības domes 2023.gada 31.augusta noteikumos </w:t>
      </w:r>
      <w:proofErr w:type="spellStart"/>
      <w:r w:rsidRPr="00CA6D92">
        <w:rPr>
          <w:szCs w:val="24"/>
          <w:u w:val="none"/>
        </w:rPr>
        <w:t>Nr.GND</w:t>
      </w:r>
      <w:proofErr w:type="spellEnd"/>
      <w:r w:rsidRPr="00CA6D92">
        <w:rPr>
          <w:szCs w:val="24"/>
          <w:u w:val="none"/>
        </w:rPr>
        <w:t>/IEK/2023/24 “Valsts budžeta mērķdotācijas un pašvaldības budžeta finansējuma sadales kārtība Gulbenes novada pašvaldības dibinātajās izglītības iestādēs””</w:t>
      </w:r>
    </w:p>
    <w:p w14:paraId="130C301D" w14:textId="77777777" w:rsidR="00CA6D92" w:rsidRPr="00CA6D92" w:rsidRDefault="00CA6D92" w:rsidP="00CA6D92">
      <w:pPr>
        <w:shd w:val="clear" w:color="auto" w:fill="FFFFFF"/>
        <w:ind w:firstLine="567"/>
        <w:jc w:val="right"/>
        <w:rPr>
          <w:szCs w:val="24"/>
          <w:u w:val="none"/>
        </w:rPr>
      </w:pPr>
    </w:p>
    <w:p w14:paraId="559E7711" w14:textId="77777777" w:rsidR="00CA6D92" w:rsidRPr="00CA6D92" w:rsidRDefault="00CA6D92" w:rsidP="00CA6D92">
      <w:pPr>
        <w:shd w:val="clear" w:color="auto" w:fill="FFFFFF"/>
        <w:ind w:firstLine="567"/>
        <w:jc w:val="right"/>
        <w:rPr>
          <w:szCs w:val="24"/>
          <w:u w:val="none"/>
        </w:rPr>
      </w:pPr>
      <w:r w:rsidRPr="00CA6D92">
        <w:rPr>
          <w:szCs w:val="24"/>
          <w:u w:val="none"/>
        </w:rPr>
        <w:t>“2.pielikums</w:t>
      </w:r>
    </w:p>
    <w:p w14:paraId="3B4A994C" w14:textId="77777777" w:rsidR="00CA6D92" w:rsidRPr="00CA6D92" w:rsidRDefault="00CA6D92" w:rsidP="00CA6D92">
      <w:pPr>
        <w:shd w:val="clear" w:color="auto" w:fill="FFFFFF"/>
        <w:ind w:firstLine="567"/>
        <w:jc w:val="right"/>
        <w:rPr>
          <w:szCs w:val="24"/>
          <w:u w:val="none"/>
        </w:rPr>
      </w:pPr>
      <w:r w:rsidRPr="00CA6D92">
        <w:rPr>
          <w:szCs w:val="24"/>
          <w:u w:val="none"/>
        </w:rPr>
        <w:t xml:space="preserve">Gulbenes novada pašvaldības domes </w:t>
      </w:r>
    </w:p>
    <w:p w14:paraId="37E7D572" w14:textId="77777777" w:rsidR="00CA6D92" w:rsidRPr="00CA6D92" w:rsidRDefault="00CA6D92" w:rsidP="00CA6D92">
      <w:pPr>
        <w:shd w:val="clear" w:color="auto" w:fill="FFFFFF"/>
        <w:ind w:firstLine="567"/>
        <w:jc w:val="right"/>
        <w:rPr>
          <w:szCs w:val="24"/>
          <w:u w:val="none"/>
        </w:rPr>
      </w:pPr>
      <w:r w:rsidRPr="00CA6D92">
        <w:rPr>
          <w:szCs w:val="24"/>
          <w:u w:val="none"/>
        </w:rPr>
        <w:t>2023.gada 31.augusta noteikumiem Nr. GND/IEK/2023/24</w:t>
      </w:r>
    </w:p>
    <w:p w14:paraId="53F45246" w14:textId="77777777" w:rsidR="00CA6D92" w:rsidRPr="00CA6D92" w:rsidRDefault="00CA6D92" w:rsidP="00CA6D92">
      <w:pPr>
        <w:shd w:val="clear" w:color="auto" w:fill="FFFFFF"/>
        <w:ind w:firstLine="567"/>
        <w:jc w:val="right"/>
        <w:rPr>
          <w:szCs w:val="24"/>
          <w:u w:val="none"/>
        </w:rPr>
      </w:pPr>
      <w:r w:rsidRPr="00CA6D92">
        <w:rPr>
          <w:szCs w:val="24"/>
          <w:u w:val="none"/>
        </w:rPr>
        <w:t>“Valsts budžeta mērķdotācijas un pašvaldības budžeta finansējuma sadales kārtība Gulbenes novada pašvaldības dibinātajās izglītības iestādēs”</w:t>
      </w:r>
    </w:p>
    <w:p w14:paraId="5F053BCB" w14:textId="77777777" w:rsidR="00CA6D92" w:rsidRPr="00CA6D92" w:rsidRDefault="00CA6D92" w:rsidP="00CA6D92">
      <w:pPr>
        <w:shd w:val="clear" w:color="auto" w:fill="FFFFFF"/>
        <w:rPr>
          <w:szCs w:val="24"/>
          <w:u w:val="none"/>
        </w:rPr>
      </w:pPr>
    </w:p>
    <w:p w14:paraId="66D3B7F4" w14:textId="77777777" w:rsidR="00CA6D92" w:rsidRPr="00CA6D92" w:rsidRDefault="00CA6D92" w:rsidP="00CA6D92">
      <w:pPr>
        <w:shd w:val="clear" w:color="auto" w:fill="FFFFFF"/>
        <w:ind w:firstLine="567"/>
        <w:jc w:val="center"/>
        <w:rPr>
          <w:b/>
          <w:bCs/>
          <w:szCs w:val="24"/>
          <w:u w:val="none"/>
        </w:rPr>
      </w:pPr>
      <w:r w:rsidRPr="00CA6D92">
        <w:rPr>
          <w:b/>
          <w:bCs/>
          <w:szCs w:val="24"/>
          <w:u w:val="none"/>
        </w:rPr>
        <w:t>Izglītības iestādes pedagogu un darbinieku amatu vienības un slodžu skaits</w:t>
      </w:r>
    </w:p>
    <w:p w14:paraId="63450A58" w14:textId="77777777" w:rsidR="00CA6D92" w:rsidRPr="00CA6D92" w:rsidRDefault="00CA6D92" w:rsidP="00CA6D92">
      <w:pPr>
        <w:spacing w:after="160" w:line="259" w:lineRule="auto"/>
        <w:rPr>
          <w:szCs w:val="24"/>
          <w:u w:val="none"/>
        </w:rPr>
      </w:pPr>
    </w:p>
    <w:p w14:paraId="6AAAB1BA" w14:textId="77777777" w:rsidR="00CA6D92" w:rsidRPr="00CA6D92" w:rsidRDefault="00CA6D92" w:rsidP="00CA6D92">
      <w:pPr>
        <w:spacing w:after="160" w:line="259" w:lineRule="auto"/>
        <w:rPr>
          <w:b/>
          <w:szCs w:val="24"/>
          <w:u w:val="none"/>
        </w:rPr>
      </w:pPr>
      <w:r w:rsidRPr="00CA6D92">
        <w:rPr>
          <w:b/>
          <w:szCs w:val="24"/>
          <w:u w:val="none"/>
        </w:rPr>
        <w:t xml:space="preserve">Amata vietas un slodžu skaits vispārējās izglītības iestādēs, kas īsteno vispārējas pamata izglītības, vispārējās vidējās izglītības un pirmsskolas izglītības programmas </w:t>
      </w:r>
    </w:p>
    <w:p w14:paraId="31710BA8" w14:textId="77777777" w:rsidR="00CA6D92" w:rsidRPr="00CA6D92" w:rsidRDefault="00CA6D92" w:rsidP="00CA6D92">
      <w:pPr>
        <w:spacing w:after="160" w:line="259" w:lineRule="auto"/>
        <w:ind w:right="565"/>
        <w:jc w:val="right"/>
        <w:rPr>
          <w:bCs/>
          <w:i/>
          <w:iCs/>
          <w:szCs w:val="24"/>
          <w:u w:val="none"/>
        </w:rPr>
      </w:pPr>
      <w:r w:rsidRPr="00CA6D92">
        <w:rPr>
          <w:bCs/>
          <w:i/>
          <w:iCs/>
          <w:szCs w:val="24"/>
          <w:u w:val="none"/>
        </w:rPr>
        <w:t>1.tabula</w:t>
      </w:r>
    </w:p>
    <w:tbl>
      <w:tblPr>
        <w:tblW w:w="90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46"/>
        <w:gridCol w:w="1347"/>
        <w:gridCol w:w="1347"/>
        <w:gridCol w:w="1348"/>
      </w:tblGrid>
      <w:tr w:rsidR="00CA6D92" w:rsidRPr="00CA6D92" w14:paraId="35CD51D8" w14:textId="77777777" w:rsidTr="001352F7">
        <w:trPr>
          <w:trHeight w:val="562"/>
        </w:trPr>
        <w:tc>
          <w:tcPr>
            <w:tcW w:w="3686" w:type="dxa"/>
            <w:vMerge w:val="restart"/>
            <w:vAlign w:val="center"/>
          </w:tcPr>
          <w:p w14:paraId="58D8F2C3" w14:textId="77777777" w:rsidR="00CA6D92" w:rsidRPr="00CA6D92" w:rsidRDefault="00CA6D92" w:rsidP="00CA6D92">
            <w:pPr>
              <w:shd w:val="clear" w:color="auto" w:fill="FFFFFF"/>
              <w:rPr>
                <w:b/>
                <w:szCs w:val="24"/>
                <w:u w:val="none"/>
              </w:rPr>
            </w:pPr>
            <w:r w:rsidRPr="00CA6D92">
              <w:rPr>
                <w:b/>
                <w:szCs w:val="24"/>
                <w:u w:val="none"/>
              </w:rPr>
              <w:t>Amata (profesijas) nosaukums/slodžu skaits</w:t>
            </w:r>
          </w:p>
        </w:tc>
        <w:tc>
          <w:tcPr>
            <w:tcW w:w="5388" w:type="dxa"/>
            <w:gridSpan w:val="4"/>
            <w:vAlign w:val="center"/>
          </w:tcPr>
          <w:p w14:paraId="15E60EAA" w14:textId="77777777" w:rsidR="00CA6D92" w:rsidRPr="00CA6D92" w:rsidRDefault="00CA6D92" w:rsidP="00CA6D92">
            <w:pPr>
              <w:shd w:val="clear" w:color="auto" w:fill="FFFFFF"/>
              <w:jc w:val="center"/>
              <w:rPr>
                <w:b/>
                <w:szCs w:val="24"/>
                <w:u w:val="none"/>
              </w:rPr>
            </w:pPr>
            <w:r w:rsidRPr="00CA6D92">
              <w:rPr>
                <w:b/>
                <w:szCs w:val="24"/>
                <w:u w:val="none"/>
              </w:rPr>
              <w:t>Izglītojamo skaits</w:t>
            </w:r>
          </w:p>
        </w:tc>
      </w:tr>
      <w:tr w:rsidR="00CA6D92" w:rsidRPr="00CA6D92" w14:paraId="20C300FD" w14:textId="77777777" w:rsidTr="001352F7">
        <w:trPr>
          <w:trHeight w:val="324"/>
        </w:trPr>
        <w:tc>
          <w:tcPr>
            <w:tcW w:w="3686" w:type="dxa"/>
            <w:vMerge/>
            <w:vAlign w:val="center"/>
          </w:tcPr>
          <w:p w14:paraId="20C9AD41" w14:textId="77777777" w:rsidR="00CA6D92" w:rsidRPr="00CA6D92" w:rsidRDefault="00CA6D92" w:rsidP="00CA6D92">
            <w:pPr>
              <w:widowControl w:val="0"/>
              <w:pBdr>
                <w:top w:val="nil"/>
                <w:left w:val="nil"/>
                <w:bottom w:val="nil"/>
                <w:right w:val="nil"/>
                <w:between w:val="nil"/>
              </w:pBdr>
              <w:spacing w:line="276" w:lineRule="auto"/>
              <w:rPr>
                <w:b/>
                <w:szCs w:val="24"/>
                <w:u w:val="none"/>
              </w:rPr>
            </w:pPr>
          </w:p>
        </w:tc>
        <w:tc>
          <w:tcPr>
            <w:tcW w:w="1346" w:type="dxa"/>
            <w:vAlign w:val="center"/>
          </w:tcPr>
          <w:p w14:paraId="74084BA9" w14:textId="77777777" w:rsidR="00CA6D92" w:rsidRPr="00CA6D92" w:rsidRDefault="00CA6D92" w:rsidP="00CA6D92">
            <w:pPr>
              <w:shd w:val="clear" w:color="auto" w:fill="FFFFFF"/>
              <w:jc w:val="center"/>
              <w:rPr>
                <w:b/>
                <w:szCs w:val="24"/>
                <w:u w:val="none"/>
              </w:rPr>
            </w:pPr>
            <w:r w:rsidRPr="00CA6D92">
              <w:rPr>
                <w:b/>
                <w:szCs w:val="24"/>
                <w:u w:val="none"/>
              </w:rPr>
              <w:t>līdz 100</w:t>
            </w:r>
          </w:p>
        </w:tc>
        <w:tc>
          <w:tcPr>
            <w:tcW w:w="1347" w:type="dxa"/>
            <w:vAlign w:val="center"/>
          </w:tcPr>
          <w:p w14:paraId="7D4B834F" w14:textId="77777777" w:rsidR="00CA6D92" w:rsidRPr="00CA6D92" w:rsidRDefault="00CA6D92" w:rsidP="00CA6D92">
            <w:pPr>
              <w:shd w:val="clear" w:color="auto" w:fill="FFFFFF"/>
              <w:jc w:val="center"/>
              <w:rPr>
                <w:b/>
                <w:szCs w:val="24"/>
                <w:u w:val="none"/>
              </w:rPr>
            </w:pPr>
            <w:r w:rsidRPr="00CA6D92">
              <w:rPr>
                <w:b/>
                <w:szCs w:val="24"/>
                <w:u w:val="none"/>
              </w:rPr>
              <w:t>100-150</w:t>
            </w:r>
          </w:p>
        </w:tc>
        <w:tc>
          <w:tcPr>
            <w:tcW w:w="1347" w:type="dxa"/>
            <w:vAlign w:val="center"/>
          </w:tcPr>
          <w:p w14:paraId="54F963B6" w14:textId="77777777" w:rsidR="00CA6D92" w:rsidRPr="00CA6D92" w:rsidRDefault="00CA6D92" w:rsidP="00CA6D92">
            <w:pPr>
              <w:shd w:val="clear" w:color="auto" w:fill="FFFFFF"/>
              <w:jc w:val="center"/>
              <w:rPr>
                <w:b/>
                <w:szCs w:val="24"/>
                <w:u w:val="none"/>
              </w:rPr>
            </w:pPr>
            <w:r w:rsidRPr="00CA6D92">
              <w:rPr>
                <w:b/>
                <w:szCs w:val="24"/>
                <w:u w:val="none"/>
              </w:rPr>
              <w:t>151-300</w:t>
            </w:r>
          </w:p>
        </w:tc>
        <w:tc>
          <w:tcPr>
            <w:tcW w:w="1348" w:type="dxa"/>
            <w:vAlign w:val="center"/>
          </w:tcPr>
          <w:p w14:paraId="7E731A40" w14:textId="77777777" w:rsidR="00CA6D92" w:rsidRPr="00CA6D92" w:rsidRDefault="00CA6D92" w:rsidP="00CA6D92">
            <w:pPr>
              <w:shd w:val="clear" w:color="auto" w:fill="FFFFFF"/>
              <w:jc w:val="center"/>
              <w:rPr>
                <w:b/>
                <w:szCs w:val="24"/>
                <w:u w:val="none"/>
              </w:rPr>
            </w:pPr>
            <w:r w:rsidRPr="00CA6D92">
              <w:rPr>
                <w:b/>
                <w:szCs w:val="24"/>
                <w:u w:val="none"/>
              </w:rPr>
              <w:t>Vairāk nekā 1000</w:t>
            </w:r>
          </w:p>
        </w:tc>
      </w:tr>
      <w:tr w:rsidR="00CA6D92" w:rsidRPr="00CA6D92" w14:paraId="73134914" w14:textId="77777777" w:rsidTr="001352F7">
        <w:trPr>
          <w:trHeight w:val="562"/>
        </w:trPr>
        <w:tc>
          <w:tcPr>
            <w:tcW w:w="3686" w:type="dxa"/>
            <w:vAlign w:val="center"/>
          </w:tcPr>
          <w:p w14:paraId="7409A793" w14:textId="77777777" w:rsidR="00CA6D92" w:rsidRPr="00CA6D92" w:rsidRDefault="00CA6D92" w:rsidP="00CA6D92">
            <w:pPr>
              <w:shd w:val="clear" w:color="auto" w:fill="FFFFFF"/>
              <w:rPr>
                <w:b/>
                <w:szCs w:val="24"/>
                <w:u w:val="none"/>
              </w:rPr>
            </w:pPr>
            <w:r w:rsidRPr="00CA6D92">
              <w:rPr>
                <w:szCs w:val="24"/>
                <w:u w:val="none"/>
              </w:rPr>
              <w:t>Iestādes vadītājs</w:t>
            </w:r>
          </w:p>
        </w:tc>
        <w:tc>
          <w:tcPr>
            <w:tcW w:w="1346" w:type="dxa"/>
            <w:vAlign w:val="center"/>
          </w:tcPr>
          <w:p w14:paraId="316E9F0D" w14:textId="77777777" w:rsidR="00CA6D92" w:rsidRPr="00CA6D92" w:rsidRDefault="00CA6D92" w:rsidP="00CA6D92">
            <w:pPr>
              <w:shd w:val="clear" w:color="auto" w:fill="FFFFFF"/>
              <w:jc w:val="center"/>
              <w:rPr>
                <w:szCs w:val="24"/>
                <w:u w:val="none"/>
              </w:rPr>
            </w:pPr>
            <w:r w:rsidRPr="00CA6D92">
              <w:rPr>
                <w:szCs w:val="24"/>
                <w:u w:val="none"/>
              </w:rPr>
              <w:t>1</w:t>
            </w:r>
          </w:p>
        </w:tc>
        <w:tc>
          <w:tcPr>
            <w:tcW w:w="1347" w:type="dxa"/>
            <w:vAlign w:val="center"/>
          </w:tcPr>
          <w:p w14:paraId="7BD877E2" w14:textId="77777777" w:rsidR="00CA6D92" w:rsidRPr="00CA6D92" w:rsidRDefault="00CA6D92" w:rsidP="00CA6D92">
            <w:pPr>
              <w:shd w:val="clear" w:color="auto" w:fill="FFFFFF"/>
              <w:jc w:val="center"/>
              <w:rPr>
                <w:szCs w:val="24"/>
                <w:u w:val="none"/>
              </w:rPr>
            </w:pPr>
            <w:r w:rsidRPr="00CA6D92">
              <w:rPr>
                <w:szCs w:val="24"/>
                <w:u w:val="none"/>
              </w:rPr>
              <w:t>1</w:t>
            </w:r>
          </w:p>
        </w:tc>
        <w:tc>
          <w:tcPr>
            <w:tcW w:w="1347" w:type="dxa"/>
            <w:vAlign w:val="center"/>
          </w:tcPr>
          <w:p w14:paraId="3A7C01DA" w14:textId="77777777" w:rsidR="00CA6D92" w:rsidRPr="00CA6D92" w:rsidRDefault="00CA6D92" w:rsidP="00CA6D92">
            <w:pPr>
              <w:shd w:val="clear" w:color="auto" w:fill="FFFFFF"/>
              <w:jc w:val="center"/>
              <w:rPr>
                <w:szCs w:val="24"/>
                <w:u w:val="none"/>
              </w:rPr>
            </w:pPr>
            <w:r w:rsidRPr="00CA6D92">
              <w:rPr>
                <w:szCs w:val="24"/>
                <w:u w:val="none"/>
              </w:rPr>
              <w:t>1</w:t>
            </w:r>
          </w:p>
        </w:tc>
        <w:tc>
          <w:tcPr>
            <w:tcW w:w="1348" w:type="dxa"/>
            <w:vAlign w:val="center"/>
          </w:tcPr>
          <w:p w14:paraId="425FDFA3"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7CB9B8F8" w14:textId="77777777" w:rsidTr="001352F7">
        <w:trPr>
          <w:trHeight w:val="541"/>
        </w:trPr>
        <w:tc>
          <w:tcPr>
            <w:tcW w:w="3686" w:type="dxa"/>
            <w:vAlign w:val="center"/>
          </w:tcPr>
          <w:p w14:paraId="45E76E70" w14:textId="77777777" w:rsidR="00CA6D92" w:rsidRPr="00CA6D92" w:rsidRDefault="00CA6D92" w:rsidP="00CA6D92">
            <w:pPr>
              <w:shd w:val="clear" w:color="auto" w:fill="FFFFFF"/>
              <w:rPr>
                <w:b/>
                <w:szCs w:val="24"/>
                <w:u w:val="none"/>
                <w:shd w:val="clear" w:color="auto" w:fill="B6D7A8"/>
              </w:rPr>
            </w:pPr>
            <w:r w:rsidRPr="00CA6D92">
              <w:rPr>
                <w:szCs w:val="24"/>
                <w:u w:val="none"/>
              </w:rPr>
              <w:t>Vadītāja vietnieks izglītības darba jautājumos</w:t>
            </w:r>
          </w:p>
        </w:tc>
        <w:tc>
          <w:tcPr>
            <w:tcW w:w="1346" w:type="dxa"/>
            <w:vAlign w:val="center"/>
          </w:tcPr>
          <w:p w14:paraId="5A84A75C" w14:textId="77777777" w:rsidR="00CA6D92" w:rsidRPr="00CA6D92" w:rsidRDefault="00CA6D92" w:rsidP="00CA6D92">
            <w:pPr>
              <w:shd w:val="clear" w:color="auto" w:fill="FFFFFF"/>
              <w:jc w:val="center"/>
              <w:rPr>
                <w:szCs w:val="24"/>
                <w:u w:val="none"/>
              </w:rPr>
            </w:pPr>
            <w:r w:rsidRPr="00CA6D92">
              <w:rPr>
                <w:szCs w:val="24"/>
                <w:u w:val="none"/>
              </w:rPr>
              <w:t>0,3</w:t>
            </w:r>
          </w:p>
        </w:tc>
        <w:tc>
          <w:tcPr>
            <w:tcW w:w="1347" w:type="dxa"/>
            <w:vAlign w:val="center"/>
          </w:tcPr>
          <w:p w14:paraId="2E156B1C" w14:textId="77777777" w:rsidR="00CA6D92" w:rsidRPr="00CA6D92" w:rsidRDefault="00CA6D92" w:rsidP="00CA6D92">
            <w:pPr>
              <w:shd w:val="clear" w:color="auto" w:fill="FFFFFF"/>
              <w:jc w:val="center"/>
              <w:rPr>
                <w:szCs w:val="24"/>
                <w:u w:val="none"/>
                <w:shd w:val="clear" w:color="auto" w:fill="B6D7A8"/>
              </w:rPr>
            </w:pPr>
            <w:r w:rsidRPr="00CA6D92">
              <w:rPr>
                <w:szCs w:val="24"/>
                <w:u w:val="none"/>
              </w:rPr>
              <w:t>0,75</w:t>
            </w:r>
          </w:p>
        </w:tc>
        <w:tc>
          <w:tcPr>
            <w:tcW w:w="1347" w:type="dxa"/>
            <w:vAlign w:val="center"/>
          </w:tcPr>
          <w:p w14:paraId="06BAE03A" w14:textId="77777777" w:rsidR="00CA6D92" w:rsidRPr="00CA6D92" w:rsidRDefault="00CA6D92" w:rsidP="00CA6D92">
            <w:pPr>
              <w:shd w:val="clear" w:color="auto" w:fill="FFFFFF"/>
              <w:jc w:val="center"/>
              <w:rPr>
                <w:b/>
                <w:color w:val="FF0000"/>
                <w:szCs w:val="24"/>
                <w:highlight w:val="yellow"/>
                <w:u w:val="none"/>
              </w:rPr>
            </w:pPr>
            <w:r w:rsidRPr="00CA6D92">
              <w:rPr>
                <w:szCs w:val="24"/>
                <w:u w:val="none"/>
              </w:rPr>
              <w:t>1</w:t>
            </w:r>
          </w:p>
        </w:tc>
        <w:tc>
          <w:tcPr>
            <w:tcW w:w="1348" w:type="dxa"/>
            <w:vAlign w:val="center"/>
          </w:tcPr>
          <w:p w14:paraId="4A38B662" w14:textId="77777777" w:rsidR="00CA6D92" w:rsidRPr="00CA6D92" w:rsidRDefault="00CA6D92" w:rsidP="00CA6D92">
            <w:pPr>
              <w:shd w:val="clear" w:color="auto" w:fill="FFFFFF"/>
              <w:jc w:val="center"/>
              <w:rPr>
                <w:szCs w:val="24"/>
                <w:u w:val="none"/>
              </w:rPr>
            </w:pPr>
            <w:r w:rsidRPr="00CA6D92">
              <w:rPr>
                <w:szCs w:val="24"/>
                <w:u w:val="none"/>
              </w:rPr>
              <w:t>6,5</w:t>
            </w:r>
          </w:p>
        </w:tc>
      </w:tr>
      <w:tr w:rsidR="00CA6D92" w:rsidRPr="00CA6D92" w14:paraId="3FF926B4" w14:textId="77777777" w:rsidTr="001352F7">
        <w:trPr>
          <w:trHeight w:val="562"/>
        </w:trPr>
        <w:tc>
          <w:tcPr>
            <w:tcW w:w="3686" w:type="dxa"/>
            <w:vAlign w:val="center"/>
          </w:tcPr>
          <w:p w14:paraId="7BFA0D75" w14:textId="77777777" w:rsidR="00CA6D92" w:rsidRPr="00CA6D92" w:rsidRDefault="00CA6D92" w:rsidP="00CA6D92">
            <w:pPr>
              <w:shd w:val="clear" w:color="auto" w:fill="FFFFFF"/>
              <w:rPr>
                <w:szCs w:val="24"/>
                <w:u w:val="none"/>
              </w:rPr>
            </w:pPr>
            <w:r w:rsidRPr="00CA6D92">
              <w:rPr>
                <w:szCs w:val="24"/>
                <w:u w:val="none"/>
              </w:rPr>
              <w:t>Lietvedis</w:t>
            </w:r>
          </w:p>
        </w:tc>
        <w:tc>
          <w:tcPr>
            <w:tcW w:w="1346" w:type="dxa"/>
            <w:vAlign w:val="center"/>
          </w:tcPr>
          <w:p w14:paraId="42E33C03" w14:textId="77777777" w:rsidR="00CA6D92" w:rsidRPr="00CA6D92" w:rsidRDefault="00CA6D92" w:rsidP="00CA6D92">
            <w:pPr>
              <w:shd w:val="clear" w:color="auto" w:fill="FFFFFF"/>
              <w:jc w:val="center"/>
              <w:rPr>
                <w:szCs w:val="24"/>
                <w:u w:val="none"/>
              </w:rPr>
            </w:pPr>
            <w:r w:rsidRPr="00CA6D92">
              <w:rPr>
                <w:szCs w:val="24"/>
                <w:u w:val="none"/>
              </w:rPr>
              <w:t>0,5</w:t>
            </w:r>
          </w:p>
        </w:tc>
        <w:tc>
          <w:tcPr>
            <w:tcW w:w="1347" w:type="dxa"/>
            <w:vAlign w:val="center"/>
          </w:tcPr>
          <w:p w14:paraId="22821855" w14:textId="77777777" w:rsidR="00CA6D92" w:rsidRPr="00CA6D92" w:rsidRDefault="00CA6D92" w:rsidP="00CA6D92">
            <w:pPr>
              <w:shd w:val="clear" w:color="auto" w:fill="FFFFFF"/>
              <w:jc w:val="center"/>
              <w:rPr>
                <w:szCs w:val="24"/>
                <w:u w:val="none"/>
              </w:rPr>
            </w:pPr>
            <w:r w:rsidRPr="00CA6D92">
              <w:rPr>
                <w:szCs w:val="24"/>
                <w:u w:val="none"/>
              </w:rPr>
              <w:t>1</w:t>
            </w:r>
          </w:p>
        </w:tc>
        <w:tc>
          <w:tcPr>
            <w:tcW w:w="1347" w:type="dxa"/>
            <w:vAlign w:val="center"/>
          </w:tcPr>
          <w:p w14:paraId="73EC352A" w14:textId="77777777" w:rsidR="00CA6D92" w:rsidRPr="00CA6D92" w:rsidRDefault="00CA6D92" w:rsidP="00CA6D92">
            <w:pPr>
              <w:shd w:val="clear" w:color="auto" w:fill="FFFFFF"/>
              <w:jc w:val="center"/>
              <w:rPr>
                <w:szCs w:val="24"/>
                <w:u w:val="none"/>
              </w:rPr>
            </w:pPr>
            <w:r w:rsidRPr="00CA6D92">
              <w:rPr>
                <w:szCs w:val="24"/>
                <w:u w:val="none"/>
              </w:rPr>
              <w:t>-</w:t>
            </w:r>
          </w:p>
        </w:tc>
        <w:tc>
          <w:tcPr>
            <w:tcW w:w="1348" w:type="dxa"/>
            <w:vAlign w:val="center"/>
          </w:tcPr>
          <w:p w14:paraId="47C0869E" w14:textId="77777777" w:rsidR="00CA6D92" w:rsidRPr="00CA6D92" w:rsidRDefault="00CA6D92" w:rsidP="00CA6D92">
            <w:pPr>
              <w:shd w:val="clear" w:color="auto" w:fill="FFFFFF"/>
              <w:jc w:val="center"/>
              <w:rPr>
                <w:szCs w:val="24"/>
                <w:u w:val="none"/>
              </w:rPr>
            </w:pPr>
            <w:r w:rsidRPr="00CA6D92">
              <w:rPr>
                <w:color w:val="EE0000"/>
                <w:szCs w:val="24"/>
                <w:u w:val="none"/>
              </w:rPr>
              <w:t>1</w:t>
            </w:r>
          </w:p>
        </w:tc>
      </w:tr>
      <w:tr w:rsidR="00CA6D92" w:rsidRPr="00CA6D92" w14:paraId="65622D3C" w14:textId="77777777" w:rsidTr="001352F7">
        <w:trPr>
          <w:trHeight w:val="562"/>
        </w:trPr>
        <w:tc>
          <w:tcPr>
            <w:tcW w:w="3686" w:type="dxa"/>
            <w:vAlign w:val="center"/>
          </w:tcPr>
          <w:p w14:paraId="544E8FEC" w14:textId="77777777" w:rsidR="00CA6D92" w:rsidRPr="00CA6D92" w:rsidRDefault="00CA6D92" w:rsidP="00CA6D92">
            <w:pPr>
              <w:shd w:val="clear" w:color="auto" w:fill="FFFFFF"/>
              <w:rPr>
                <w:szCs w:val="24"/>
                <w:u w:val="none"/>
              </w:rPr>
            </w:pPr>
            <w:r w:rsidRPr="00CA6D92">
              <w:rPr>
                <w:szCs w:val="24"/>
                <w:u w:val="none"/>
              </w:rPr>
              <w:t>Vecākais lietvedis</w:t>
            </w:r>
          </w:p>
        </w:tc>
        <w:tc>
          <w:tcPr>
            <w:tcW w:w="1346" w:type="dxa"/>
            <w:vAlign w:val="center"/>
          </w:tcPr>
          <w:p w14:paraId="64F423FA"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05152675"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17711AEB" w14:textId="77777777" w:rsidR="00CA6D92" w:rsidRPr="00CA6D92" w:rsidRDefault="00CA6D92" w:rsidP="00CA6D92">
            <w:pPr>
              <w:shd w:val="clear" w:color="auto" w:fill="FFFFFF"/>
              <w:jc w:val="center"/>
              <w:rPr>
                <w:szCs w:val="24"/>
                <w:u w:val="none"/>
              </w:rPr>
            </w:pPr>
            <w:r w:rsidRPr="00CA6D92">
              <w:rPr>
                <w:szCs w:val="24"/>
                <w:u w:val="none"/>
              </w:rPr>
              <w:t>1</w:t>
            </w:r>
          </w:p>
        </w:tc>
        <w:tc>
          <w:tcPr>
            <w:tcW w:w="1348" w:type="dxa"/>
            <w:vAlign w:val="center"/>
          </w:tcPr>
          <w:p w14:paraId="692256A0"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2A44C507" w14:textId="77777777" w:rsidTr="001352F7">
        <w:trPr>
          <w:trHeight w:val="562"/>
        </w:trPr>
        <w:tc>
          <w:tcPr>
            <w:tcW w:w="3686" w:type="dxa"/>
            <w:vAlign w:val="center"/>
          </w:tcPr>
          <w:p w14:paraId="026E5355" w14:textId="77777777" w:rsidR="00CA6D92" w:rsidRPr="00CA6D92" w:rsidRDefault="00CA6D92" w:rsidP="00CA6D92">
            <w:pPr>
              <w:shd w:val="clear" w:color="auto" w:fill="FFFFFF"/>
              <w:rPr>
                <w:szCs w:val="24"/>
                <w:u w:val="none"/>
              </w:rPr>
            </w:pPr>
            <w:r w:rsidRPr="00CA6D92">
              <w:rPr>
                <w:szCs w:val="24"/>
                <w:u w:val="none"/>
              </w:rPr>
              <w:t>Personāla speciālists</w:t>
            </w:r>
          </w:p>
        </w:tc>
        <w:tc>
          <w:tcPr>
            <w:tcW w:w="1346" w:type="dxa"/>
            <w:vAlign w:val="center"/>
          </w:tcPr>
          <w:p w14:paraId="5D7F9302"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0237973D"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29B1ABAB" w14:textId="77777777" w:rsidR="00CA6D92" w:rsidRPr="00CA6D92" w:rsidRDefault="00CA6D92" w:rsidP="00CA6D92">
            <w:pPr>
              <w:shd w:val="clear" w:color="auto" w:fill="FFFFFF"/>
              <w:jc w:val="center"/>
              <w:rPr>
                <w:szCs w:val="24"/>
                <w:u w:val="none"/>
              </w:rPr>
            </w:pPr>
            <w:r w:rsidRPr="00CA6D92">
              <w:rPr>
                <w:szCs w:val="24"/>
                <w:u w:val="none"/>
              </w:rPr>
              <w:t>-</w:t>
            </w:r>
          </w:p>
        </w:tc>
        <w:tc>
          <w:tcPr>
            <w:tcW w:w="1348" w:type="dxa"/>
            <w:vAlign w:val="center"/>
          </w:tcPr>
          <w:p w14:paraId="201394EB"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2D567907" w14:textId="77777777" w:rsidTr="001352F7">
        <w:trPr>
          <w:trHeight w:val="562"/>
        </w:trPr>
        <w:tc>
          <w:tcPr>
            <w:tcW w:w="3686" w:type="dxa"/>
            <w:vAlign w:val="center"/>
          </w:tcPr>
          <w:p w14:paraId="2B47663A" w14:textId="77777777" w:rsidR="00CA6D92" w:rsidRPr="00CA6D92" w:rsidRDefault="00CA6D92" w:rsidP="00CA6D92">
            <w:pPr>
              <w:shd w:val="clear" w:color="auto" w:fill="FFFFFF"/>
              <w:rPr>
                <w:szCs w:val="24"/>
                <w:u w:val="none"/>
              </w:rPr>
            </w:pPr>
            <w:r w:rsidRPr="00CA6D92">
              <w:rPr>
                <w:szCs w:val="24"/>
                <w:u w:val="none"/>
              </w:rPr>
              <w:t>Datortīklu administrators/</w:t>
            </w:r>
            <w:proofErr w:type="spellStart"/>
            <w:r w:rsidRPr="00CA6D92">
              <w:rPr>
                <w:szCs w:val="24"/>
                <w:u w:val="none"/>
              </w:rPr>
              <w:t>datortehniķis</w:t>
            </w:r>
            <w:proofErr w:type="spellEnd"/>
          </w:p>
        </w:tc>
        <w:tc>
          <w:tcPr>
            <w:tcW w:w="1346" w:type="dxa"/>
            <w:vAlign w:val="center"/>
          </w:tcPr>
          <w:p w14:paraId="6D2979E3"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6B35E9DB" w14:textId="77777777" w:rsidR="00CA6D92" w:rsidRPr="00CA6D92" w:rsidRDefault="00CA6D92" w:rsidP="00CA6D92">
            <w:pPr>
              <w:shd w:val="clear" w:color="auto" w:fill="FFFFFF"/>
              <w:jc w:val="center"/>
              <w:rPr>
                <w:szCs w:val="24"/>
                <w:u w:val="none"/>
              </w:rPr>
            </w:pPr>
            <w:r w:rsidRPr="00CA6D92">
              <w:rPr>
                <w:szCs w:val="24"/>
                <w:u w:val="none"/>
              </w:rPr>
              <w:t>0,5</w:t>
            </w:r>
          </w:p>
        </w:tc>
        <w:tc>
          <w:tcPr>
            <w:tcW w:w="1347" w:type="dxa"/>
            <w:vAlign w:val="center"/>
          </w:tcPr>
          <w:p w14:paraId="0E596216" w14:textId="77777777" w:rsidR="00CA6D92" w:rsidRPr="00CA6D92" w:rsidRDefault="00CA6D92" w:rsidP="00CA6D92">
            <w:pPr>
              <w:shd w:val="clear" w:color="auto" w:fill="FFFFFF"/>
              <w:jc w:val="center"/>
              <w:rPr>
                <w:szCs w:val="24"/>
                <w:u w:val="none"/>
              </w:rPr>
            </w:pPr>
            <w:r w:rsidRPr="00CA6D92">
              <w:rPr>
                <w:szCs w:val="24"/>
                <w:u w:val="none"/>
              </w:rPr>
              <w:t>0,5</w:t>
            </w:r>
          </w:p>
        </w:tc>
        <w:tc>
          <w:tcPr>
            <w:tcW w:w="1348" w:type="dxa"/>
            <w:vAlign w:val="center"/>
          </w:tcPr>
          <w:p w14:paraId="16148C49" w14:textId="77777777" w:rsidR="00CA6D92" w:rsidRPr="00CA6D92" w:rsidRDefault="00CA6D92" w:rsidP="00CA6D92">
            <w:pPr>
              <w:shd w:val="clear" w:color="auto" w:fill="FFFFFF"/>
              <w:jc w:val="center"/>
              <w:rPr>
                <w:szCs w:val="24"/>
                <w:u w:val="none"/>
              </w:rPr>
            </w:pPr>
            <w:r w:rsidRPr="00CA6D92">
              <w:rPr>
                <w:szCs w:val="24"/>
                <w:u w:val="none"/>
              </w:rPr>
              <w:t>2</w:t>
            </w:r>
          </w:p>
        </w:tc>
      </w:tr>
      <w:tr w:rsidR="00CA6D92" w:rsidRPr="00CA6D92" w14:paraId="5E35E9DB" w14:textId="77777777" w:rsidTr="001352F7">
        <w:trPr>
          <w:trHeight w:val="562"/>
        </w:trPr>
        <w:tc>
          <w:tcPr>
            <w:tcW w:w="3686" w:type="dxa"/>
            <w:vAlign w:val="center"/>
          </w:tcPr>
          <w:p w14:paraId="696DD755" w14:textId="77777777" w:rsidR="00CA6D92" w:rsidRPr="00CA6D92" w:rsidRDefault="00CA6D92" w:rsidP="00CA6D92">
            <w:pPr>
              <w:shd w:val="clear" w:color="auto" w:fill="FFFFFF"/>
              <w:rPr>
                <w:szCs w:val="24"/>
                <w:u w:val="none"/>
              </w:rPr>
            </w:pPr>
            <w:r w:rsidRPr="00CA6D92">
              <w:rPr>
                <w:szCs w:val="24"/>
                <w:u w:val="none"/>
              </w:rPr>
              <w:t>Projektu asistents</w:t>
            </w:r>
          </w:p>
        </w:tc>
        <w:tc>
          <w:tcPr>
            <w:tcW w:w="1346" w:type="dxa"/>
            <w:vAlign w:val="center"/>
          </w:tcPr>
          <w:p w14:paraId="35EAD742" w14:textId="77777777" w:rsidR="00CA6D92" w:rsidRPr="00CA6D92" w:rsidRDefault="00CA6D92" w:rsidP="00CA6D92">
            <w:pPr>
              <w:shd w:val="clear" w:color="auto" w:fill="FFFFFF"/>
              <w:jc w:val="center"/>
              <w:rPr>
                <w:szCs w:val="24"/>
                <w:u w:val="none"/>
              </w:rPr>
            </w:pPr>
            <w:r w:rsidRPr="00CA6D92">
              <w:rPr>
                <w:szCs w:val="24"/>
                <w:u w:val="none"/>
              </w:rPr>
              <w:t>0,2</w:t>
            </w:r>
          </w:p>
        </w:tc>
        <w:tc>
          <w:tcPr>
            <w:tcW w:w="1347" w:type="dxa"/>
            <w:vAlign w:val="center"/>
          </w:tcPr>
          <w:p w14:paraId="0D50D0BA" w14:textId="77777777" w:rsidR="00CA6D92" w:rsidRPr="00CA6D92" w:rsidRDefault="00CA6D92" w:rsidP="00CA6D92">
            <w:pPr>
              <w:shd w:val="clear" w:color="auto" w:fill="FFFFFF"/>
              <w:jc w:val="center"/>
              <w:rPr>
                <w:szCs w:val="24"/>
                <w:u w:val="none"/>
              </w:rPr>
            </w:pPr>
            <w:r w:rsidRPr="00CA6D92">
              <w:rPr>
                <w:szCs w:val="24"/>
                <w:u w:val="none"/>
              </w:rPr>
              <w:t>0,5</w:t>
            </w:r>
          </w:p>
        </w:tc>
        <w:tc>
          <w:tcPr>
            <w:tcW w:w="1347" w:type="dxa"/>
            <w:vAlign w:val="center"/>
          </w:tcPr>
          <w:p w14:paraId="70642990" w14:textId="77777777" w:rsidR="00CA6D92" w:rsidRPr="00CA6D92" w:rsidRDefault="00CA6D92" w:rsidP="00CA6D92">
            <w:pPr>
              <w:shd w:val="clear" w:color="auto" w:fill="FFFFFF"/>
              <w:jc w:val="center"/>
              <w:rPr>
                <w:szCs w:val="24"/>
                <w:u w:val="none"/>
              </w:rPr>
            </w:pPr>
            <w:r w:rsidRPr="00CA6D92">
              <w:rPr>
                <w:szCs w:val="24"/>
                <w:u w:val="none"/>
              </w:rPr>
              <w:t>0,5</w:t>
            </w:r>
          </w:p>
        </w:tc>
        <w:tc>
          <w:tcPr>
            <w:tcW w:w="1348" w:type="dxa"/>
            <w:vAlign w:val="center"/>
          </w:tcPr>
          <w:p w14:paraId="4D9B69C8" w14:textId="77777777" w:rsidR="00CA6D92" w:rsidRPr="00CA6D92" w:rsidRDefault="00CA6D92" w:rsidP="00CA6D92">
            <w:pPr>
              <w:shd w:val="clear" w:color="auto" w:fill="FFFFFF"/>
              <w:jc w:val="center"/>
              <w:rPr>
                <w:szCs w:val="24"/>
                <w:u w:val="none"/>
              </w:rPr>
            </w:pPr>
            <w:r w:rsidRPr="00CA6D92">
              <w:rPr>
                <w:szCs w:val="24"/>
                <w:u w:val="none"/>
              </w:rPr>
              <w:t>2</w:t>
            </w:r>
          </w:p>
        </w:tc>
      </w:tr>
      <w:tr w:rsidR="00CA6D92" w:rsidRPr="00CA6D92" w14:paraId="006CA769" w14:textId="77777777" w:rsidTr="001352F7">
        <w:trPr>
          <w:trHeight w:val="562"/>
        </w:trPr>
        <w:tc>
          <w:tcPr>
            <w:tcW w:w="3686" w:type="dxa"/>
            <w:vAlign w:val="center"/>
          </w:tcPr>
          <w:p w14:paraId="55596C58" w14:textId="77777777" w:rsidR="00CA6D92" w:rsidRPr="00CA6D92" w:rsidRDefault="00CA6D92" w:rsidP="00CA6D92">
            <w:pPr>
              <w:shd w:val="clear" w:color="auto" w:fill="FFFFFF"/>
              <w:rPr>
                <w:szCs w:val="24"/>
                <w:u w:val="none"/>
              </w:rPr>
            </w:pPr>
            <w:r w:rsidRPr="00CA6D92">
              <w:rPr>
                <w:szCs w:val="24"/>
                <w:u w:val="none"/>
              </w:rPr>
              <w:t>Laborants vispārējās izglītības iestādē, kas īsteno vispārējās vidējās izglītības programmas</w:t>
            </w:r>
          </w:p>
        </w:tc>
        <w:tc>
          <w:tcPr>
            <w:tcW w:w="1346" w:type="dxa"/>
            <w:vAlign w:val="center"/>
          </w:tcPr>
          <w:p w14:paraId="629E5A7C"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7002442D"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21FE593A" w14:textId="77777777" w:rsidR="00CA6D92" w:rsidRPr="00CA6D92" w:rsidRDefault="00CA6D92" w:rsidP="00CA6D92">
            <w:pPr>
              <w:shd w:val="clear" w:color="auto" w:fill="FFFFFF"/>
              <w:jc w:val="center"/>
              <w:rPr>
                <w:szCs w:val="24"/>
                <w:u w:val="none"/>
              </w:rPr>
            </w:pPr>
            <w:r w:rsidRPr="00CA6D92">
              <w:rPr>
                <w:szCs w:val="24"/>
                <w:u w:val="none"/>
              </w:rPr>
              <w:t>-</w:t>
            </w:r>
          </w:p>
        </w:tc>
        <w:tc>
          <w:tcPr>
            <w:tcW w:w="1348" w:type="dxa"/>
            <w:vAlign w:val="center"/>
          </w:tcPr>
          <w:p w14:paraId="35B1C8AF" w14:textId="77777777" w:rsidR="00CA6D92" w:rsidRPr="00CA6D92" w:rsidRDefault="00CA6D92" w:rsidP="00CA6D92">
            <w:pPr>
              <w:shd w:val="clear" w:color="auto" w:fill="FFFFFF"/>
              <w:jc w:val="center"/>
              <w:rPr>
                <w:szCs w:val="24"/>
                <w:u w:val="none"/>
              </w:rPr>
            </w:pPr>
            <w:r w:rsidRPr="00CA6D92">
              <w:rPr>
                <w:szCs w:val="24"/>
                <w:u w:val="none"/>
              </w:rPr>
              <w:t>1,25</w:t>
            </w:r>
          </w:p>
        </w:tc>
      </w:tr>
      <w:tr w:rsidR="00146D57" w:rsidRPr="00146D57" w14:paraId="7EC0FB60" w14:textId="77777777" w:rsidTr="001352F7">
        <w:trPr>
          <w:trHeight w:val="562"/>
        </w:trPr>
        <w:tc>
          <w:tcPr>
            <w:tcW w:w="3686" w:type="dxa"/>
            <w:vAlign w:val="center"/>
          </w:tcPr>
          <w:p w14:paraId="635F25B5" w14:textId="77777777" w:rsidR="00CA6D92" w:rsidRPr="00CA6D92" w:rsidRDefault="00CA6D92" w:rsidP="00CA6D92">
            <w:pPr>
              <w:shd w:val="clear" w:color="auto" w:fill="FFFFFF"/>
              <w:rPr>
                <w:szCs w:val="24"/>
                <w:u w:val="none"/>
              </w:rPr>
            </w:pPr>
            <w:r w:rsidRPr="00CA6D92">
              <w:rPr>
                <w:szCs w:val="24"/>
                <w:u w:val="none"/>
              </w:rPr>
              <w:t>Medmāsa</w:t>
            </w:r>
          </w:p>
        </w:tc>
        <w:tc>
          <w:tcPr>
            <w:tcW w:w="1346" w:type="dxa"/>
            <w:vAlign w:val="center"/>
          </w:tcPr>
          <w:p w14:paraId="5436844B" w14:textId="77777777" w:rsidR="00CA6D92" w:rsidRPr="00CA6D92" w:rsidRDefault="00CA6D92" w:rsidP="00CA6D92">
            <w:pPr>
              <w:shd w:val="clear" w:color="auto" w:fill="FFFFFF"/>
              <w:jc w:val="center"/>
              <w:rPr>
                <w:szCs w:val="24"/>
                <w:u w:val="none"/>
              </w:rPr>
            </w:pPr>
            <w:r w:rsidRPr="00CA6D92">
              <w:rPr>
                <w:szCs w:val="24"/>
                <w:u w:val="none"/>
              </w:rPr>
              <w:t>-</w:t>
            </w:r>
          </w:p>
        </w:tc>
        <w:tc>
          <w:tcPr>
            <w:tcW w:w="1347" w:type="dxa"/>
            <w:vAlign w:val="center"/>
          </w:tcPr>
          <w:p w14:paraId="4A7E19FF" w14:textId="77777777" w:rsidR="00CA6D92" w:rsidRPr="00CA6D92" w:rsidRDefault="00CA6D92" w:rsidP="00CA6D92">
            <w:pPr>
              <w:shd w:val="clear" w:color="auto" w:fill="FFFFFF"/>
              <w:jc w:val="center"/>
              <w:rPr>
                <w:szCs w:val="24"/>
                <w:u w:val="none"/>
              </w:rPr>
            </w:pPr>
            <w:r w:rsidRPr="00CA6D92">
              <w:rPr>
                <w:szCs w:val="24"/>
                <w:u w:val="none"/>
              </w:rPr>
              <w:t>0,5</w:t>
            </w:r>
          </w:p>
        </w:tc>
        <w:tc>
          <w:tcPr>
            <w:tcW w:w="1347" w:type="dxa"/>
            <w:vAlign w:val="center"/>
          </w:tcPr>
          <w:p w14:paraId="62B822ED" w14:textId="77777777" w:rsidR="00CA6D92" w:rsidRPr="00CA6D92" w:rsidRDefault="00CA6D92" w:rsidP="00CA6D92">
            <w:pPr>
              <w:shd w:val="clear" w:color="auto" w:fill="FFFFFF"/>
              <w:jc w:val="center"/>
              <w:rPr>
                <w:szCs w:val="24"/>
                <w:u w:val="none"/>
              </w:rPr>
            </w:pPr>
            <w:r w:rsidRPr="00CA6D92">
              <w:rPr>
                <w:szCs w:val="24"/>
                <w:u w:val="none"/>
              </w:rPr>
              <w:t>0,5</w:t>
            </w:r>
          </w:p>
        </w:tc>
        <w:tc>
          <w:tcPr>
            <w:tcW w:w="1348" w:type="dxa"/>
            <w:vAlign w:val="center"/>
          </w:tcPr>
          <w:p w14:paraId="4D20CF64" w14:textId="77777777" w:rsidR="00CA6D92" w:rsidRPr="00CA6D92" w:rsidRDefault="00CA6D92" w:rsidP="00CA6D92">
            <w:pPr>
              <w:shd w:val="clear" w:color="auto" w:fill="FFFFFF"/>
              <w:jc w:val="center"/>
              <w:rPr>
                <w:szCs w:val="24"/>
                <w:u w:val="none"/>
              </w:rPr>
            </w:pPr>
            <w:r w:rsidRPr="00CA6D92">
              <w:rPr>
                <w:szCs w:val="24"/>
                <w:u w:val="none"/>
              </w:rPr>
              <w:t>2</w:t>
            </w:r>
          </w:p>
        </w:tc>
      </w:tr>
    </w:tbl>
    <w:p w14:paraId="4C78A017" w14:textId="77777777" w:rsidR="00CA6D92" w:rsidRPr="00CA6D92" w:rsidRDefault="00CA6D92" w:rsidP="00CA6D92">
      <w:pPr>
        <w:spacing w:after="160" w:line="259" w:lineRule="auto"/>
        <w:jc w:val="center"/>
        <w:rPr>
          <w:szCs w:val="24"/>
          <w:u w:val="none"/>
        </w:rPr>
      </w:pPr>
    </w:p>
    <w:p w14:paraId="4AA262E7" w14:textId="77777777" w:rsidR="00CA6D92" w:rsidRPr="00CA6D92" w:rsidRDefault="00CA6D92" w:rsidP="00CA6D92">
      <w:pPr>
        <w:spacing w:after="160" w:line="259" w:lineRule="auto"/>
        <w:jc w:val="center"/>
        <w:rPr>
          <w:b/>
          <w:szCs w:val="24"/>
          <w:u w:val="none"/>
        </w:rPr>
      </w:pPr>
      <w:r w:rsidRPr="00CA6D92">
        <w:rPr>
          <w:b/>
          <w:szCs w:val="24"/>
          <w:u w:val="none"/>
        </w:rPr>
        <w:t>Amata vietas un slodžu skaits pirmsskolas izglītības iestādēs</w:t>
      </w:r>
    </w:p>
    <w:p w14:paraId="52B91BDF" w14:textId="77777777" w:rsidR="00CA6D92" w:rsidRPr="00CA6D92" w:rsidRDefault="00CA6D92" w:rsidP="00CA6D92">
      <w:pPr>
        <w:spacing w:after="160" w:line="259" w:lineRule="auto"/>
        <w:ind w:right="565"/>
        <w:jc w:val="right"/>
        <w:rPr>
          <w:bCs/>
          <w:i/>
          <w:iCs/>
          <w:szCs w:val="24"/>
          <w:u w:val="none"/>
        </w:rPr>
      </w:pPr>
      <w:r w:rsidRPr="00CA6D92">
        <w:rPr>
          <w:bCs/>
          <w:i/>
          <w:iCs/>
          <w:szCs w:val="24"/>
          <w:u w:val="none"/>
        </w:rPr>
        <w:t>2.tabula</w: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1532"/>
        <w:gridCol w:w="1534"/>
        <w:gridCol w:w="1470"/>
      </w:tblGrid>
      <w:tr w:rsidR="00146D57" w:rsidRPr="00146D57" w14:paraId="01CE6FC4" w14:textId="77777777" w:rsidTr="001352F7">
        <w:trPr>
          <w:trHeight w:val="556"/>
        </w:trPr>
        <w:tc>
          <w:tcPr>
            <w:tcW w:w="4537" w:type="dxa"/>
            <w:vMerge w:val="restart"/>
            <w:vAlign w:val="center"/>
          </w:tcPr>
          <w:p w14:paraId="226F1FB1" w14:textId="77777777" w:rsidR="00CA6D92" w:rsidRPr="00CA6D92" w:rsidRDefault="00CA6D92" w:rsidP="00CA6D92">
            <w:pPr>
              <w:shd w:val="clear" w:color="auto" w:fill="FFFFFF"/>
              <w:rPr>
                <w:b/>
                <w:szCs w:val="24"/>
                <w:u w:val="none"/>
              </w:rPr>
            </w:pPr>
            <w:r w:rsidRPr="00CA6D92">
              <w:rPr>
                <w:b/>
                <w:szCs w:val="24"/>
                <w:u w:val="none"/>
              </w:rPr>
              <w:t>Amata (profesijas) nosaukums/slodžu skaits</w:t>
            </w:r>
          </w:p>
        </w:tc>
        <w:tc>
          <w:tcPr>
            <w:tcW w:w="4536" w:type="dxa"/>
            <w:gridSpan w:val="3"/>
            <w:vAlign w:val="center"/>
          </w:tcPr>
          <w:p w14:paraId="1C1F8F70" w14:textId="77777777" w:rsidR="00CA6D92" w:rsidRPr="00CA6D92" w:rsidRDefault="00CA6D92" w:rsidP="00CA6D92">
            <w:pPr>
              <w:shd w:val="clear" w:color="auto" w:fill="FFFFFF"/>
              <w:ind w:right="115"/>
              <w:jc w:val="center"/>
              <w:rPr>
                <w:b/>
                <w:szCs w:val="24"/>
                <w:u w:val="none"/>
              </w:rPr>
            </w:pPr>
            <w:r w:rsidRPr="00CA6D92">
              <w:rPr>
                <w:b/>
                <w:szCs w:val="24"/>
                <w:u w:val="none"/>
              </w:rPr>
              <w:t>Izglītojamo skaits</w:t>
            </w:r>
          </w:p>
        </w:tc>
      </w:tr>
      <w:tr w:rsidR="00146D57" w:rsidRPr="00146D57" w14:paraId="5D4ACA92" w14:textId="77777777" w:rsidTr="001352F7">
        <w:trPr>
          <w:trHeight w:val="320"/>
        </w:trPr>
        <w:tc>
          <w:tcPr>
            <w:tcW w:w="4537" w:type="dxa"/>
            <w:vMerge/>
            <w:vAlign w:val="center"/>
          </w:tcPr>
          <w:p w14:paraId="67A26EE5" w14:textId="77777777" w:rsidR="00CA6D92" w:rsidRPr="00CA6D92" w:rsidRDefault="00CA6D92" w:rsidP="00CA6D92">
            <w:pPr>
              <w:widowControl w:val="0"/>
              <w:pBdr>
                <w:top w:val="nil"/>
                <w:left w:val="nil"/>
                <w:bottom w:val="nil"/>
                <w:right w:val="nil"/>
                <w:between w:val="nil"/>
              </w:pBdr>
              <w:spacing w:line="276" w:lineRule="auto"/>
              <w:rPr>
                <w:b/>
                <w:szCs w:val="24"/>
                <w:u w:val="none"/>
              </w:rPr>
            </w:pPr>
          </w:p>
        </w:tc>
        <w:tc>
          <w:tcPr>
            <w:tcW w:w="1532" w:type="dxa"/>
            <w:vAlign w:val="center"/>
          </w:tcPr>
          <w:p w14:paraId="5D8525FA" w14:textId="77777777" w:rsidR="00CA6D92" w:rsidRPr="00CA6D92" w:rsidRDefault="00CA6D92" w:rsidP="00CA6D92">
            <w:pPr>
              <w:shd w:val="clear" w:color="auto" w:fill="FFFFFF"/>
              <w:jc w:val="center"/>
              <w:rPr>
                <w:b/>
                <w:szCs w:val="24"/>
                <w:u w:val="none"/>
              </w:rPr>
            </w:pPr>
            <w:r w:rsidRPr="00CA6D92">
              <w:rPr>
                <w:b/>
                <w:szCs w:val="24"/>
                <w:u w:val="none"/>
              </w:rPr>
              <w:t>līdz 75</w:t>
            </w:r>
          </w:p>
        </w:tc>
        <w:tc>
          <w:tcPr>
            <w:tcW w:w="1534" w:type="dxa"/>
            <w:vAlign w:val="center"/>
          </w:tcPr>
          <w:p w14:paraId="580ED00B" w14:textId="77777777" w:rsidR="00CA6D92" w:rsidRPr="00CA6D92" w:rsidRDefault="00CA6D92" w:rsidP="00CA6D92">
            <w:pPr>
              <w:shd w:val="clear" w:color="auto" w:fill="FFFFFF"/>
              <w:jc w:val="center"/>
              <w:rPr>
                <w:b/>
                <w:szCs w:val="24"/>
                <w:u w:val="none"/>
              </w:rPr>
            </w:pPr>
            <w:r w:rsidRPr="00CA6D92">
              <w:rPr>
                <w:b/>
                <w:szCs w:val="24"/>
                <w:u w:val="none"/>
              </w:rPr>
              <w:t>76-150</w:t>
            </w:r>
          </w:p>
        </w:tc>
        <w:tc>
          <w:tcPr>
            <w:tcW w:w="1470" w:type="dxa"/>
            <w:vAlign w:val="center"/>
          </w:tcPr>
          <w:p w14:paraId="4B50293C" w14:textId="77777777" w:rsidR="00CA6D92" w:rsidRPr="00CA6D92" w:rsidRDefault="00CA6D92" w:rsidP="00CA6D92">
            <w:pPr>
              <w:shd w:val="clear" w:color="auto" w:fill="FFFFFF"/>
              <w:jc w:val="center"/>
              <w:rPr>
                <w:b/>
                <w:szCs w:val="24"/>
                <w:u w:val="none"/>
              </w:rPr>
            </w:pPr>
            <w:r w:rsidRPr="00CA6D92">
              <w:rPr>
                <w:b/>
                <w:szCs w:val="24"/>
                <w:u w:val="none"/>
              </w:rPr>
              <w:t>151-300</w:t>
            </w:r>
          </w:p>
        </w:tc>
      </w:tr>
      <w:tr w:rsidR="00CA6D92" w:rsidRPr="00CA6D92" w14:paraId="522AE881" w14:textId="77777777" w:rsidTr="001352F7">
        <w:trPr>
          <w:trHeight w:val="556"/>
        </w:trPr>
        <w:tc>
          <w:tcPr>
            <w:tcW w:w="4537" w:type="dxa"/>
            <w:vAlign w:val="center"/>
          </w:tcPr>
          <w:p w14:paraId="194A32D6" w14:textId="77777777" w:rsidR="00CA6D92" w:rsidRPr="00CA6D92" w:rsidRDefault="00CA6D92" w:rsidP="00CA6D92">
            <w:pPr>
              <w:shd w:val="clear" w:color="auto" w:fill="FFFFFF"/>
              <w:rPr>
                <w:b/>
                <w:szCs w:val="24"/>
                <w:u w:val="none"/>
              </w:rPr>
            </w:pPr>
            <w:r w:rsidRPr="00CA6D92">
              <w:rPr>
                <w:szCs w:val="24"/>
                <w:u w:val="none"/>
              </w:rPr>
              <w:t>Iestādes vadītājs</w:t>
            </w:r>
          </w:p>
        </w:tc>
        <w:tc>
          <w:tcPr>
            <w:tcW w:w="1532" w:type="dxa"/>
            <w:vAlign w:val="center"/>
          </w:tcPr>
          <w:p w14:paraId="4E8CEF84" w14:textId="77777777" w:rsidR="00CA6D92" w:rsidRPr="00CA6D92" w:rsidRDefault="00CA6D92" w:rsidP="00CA6D92">
            <w:pPr>
              <w:shd w:val="clear" w:color="auto" w:fill="FFFFFF"/>
              <w:jc w:val="center"/>
              <w:rPr>
                <w:szCs w:val="24"/>
                <w:u w:val="none"/>
              </w:rPr>
            </w:pPr>
            <w:r w:rsidRPr="00CA6D92">
              <w:rPr>
                <w:szCs w:val="24"/>
                <w:u w:val="none"/>
              </w:rPr>
              <w:t>1</w:t>
            </w:r>
          </w:p>
        </w:tc>
        <w:tc>
          <w:tcPr>
            <w:tcW w:w="1534" w:type="dxa"/>
            <w:vAlign w:val="center"/>
          </w:tcPr>
          <w:p w14:paraId="0FCD8880" w14:textId="77777777" w:rsidR="00CA6D92" w:rsidRPr="00CA6D92" w:rsidRDefault="00CA6D92" w:rsidP="00CA6D92">
            <w:pPr>
              <w:shd w:val="clear" w:color="auto" w:fill="FFFFFF"/>
              <w:jc w:val="center"/>
              <w:rPr>
                <w:szCs w:val="24"/>
                <w:u w:val="none"/>
              </w:rPr>
            </w:pPr>
            <w:r w:rsidRPr="00CA6D92">
              <w:rPr>
                <w:szCs w:val="24"/>
                <w:u w:val="none"/>
              </w:rPr>
              <w:t>1</w:t>
            </w:r>
          </w:p>
        </w:tc>
        <w:tc>
          <w:tcPr>
            <w:tcW w:w="1470" w:type="dxa"/>
            <w:vAlign w:val="center"/>
          </w:tcPr>
          <w:p w14:paraId="5AFA5F67"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12700DD6" w14:textId="77777777" w:rsidTr="001352F7">
        <w:trPr>
          <w:trHeight w:val="536"/>
        </w:trPr>
        <w:tc>
          <w:tcPr>
            <w:tcW w:w="4537" w:type="dxa"/>
            <w:vAlign w:val="center"/>
          </w:tcPr>
          <w:p w14:paraId="532680E4" w14:textId="77777777" w:rsidR="00CA6D92" w:rsidRPr="00CA6D92" w:rsidRDefault="00CA6D92" w:rsidP="00CA6D92">
            <w:pPr>
              <w:shd w:val="clear" w:color="auto" w:fill="FFFFFF"/>
              <w:rPr>
                <w:b/>
                <w:szCs w:val="24"/>
                <w:u w:val="none"/>
                <w:shd w:val="clear" w:color="auto" w:fill="B6D7A8"/>
              </w:rPr>
            </w:pPr>
            <w:r w:rsidRPr="00CA6D92">
              <w:rPr>
                <w:szCs w:val="24"/>
                <w:u w:val="none"/>
              </w:rPr>
              <w:lastRenderedPageBreak/>
              <w:t>Vadītāja vietnieks izglītības darba jautājumos/metodiķis</w:t>
            </w:r>
          </w:p>
        </w:tc>
        <w:tc>
          <w:tcPr>
            <w:tcW w:w="1532" w:type="dxa"/>
            <w:vAlign w:val="center"/>
          </w:tcPr>
          <w:p w14:paraId="072B977A" w14:textId="77777777" w:rsidR="00CA6D92" w:rsidRPr="00CA6D92" w:rsidRDefault="00CA6D92" w:rsidP="00CA6D92">
            <w:pPr>
              <w:shd w:val="clear" w:color="auto" w:fill="FFFFFF"/>
              <w:jc w:val="center"/>
              <w:rPr>
                <w:szCs w:val="24"/>
                <w:u w:val="none"/>
              </w:rPr>
            </w:pPr>
            <w:r w:rsidRPr="00CA6D92">
              <w:rPr>
                <w:szCs w:val="24"/>
                <w:u w:val="none"/>
              </w:rPr>
              <w:t>0,5</w:t>
            </w:r>
          </w:p>
        </w:tc>
        <w:tc>
          <w:tcPr>
            <w:tcW w:w="1534" w:type="dxa"/>
            <w:vAlign w:val="center"/>
          </w:tcPr>
          <w:p w14:paraId="2E5EE555" w14:textId="77777777" w:rsidR="00CA6D92" w:rsidRPr="00CA6D92" w:rsidRDefault="00CA6D92" w:rsidP="00CA6D92">
            <w:pPr>
              <w:shd w:val="clear" w:color="auto" w:fill="FFFFFF"/>
              <w:jc w:val="center"/>
              <w:rPr>
                <w:szCs w:val="24"/>
                <w:u w:val="none"/>
              </w:rPr>
            </w:pPr>
            <w:r w:rsidRPr="00CA6D92">
              <w:rPr>
                <w:szCs w:val="24"/>
                <w:u w:val="none"/>
              </w:rPr>
              <w:t>0,75</w:t>
            </w:r>
          </w:p>
        </w:tc>
        <w:tc>
          <w:tcPr>
            <w:tcW w:w="1470" w:type="dxa"/>
            <w:vAlign w:val="center"/>
          </w:tcPr>
          <w:p w14:paraId="0990C8B2" w14:textId="77777777" w:rsidR="00CA6D92" w:rsidRPr="00CA6D92" w:rsidRDefault="00CA6D92" w:rsidP="00CA6D92">
            <w:pPr>
              <w:shd w:val="clear" w:color="auto" w:fill="FFFFFF"/>
              <w:jc w:val="center"/>
              <w:rPr>
                <w:szCs w:val="24"/>
                <w:u w:val="none"/>
                <w:shd w:val="clear" w:color="auto" w:fill="B6D7A8"/>
              </w:rPr>
            </w:pPr>
            <w:r w:rsidRPr="00CA6D92">
              <w:rPr>
                <w:szCs w:val="24"/>
                <w:u w:val="none"/>
              </w:rPr>
              <w:t>1</w:t>
            </w:r>
          </w:p>
        </w:tc>
      </w:tr>
      <w:tr w:rsidR="00CA6D92" w:rsidRPr="00CA6D92" w14:paraId="4E28351D" w14:textId="77777777" w:rsidTr="001352F7">
        <w:trPr>
          <w:trHeight w:val="556"/>
        </w:trPr>
        <w:tc>
          <w:tcPr>
            <w:tcW w:w="4537" w:type="dxa"/>
            <w:vAlign w:val="center"/>
          </w:tcPr>
          <w:p w14:paraId="6FCF94EB" w14:textId="77777777" w:rsidR="00CA6D92" w:rsidRPr="00CA6D92" w:rsidRDefault="00CA6D92" w:rsidP="00CA6D92">
            <w:pPr>
              <w:shd w:val="clear" w:color="auto" w:fill="FFFFFF"/>
              <w:rPr>
                <w:szCs w:val="24"/>
                <w:u w:val="none"/>
              </w:rPr>
            </w:pPr>
            <w:r w:rsidRPr="00CA6D92">
              <w:rPr>
                <w:szCs w:val="24"/>
                <w:u w:val="none"/>
              </w:rPr>
              <w:t>Lietvedis</w:t>
            </w:r>
          </w:p>
        </w:tc>
        <w:tc>
          <w:tcPr>
            <w:tcW w:w="1532" w:type="dxa"/>
            <w:vAlign w:val="center"/>
          </w:tcPr>
          <w:p w14:paraId="0990F4D5" w14:textId="77777777" w:rsidR="00CA6D92" w:rsidRPr="00CA6D92" w:rsidRDefault="00CA6D92" w:rsidP="00CA6D92">
            <w:pPr>
              <w:shd w:val="clear" w:color="auto" w:fill="FFFFFF"/>
              <w:jc w:val="center"/>
              <w:rPr>
                <w:szCs w:val="24"/>
                <w:u w:val="none"/>
              </w:rPr>
            </w:pPr>
            <w:r w:rsidRPr="00CA6D92">
              <w:rPr>
                <w:szCs w:val="24"/>
                <w:u w:val="none"/>
              </w:rPr>
              <w:t>0,25</w:t>
            </w:r>
          </w:p>
        </w:tc>
        <w:tc>
          <w:tcPr>
            <w:tcW w:w="1534" w:type="dxa"/>
            <w:vAlign w:val="center"/>
          </w:tcPr>
          <w:p w14:paraId="190D53CB" w14:textId="77777777" w:rsidR="00CA6D92" w:rsidRPr="00CA6D92" w:rsidRDefault="00CA6D92" w:rsidP="00CA6D92">
            <w:pPr>
              <w:shd w:val="clear" w:color="auto" w:fill="FFFFFF"/>
              <w:jc w:val="center"/>
              <w:rPr>
                <w:szCs w:val="24"/>
                <w:u w:val="none"/>
              </w:rPr>
            </w:pPr>
            <w:r w:rsidRPr="00CA6D92">
              <w:rPr>
                <w:szCs w:val="24"/>
                <w:u w:val="none"/>
              </w:rPr>
              <w:t>0,5</w:t>
            </w:r>
          </w:p>
        </w:tc>
        <w:tc>
          <w:tcPr>
            <w:tcW w:w="1470" w:type="dxa"/>
            <w:vAlign w:val="center"/>
          </w:tcPr>
          <w:p w14:paraId="2F544001" w14:textId="77777777" w:rsidR="00CA6D92" w:rsidRPr="00CA6D92" w:rsidRDefault="00CA6D92" w:rsidP="00CA6D92">
            <w:pPr>
              <w:shd w:val="clear" w:color="auto" w:fill="FFFFFF"/>
              <w:jc w:val="center"/>
              <w:rPr>
                <w:szCs w:val="24"/>
                <w:u w:val="none"/>
              </w:rPr>
            </w:pPr>
            <w:r w:rsidRPr="00CA6D92">
              <w:rPr>
                <w:szCs w:val="24"/>
                <w:u w:val="none"/>
              </w:rPr>
              <w:t>1</w:t>
            </w:r>
          </w:p>
        </w:tc>
      </w:tr>
    </w:tbl>
    <w:p w14:paraId="778A6FB3" w14:textId="77777777" w:rsidR="00CA6D92" w:rsidRPr="00CA6D92" w:rsidRDefault="00CA6D92" w:rsidP="00CA6D92">
      <w:pPr>
        <w:spacing w:after="160" w:line="259" w:lineRule="auto"/>
        <w:rPr>
          <w:szCs w:val="24"/>
          <w:u w:val="none"/>
        </w:rPr>
      </w:pPr>
    </w:p>
    <w:p w14:paraId="14EC21E3" w14:textId="77777777" w:rsidR="00CA6D92" w:rsidRPr="00CA6D92" w:rsidRDefault="00CA6D92" w:rsidP="00CA6D92">
      <w:pPr>
        <w:spacing w:after="160" w:line="259" w:lineRule="auto"/>
        <w:rPr>
          <w:szCs w:val="24"/>
          <w:u w:val="none"/>
        </w:rPr>
      </w:pPr>
    </w:p>
    <w:p w14:paraId="41DCBEAE" w14:textId="77777777" w:rsidR="00CA6D92" w:rsidRPr="00CA6D92" w:rsidRDefault="00CA6D92" w:rsidP="00CA6D92">
      <w:pPr>
        <w:spacing w:after="160" w:line="259" w:lineRule="auto"/>
        <w:jc w:val="center"/>
        <w:rPr>
          <w:b/>
          <w:szCs w:val="24"/>
          <w:u w:val="none"/>
        </w:rPr>
      </w:pPr>
      <w:r w:rsidRPr="00CA6D92">
        <w:rPr>
          <w:b/>
          <w:szCs w:val="24"/>
          <w:u w:val="none"/>
        </w:rPr>
        <w:t>Amata vietas un slodžu skaits vispārējās izglītības iestādēs, kuras īsteno pirmsskolas izglītības programmas</w:t>
      </w:r>
    </w:p>
    <w:p w14:paraId="4C8C0269" w14:textId="77777777" w:rsidR="00CA6D92" w:rsidRPr="00CA6D92" w:rsidRDefault="00CA6D92" w:rsidP="00CA6D92">
      <w:pPr>
        <w:spacing w:after="160" w:line="259" w:lineRule="auto"/>
        <w:ind w:right="565"/>
        <w:jc w:val="right"/>
        <w:rPr>
          <w:bCs/>
          <w:i/>
          <w:iCs/>
          <w:szCs w:val="24"/>
          <w:u w:val="none"/>
        </w:rPr>
      </w:pPr>
      <w:r w:rsidRPr="00CA6D92">
        <w:rPr>
          <w:bCs/>
          <w:i/>
          <w:iCs/>
          <w:szCs w:val="24"/>
          <w:u w:val="none"/>
        </w:rPr>
        <w:t>3.tabula</w:t>
      </w:r>
    </w:p>
    <w:tbl>
      <w:tblPr>
        <w:tblW w:w="90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276"/>
        <w:gridCol w:w="1357"/>
        <w:gridCol w:w="1336"/>
        <w:gridCol w:w="1216"/>
        <w:gridCol w:w="1134"/>
      </w:tblGrid>
      <w:tr w:rsidR="00CA6D92" w:rsidRPr="00CA6D92" w14:paraId="3E9E5C6C" w14:textId="77777777" w:rsidTr="001352F7">
        <w:tc>
          <w:tcPr>
            <w:tcW w:w="2694" w:type="dxa"/>
            <w:vMerge w:val="restart"/>
            <w:vAlign w:val="center"/>
          </w:tcPr>
          <w:p w14:paraId="324550E2" w14:textId="77777777" w:rsidR="00CA6D92" w:rsidRPr="00CA6D92" w:rsidRDefault="00CA6D92" w:rsidP="00CA6D92">
            <w:pPr>
              <w:shd w:val="clear" w:color="auto" w:fill="FFFFFF"/>
              <w:spacing w:before="144" w:after="144"/>
              <w:rPr>
                <w:b/>
                <w:sz w:val="22"/>
                <w:u w:val="none"/>
              </w:rPr>
            </w:pPr>
            <w:r w:rsidRPr="00CA6D92">
              <w:rPr>
                <w:b/>
                <w:sz w:val="22"/>
                <w:u w:val="none"/>
              </w:rPr>
              <w:t>Amata (profesijas) nosaukums/slodžu skaits</w:t>
            </w:r>
          </w:p>
        </w:tc>
        <w:tc>
          <w:tcPr>
            <w:tcW w:w="6319" w:type="dxa"/>
            <w:gridSpan w:val="5"/>
          </w:tcPr>
          <w:p w14:paraId="283CC6AB" w14:textId="77777777" w:rsidR="00CA6D92" w:rsidRPr="00CA6D92" w:rsidRDefault="00CA6D92" w:rsidP="00CA6D92">
            <w:pPr>
              <w:shd w:val="clear" w:color="auto" w:fill="FFFFFF"/>
              <w:spacing w:before="144" w:after="144"/>
              <w:jc w:val="center"/>
              <w:rPr>
                <w:b/>
                <w:sz w:val="22"/>
                <w:u w:val="none"/>
              </w:rPr>
            </w:pPr>
            <w:r w:rsidRPr="00CA6D92">
              <w:rPr>
                <w:b/>
                <w:sz w:val="22"/>
                <w:u w:val="none"/>
              </w:rPr>
              <w:t>Grupas darba laiks</w:t>
            </w:r>
          </w:p>
        </w:tc>
      </w:tr>
      <w:tr w:rsidR="00CA6D92" w:rsidRPr="00CA6D92" w14:paraId="1F2E38D6" w14:textId="77777777" w:rsidTr="001352F7">
        <w:trPr>
          <w:trHeight w:val="311"/>
        </w:trPr>
        <w:tc>
          <w:tcPr>
            <w:tcW w:w="2694" w:type="dxa"/>
            <w:vMerge/>
            <w:vAlign w:val="center"/>
          </w:tcPr>
          <w:p w14:paraId="5C4C6DF4" w14:textId="77777777" w:rsidR="00CA6D92" w:rsidRPr="00CA6D92" w:rsidRDefault="00CA6D92" w:rsidP="00CA6D92">
            <w:pPr>
              <w:widowControl w:val="0"/>
              <w:pBdr>
                <w:top w:val="nil"/>
                <w:left w:val="nil"/>
                <w:bottom w:val="nil"/>
                <w:right w:val="nil"/>
                <w:between w:val="nil"/>
              </w:pBdr>
              <w:spacing w:line="276" w:lineRule="auto"/>
              <w:rPr>
                <w:b/>
                <w:sz w:val="22"/>
                <w:u w:val="none"/>
              </w:rPr>
            </w:pPr>
          </w:p>
        </w:tc>
        <w:tc>
          <w:tcPr>
            <w:tcW w:w="1276" w:type="dxa"/>
            <w:vAlign w:val="center"/>
          </w:tcPr>
          <w:p w14:paraId="7B2317DB" w14:textId="77777777" w:rsidR="00CA6D92" w:rsidRPr="00CA6D92" w:rsidRDefault="00CA6D92" w:rsidP="00CA6D92">
            <w:pPr>
              <w:shd w:val="clear" w:color="auto" w:fill="FFFFFF"/>
              <w:spacing w:before="144" w:after="144"/>
              <w:jc w:val="center"/>
              <w:rPr>
                <w:b/>
                <w:sz w:val="22"/>
                <w:u w:val="none"/>
              </w:rPr>
            </w:pPr>
            <w:r w:rsidRPr="00CA6D92">
              <w:rPr>
                <w:b/>
                <w:sz w:val="22"/>
                <w:u w:val="none"/>
              </w:rPr>
              <w:t>8 h</w:t>
            </w:r>
          </w:p>
        </w:tc>
        <w:tc>
          <w:tcPr>
            <w:tcW w:w="1357" w:type="dxa"/>
            <w:vAlign w:val="center"/>
          </w:tcPr>
          <w:p w14:paraId="0C57342F" w14:textId="77777777" w:rsidR="00CA6D92" w:rsidRPr="00CA6D92" w:rsidRDefault="00CA6D92" w:rsidP="00CA6D92">
            <w:pPr>
              <w:shd w:val="clear" w:color="auto" w:fill="FFFFFF"/>
              <w:spacing w:before="144" w:after="144"/>
              <w:jc w:val="center"/>
              <w:rPr>
                <w:b/>
                <w:sz w:val="22"/>
                <w:u w:val="none"/>
              </w:rPr>
            </w:pPr>
            <w:r w:rsidRPr="00CA6D92">
              <w:rPr>
                <w:b/>
                <w:sz w:val="22"/>
                <w:u w:val="none"/>
              </w:rPr>
              <w:t>9 h</w:t>
            </w:r>
          </w:p>
        </w:tc>
        <w:tc>
          <w:tcPr>
            <w:tcW w:w="1336" w:type="dxa"/>
            <w:vAlign w:val="center"/>
          </w:tcPr>
          <w:p w14:paraId="087999DD" w14:textId="77777777" w:rsidR="00CA6D92" w:rsidRPr="00CA6D92" w:rsidRDefault="00CA6D92" w:rsidP="00CA6D92">
            <w:pPr>
              <w:shd w:val="clear" w:color="auto" w:fill="FFFFFF"/>
              <w:spacing w:before="144" w:after="144"/>
              <w:jc w:val="center"/>
              <w:rPr>
                <w:b/>
                <w:sz w:val="22"/>
                <w:u w:val="none"/>
              </w:rPr>
            </w:pPr>
            <w:r w:rsidRPr="00CA6D92">
              <w:rPr>
                <w:b/>
                <w:sz w:val="22"/>
                <w:u w:val="none"/>
              </w:rPr>
              <w:t>10 h</w:t>
            </w:r>
          </w:p>
        </w:tc>
        <w:tc>
          <w:tcPr>
            <w:tcW w:w="1216" w:type="dxa"/>
            <w:vAlign w:val="center"/>
          </w:tcPr>
          <w:p w14:paraId="3C105BE6" w14:textId="77777777" w:rsidR="00CA6D92" w:rsidRPr="00CA6D92" w:rsidRDefault="00CA6D92" w:rsidP="00CA6D92">
            <w:pPr>
              <w:shd w:val="clear" w:color="auto" w:fill="FFFFFF"/>
              <w:spacing w:before="144" w:after="144"/>
              <w:jc w:val="center"/>
              <w:rPr>
                <w:b/>
                <w:sz w:val="22"/>
                <w:u w:val="none"/>
              </w:rPr>
            </w:pPr>
            <w:r w:rsidRPr="00CA6D92">
              <w:rPr>
                <w:b/>
                <w:sz w:val="22"/>
                <w:u w:val="none"/>
              </w:rPr>
              <w:t>11 h</w:t>
            </w:r>
          </w:p>
        </w:tc>
        <w:tc>
          <w:tcPr>
            <w:tcW w:w="1134" w:type="dxa"/>
            <w:vAlign w:val="center"/>
          </w:tcPr>
          <w:p w14:paraId="5AA24B43" w14:textId="77777777" w:rsidR="00CA6D92" w:rsidRPr="00CA6D92" w:rsidRDefault="00CA6D92" w:rsidP="00CA6D92">
            <w:pPr>
              <w:shd w:val="clear" w:color="auto" w:fill="FFFFFF"/>
              <w:spacing w:before="144" w:after="144"/>
              <w:jc w:val="center"/>
              <w:rPr>
                <w:b/>
                <w:sz w:val="22"/>
                <w:u w:val="none"/>
              </w:rPr>
            </w:pPr>
            <w:r w:rsidRPr="00CA6D92">
              <w:rPr>
                <w:b/>
                <w:sz w:val="22"/>
                <w:u w:val="none"/>
              </w:rPr>
              <w:t>12 h</w:t>
            </w:r>
          </w:p>
        </w:tc>
      </w:tr>
      <w:tr w:rsidR="00CA6D92" w:rsidRPr="00CA6D92" w14:paraId="574958E7" w14:textId="77777777" w:rsidTr="001352F7">
        <w:tc>
          <w:tcPr>
            <w:tcW w:w="2694" w:type="dxa"/>
            <w:vAlign w:val="bottom"/>
          </w:tcPr>
          <w:p w14:paraId="4B472802" w14:textId="77777777" w:rsidR="00CA6D92" w:rsidRPr="00CA6D92" w:rsidRDefault="00CA6D92" w:rsidP="00CA6D92">
            <w:pPr>
              <w:shd w:val="clear" w:color="auto" w:fill="FFFFFF"/>
              <w:spacing w:before="144" w:after="144"/>
              <w:jc w:val="both"/>
              <w:rPr>
                <w:b/>
                <w:sz w:val="22"/>
                <w:u w:val="none"/>
              </w:rPr>
            </w:pPr>
            <w:r w:rsidRPr="00CA6D92">
              <w:rPr>
                <w:sz w:val="22"/>
                <w:u w:val="none"/>
              </w:rPr>
              <w:t>Pedagogs*</w:t>
            </w:r>
          </w:p>
        </w:tc>
        <w:tc>
          <w:tcPr>
            <w:tcW w:w="1276" w:type="dxa"/>
            <w:vAlign w:val="center"/>
          </w:tcPr>
          <w:p w14:paraId="03D6AC66" w14:textId="77777777" w:rsidR="00CA6D92" w:rsidRPr="00CA6D92" w:rsidRDefault="00CA6D92" w:rsidP="00CA6D92">
            <w:pPr>
              <w:shd w:val="clear" w:color="auto" w:fill="FFFFFF"/>
              <w:spacing w:before="144" w:after="144"/>
              <w:jc w:val="center"/>
              <w:rPr>
                <w:sz w:val="22"/>
                <w:u w:val="none"/>
              </w:rPr>
            </w:pPr>
            <w:r w:rsidRPr="00CA6D92">
              <w:rPr>
                <w:sz w:val="22"/>
                <w:u w:val="none"/>
              </w:rPr>
              <w:t>1,2</w:t>
            </w:r>
          </w:p>
        </w:tc>
        <w:tc>
          <w:tcPr>
            <w:tcW w:w="1357" w:type="dxa"/>
            <w:vAlign w:val="center"/>
          </w:tcPr>
          <w:p w14:paraId="5DA06619" w14:textId="77777777" w:rsidR="00CA6D92" w:rsidRPr="00CA6D92" w:rsidRDefault="00CA6D92" w:rsidP="00CA6D92">
            <w:pPr>
              <w:shd w:val="clear" w:color="auto" w:fill="FFFFFF"/>
              <w:spacing w:before="144" w:after="144"/>
              <w:jc w:val="center"/>
              <w:rPr>
                <w:sz w:val="22"/>
                <w:u w:val="none"/>
              </w:rPr>
            </w:pPr>
            <w:r w:rsidRPr="00CA6D92">
              <w:rPr>
                <w:sz w:val="22"/>
                <w:u w:val="none"/>
              </w:rPr>
              <w:t>1,35</w:t>
            </w:r>
          </w:p>
        </w:tc>
        <w:tc>
          <w:tcPr>
            <w:tcW w:w="1336" w:type="dxa"/>
            <w:vAlign w:val="center"/>
          </w:tcPr>
          <w:p w14:paraId="6D79AAE4" w14:textId="77777777" w:rsidR="00CA6D92" w:rsidRPr="00CA6D92" w:rsidRDefault="00CA6D92" w:rsidP="00CA6D92">
            <w:pPr>
              <w:shd w:val="clear" w:color="auto" w:fill="FFFFFF"/>
              <w:spacing w:before="144" w:after="144"/>
              <w:jc w:val="center"/>
              <w:rPr>
                <w:sz w:val="22"/>
                <w:u w:val="none"/>
              </w:rPr>
            </w:pPr>
            <w:r w:rsidRPr="00CA6D92">
              <w:rPr>
                <w:sz w:val="22"/>
                <w:u w:val="none"/>
              </w:rPr>
              <w:t>1,5</w:t>
            </w:r>
          </w:p>
        </w:tc>
        <w:tc>
          <w:tcPr>
            <w:tcW w:w="1216" w:type="dxa"/>
            <w:vAlign w:val="center"/>
          </w:tcPr>
          <w:p w14:paraId="6F9DD68D" w14:textId="77777777" w:rsidR="00CA6D92" w:rsidRPr="00CA6D92" w:rsidRDefault="00CA6D92" w:rsidP="00CA6D92">
            <w:pPr>
              <w:shd w:val="clear" w:color="auto" w:fill="FFFFFF"/>
              <w:spacing w:before="144" w:after="144"/>
              <w:jc w:val="center"/>
              <w:rPr>
                <w:sz w:val="22"/>
                <w:u w:val="none"/>
              </w:rPr>
            </w:pPr>
            <w:r w:rsidRPr="00CA6D92">
              <w:rPr>
                <w:sz w:val="22"/>
                <w:u w:val="none"/>
              </w:rPr>
              <w:t>1,65</w:t>
            </w:r>
          </w:p>
        </w:tc>
        <w:tc>
          <w:tcPr>
            <w:tcW w:w="1134" w:type="dxa"/>
            <w:vAlign w:val="center"/>
          </w:tcPr>
          <w:p w14:paraId="153CC474" w14:textId="77777777" w:rsidR="00CA6D92" w:rsidRPr="00CA6D92" w:rsidRDefault="00CA6D92" w:rsidP="00CA6D92">
            <w:pPr>
              <w:shd w:val="clear" w:color="auto" w:fill="FFFFFF"/>
              <w:spacing w:before="144" w:after="144"/>
              <w:jc w:val="center"/>
              <w:rPr>
                <w:sz w:val="22"/>
                <w:u w:val="none"/>
              </w:rPr>
            </w:pPr>
            <w:r w:rsidRPr="00CA6D92">
              <w:rPr>
                <w:sz w:val="22"/>
                <w:u w:val="none"/>
              </w:rPr>
              <w:t>1,8</w:t>
            </w:r>
          </w:p>
        </w:tc>
      </w:tr>
      <w:tr w:rsidR="00CA6D92" w:rsidRPr="00CA6D92" w14:paraId="119E1DDA" w14:textId="77777777" w:rsidTr="001352F7">
        <w:tc>
          <w:tcPr>
            <w:tcW w:w="2694" w:type="dxa"/>
            <w:vAlign w:val="bottom"/>
          </w:tcPr>
          <w:p w14:paraId="33E469B0" w14:textId="77777777" w:rsidR="00CA6D92" w:rsidRPr="00CA6D92" w:rsidRDefault="00CA6D92" w:rsidP="00CA6D92">
            <w:pPr>
              <w:shd w:val="clear" w:color="auto" w:fill="FFFFFF"/>
              <w:spacing w:before="144" w:after="144"/>
              <w:jc w:val="both"/>
              <w:rPr>
                <w:b/>
                <w:sz w:val="22"/>
                <w:u w:val="none"/>
              </w:rPr>
            </w:pPr>
            <w:r w:rsidRPr="00CA6D92">
              <w:rPr>
                <w:sz w:val="22"/>
                <w:u w:val="none"/>
              </w:rPr>
              <w:t>Skolotāja palīgs/auklis</w:t>
            </w:r>
          </w:p>
        </w:tc>
        <w:tc>
          <w:tcPr>
            <w:tcW w:w="1276" w:type="dxa"/>
            <w:vAlign w:val="center"/>
          </w:tcPr>
          <w:p w14:paraId="5CB7619F" w14:textId="77777777" w:rsidR="00CA6D92" w:rsidRPr="00CA6D92" w:rsidRDefault="00CA6D92" w:rsidP="00CA6D92">
            <w:pPr>
              <w:shd w:val="clear" w:color="auto" w:fill="FFFFFF"/>
              <w:spacing w:before="144" w:after="144"/>
              <w:jc w:val="center"/>
              <w:rPr>
                <w:sz w:val="22"/>
                <w:u w:val="none"/>
              </w:rPr>
            </w:pPr>
            <w:r w:rsidRPr="00CA6D92">
              <w:rPr>
                <w:sz w:val="22"/>
                <w:u w:val="none"/>
              </w:rPr>
              <w:t>1,0</w:t>
            </w:r>
          </w:p>
        </w:tc>
        <w:tc>
          <w:tcPr>
            <w:tcW w:w="1357" w:type="dxa"/>
            <w:vAlign w:val="center"/>
          </w:tcPr>
          <w:p w14:paraId="0229050E" w14:textId="77777777" w:rsidR="00CA6D92" w:rsidRPr="00CA6D92" w:rsidRDefault="00CA6D92" w:rsidP="00CA6D92">
            <w:pPr>
              <w:shd w:val="clear" w:color="auto" w:fill="FFFFFF"/>
              <w:spacing w:before="144" w:after="144"/>
              <w:jc w:val="center"/>
              <w:rPr>
                <w:sz w:val="22"/>
                <w:u w:val="none"/>
              </w:rPr>
            </w:pPr>
            <w:r w:rsidRPr="00CA6D92">
              <w:rPr>
                <w:sz w:val="22"/>
                <w:u w:val="none"/>
              </w:rPr>
              <w:t>1,0</w:t>
            </w:r>
          </w:p>
        </w:tc>
        <w:tc>
          <w:tcPr>
            <w:tcW w:w="1336" w:type="dxa"/>
            <w:vAlign w:val="center"/>
          </w:tcPr>
          <w:p w14:paraId="7AB399F6" w14:textId="77777777" w:rsidR="00CA6D92" w:rsidRPr="00CA6D92" w:rsidRDefault="00CA6D92" w:rsidP="00CA6D92">
            <w:pPr>
              <w:shd w:val="clear" w:color="auto" w:fill="FFFFFF"/>
              <w:spacing w:before="144" w:after="144"/>
              <w:jc w:val="center"/>
              <w:rPr>
                <w:sz w:val="22"/>
                <w:u w:val="none"/>
              </w:rPr>
            </w:pPr>
            <w:r w:rsidRPr="00CA6D92">
              <w:rPr>
                <w:sz w:val="22"/>
                <w:u w:val="none"/>
              </w:rPr>
              <w:t>1,0</w:t>
            </w:r>
          </w:p>
        </w:tc>
        <w:tc>
          <w:tcPr>
            <w:tcW w:w="1216" w:type="dxa"/>
            <w:vAlign w:val="center"/>
          </w:tcPr>
          <w:p w14:paraId="57267531" w14:textId="77777777" w:rsidR="00CA6D92" w:rsidRPr="00CA6D92" w:rsidRDefault="00CA6D92" w:rsidP="00CA6D92">
            <w:pPr>
              <w:shd w:val="clear" w:color="auto" w:fill="FFFFFF"/>
              <w:spacing w:before="144" w:after="144"/>
              <w:jc w:val="center"/>
              <w:rPr>
                <w:sz w:val="22"/>
                <w:u w:val="none"/>
              </w:rPr>
            </w:pPr>
            <w:r w:rsidRPr="00CA6D92">
              <w:rPr>
                <w:sz w:val="22"/>
                <w:u w:val="none"/>
              </w:rPr>
              <w:t>1,0</w:t>
            </w:r>
          </w:p>
        </w:tc>
        <w:tc>
          <w:tcPr>
            <w:tcW w:w="1134" w:type="dxa"/>
            <w:vAlign w:val="center"/>
          </w:tcPr>
          <w:p w14:paraId="796ACF42" w14:textId="77777777" w:rsidR="00CA6D92" w:rsidRPr="00CA6D92" w:rsidRDefault="00CA6D92" w:rsidP="00CA6D92">
            <w:pPr>
              <w:shd w:val="clear" w:color="auto" w:fill="FFFFFF"/>
              <w:spacing w:before="144" w:after="144"/>
              <w:jc w:val="center"/>
              <w:rPr>
                <w:sz w:val="22"/>
                <w:u w:val="none"/>
              </w:rPr>
            </w:pPr>
            <w:r w:rsidRPr="00CA6D92">
              <w:rPr>
                <w:sz w:val="22"/>
                <w:u w:val="none"/>
              </w:rPr>
              <w:t>1,0</w:t>
            </w:r>
          </w:p>
        </w:tc>
      </w:tr>
      <w:tr w:rsidR="00CA6D92" w:rsidRPr="00CA6D92" w14:paraId="2FC41313" w14:textId="77777777" w:rsidTr="001352F7">
        <w:tc>
          <w:tcPr>
            <w:tcW w:w="2694" w:type="dxa"/>
            <w:vAlign w:val="bottom"/>
          </w:tcPr>
          <w:p w14:paraId="79EBE5DF" w14:textId="77777777" w:rsidR="00CA6D92" w:rsidRPr="00CA6D92" w:rsidRDefault="00CA6D92" w:rsidP="00CA6D92">
            <w:pPr>
              <w:shd w:val="clear" w:color="auto" w:fill="FFFFFF"/>
              <w:spacing w:before="144" w:after="144"/>
              <w:jc w:val="both"/>
              <w:rPr>
                <w:sz w:val="22"/>
                <w:u w:val="none"/>
              </w:rPr>
            </w:pPr>
            <w:r w:rsidRPr="00CA6D92">
              <w:rPr>
                <w:sz w:val="22"/>
                <w:u w:val="none"/>
              </w:rPr>
              <w:t>Auklis (dienas grupa 1-3 gadu vecumam)</w:t>
            </w:r>
          </w:p>
        </w:tc>
        <w:tc>
          <w:tcPr>
            <w:tcW w:w="1276" w:type="dxa"/>
            <w:vAlign w:val="center"/>
          </w:tcPr>
          <w:p w14:paraId="69DE8642" w14:textId="77777777" w:rsidR="00CA6D92" w:rsidRPr="00CA6D92" w:rsidRDefault="00CA6D92" w:rsidP="00CA6D92">
            <w:pPr>
              <w:shd w:val="clear" w:color="auto" w:fill="FFFFFF"/>
              <w:spacing w:before="144" w:after="144"/>
              <w:jc w:val="center"/>
              <w:rPr>
                <w:sz w:val="22"/>
                <w:u w:val="none"/>
              </w:rPr>
            </w:pPr>
            <w:r w:rsidRPr="00CA6D92">
              <w:rPr>
                <w:sz w:val="22"/>
                <w:u w:val="none"/>
              </w:rPr>
              <w:t>0</w:t>
            </w:r>
          </w:p>
        </w:tc>
        <w:tc>
          <w:tcPr>
            <w:tcW w:w="1357" w:type="dxa"/>
            <w:vAlign w:val="center"/>
          </w:tcPr>
          <w:p w14:paraId="18D181B3" w14:textId="77777777" w:rsidR="00CA6D92" w:rsidRPr="00CA6D92" w:rsidRDefault="00CA6D92" w:rsidP="00CA6D92">
            <w:pPr>
              <w:shd w:val="clear" w:color="auto" w:fill="FFFFFF"/>
              <w:spacing w:before="144" w:after="144"/>
              <w:jc w:val="center"/>
              <w:rPr>
                <w:sz w:val="22"/>
                <w:u w:val="none"/>
              </w:rPr>
            </w:pPr>
            <w:r w:rsidRPr="00CA6D92">
              <w:rPr>
                <w:sz w:val="22"/>
                <w:u w:val="none"/>
              </w:rPr>
              <w:t>0,125</w:t>
            </w:r>
          </w:p>
        </w:tc>
        <w:tc>
          <w:tcPr>
            <w:tcW w:w="1336" w:type="dxa"/>
            <w:vAlign w:val="center"/>
          </w:tcPr>
          <w:p w14:paraId="38695CD6" w14:textId="77777777" w:rsidR="00CA6D92" w:rsidRPr="00CA6D92" w:rsidRDefault="00CA6D92" w:rsidP="00CA6D92">
            <w:pPr>
              <w:shd w:val="clear" w:color="auto" w:fill="FFFFFF"/>
              <w:spacing w:before="144" w:after="144"/>
              <w:jc w:val="center"/>
              <w:rPr>
                <w:sz w:val="22"/>
                <w:u w:val="none"/>
              </w:rPr>
            </w:pPr>
            <w:r w:rsidRPr="00CA6D92">
              <w:rPr>
                <w:sz w:val="22"/>
                <w:u w:val="none"/>
              </w:rPr>
              <w:t>0,25</w:t>
            </w:r>
          </w:p>
        </w:tc>
        <w:tc>
          <w:tcPr>
            <w:tcW w:w="1216" w:type="dxa"/>
            <w:vAlign w:val="center"/>
          </w:tcPr>
          <w:p w14:paraId="3D1B490C" w14:textId="77777777" w:rsidR="00CA6D92" w:rsidRPr="00CA6D92" w:rsidRDefault="00CA6D92" w:rsidP="00CA6D92">
            <w:pPr>
              <w:shd w:val="clear" w:color="auto" w:fill="FFFFFF"/>
              <w:spacing w:before="144" w:after="144"/>
              <w:jc w:val="center"/>
              <w:rPr>
                <w:sz w:val="22"/>
                <w:u w:val="none"/>
              </w:rPr>
            </w:pPr>
            <w:r w:rsidRPr="00CA6D92">
              <w:rPr>
                <w:sz w:val="22"/>
                <w:u w:val="none"/>
              </w:rPr>
              <w:t>0,375</w:t>
            </w:r>
          </w:p>
        </w:tc>
        <w:tc>
          <w:tcPr>
            <w:tcW w:w="1134" w:type="dxa"/>
            <w:vAlign w:val="center"/>
          </w:tcPr>
          <w:p w14:paraId="5ACE19E3"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r>
    </w:tbl>
    <w:p w14:paraId="101C922D" w14:textId="77777777" w:rsidR="00CA6D92" w:rsidRPr="00CA6D92" w:rsidRDefault="00CA6D92" w:rsidP="00CA6D92">
      <w:pPr>
        <w:shd w:val="clear" w:color="auto" w:fill="FFFFFF"/>
        <w:spacing w:before="144" w:after="144"/>
        <w:contextualSpacing/>
        <w:jc w:val="both"/>
        <w:rPr>
          <w:szCs w:val="24"/>
          <w:u w:val="none"/>
        </w:rPr>
      </w:pPr>
      <w:r w:rsidRPr="00CA6D92">
        <w:rPr>
          <w:szCs w:val="24"/>
          <w:u w:val="none"/>
        </w:rPr>
        <w:t>*Izglītības iestāde ir tiesīga palielināt noteikto slodžu skaitu, ja ir pietiekama valsts budžeta piešķirtā mērķdotācija.</w:t>
      </w:r>
    </w:p>
    <w:p w14:paraId="33208CC2" w14:textId="77777777" w:rsidR="00CA6D92" w:rsidRPr="00CA6D92" w:rsidRDefault="00CA6D92" w:rsidP="00CA6D92">
      <w:pPr>
        <w:spacing w:after="160" w:line="259" w:lineRule="auto"/>
        <w:ind w:right="565"/>
        <w:jc w:val="right"/>
        <w:rPr>
          <w:szCs w:val="24"/>
          <w:u w:val="none"/>
        </w:rPr>
      </w:pPr>
      <w:r w:rsidRPr="00CA6D92">
        <w:rPr>
          <w:bCs/>
          <w:i/>
          <w:iCs/>
          <w:szCs w:val="24"/>
          <w:u w:val="none"/>
        </w:rPr>
        <w:t>4.tabula</w:t>
      </w:r>
    </w:p>
    <w:tbl>
      <w:tblPr>
        <w:tblW w:w="91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208"/>
        <w:gridCol w:w="1285"/>
        <w:gridCol w:w="1264"/>
        <w:gridCol w:w="1151"/>
        <w:gridCol w:w="1073"/>
        <w:gridCol w:w="1079"/>
      </w:tblGrid>
      <w:tr w:rsidR="00CA6D92" w:rsidRPr="00CA6D92" w14:paraId="12D44C8D" w14:textId="77777777" w:rsidTr="001352F7">
        <w:trPr>
          <w:trHeight w:val="543"/>
        </w:trPr>
        <w:tc>
          <w:tcPr>
            <w:tcW w:w="2127" w:type="dxa"/>
            <w:vMerge w:val="restart"/>
            <w:vAlign w:val="center"/>
          </w:tcPr>
          <w:p w14:paraId="02C4C21A" w14:textId="77777777" w:rsidR="00CA6D92" w:rsidRPr="00CA6D92" w:rsidRDefault="00CA6D92" w:rsidP="00CA6D92">
            <w:pPr>
              <w:shd w:val="clear" w:color="auto" w:fill="FFFFFF"/>
              <w:spacing w:before="144" w:after="144"/>
              <w:rPr>
                <w:b/>
                <w:sz w:val="22"/>
                <w:u w:val="none"/>
              </w:rPr>
            </w:pPr>
            <w:r w:rsidRPr="00CA6D92">
              <w:rPr>
                <w:b/>
                <w:sz w:val="22"/>
                <w:u w:val="none"/>
              </w:rPr>
              <w:t>Amata (profesijas) nosaukums/slodžu skaits</w:t>
            </w:r>
          </w:p>
        </w:tc>
        <w:tc>
          <w:tcPr>
            <w:tcW w:w="7060" w:type="dxa"/>
            <w:gridSpan w:val="6"/>
          </w:tcPr>
          <w:p w14:paraId="515707D5" w14:textId="77777777" w:rsidR="00CA6D92" w:rsidRPr="00CA6D92" w:rsidRDefault="00CA6D92" w:rsidP="00CA6D92">
            <w:pPr>
              <w:shd w:val="clear" w:color="auto" w:fill="FFFFFF"/>
              <w:spacing w:before="144" w:after="144"/>
              <w:jc w:val="center"/>
              <w:rPr>
                <w:b/>
                <w:sz w:val="22"/>
                <w:u w:val="none"/>
              </w:rPr>
            </w:pPr>
            <w:r w:rsidRPr="00CA6D92">
              <w:rPr>
                <w:b/>
                <w:sz w:val="22"/>
                <w:u w:val="none"/>
              </w:rPr>
              <w:t>Grupu skaits izglītības iestādē</w:t>
            </w:r>
          </w:p>
        </w:tc>
      </w:tr>
      <w:tr w:rsidR="00CA6D92" w:rsidRPr="00CA6D92" w14:paraId="2C050804" w14:textId="77777777" w:rsidTr="001352F7">
        <w:trPr>
          <w:trHeight w:val="312"/>
        </w:trPr>
        <w:tc>
          <w:tcPr>
            <w:tcW w:w="2127" w:type="dxa"/>
            <w:vMerge/>
            <w:vAlign w:val="center"/>
          </w:tcPr>
          <w:p w14:paraId="7589835A" w14:textId="77777777" w:rsidR="00CA6D92" w:rsidRPr="00CA6D92" w:rsidRDefault="00CA6D92" w:rsidP="00CA6D92">
            <w:pPr>
              <w:widowControl w:val="0"/>
              <w:pBdr>
                <w:top w:val="nil"/>
                <w:left w:val="nil"/>
                <w:bottom w:val="nil"/>
                <w:right w:val="nil"/>
                <w:between w:val="nil"/>
              </w:pBdr>
              <w:spacing w:line="276" w:lineRule="auto"/>
              <w:rPr>
                <w:b/>
                <w:sz w:val="22"/>
                <w:u w:val="none"/>
              </w:rPr>
            </w:pPr>
          </w:p>
        </w:tc>
        <w:tc>
          <w:tcPr>
            <w:tcW w:w="1208" w:type="dxa"/>
            <w:vAlign w:val="center"/>
          </w:tcPr>
          <w:p w14:paraId="3781147F" w14:textId="77777777" w:rsidR="00CA6D92" w:rsidRPr="00CA6D92" w:rsidRDefault="00CA6D92" w:rsidP="00CA6D92">
            <w:pPr>
              <w:shd w:val="clear" w:color="auto" w:fill="FFFFFF"/>
              <w:spacing w:before="144" w:after="144"/>
              <w:jc w:val="center"/>
              <w:rPr>
                <w:b/>
                <w:sz w:val="22"/>
                <w:u w:val="none"/>
              </w:rPr>
            </w:pPr>
            <w:r w:rsidRPr="00CA6D92">
              <w:rPr>
                <w:b/>
                <w:sz w:val="22"/>
                <w:u w:val="none"/>
              </w:rPr>
              <w:t>3</w:t>
            </w:r>
          </w:p>
        </w:tc>
        <w:tc>
          <w:tcPr>
            <w:tcW w:w="1285" w:type="dxa"/>
            <w:vAlign w:val="center"/>
          </w:tcPr>
          <w:p w14:paraId="6DFC2F44" w14:textId="77777777" w:rsidR="00CA6D92" w:rsidRPr="00CA6D92" w:rsidRDefault="00CA6D92" w:rsidP="00CA6D92">
            <w:pPr>
              <w:shd w:val="clear" w:color="auto" w:fill="FFFFFF"/>
              <w:spacing w:before="144" w:after="144"/>
              <w:jc w:val="center"/>
              <w:rPr>
                <w:b/>
                <w:sz w:val="22"/>
                <w:u w:val="none"/>
              </w:rPr>
            </w:pPr>
            <w:r w:rsidRPr="00CA6D92">
              <w:rPr>
                <w:b/>
                <w:sz w:val="22"/>
                <w:u w:val="none"/>
              </w:rPr>
              <w:t>4</w:t>
            </w:r>
          </w:p>
        </w:tc>
        <w:tc>
          <w:tcPr>
            <w:tcW w:w="1264" w:type="dxa"/>
            <w:vAlign w:val="center"/>
          </w:tcPr>
          <w:p w14:paraId="7EAE2974" w14:textId="77777777" w:rsidR="00CA6D92" w:rsidRPr="00CA6D92" w:rsidRDefault="00CA6D92" w:rsidP="00CA6D92">
            <w:pPr>
              <w:shd w:val="clear" w:color="auto" w:fill="FFFFFF"/>
              <w:spacing w:before="144" w:after="144"/>
              <w:jc w:val="center"/>
              <w:rPr>
                <w:b/>
                <w:sz w:val="22"/>
                <w:u w:val="none"/>
              </w:rPr>
            </w:pPr>
            <w:r w:rsidRPr="00CA6D92">
              <w:rPr>
                <w:b/>
                <w:sz w:val="22"/>
                <w:u w:val="none"/>
              </w:rPr>
              <w:t>5</w:t>
            </w:r>
          </w:p>
        </w:tc>
        <w:tc>
          <w:tcPr>
            <w:tcW w:w="1151" w:type="dxa"/>
            <w:vAlign w:val="center"/>
          </w:tcPr>
          <w:p w14:paraId="7A793AC0" w14:textId="77777777" w:rsidR="00CA6D92" w:rsidRPr="00CA6D92" w:rsidRDefault="00CA6D92" w:rsidP="00CA6D92">
            <w:pPr>
              <w:shd w:val="clear" w:color="auto" w:fill="FFFFFF"/>
              <w:spacing w:before="144" w:after="144"/>
              <w:jc w:val="center"/>
              <w:rPr>
                <w:b/>
                <w:sz w:val="22"/>
                <w:u w:val="none"/>
              </w:rPr>
            </w:pPr>
            <w:r w:rsidRPr="00CA6D92">
              <w:rPr>
                <w:b/>
                <w:sz w:val="22"/>
                <w:u w:val="none"/>
              </w:rPr>
              <w:t>6</w:t>
            </w:r>
          </w:p>
        </w:tc>
        <w:tc>
          <w:tcPr>
            <w:tcW w:w="1073" w:type="dxa"/>
            <w:vAlign w:val="center"/>
          </w:tcPr>
          <w:p w14:paraId="17CFE272" w14:textId="77777777" w:rsidR="00CA6D92" w:rsidRPr="00CA6D92" w:rsidRDefault="00CA6D92" w:rsidP="00CA6D92">
            <w:pPr>
              <w:shd w:val="clear" w:color="auto" w:fill="FFFFFF"/>
              <w:spacing w:before="144" w:after="144"/>
              <w:jc w:val="center"/>
              <w:rPr>
                <w:b/>
                <w:sz w:val="22"/>
                <w:u w:val="none"/>
              </w:rPr>
            </w:pPr>
            <w:r w:rsidRPr="00CA6D92">
              <w:rPr>
                <w:b/>
                <w:sz w:val="22"/>
                <w:u w:val="none"/>
              </w:rPr>
              <w:t>12</w:t>
            </w:r>
          </w:p>
        </w:tc>
        <w:tc>
          <w:tcPr>
            <w:tcW w:w="1079" w:type="dxa"/>
          </w:tcPr>
          <w:p w14:paraId="1D2EEB49" w14:textId="77777777" w:rsidR="00CA6D92" w:rsidRPr="00CA6D92" w:rsidRDefault="00CA6D92" w:rsidP="00CA6D92">
            <w:pPr>
              <w:shd w:val="clear" w:color="auto" w:fill="FFFFFF"/>
              <w:spacing w:before="144" w:after="144"/>
              <w:jc w:val="center"/>
              <w:rPr>
                <w:b/>
                <w:sz w:val="22"/>
                <w:u w:val="none"/>
              </w:rPr>
            </w:pPr>
            <w:r w:rsidRPr="00CA6D92">
              <w:rPr>
                <w:b/>
                <w:sz w:val="22"/>
                <w:u w:val="none"/>
              </w:rPr>
              <w:t>13</w:t>
            </w:r>
          </w:p>
        </w:tc>
      </w:tr>
      <w:tr w:rsidR="00CA6D92" w:rsidRPr="00CA6D92" w14:paraId="23AFF341" w14:textId="77777777" w:rsidTr="001352F7">
        <w:trPr>
          <w:trHeight w:val="543"/>
        </w:trPr>
        <w:tc>
          <w:tcPr>
            <w:tcW w:w="2127" w:type="dxa"/>
            <w:vAlign w:val="bottom"/>
          </w:tcPr>
          <w:p w14:paraId="581159A5" w14:textId="77777777" w:rsidR="00CA6D92" w:rsidRPr="00CA6D92" w:rsidRDefault="00CA6D92" w:rsidP="00CA6D92">
            <w:pPr>
              <w:shd w:val="clear" w:color="auto" w:fill="FFFFFF"/>
              <w:spacing w:before="144" w:after="144"/>
              <w:jc w:val="both"/>
              <w:rPr>
                <w:b/>
                <w:sz w:val="22"/>
                <w:u w:val="none"/>
              </w:rPr>
            </w:pPr>
            <w:r w:rsidRPr="00CA6D92">
              <w:rPr>
                <w:sz w:val="22"/>
                <w:u w:val="none"/>
              </w:rPr>
              <w:t>Mūzikas skolotājs</w:t>
            </w:r>
          </w:p>
        </w:tc>
        <w:tc>
          <w:tcPr>
            <w:tcW w:w="1208" w:type="dxa"/>
            <w:vAlign w:val="center"/>
          </w:tcPr>
          <w:p w14:paraId="2CA8E0C4" w14:textId="77777777" w:rsidR="00CA6D92" w:rsidRPr="00CA6D92" w:rsidRDefault="00CA6D92" w:rsidP="00CA6D92">
            <w:pPr>
              <w:shd w:val="clear" w:color="auto" w:fill="FFFFFF"/>
              <w:spacing w:before="144" w:after="144"/>
              <w:jc w:val="center"/>
              <w:rPr>
                <w:sz w:val="22"/>
                <w:u w:val="none"/>
              </w:rPr>
            </w:pPr>
            <w:r w:rsidRPr="00CA6D92">
              <w:rPr>
                <w:sz w:val="22"/>
                <w:u w:val="none"/>
              </w:rPr>
              <w:t>0,3</w:t>
            </w:r>
          </w:p>
        </w:tc>
        <w:tc>
          <w:tcPr>
            <w:tcW w:w="1285" w:type="dxa"/>
            <w:vAlign w:val="center"/>
          </w:tcPr>
          <w:p w14:paraId="65C3802A" w14:textId="77777777" w:rsidR="00CA6D92" w:rsidRPr="00CA6D92" w:rsidRDefault="00CA6D92" w:rsidP="00CA6D92">
            <w:pPr>
              <w:shd w:val="clear" w:color="auto" w:fill="FFFFFF"/>
              <w:spacing w:before="144" w:after="144"/>
              <w:jc w:val="center"/>
              <w:rPr>
                <w:sz w:val="22"/>
                <w:u w:val="none"/>
              </w:rPr>
            </w:pPr>
            <w:r w:rsidRPr="00CA6D92">
              <w:rPr>
                <w:sz w:val="22"/>
                <w:u w:val="none"/>
              </w:rPr>
              <w:t>0,4</w:t>
            </w:r>
          </w:p>
        </w:tc>
        <w:tc>
          <w:tcPr>
            <w:tcW w:w="1264" w:type="dxa"/>
            <w:vAlign w:val="center"/>
          </w:tcPr>
          <w:p w14:paraId="1818B79B"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151" w:type="dxa"/>
            <w:vAlign w:val="center"/>
          </w:tcPr>
          <w:p w14:paraId="074881D0" w14:textId="77777777" w:rsidR="00CA6D92" w:rsidRPr="00CA6D92" w:rsidRDefault="00CA6D92" w:rsidP="00CA6D92">
            <w:pPr>
              <w:shd w:val="clear" w:color="auto" w:fill="FFFFFF"/>
              <w:spacing w:before="144" w:after="144"/>
              <w:jc w:val="center"/>
              <w:rPr>
                <w:sz w:val="22"/>
                <w:u w:val="none"/>
              </w:rPr>
            </w:pPr>
            <w:r w:rsidRPr="00CA6D92">
              <w:rPr>
                <w:sz w:val="22"/>
                <w:u w:val="none"/>
              </w:rPr>
              <w:t>0,6</w:t>
            </w:r>
          </w:p>
        </w:tc>
        <w:tc>
          <w:tcPr>
            <w:tcW w:w="1073" w:type="dxa"/>
            <w:vAlign w:val="center"/>
          </w:tcPr>
          <w:p w14:paraId="03A8CD80" w14:textId="77777777" w:rsidR="00CA6D92" w:rsidRPr="00CA6D92" w:rsidRDefault="00CA6D92" w:rsidP="00CA6D92">
            <w:pPr>
              <w:shd w:val="clear" w:color="auto" w:fill="FFFFFF"/>
              <w:spacing w:before="144" w:after="144"/>
              <w:jc w:val="center"/>
              <w:rPr>
                <w:sz w:val="22"/>
                <w:u w:val="none"/>
              </w:rPr>
            </w:pPr>
            <w:r w:rsidRPr="00CA6D92">
              <w:rPr>
                <w:sz w:val="22"/>
                <w:u w:val="none"/>
              </w:rPr>
              <w:t>1,2</w:t>
            </w:r>
          </w:p>
        </w:tc>
        <w:tc>
          <w:tcPr>
            <w:tcW w:w="1079" w:type="dxa"/>
          </w:tcPr>
          <w:p w14:paraId="7DE05F2B" w14:textId="77777777" w:rsidR="00CA6D92" w:rsidRPr="00CA6D92" w:rsidRDefault="00CA6D92" w:rsidP="00CA6D92">
            <w:pPr>
              <w:shd w:val="clear" w:color="auto" w:fill="FFFFFF"/>
              <w:spacing w:before="144" w:after="144"/>
              <w:jc w:val="center"/>
              <w:rPr>
                <w:sz w:val="22"/>
                <w:u w:val="none"/>
              </w:rPr>
            </w:pPr>
            <w:r w:rsidRPr="00CA6D92">
              <w:rPr>
                <w:sz w:val="22"/>
                <w:u w:val="none"/>
              </w:rPr>
              <w:t>1,3</w:t>
            </w:r>
          </w:p>
        </w:tc>
      </w:tr>
      <w:tr w:rsidR="00CA6D92" w:rsidRPr="00CA6D92" w14:paraId="1DC21C96" w14:textId="77777777" w:rsidTr="001352F7">
        <w:trPr>
          <w:trHeight w:val="543"/>
        </w:trPr>
        <w:tc>
          <w:tcPr>
            <w:tcW w:w="2127" w:type="dxa"/>
            <w:vAlign w:val="bottom"/>
          </w:tcPr>
          <w:p w14:paraId="3013B731" w14:textId="77777777" w:rsidR="00CA6D92" w:rsidRPr="00CA6D92" w:rsidRDefault="00CA6D92" w:rsidP="00CA6D92">
            <w:pPr>
              <w:shd w:val="clear" w:color="auto" w:fill="FFFFFF"/>
              <w:spacing w:before="144" w:after="144"/>
              <w:jc w:val="both"/>
              <w:rPr>
                <w:b/>
                <w:sz w:val="22"/>
                <w:u w:val="none"/>
              </w:rPr>
            </w:pPr>
            <w:r w:rsidRPr="00CA6D92">
              <w:rPr>
                <w:sz w:val="22"/>
                <w:u w:val="none"/>
              </w:rPr>
              <w:t>Sporta skolotājs</w:t>
            </w:r>
          </w:p>
        </w:tc>
        <w:tc>
          <w:tcPr>
            <w:tcW w:w="1208" w:type="dxa"/>
            <w:vAlign w:val="center"/>
          </w:tcPr>
          <w:p w14:paraId="7F679D93" w14:textId="77777777" w:rsidR="00CA6D92" w:rsidRPr="00CA6D92" w:rsidRDefault="00CA6D92" w:rsidP="00CA6D92">
            <w:pPr>
              <w:shd w:val="clear" w:color="auto" w:fill="FFFFFF"/>
              <w:spacing w:before="144" w:after="144"/>
              <w:jc w:val="center"/>
              <w:rPr>
                <w:sz w:val="22"/>
                <w:u w:val="none"/>
              </w:rPr>
            </w:pPr>
            <w:r w:rsidRPr="00CA6D92">
              <w:rPr>
                <w:sz w:val="22"/>
                <w:u w:val="none"/>
              </w:rPr>
              <w:t>0,3</w:t>
            </w:r>
          </w:p>
        </w:tc>
        <w:tc>
          <w:tcPr>
            <w:tcW w:w="1285" w:type="dxa"/>
            <w:vAlign w:val="center"/>
          </w:tcPr>
          <w:p w14:paraId="45151B3F" w14:textId="77777777" w:rsidR="00CA6D92" w:rsidRPr="00CA6D92" w:rsidRDefault="00CA6D92" w:rsidP="00CA6D92">
            <w:pPr>
              <w:shd w:val="clear" w:color="auto" w:fill="FFFFFF"/>
              <w:spacing w:before="144" w:after="144"/>
              <w:jc w:val="center"/>
              <w:rPr>
                <w:sz w:val="22"/>
                <w:u w:val="none"/>
              </w:rPr>
            </w:pPr>
            <w:r w:rsidRPr="00CA6D92">
              <w:rPr>
                <w:sz w:val="22"/>
                <w:u w:val="none"/>
              </w:rPr>
              <w:t>0,4</w:t>
            </w:r>
          </w:p>
        </w:tc>
        <w:tc>
          <w:tcPr>
            <w:tcW w:w="1264" w:type="dxa"/>
            <w:vAlign w:val="center"/>
          </w:tcPr>
          <w:p w14:paraId="55C309B1"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151" w:type="dxa"/>
            <w:vAlign w:val="center"/>
          </w:tcPr>
          <w:p w14:paraId="3657A1EB" w14:textId="77777777" w:rsidR="00CA6D92" w:rsidRPr="00CA6D92" w:rsidRDefault="00CA6D92" w:rsidP="00CA6D92">
            <w:pPr>
              <w:shd w:val="clear" w:color="auto" w:fill="FFFFFF"/>
              <w:spacing w:before="144" w:after="144"/>
              <w:jc w:val="center"/>
              <w:rPr>
                <w:sz w:val="22"/>
                <w:u w:val="none"/>
              </w:rPr>
            </w:pPr>
            <w:r w:rsidRPr="00CA6D92">
              <w:rPr>
                <w:sz w:val="22"/>
                <w:u w:val="none"/>
              </w:rPr>
              <w:t>0,6</w:t>
            </w:r>
          </w:p>
        </w:tc>
        <w:tc>
          <w:tcPr>
            <w:tcW w:w="1073" w:type="dxa"/>
            <w:vAlign w:val="center"/>
          </w:tcPr>
          <w:p w14:paraId="5AEB8D4F" w14:textId="77777777" w:rsidR="00CA6D92" w:rsidRPr="00CA6D92" w:rsidRDefault="00CA6D92" w:rsidP="00CA6D92">
            <w:pPr>
              <w:shd w:val="clear" w:color="auto" w:fill="FFFFFF"/>
              <w:spacing w:before="144" w:after="144"/>
              <w:jc w:val="center"/>
              <w:rPr>
                <w:sz w:val="22"/>
                <w:u w:val="none"/>
              </w:rPr>
            </w:pPr>
            <w:r w:rsidRPr="00CA6D92">
              <w:rPr>
                <w:sz w:val="22"/>
                <w:u w:val="none"/>
              </w:rPr>
              <w:t>1,2</w:t>
            </w:r>
          </w:p>
        </w:tc>
        <w:tc>
          <w:tcPr>
            <w:tcW w:w="1079" w:type="dxa"/>
          </w:tcPr>
          <w:p w14:paraId="199900D8" w14:textId="77777777" w:rsidR="00CA6D92" w:rsidRPr="00CA6D92" w:rsidRDefault="00CA6D92" w:rsidP="00CA6D92">
            <w:pPr>
              <w:shd w:val="clear" w:color="auto" w:fill="FFFFFF"/>
              <w:spacing w:before="144" w:after="144"/>
              <w:jc w:val="center"/>
              <w:rPr>
                <w:sz w:val="22"/>
                <w:u w:val="none"/>
              </w:rPr>
            </w:pPr>
            <w:r w:rsidRPr="00CA6D92">
              <w:rPr>
                <w:sz w:val="22"/>
                <w:u w:val="none"/>
              </w:rPr>
              <w:t>1,3</w:t>
            </w:r>
          </w:p>
        </w:tc>
      </w:tr>
    </w:tbl>
    <w:p w14:paraId="3ACF7039" w14:textId="77777777" w:rsidR="00CA6D92" w:rsidRPr="00CA6D92" w:rsidRDefault="00CA6D92" w:rsidP="00CA6D92">
      <w:pPr>
        <w:spacing w:after="160" w:line="259" w:lineRule="auto"/>
        <w:rPr>
          <w:szCs w:val="24"/>
          <w:u w:val="none"/>
        </w:rPr>
      </w:pPr>
    </w:p>
    <w:p w14:paraId="43110A5B" w14:textId="77777777" w:rsidR="00CA6D92" w:rsidRPr="00CA6D92" w:rsidRDefault="00CA6D92" w:rsidP="00CA6D92">
      <w:pPr>
        <w:spacing w:after="160" w:line="259" w:lineRule="auto"/>
        <w:ind w:right="565"/>
        <w:jc w:val="right"/>
        <w:rPr>
          <w:bCs/>
          <w:i/>
          <w:iCs/>
          <w:szCs w:val="24"/>
          <w:u w:val="none"/>
        </w:rPr>
      </w:pPr>
      <w:r w:rsidRPr="00CA6D92">
        <w:rPr>
          <w:bCs/>
          <w:i/>
          <w:iCs/>
          <w:szCs w:val="24"/>
          <w:u w:val="none"/>
        </w:rPr>
        <w:t>5.tabula</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1584"/>
        <w:gridCol w:w="1559"/>
        <w:gridCol w:w="1701"/>
        <w:gridCol w:w="1417"/>
      </w:tblGrid>
      <w:tr w:rsidR="00CA6D92" w:rsidRPr="00CA6D92" w14:paraId="3C6966D5" w14:textId="77777777" w:rsidTr="001352F7">
        <w:trPr>
          <w:trHeight w:val="552"/>
        </w:trPr>
        <w:tc>
          <w:tcPr>
            <w:tcW w:w="2953" w:type="dxa"/>
            <w:vMerge w:val="restart"/>
            <w:vAlign w:val="center"/>
          </w:tcPr>
          <w:p w14:paraId="7FC7221E" w14:textId="77777777" w:rsidR="00CA6D92" w:rsidRPr="00CA6D92" w:rsidRDefault="00CA6D92" w:rsidP="00CA6D92">
            <w:pPr>
              <w:shd w:val="clear" w:color="auto" w:fill="FFFFFF"/>
              <w:spacing w:before="144" w:after="144"/>
              <w:rPr>
                <w:b/>
                <w:sz w:val="22"/>
                <w:u w:val="none"/>
              </w:rPr>
            </w:pPr>
            <w:r w:rsidRPr="00CA6D92">
              <w:rPr>
                <w:b/>
                <w:sz w:val="22"/>
                <w:u w:val="none"/>
              </w:rPr>
              <w:t>Amata (profesijas) nosaukums/slodžu skaits</w:t>
            </w:r>
          </w:p>
        </w:tc>
        <w:tc>
          <w:tcPr>
            <w:tcW w:w="6261" w:type="dxa"/>
            <w:gridSpan w:val="4"/>
          </w:tcPr>
          <w:p w14:paraId="1574C9AB" w14:textId="77777777" w:rsidR="00CA6D92" w:rsidRPr="00CA6D92" w:rsidRDefault="00CA6D92" w:rsidP="00CA6D92">
            <w:pPr>
              <w:shd w:val="clear" w:color="auto" w:fill="FFFFFF"/>
              <w:spacing w:before="144" w:after="144"/>
              <w:jc w:val="center"/>
              <w:rPr>
                <w:b/>
                <w:sz w:val="22"/>
                <w:u w:val="none"/>
              </w:rPr>
            </w:pPr>
            <w:r w:rsidRPr="00CA6D92">
              <w:rPr>
                <w:b/>
                <w:sz w:val="22"/>
                <w:u w:val="none"/>
              </w:rPr>
              <w:t>Izglītojamo skaits pirmsskolas izglītības grupās</w:t>
            </w:r>
          </w:p>
        </w:tc>
      </w:tr>
      <w:tr w:rsidR="00CA6D92" w:rsidRPr="00CA6D92" w14:paraId="538C5043" w14:textId="77777777" w:rsidTr="001352F7">
        <w:trPr>
          <w:trHeight w:val="147"/>
        </w:trPr>
        <w:tc>
          <w:tcPr>
            <w:tcW w:w="2953" w:type="dxa"/>
            <w:vMerge/>
            <w:vAlign w:val="center"/>
          </w:tcPr>
          <w:p w14:paraId="329ADEAF" w14:textId="77777777" w:rsidR="00CA6D92" w:rsidRPr="00CA6D92" w:rsidRDefault="00CA6D92" w:rsidP="00CA6D92">
            <w:pPr>
              <w:widowControl w:val="0"/>
              <w:pBdr>
                <w:top w:val="nil"/>
                <w:left w:val="nil"/>
                <w:bottom w:val="nil"/>
                <w:right w:val="nil"/>
                <w:between w:val="nil"/>
              </w:pBdr>
              <w:spacing w:line="276" w:lineRule="auto"/>
              <w:rPr>
                <w:b/>
                <w:sz w:val="22"/>
                <w:u w:val="none"/>
              </w:rPr>
            </w:pPr>
          </w:p>
        </w:tc>
        <w:tc>
          <w:tcPr>
            <w:tcW w:w="1584" w:type="dxa"/>
            <w:vAlign w:val="center"/>
          </w:tcPr>
          <w:p w14:paraId="7A5DA93A" w14:textId="77777777" w:rsidR="00CA6D92" w:rsidRPr="00CA6D92" w:rsidRDefault="00CA6D92" w:rsidP="00CA6D92">
            <w:pPr>
              <w:shd w:val="clear" w:color="auto" w:fill="FFFFFF"/>
              <w:spacing w:before="144" w:after="144"/>
              <w:jc w:val="center"/>
              <w:rPr>
                <w:b/>
                <w:sz w:val="22"/>
                <w:u w:val="none"/>
              </w:rPr>
            </w:pPr>
            <w:r w:rsidRPr="00CA6D92">
              <w:rPr>
                <w:b/>
                <w:sz w:val="22"/>
                <w:u w:val="none"/>
              </w:rPr>
              <w:t>līdz 50</w:t>
            </w:r>
          </w:p>
        </w:tc>
        <w:tc>
          <w:tcPr>
            <w:tcW w:w="1559" w:type="dxa"/>
            <w:vAlign w:val="center"/>
          </w:tcPr>
          <w:p w14:paraId="7632051C" w14:textId="77777777" w:rsidR="00CA6D92" w:rsidRPr="00CA6D92" w:rsidRDefault="00CA6D92" w:rsidP="00CA6D92">
            <w:pPr>
              <w:shd w:val="clear" w:color="auto" w:fill="FFFFFF"/>
              <w:spacing w:before="144" w:after="144"/>
              <w:jc w:val="center"/>
              <w:rPr>
                <w:b/>
                <w:sz w:val="22"/>
                <w:u w:val="none"/>
              </w:rPr>
            </w:pPr>
            <w:r w:rsidRPr="00CA6D92">
              <w:rPr>
                <w:b/>
                <w:sz w:val="22"/>
                <w:u w:val="none"/>
              </w:rPr>
              <w:t>51 - 75</w:t>
            </w:r>
          </w:p>
        </w:tc>
        <w:tc>
          <w:tcPr>
            <w:tcW w:w="1701" w:type="dxa"/>
            <w:vAlign w:val="center"/>
          </w:tcPr>
          <w:p w14:paraId="77FB0ADD" w14:textId="77777777" w:rsidR="00CA6D92" w:rsidRPr="00CA6D92" w:rsidRDefault="00CA6D92" w:rsidP="00CA6D92">
            <w:pPr>
              <w:shd w:val="clear" w:color="auto" w:fill="FFFFFF"/>
              <w:spacing w:before="144" w:after="144"/>
              <w:jc w:val="center"/>
              <w:rPr>
                <w:b/>
                <w:sz w:val="22"/>
                <w:u w:val="none"/>
              </w:rPr>
            </w:pPr>
            <w:r w:rsidRPr="00CA6D92">
              <w:rPr>
                <w:b/>
                <w:sz w:val="22"/>
                <w:u w:val="none"/>
              </w:rPr>
              <w:t>76 - 150</w:t>
            </w:r>
          </w:p>
        </w:tc>
        <w:tc>
          <w:tcPr>
            <w:tcW w:w="1417" w:type="dxa"/>
          </w:tcPr>
          <w:p w14:paraId="74DCBEB0" w14:textId="77777777" w:rsidR="00CA6D92" w:rsidRPr="00CA6D92" w:rsidRDefault="00CA6D92" w:rsidP="00CA6D92">
            <w:pPr>
              <w:shd w:val="clear" w:color="auto" w:fill="FFFFFF"/>
              <w:spacing w:before="144" w:after="144"/>
              <w:jc w:val="center"/>
              <w:rPr>
                <w:b/>
                <w:sz w:val="22"/>
                <w:u w:val="none"/>
              </w:rPr>
            </w:pPr>
            <w:r w:rsidRPr="00CA6D92">
              <w:rPr>
                <w:b/>
                <w:sz w:val="22"/>
                <w:u w:val="none"/>
              </w:rPr>
              <w:t>151 un vairāk</w:t>
            </w:r>
          </w:p>
        </w:tc>
      </w:tr>
      <w:tr w:rsidR="00CA6D92" w:rsidRPr="00CA6D92" w14:paraId="0CF557A5" w14:textId="77777777" w:rsidTr="001352F7">
        <w:trPr>
          <w:trHeight w:val="1424"/>
        </w:trPr>
        <w:tc>
          <w:tcPr>
            <w:tcW w:w="2953" w:type="dxa"/>
            <w:vAlign w:val="center"/>
          </w:tcPr>
          <w:p w14:paraId="48EFEA96" w14:textId="77777777" w:rsidR="00CA6D92" w:rsidRPr="00CA6D92" w:rsidRDefault="00CA6D92" w:rsidP="00CA6D92">
            <w:pPr>
              <w:shd w:val="clear" w:color="auto" w:fill="FFFFFF"/>
              <w:spacing w:before="144" w:after="144"/>
              <w:rPr>
                <w:szCs w:val="24"/>
                <w:u w:val="none"/>
              </w:rPr>
            </w:pPr>
            <w:r w:rsidRPr="00CA6D92">
              <w:rPr>
                <w:sz w:val="22"/>
                <w:u w:val="none"/>
              </w:rPr>
              <w:t xml:space="preserve">Atbalsta personāls </w:t>
            </w:r>
            <w:r w:rsidRPr="00CA6D92">
              <w:rPr>
                <w:szCs w:val="24"/>
                <w:u w:val="none"/>
              </w:rPr>
              <w:t>(psihologs, logopēds, sociālais pedagogs, pedagoga palīgs, speciālais pedagogs u.c.).</w:t>
            </w:r>
          </w:p>
        </w:tc>
        <w:tc>
          <w:tcPr>
            <w:tcW w:w="1584" w:type="dxa"/>
            <w:vAlign w:val="center"/>
          </w:tcPr>
          <w:p w14:paraId="37076AF0"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559" w:type="dxa"/>
            <w:vAlign w:val="center"/>
          </w:tcPr>
          <w:p w14:paraId="329E48FD" w14:textId="77777777" w:rsidR="00CA6D92" w:rsidRPr="00CA6D92" w:rsidRDefault="00CA6D92" w:rsidP="00CA6D92">
            <w:pPr>
              <w:shd w:val="clear" w:color="auto" w:fill="FFFFFF"/>
              <w:spacing w:before="144" w:after="144"/>
              <w:jc w:val="center"/>
              <w:rPr>
                <w:sz w:val="22"/>
                <w:u w:val="none"/>
              </w:rPr>
            </w:pPr>
            <w:r w:rsidRPr="00CA6D92">
              <w:rPr>
                <w:sz w:val="22"/>
                <w:u w:val="none"/>
              </w:rPr>
              <w:t>0,8</w:t>
            </w:r>
          </w:p>
        </w:tc>
        <w:tc>
          <w:tcPr>
            <w:tcW w:w="1701" w:type="dxa"/>
            <w:vAlign w:val="center"/>
          </w:tcPr>
          <w:p w14:paraId="7D62D68B" w14:textId="77777777" w:rsidR="00CA6D92" w:rsidRPr="00CA6D92" w:rsidRDefault="00CA6D92" w:rsidP="00CA6D92">
            <w:pPr>
              <w:shd w:val="clear" w:color="auto" w:fill="FFFFFF"/>
              <w:spacing w:before="144" w:after="144"/>
              <w:jc w:val="center"/>
              <w:rPr>
                <w:sz w:val="22"/>
                <w:u w:val="none"/>
              </w:rPr>
            </w:pPr>
            <w:r w:rsidRPr="00CA6D92">
              <w:rPr>
                <w:sz w:val="22"/>
                <w:u w:val="none"/>
              </w:rPr>
              <w:t>1</w:t>
            </w:r>
          </w:p>
        </w:tc>
        <w:tc>
          <w:tcPr>
            <w:tcW w:w="1417" w:type="dxa"/>
            <w:vAlign w:val="center"/>
          </w:tcPr>
          <w:p w14:paraId="53CD7B05" w14:textId="77777777" w:rsidR="00CA6D92" w:rsidRPr="00CA6D92" w:rsidRDefault="00CA6D92" w:rsidP="00CA6D92">
            <w:pPr>
              <w:shd w:val="clear" w:color="auto" w:fill="FFFFFF"/>
              <w:spacing w:before="144" w:after="144"/>
              <w:jc w:val="center"/>
              <w:rPr>
                <w:sz w:val="22"/>
                <w:u w:val="none"/>
              </w:rPr>
            </w:pPr>
            <w:r w:rsidRPr="00CA6D92">
              <w:rPr>
                <w:sz w:val="22"/>
                <w:u w:val="none"/>
              </w:rPr>
              <w:t>1,5</w:t>
            </w:r>
          </w:p>
        </w:tc>
      </w:tr>
      <w:tr w:rsidR="00CA6D92" w:rsidRPr="00CA6D92" w14:paraId="024DBF8C" w14:textId="77777777" w:rsidTr="001352F7">
        <w:trPr>
          <w:trHeight w:val="552"/>
        </w:trPr>
        <w:tc>
          <w:tcPr>
            <w:tcW w:w="2953" w:type="dxa"/>
            <w:vAlign w:val="bottom"/>
          </w:tcPr>
          <w:p w14:paraId="3B300CD7" w14:textId="77777777" w:rsidR="00CA6D92" w:rsidRPr="00CA6D92" w:rsidRDefault="00CA6D92" w:rsidP="00CA6D92">
            <w:pPr>
              <w:shd w:val="clear" w:color="auto" w:fill="FFFFFF"/>
              <w:spacing w:before="144" w:after="144"/>
              <w:rPr>
                <w:sz w:val="22"/>
                <w:u w:val="none"/>
              </w:rPr>
            </w:pPr>
            <w:r w:rsidRPr="00CA6D92">
              <w:rPr>
                <w:sz w:val="22"/>
                <w:u w:val="none"/>
              </w:rPr>
              <w:t xml:space="preserve">Atbalsts izglītības kvalitātes pilnveides nodrošināšanai (informācijas tehnoloģiju </w:t>
            </w:r>
            <w:proofErr w:type="spellStart"/>
            <w:r w:rsidRPr="00CA6D92">
              <w:rPr>
                <w:sz w:val="22"/>
                <w:u w:val="none"/>
              </w:rPr>
              <w:t>mentors</w:t>
            </w:r>
            <w:proofErr w:type="spellEnd"/>
            <w:r w:rsidRPr="00CA6D92">
              <w:rPr>
                <w:sz w:val="22"/>
                <w:u w:val="none"/>
              </w:rPr>
              <w:t xml:space="preserve">, mācīšanās grupas vadītājs, mācību jomas vadītājs </w:t>
            </w:r>
            <w:proofErr w:type="spellStart"/>
            <w:r w:rsidRPr="00CA6D92">
              <w:rPr>
                <w:sz w:val="22"/>
                <w:u w:val="none"/>
              </w:rPr>
              <w:t>utml</w:t>
            </w:r>
            <w:proofErr w:type="spellEnd"/>
            <w:r w:rsidRPr="00CA6D92">
              <w:rPr>
                <w:sz w:val="22"/>
                <w:u w:val="none"/>
              </w:rPr>
              <w:t>.)</w:t>
            </w:r>
          </w:p>
        </w:tc>
        <w:tc>
          <w:tcPr>
            <w:tcW w:w="1584" w:type="dxa"/>
            <w:vAlign w:val="center"/>
          </w:tcPr>
          <w:p w14:paraId="3D695AEA" w14:textId="77777777" w:rsidR="00CA6D92" w:rsidRPr="00CA6D92" w:rsidRDefault="00CA6D92" w:rsidP="00CA6D92">
            <w:pPr>
              <w:shd w:val="clear" w:color="auto" w:fill="FFFFFF"/>
              <w:spacing w:before="144" w:after="144"/>
              <w:jc w:val="center"/>
              <w:rPr>
                <w:sz w:val="22"/>
                <w:u w:val="none"/>
              </w:rPr>
            </w:pPr>
            <w:r w:rsidRPr="00CA6D92">
              <w:rPr>
                <w:sz w:val="22"/>
                <w:u w:val="none"/>
              </w:rPr>
              <w:t>0,1</w:t>
            </w:r>
          </w:p>
        </w:tc>
        <w:tc>
          <w:tcPr>
            <w:tcW w:w="1559" w:type="dxa"/>
            <w:vAlign w:val="center"/>
          </w:tcPr>
          <w:p w14:paraId="0DD18F70" w14:textId="77777777" w:rsidR="00CA6D92" w:rsidRPr="00CA6D92" w:rsidRDefault="00CA6D92" w:rsidP="00CA6D92">
            <w:pPr>
              <w:shd w:val="clear" w:color="auto" w:fill="FFFFFF"/>
              <w:spacing w:before="144" w:after="144"/>
              <w:jc w:val="center"/>
              <w:rPr>
                <w:sz w:val="22"/>
                <w:u w:val="none"/>
              </w:rPr>
            </w:pPr>
            <w:r w:rsidRPr="00CA6D92">
              <w:rPr>
                <w:sz w:val="22"/>
                <w:u w:val="none"/>
              </w:rPr>
              <w:t>0,3</w:t>
            </w:r>
          </w:p>
        </w:tc>
        <w:tc>
          <w:tcPr>
            <w:tcW w:w="1701" w:type="dxa"/>
            <w:vAlign w:val="center"/>
          </w:tcPr>
          <w:p w14:paraId="3B7879A7"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417" w:type="dxa"/>
            <w:vAlign w:val="center"/>
          </w:tcPr>
          <w:p w14:paraId="17DFDDD4" w14:textId="77777777" w:rsidR="00CA6D92" w:rsidRPr="00CA6D92" w:rsidRDefault="00CA6D92" w:rsidP="00CA6D92">
            <w:pPr>
              <w:shd w:val="clear" w:color="auto" w:fill="FFFFFF"/>
              <w:spacing w:before="144" w:after="144"/>
              <w:jc w:val="center"/>
              <w:rPr>
                <w:sz w:val="22"/>
                <w:u w:val="none"/>
              </w:rPr>
            </w:pPr>
            <w:r w:rsidRPr="00CA6D92">
              <w:rPr>
                <w:sz w:val="22"/>
                <w:u w:val="none"/>
              </w:rPr>
              <w:t>0,8</w:t>
            </w:r>
          </w:p>
        </w:tc>
      </w:tr>
      <w:tr w:rsidR="00CA6D92" w:rsidRPr="00CA6D92" w14:paraId="757FF7C8" w14:textId="77777777" w:rsidTr="001352F7">
        <w:trPr>
          <w:trHeight w:val="540"/>
        </w:trPr>
        <w:tc>
          <w:tcPr>
            <w:tcW w:w="2953" w:type="dxa"/>
            <w:vAlign w:val="bottom"/>
          </w:tcPr>
          <w:p w14:paraId="7BBA13CE" w14:textId="77777777" w:rsidR="00CA6D92" w:rsidRPr="00CA6D92" w:rsidRDefault="00CA6D92" w:rsidP="00CA6D92">
            <w:pPr>
              <w:shd w:val="clear" w:color="auto" w:fill="FFFFFF"/>
              <w:spacing w:before="144" w:after="144"/>
              <w:rPr>
                <w:sz w:val="22"/>
                <w:u w:val="none"/>
              </w:rPr>
            </w:pPr>
            <w:r w:rsidRPr="00CA6D92">
              <w:rPr>
                <w:sz w:val="22"/>
                <w:u w:val="none"/>
              </w:rPr>
              <w:lastRenderedPageBreak/>
              <w:t>Skolotājs aizvietotājs/ pedagoga palīgs</w:t>
            </w:r>
          </w:p>
        </w:tc>
        <w:tc>
          <w:tcPr>
            <w:tcW w:w="1584" w:type="dxa"/>
            <w:vAlign w:val="center"/>
          </w:tcPr>
          <w:p w14:paraId="2C96BDA6"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559" w:type="dxa"/>
            <w:vAlign w:val="center"/>
          </w:tcPr>
          <w:p w14:paraId="2DF664CB"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701" w:type="dxa"/>
            <w:vAlign w:val="center"/>
          </w:tcPr>
          <w:p w14:paraId="60859144" w14:textId="77777777" w:rsidR="00CA6D92" w:rsidRPr="00CA6D92" w:rsidRDefault="00CA6D92" w:rsidP="00CA6D92">
            <w:pPr>
              <w:shd w:val="clear" w:color="auto" w:fill="FFFFFF"/>
              <w:spacing w:before="144" w:after="144"/>
              <w:jc w:val="center"/>
              <w:rPr>
                <w:sz w:val="22"/>
                <w:u w:val="none"/>
              </w:rPr>
            </w:pPr>
            <w:r w:rsidRPr="00CA6D92">
              <w:rPr>
                <w:sz w:val="22"/>
                <w:u w:val="none"/>
              </w:rPr>
              <w:t>1</w:t>
            </w:r>
          </w:p>
        </w:tc>
        <w:tc>
          <w:tcPr>
            <w:tcW w:w="1417" w:type="dxa"/>
            <w:vAlign w:val="center"/>
          </w:tcPr>
          <w:p w14:paraId="7F22CF84" w14:textId="77777777" w:rsidR="00CA6D92" w:rsidRPr="00CA6D92" w:rsidRDefault="00CA6D92" w:rsidP="00CA6D92">
            <w:pPr>
              <w:shd w:val="clear" w:color="auto" w:fill="FFFFFF"/>
              <w:spacing w:before="144" w:after="144"/>
              <w:jc w:val="center"/>
              <w:rPr>
                <w:sz w:val="22"/>
                <w:u w:val="none"/>
              </w:rPr>
            </w:pPr>
            <w:r w:rsidRPr="00CA6D92">
              <w:rPr>
                <w:sz w:val="22"/>
                <w:u w:val="none"/>
              </w:rPr>
              <w:t>2</w:t>
            </w:r>
          </w:p>
        </w:tc>
      </w:tr>
      <w:tr w:rsidR="00CA6D92" w:rsidRPr="00CA6D92" w14:paraId="71F2A561" w14:textId="77777777" w:rsidTr="001352F7">
        <w:trPr>
          <w:trHeight w:val="540"/>
        </w:trPr>
        <w:tc>
          <w:tcPr>
            <w:tcW w:w="2953" w:type="dxa"/>
            <w:vAlign w:val="center"/>
          </w:tcPr>
          <w:p w14:paraId="4951A52C" w14:textId="77777777" w:rsidR="00CA6D92" w:rsidRPr="00CA6D92" w:rsidRDefault="00CA6D92" w:rsidP="00CA6D92">
            <w:pPr>
              <w:shd w:val="clear" w:color="auto" w:fill="FFFFFF"/>
              <w:spacing w:before="144" w:after="144"/>
              <w:rPr>
                <w:sz w:val="22"/>
                <w:u w:val="none"/>
              </w:rPr>
            </w:pPr>
            <w:r w:rsidRPr="00CA6D92">
              <w:rPr>
                <w:sz w:val="22"/>
                <w:u w:val="none"/>
              </w:rPr>
              <w:t>Medmāsa</w:t>
            </w:r>
          </w:p>
        </w:tc>
        <w:tc>
          <w:tcPr>
            <w:tcW w:w="1584" w:type="dxa"/>
            <w:vAlign w:val="center"/>
          </w:tcPr>
          <w:p w14:paraId="5C3A6A04" w14:textId="77777777" w:rsidR="00CA6D92" w:rsidRPr="00CA6D92" w:rsidRDefault="00CA6D92" w:rsidP="00CA6D92">
            <w:pPr>
              <w:shd w:val="clear" w:color="auto" w:fill="FFFFFF"/>
              <w:spacing w:before="144" w:after="144"/>
              <w:jc w:val="center"/>
              <w:rPr>
                <w:sz w:val="22"/>
                <w:u w:val="none"/>
              </w:rPr>
            </w:pPr>
            <w:r w:rsidRPr="00CA6D92">
              <w:rPr>
                <w:sz w:val="22"/>
                <w:u w:val="none"/>
              </w:rPr>
              <w:t>-</w:t>
            </w:r>
          </w:p>
        </w:tc>
        <w:tc>
          <w:tcPr>
            <w:tcW w:w="1559" w:type="dxa"/>
            <w:vAlign w:val="center"/>
          </w:tcPr>
          <w:p w14:paraId="4801FDE9" w14:textId="77777777" w:rsidR="00CA6D92" w:rsidRPr="00CA6D92" w:rsidRDefault="00CA6D92" w:rsidP="00CA6D92">
            <w:pPr>
              <w:shd w:val="clear" w:color="auto" w:fill="FFFFFF"/>
              <w:spacing w:before="144" w:after="144"/>
              <w:jc w:val="center"/>
              <w:rPr>
                <w:sz w:val="22"/>
                <w:u w:val="none"/>
              </w:rPr>
            </w:pPr>
            <w:r w:rsidRPr="00CA6D92">
              <w:rPr>
                <w:sz w:val="22"/>
                <w:u w:val="none"/>
              </w:rPr>
              <w:t>-</w:t>
            </w:r>
          </w:p>
        </w:tc>
        <w:tc>
          <w:tcPr>
            <w:tcW w:w="1701" w:type="dxa"/>
            <w:vAlign w:val="center"/>
          </w:tcPr>
          <w:p w14:paraId="0F76A10C" w14:textId="77777777" w:rsidR="00CA6D92" w:rsidRPr="00CA6D92" w:rsidRDefault="00CA6D92" w:rsidP="00CA6D92">
            <w:pPr>
              <w:shd w:val="clear" w:color="auto" w:fill="FFFFFF"/>
              <w:spacing w:before="144" w:after="144"/>
              <w:jc w:val="center"/>
              <w:rPr>
                <w:sz w:val="22"/>
                <w:u w:val="none"/>
              </w:rPr>
            </w:pPr>
            <w:r w:rsidRPr="00CA6D92">
              <w:rPr>
                <w:sz w:val="22"/>
                <w:u w:val="none"/>
              </w:rPr>
              <w:t>0,5</w:t>
            </w:r>
          </w:p>
        </w:tc>
        <w:tc>
          <w:tcPr>
            <w:tcW w:w="1417" w:type="dxa"/>
            <w:vAlign w:val="center"/>
          </w:tcPr>
          <w:p w14:paraId="550D1530" w14:textId="77777777" w:rsidR="00CA6D92" w:rsidRPr="00CA6D92" w:rsidRDefault="00CA6D92" w:rsidP="00CA6D92">
            <w:pPr>
              <w:shd w:val="clear" w:color="auto" w:fill="FFFFFF"/>
              <w:spacing w:before="144" w:after="144"/>
              <w:jc w:val="center"/>
              <w:rPr>
                <w:sz w:val="22"/>
                <w:u w:val="none"/>
              </w:rPr>
            </w:pPr>
            <w:r w:rsidRPr="00CA6D92">
              <w:rPr>
                <w:sz w:val="22"/>
                <w:u w:val="none"/>
              </w:rPr>
              <w:t>1</w:t>
            </w:r>
          </w:p>
        </w:tc>
      </w:tr>
    </w:tbl>
    <w:p w14:paraId="04BF7D5E" w14:textId="77777777" w:rsidR="00CA6D92" w:rsidRPr="00CA6D92" w:rsidRDefault="00CA6D92" w:rsidP="00CA6D92">
      <w:pPr>
        <w:spacing w:after="160" w:line="259" w:lineRule="auto"/>
        <w:ind w:right="565"/>
        <w:jc w:val="right"/>
        <w:rPr>
          <w:bCs/>
          <w:i/>
          <w:iCs/>
          <w:color w:val="00B0F0"/>
          <w:szCs w:val="24"/>
          <w:u w:val="none"/>
        </w:rPr>
      </w:pPr>
    </w:p>
    <w:p w14:paraId="41392DD4" w14:textId="77777777" w:rsidR="00CA6D92" w:rsidRPr="00CA6D92" w:rsidRDefault="00CA6D92" w:rsidP="00CA6D92">
      <w:pPr>
        <w:spacing w:after="160" w:line="259" w:lineRule="auto"/>
        <w:ind w:right="565"/>
        <w:jc w:val="right"/>
        <w:rPr>
          <w:bCs/>
          <w:i/>
          <w:iCs/>
          <w:szCs w:val="24"/>
          <w:u w:val="none"/>
        </w:rPr>
      </w:pPr>
      <w:r w:rsidRPr="00CA6D92">
        <w:rPr>
          <w:bCs/>
          <w:i/>
          <w:iCs/>
          <w:szCs w:val="24"/>
          <w:u w:val="none"/>
        </w:rPr>
        <w:t>6.tabula</w:t>
      </w:r>
    </w:p>
    <w:tbl>
      <w:tblPr>
        <w:tblW w:w="0" w:type="auto"/>
        <w:tblInd w:w="-152" w:type="dxa"/>
        <w:tblCellMar>
          <w:top w:w="15" w:type="dxa"/>
          <w:left w:w="15" w:type="dxa"/>
          <w:bottom w:w="15" w:type="dxa"/>
          <w:right w:w="15" w:type="dxa"/>
        </w:tblCellMar>
        <w:tblLook w:val="04A0" w:firstRow="1" w:lastRow="0" w:firstColumn="1" w:lastColumn="0" w:noHBand="0" w:noVBand="1"/>
      </w:tblPr>
      <w:tblGrid>
        <w:gridCol w:w="4115"/>
        <w:gridCol w:w="739"/>
        <w:gridCol w:w="864"/>
        <w:gridCol w:w="997"/>
        <w:gridCol w:w="997"/>
        <w:gridCol w:w="1774"/>
      </w:tblGrid>
      <w:tr w:rsidR="00CA6D92" w:rsidRPr="00CA6D92" w14:paraId="19E2F380" w14:textId="77777777" w:rsidTr="001352F7">
        <w:trPr>
          <w:trHeight w:val="4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FFE13" w14:textId="77777777" w:rsidR="00CA6D92" w:rsidRPr="00CA6D92" w:rsidRDefault="00CA6D92" w:rsidP="00CA6D92">
            <w:pPr>
              <w:jc w:val="center"/>
              <w:rPr>
                <w:b/>
                <w:bCs/>
                <w:szCs w:val="24"/>
                <w:u w:val="none"/>
              </w:rPr>
            </w:pPr>
            <w:r w:rsidRPr="00CA6D92">
              <w:rPr>
                <w:b/>
                <w:bCs/>
                <w:szCs w:val="24"/>
                <w:u w:val="none"/>
              </w:rPr>
              <w:t>Amata vienības pirmsskolas izglītības iestādēs/pirmsskolas izglītības grupās, kurās īsteno speciālās izglītības programmas</w:t>
            </w:r>
          </w:p>
        </w:tc>
      </w:tr>
      <w:tr w:rsidR="00CA6D92" w:rsidRPr="00CA6D92" w14:paraId="2FAC991E" w14:textId="77777777" w:rsidTr="001352F7">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A42BC0" w14:textId="77777777" w:rsidR="00CA6D92" w:rsidRPr="00CA6D92" w:rsidRDefault="00CA6D92" w:rsidP="00CA6D92">
            <w:pPr>
              <w:rPr>
                <w:szCs w:val="24"/>
                <w:u w:val="none"/>
              </w:rPr>
            </w:pPr>
            <w:r w:rsidRPr="00CA6D92">
              <w:rPr>
                <w:szCs w:val="24"/>
                <w:u w:val="none"/>
              </w:rPr>
              <w:t>Amata (profesijas nosaukums)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F2BB5" w14:textId="77777777" w:rsidR="00CA6D92" w:rsidRPr="00CA6D92" w:rsidRDefault="00CA6D92" w:rsidP="00CA6D92">
            <w:pPr>
              <w:jc w:val="center"/>
              <w:rPr>
                <w:szCs w:val="24"/>
                <w:u w:val="none"/>
              </w:rPr>
            </w:pPr>
            <w:r w:rsidRPr="00CA6D92">
              <w:rPr>
                <w:szCs w:val="24"/>
                <w:u w:val="none"/>
              </w:rPr>
              <w:t>Speciālo programmu izglītojamo skaits izglītības iestādē</w:t>
            </w:r>
          </w:p>
        </w:tc>
      </w:tr>
      <w:tr w:rsidR="00CA6D92" w:rsidRPr="00CA6D92" w14:paraId="379D5456" w14:textId="77777777" w:rsidTr="001352F7">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7AEFFD" w14:textId="77777777" w:rsidR="00CA6D92" w:rsidRPr="00CA6D92" w:rsidRDefault="00CA6D92" w:rsidP="00CA6D92">
            <w:pPr>
              <w:rPr>
                <w:szCs w:val="24"/>
                <w:u w: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57975" w14:textId="77777777" w:rsidR="00CA6D92" w:rsidRPr="00CA6D92" w:rsidRDefault="00CA6D92" w:rsidP="00CA6D92">
            <w:pPr>
              <w:jc w:val="center"/>
              <w:rPr>
                <w:szCs w:val="24"/>
                <w:u w:val="none"/>
              </w:rPr>
            </w:pPr>
            <w:r w:rsidRPr="00CA6D92">
              <w:rPr>
                <w:szCs w:val="24"/>
                <w:u w: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127FE" w14:textId="77777777" w:rsidR="00CA6D92" w:rsidRPr="00CA6D92" w:rsidRDefault="00CA6D92" w:rsidP="00CA6D92">
            <w:pPr>
              <w:jc w:val="center"/>
              <w:rPr>
                <w:szCs w:val="24"/>
                <w:u w:val="none"/>
              </w:rPr>
            </w:pPr>
            <w:r w:rsidRPr="00CA6D92">
              <w:rPr>
                <w:szCs w:val="24"/>
                <w:u w:val="none"/>
              </w:rPr>
              <w:t xml:space="preserve">3-10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7EE60" w14:textId="77777777" w:rsidR="00CA6D92" w:rsidRPr="00CA6D92" w:rsidRDefault="00CA6D92" w:rsidP="00CA6D92">
            <w:pPr>
              <w:jc w:val="center"/>
              <w:rPr>
                <w:szCs w:val="24"/>
                <w:u w:val="none"/>
              </w:rPr>
            </w:pPr>
            <w:r w:rsidRPr="00CA6D92">
              <w:rPr>
                <w:szCs w:val="24"/>
                <w:u w:val="none"/>
              </w:rPr>
              <w:t>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0AE12" w14:textId="77777777" w:rsidR="00CA6D92" w:rsidRPr="00CA6D92" w:rsidRDefault="00CA6D92" w:rsidP="00CA6D92">
            <w:pPr>
              <w:jc w:val="center"/>
              <w:rPr>
                <w:szCs w:val="24"/>
                <w:u w:val="none"/>
              </w:rPr>
            </w:pPr>
            <w:r w:rsidRPr="00CA6D92">
              <w:rPr>
                <w:szCs w:val="24"/>
                <w:u w:val="none"/>
              </w:rPr>
              <w:t>16-20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2B02B" w14:textId="77777777" w:rsidR="00CA6D92" w:rsidRPr="00CA6D92" w:rsidRDefault="00CA6D92" w:rsidP="00CA6D92">
            <w:pPr>
              <w:jc w:val="center"/>
              <w:rPr>
                <w:szCs w:val="24"/>
                <w:u w:val="none"/>
              </w:rPr>
            </w:pPr>
            <w:r w:rsidRPr="00CA6D92">
              <w:rPr>
                <w:szCs w:val="24"/>
                <w:u w:val="none"/>
              </w:rPr>
              <w:t>21 un vairāk</w:t>
            </w:r>
          </w:p>
        </w:tc>
      </w:tr>
      <w:tr w:rsidR="00CA6D92" w:rsidRPr="00CA6D92" w14:paraId="6883BA8E" w14:textId="77777777" w:rsidTr="001352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9449B" w14:textId="77777777" w:rsidR="00CA6D92" w:rsidRPr="00CA6D92" w:rsidRDefault="00CA6D92" w:rsidP="00CA6D92">
            <w:pPr>
              <w:rPr>
                <w:szCs w:val="24"/>
                <w:u w:val="none"/>
              </w:rPr>
            </w:pPr>
            <w:r w:rsidRPr="00CA6D92">
              <w:rPr>
                <w:szCs w:val="24"/>
                <w:u w:val="none"/>
              </w:rPr>
              <w:t>Atbalsta personāls/slodžu skaits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9AE39" w14:textId="77777777" w:rsidR="00CA6D92" w:rsidRPr="00CA6D92" w:rsidRDefault="00CA6D92" w:rsidP="00CA6D92">
            <w:pPr>
              <w:jc w:val="center"/>
              <w:rPr>
                <w:szCs w:val="24"/>
                <w:u w:val="none"/>
              </w:rPr>
            </w:pPr>
            <w:r w:rsidRPr="00CA6D92">
              <w:rPr>
                <w:szCs w:val="24"/>
                <w:u w: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D983A" w14:textId="77777777" w:rsidR="00CA6D92" w:rsidRPr="00CA6D92" w:rsidRDefault="00CA6D92" w:rsidP="00CA6D92">
            <w:pPr>
              <w:jc w:val="center"/>
              <w:rPr>
                <w:szCs w:val="24"/>
                <w:u w:val="none"/>
              </w:rPr>
            </w:pPr>
            <w:r w:rsidRPr="00CA6D92">
              <w:rPr>
                <w:szCs w:val="24"/>
                <w:u w: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5A28B" w14:textId="77777777" w:rsidR="00CA6D92" w:rsidRPr="00CA6D92" w:rsidRDefault="00CA6D92" w:rsidP="00CA6D92">
            <w:pPr>
              <w:jc w:val="center"/>
              <w:rPr>
                <w:szCs w:val="24"/>
                <w:u w:val="none"/>
              </w:rPr>
            </w:pPr>
            <w:r w:rsidRPr="00CA6D92">
              <w:rPr>
                <w:szCs w:val="24"/>
                <w:u w: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96E30" w14:textId="77777777" w:rsidR="00CA6D92" w:rsidRPr="00CA6D92" w:rsidRDefault="00CA6D92" w:rsidP="00CA6D92">
            <w:pPr>
              <w:jc w:val="center"/>
              <w:rPr>
                <w:szCs w:val="24"/>
                <w:u w:val="none"/>
              </w:rPr>
            </w:pPr>
            <w:r w:rsidRPr="00CA6D92">
              <w:rPr>
                <w:szCs w:val="24"/>
                <w:u w:val="none"/>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4EA0C" w14:textId="77777777" w:rsidR="00CA6D92" w:rsidRPr="00CA6D92" w:rsidRDefault="00CA6D92" w:rsidP="00CA6D92">
            <w:pPr>
              <w:jc w:val="center"/>
              <w:rPr>
                <w:szCs w:val="24"/>
                <w:u w:val="none"/>
              </w:rPr>
            </w:pPr>
            <w:r w:rsidRPr="00CA6D92">
              <w:rPr>
                <w:szCs w:val="24"/>
                <w:u w:val="none"/>
              </w:rPr>
              <w:t>1,0</w:t>
            </w:r>
          </w:p>
        </w:tc>
      </w:tr>
    </w:tbl>
    <w:p w14:paraId="2098BE84" w14:textId="77777777" w:rsidR="00CA6D92" w:rsidRPr="00CA6D92" w:rsidRDefault="00CA6D92" w:rsidP="00CA6D92">
      <w:pPr>
        <w:shd w:val="clear" w:color="auto" w:fill="FFFFFF"/>
        <w:spacing w:before="144" w:after="144"/>
        <w:contextualSpacing/>
        <w:jc w:val="both"/>
        <w:rPr>
          <w:b/>
          <w:szCs w:val="24"/>
          <w:u w:val="none"/>
        </w:rPr>
      </w:pPr>
    </w:p>
    <w:p w14:paraId="1ED19B22" w14:textId="77777777" w:rsidR="00CA6D92" w:rsidRPr="00CA6D92" w:rsidRDefault="00CA6D92" w:rsidP="00CA6D92">
      <w:pPr>
        <w:shd w:val="clear" w:color="auto" w:fill="FFFFFF"/>
        <w:spacing w:before="144" w:after="144"/>
        <w:contextualSpacing/>
        <w:jc w:val="both"/>
        <w:rPr>
          <w:szCs w:val="24"/>
          <w:u w:val="none"/>
        </w:rPr>
      </w:pPr>
      <w:r w:rsidRPr="00CA6D92">
        <w:rPr>
          <w:b/>
          <w:szCs w:val="24"/>
          <w:u w:val="none"/>
        </w:rPr>
        <w:t>Individuālais asistents bērnam ar speciālām vajadzībām</w:t>
      </w:r>
      <w:r w:rsidRPr="00CA6D92">
        <w:rPr>
          <w:szCs w:val="24"/>
          <w:u w:val="none"/>
        </w:rPr>
        <w:t xml:space="preserve"> (līdz 5 gadu vecumam), pamatojoties uz pedagoģiski medicīniskās komisijas ieteikumu - 1 bērnam 1 asistents līdz 40 stundām nedēļā.</w:t>
      </w:r>
    </w:p>
    <w:p w14:paraId="6A391E46" w14:textId="77777777" w:rsidR="00CA6D92" w:rsidRPr="00CA6D92" w:rsidRDefault="00CA6D92" w:rsidP="00CA6D92">
      <w:pPr>
        <w:shd w:val="clear" w:color="auto" w:fill="FFFFFF"/>
        <w:spacing w:before="144" w:after="144"/>
        <w:contextualSpacing/>
        <w:jc w:val="both"/>
        <w:rPr>
          <w:szCs w:val="24"/>
          <w:highlight w:val="yellow"/>
          <w:u w:val="none"/>
        </w:rPr>
      </w:pPr>
    </w:p>
    <w:p w14:paraId="2C4B42BD" w14:textId="77777777" w:rsidR="00CA6D92" w:rsidRPr="00CA6D92" w:rsidRDefault="00CA6D92" w:rsidP="00CA6D92">
      <w:pPr>
        <w:spacing w:after="160" w:line="259" w:lineRule="auto"/>
        <w:jc w:val="center"/>
        <w:rPr>
          <w:b/>
          <w:szCs w:val="24"/>
          <w:u w:val="none"/>
        </w:rPr>
      </w:pPr>
      <w:r w:rsidRPr="00CA6D92">
        <w:rPr>
          <w:b/>
          <w:szCs w:val="24"/>
          <w:u w:val="none"/>
        </w:rPr>
        <w:t>Amata vietas un slodžu skaits profesionālās ievirzes izglītības iestādēs</w:t>
      </w:r>
    </w:p>
    <w:p w14:paraId="5E4C284C" w14:textId="77777777" w:rsidR="00CA6D92" w:rsidRPr="00CA6D92" w:rsidRDefault="00CA6D92" w:rsidP="00CA6D92">
      <w:pPr>
        <w:spacing w:after="160" w:line="259" w:lineRule="auto"/>
        <w:ind w:right="565"/>
        <w:jc w:val="right"/>
        <w:rPr>
          <w:bCs/>
          <w:i/>
          <w:iCs/>
          <w:szCs w:val="24"/>
          <w:u w:val="none"/>
        </w:rPr>
      </w:pPr>
      <w:r w:rsidRPr="00CA6D92">
        <w:rPr>
          <w:bCs/>
          <w:i/>
          <w:iCs/>
          <w:szCs w:val="24"/>
          <w:u w:val="none"/>
        </w:rPr>
        <w:t>7.tabula</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35"/>
        <w:gridCol w:w="1537"/>
        <w:gridCol w:w="1592"/>
      </w:tblGrid>
      <w:tr w:rsidR="00CA6D92" w:rsidRPr="00CA6D92" w14:paraId="0AB7DF43" w14:textId="77777777" w:rsidTr="001352F7">
        <w:trPr>
          <w:trHeight w:val="556"/>
          <w:jc w:val="center"/>
        </w:trPr>
        <w:tc>
          <w:tcPr>
            <w:tcW w:w="4253" w:type="dxa"/>
            <w:vAlign w:val="center"/>
          </w:tcPr>
          <w:p w14:paraId="2AB2CB12" w14:textId="77777777" w:rsidR="00CA6D92" w:rsidRPr="00CA6D92" w:rsidRDefault="00CA6D92" w:rsidP="00CA6D92">
            <w:pPr>
              <w:shd w:val="clear" w:color="auto" w:fill="FFFFFF"/>
              <w:rPr>
                <w:szCs w:val="24"/>
                <w:u w:val="none"/>
              </w:rPr>
            </w:pPr>
            <w:r w:rsidRPr="00CA6D92">
              <w:rPr>
                <w:b/>
                <w:szCs w:val="24"/>
                <w:u w:val="none"/>
              </w:rPr>
              <w:t>Amata (profesijas) nosaukums/slodžu skaits</w:t>
            </w:r>
          </w:p>
        </w:tc>
        <w:tc>
          <w:tcPr>
            <w:tcW w:w="1535" w:type="dxa"/>
            <w:vAlign w:val="center"/>
          </w:tcPr>
          <w:p w14:paraId="282534C0" w14:textId="77777777" w:rsidR="00CA6D92" w:rsidRPr="00CA6D92" w:rsidRDefault="00CA6D92" w:rsidP="00CA6D92">
            <w:pPr>
              <w:shd w:val="clear" w:color="auto" w:fill="FFFFFF"/>
              <w:jc w:val="center"/>
              <w:rPr>
                <w:szCs w:val="24"/>
                <w:u w:val="none"/>
              </w:rPr>
            </w:pPr>
            <w:r w:rsidRPr="00CA6D92">
              <w:rPr>
                <w:szCs w:val="24"/>
                <w:u w:val="none"/>
              </w:rPr>
              <w:t>Gulbenes novada Bērnu un jaunatnes sporta skola</w:t>
            </w:r>
          </w:p>
        </w:tc>
        <w:tc>
          <w:tcPr>
            <w:tcW w:w="1537" w:type="dxa"/>
            <w:vAlign w:val="center"/>
          </w:tcPr>
          <w:p w14:paraId="366580F8" w14:textId="77777777" w:rsidR="00CA6D92" w:rsidRPr="00CA6D92" w:rsidRDefault="00CA6D92" w:rsidP="00CA6D92">
            <w:pPr>
              <w:shd w:val="clear" w:color="auto" w:fill="FFFFFF"/>
              <w:jc w:val="center"/>
              <w:rPr>
                <w:szCs w:val="24"/>
                <w:u w:val="none"/>
              </w:rPr>
            </w:pPr>
            <w:r w:rsidRPr="00CA6D92">
              <w:rPr>
                <w:szCs w:val="24"/>
                <w:u w:val="none"/>
              </w:rPr>
              <w:t>Gulbenes Mūzikas skola</w:t>
            </w:r>
          </w:p>
        </w:tc>
        <w:tc>
          <w:tcPr>
            <w:tcW w:w="1592" w:type="dxa"/>
            <w:vAlign w:val="center"/>
          </w:tcPr>
          <w:p w14:paraId="6F116E0D" w14:textId="77777777" w:rsidR="00CA6D92" w:rsidRPr="00CA6D92" w:rsidRDefault="00CA6D92" w:rsidP="00CA6D92">
            <w:pPr>
              <w:shd w:val="clear" w:color="auto" w:fill="FFFFFF"/>
              <w:jc w:val="center"/>
              <w:rPr>
                <w:szCs w:val="24"/>
                <w:u w:val="none"/>
              </w:rPr>
            </w:pPr>
            <w:r w:rsidRPr="00CA6D92">
              <w:rPr>
                <w:szCs w:val="24"/>
                <w:u w:val="none"/>
              </w:rPr>
              <w:t>Gulbenes Mākslas skola</w:t>
            </w:r>
          </w:p>
        </w:tc>
      </w:tr>
      <w:tr w:rsidR="00CA6D92" w:rsidRPr="00CA6D92" w14:paraId="687C9C38" w14:textId="77777777" w:rsidTr="001352F7">
        <w:trPr>
          <w:trHeight w:val="556"/>
          <w:jc w:val="center"/>
        </w:trPr>
        <w:tc>
          <w:tcPr>
            <w:tcW w:w="4253" w:type="dxa"/>
            <w:vAlign w:val="center"/>
          </w:tcPr>
          <w:p w14:paraId="4AFCCE9A" w14:textId="77777777" w:rsidR="00CA6D92" w:rsidRPr="00CA6D92" w:rsidRDefault="00CA6D92" w:rsidP="00CA6D92">
            <w:pPr>
              <w:shd w:val="clear" w:color="auto" w:fill="FFFFFF"/>
              <w:rPr>
                <w:b/>
                <w:szCs w:val="24"/>
                <w:u w:val="none"/>
              </w:rPr>
            </w:pPr>
            <w:r w:rsidRPr="00CA6D92">
              <w:rPr>
                <w:szCs w:val="24"/>
                <w:u w:val="none"/>
              </w:rPr>
              <w:t>Iestādes vadītājs</w:t>
            </w:r>
          </w:p>
        </w:tc>
        <w:tc>
          <w:tcPr>
            <w:tcW w:w="1535" w:type="dxa"/>
            <w:vAlign w:val="center"/>
          </w:tcPr>
          <w:p w14:paraId="5F8ECBCD" w14:textId="77777777" w:rsidR="00CA6D92" w:rsidRPr="00CA6D92" w:rsidRDefault="00CA6D92" w:rsidP="00CA6D92">
            <w:pPr>
              <w:shd w:val="clear" w:color="auto" w:fill="FFFFFF"/>
              <w:jc w:val="center"/>
              <w:rPr>
                <w:szCs w:val="24"/>
                <w:u w:val="none"/>
              </w:rPr>
            </w:pPr>
            <w:r w:rsidRPr="00CA6D92">
              <w:rPr>
                <w:szCs w:val="24"/>
                <w:u w:val="none"/>
              </w:rPr>
              <w:t>1</w:t>
            </w:r>
          </w:p>
        </w:tc>
        <w:tc>
          <w:tcPr>
            <w:tcW w:w="1537" w:type="dxa"/>
            <w:vAlign w:val="center"/>
          </w:tcPr>
          <w:p w14:paraId="042D59DC" w14:textId="77777777" w:rsidR="00CA6D92" w:rsidRPr="00CA6D92" w:rsidRDefault="00CA6D92" w:rsidP="00CA6D92">
            <w:pPr>
              <w:shd w:val="clear" w:color="auto" w:fill="FFFFFF"/>
              <w:jc w:val="center"/>
              <w:rPr>
                <w:szCs w:val="24"/>
                <w:u w:val="none"/>
              </w:rPr>
            </w:pPr>
            <w:r w:rsidRPr="00CA6D92">
              <w:rPr>
                <w:szCs w:val="24"/>
                <w:u w:val="none"/>
              </w:rPr>
              <w:t>1</w:t>
            </w:r>
          </w:p>
        </w:tc>
        <w:tc>
          <w:tcPr>
            <w:tcW w:w="1592" w:type="dxa"/>
            <w:vAlign w:val="center"/>
          </w:tcPr>
          <w:p w14:paraId="5ADCECFD"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12BA8A35" w14:textId="77777777" w:rsidTr="001352F7">
        <w:trPr>
          <w:trHeight w:val="535"/>
          <w:jc w:val="center"/>
        </w:trPr>
        <w:tc>
          <w:tcPr>
            <w:tcW w:w="4253" w:type="dxa"/>
            <w:vAlign w:val="center"/>
          </w:tcPr>
          <w:p w14:paraId="0F820948" w14:textId="77777777" w:rsidR="00CA6D92" w:rsidRPr="00CA6D92" w:rsidRDefault="00CA6D92" w:rsidP="00CA6D92">
            <w:pPr>
              <w:shd w:val="clear" w:color="auto" w:fill="FFFFFF"/>
              <w:rPr>
                <w:b/>
                <w:szCs w:val="24"/>
                <w:u w:val="none"/>
              </w:rPr>
            </w:pPr>
            <w:r w:rsidRPr="00CA6D92">
              <w:rPr>
                <w:szCs w:val="24"/>
                <w:u w:val="none"/>
              </w:rPr>
              <w:t>Vadītāja vietnieks izglītības darba jautājumos</w:t>
            </w:r>
          </w:p>
        </w:tc>
        <w:tc>
          <w:tcPr>
            <w:tcW w:w="1535" w:type="dxa"/>
            <w:vAlign w:val="center"/>
          </w:tcPr>
          <w:p w14:paraId="0AAAC914" w14:textId="77777777" w:rsidR="00CA6D92" w:rsidRPr="00CA6D92" w:rsidRDefault="00CA6D92" w:rsidP="00CA6D92">
            <w:pPr>
              <w:shd w:val="clear" w:color="auto" w:fill="FFFFFF"/>
              <w:jc w:val="center"/>
              <w:rPr>
                <w:szCs w:val="24"/>
                <w:u w:val="none"/>
              </w:rPr>
            </w:pPr>
            <w:r w:rsidRPr="00CA6D92">
              <w:rPr>
                <w:szCs w:val="24"/>
                <w:u w:val="none"/>
              </w:rPr>
              <w:t>1</w:t>
            </w:r>
          </w:p>
        </w:tc>
        <w:tc>
          <w:tcPr>
            <w:tcW w:w="1537" w:type="dxa"/>
            <w:vAlign w:val="center"/>
          </w:tcPr>
          <w:p w14:paraId="54F0C767" w14:textId="77777777" w:rsidR="00CA6D92" w:rsidRPr="00CA6D92" w:rsidRDefault="00CA6D92" w:rsidP="00CA6D92">
            <w:pPr>
              <w:shd w:val="clear" w:color="auto" w:fill="FFFFFF"/>
              <w:jc w:val="center"/>
              <w:rPr>
                <w:szCs w:val="24"/>
                <w:u w:val="none"/>
              </w:rPr>
            </w:pPr>
            <w:r w:rsidRPr="00CA6D92">
              <w:rPr>
                <w:szCs w:val="24"/>
                <w:u w:val="none"/>
              </w:rPr>
              <w:t>1</w:t>
            </w:r>
          </w:p>
        </w:tc>
        <w:tc>
          <w:tcPr>
            <w:tcW w:w="1592" w:type="dxa"/>
            <w:vAlign w:val="center"/>
          </w:tcPr>
          <w:p w14:paraId="341E8AAB"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2F2F0EEC" w14:textId="77777777" w:rsidTr="001352F7">
        <w:trPr>
          <w:trHeight w:val="556"/>
          <w:jc w:val="center"/>
        </w:trPr>
        <w:tc>
          <w:tcPr>
            <w:tcW w:w="4253" w:type="dxa"/>
            <w:vAlign w:val="center"/>
          </w:tcPr>
          <w:p w14:paraId="1954BCB1" w14:textId="77777777" w:rsidR="00CA6D92" w:rsidRPr="00CA6D92" w:rsidRDefault="00CA6D92" w:rsidP="00CA6D92">
            <w:pPr>
              <w:shd w:val="clear" w:color="auto" w:fill="FFFFFF"/>
              <w:rPr>
                <w:szCs w:val="24"/>
                <w:u w:val="none"/>
              </w:rPr>
            </w:pPr>
            <w:r w:rsidRPr="00CA6D92">
              <w:rPr>
                <w:szCs w:val="24"/>
                <w:u w:val="none"/>
              </w:rPr>
              <w:t>Lietvedis</w:t>
            </w:r>
          </w:p>
        </w:tc>
        <w:tc>
          <w:tcPr>
            <w:tcW w:w="1535" w:type="dxa"/>
            <w:vAlign w:val="center"/>
          </w:tcPr>
          <w:p w14:paraId="62D796EF" w14:textId="77777777" w:rsidR="00CA6D92" w:rsidRPr="00CA6D92" w:rsidRDefault="00CA6D92" w:rsidP="00CA6D92">
            <w:pPr>
              <w:shd w:val="clear" w:color="auto" w:fill="FFFFFF"/>
              <w:jc w:val="center"/>
              <w:rPr>
                <w:szCs w:val="24"/>
                <w:u w:val="none"/>
              </w:rPr>
            </w:pPr>
            <w:r w:rsidRPr="00CA6D92">
              <w:rPr>
                <w:szCs w:val="24"/>
                <w:u w:val="none"/>
              </w:rPr>
              <w:t>1</w:t>
            </w:r>
          </w:p>
        </w:tc>
        <w:tc>
          <w:tcPr>
            <w:tcW w:w="1537" w:type="dxa"/>
            <w:vAlign w:val="center"/>
          </w:tcPr>
          <w:p w14:paraId="03C6375A" w14:textId="77777777" w:rsidR="00CA6D92" w:rsidRPr="00CA6D92" w:rsidRDefault="00CA6D92" w:rsidP="00CA6D92">
            <w:pPr>
              <w:shd w:val="clear" w:color="auto" w:fill="FFFFFF"/>
              <w:jc w:val="center"/>
              <w:rPr>
                <w:szCs w:val="24"/>
                <w:u w:val="none"/>
              </w:rPr>
            </w:pPr>
            <w:r w:rsidRPr="00CA6D92">
              <w:rPr>
                <w:szCs w:val="24"/>
                <w:u w:val="none"/>
              </w:rPr>
              <w:t>1</w:t>
            </w:r>
          </w:p>
        </w:tc>
        <w:tc>
          <w:tcPr>
            <w:tcW w:w="1592" w:type="dxa"/>
            <w:vAlign w:val="center"/>
          </w:tcPr>
          <w:p w14:paraId="66463A14" w14:textId="77777777" w:rsidR="00CA6D92" w:rsidRPr="00CA6D92" w:rsidRDefault="00CA6D92" w:rsidP="00CA6D92">
            <w:pPr>
              <w:shd w:val="clear" w:color="auto" w:fill="FFFFFF"/>
              <w:jc w:val="center"/>
              <w:rPr>
                <w:szCs w:val="24"/>
                <w:u w:val="none"/>
              </w:rPr>
            </w:pPr>
            <w:r w:rsidRPr="00CA6D92">
              <w:rPr>
                <w:szCs w:val="24"/>
                <w:u w:val="none"/>
              </w:rPr>
              <w:t>1</w:t>
            </w:r>
          </w:p>
        </w:tc>
      </w:tr>
      <w:tr w:rsidR="00CA6D92" w:rsidRPr="00CA6D92" w14:paraId="56BE5E47" w14:textId="77777777" w:rsidTr="001352F7">
        <w:trPr>
          <w:trHeight w:val="556"/>
          <w:jc w:val="center"/>
        </w:trPr>
        <w:tc>
          <w:tcPr>
            <w:tcW w:w="4253" w:type="dxa"/>
            <w:vAlign w:val="center"/>
          </w:tcPr>
          <w:p w14:paraId="3B5C3EAA" w14:textId="77777777" w:rsidR="00CA6D92" w:rsidRPr="00CA6D92" w:rsidRDefault="00CA6D92" w:rsidP="00CA6D92">
            <w:pPr>
              <w:shd w:val="clear" w:color="auto" w:fill="FFFFFF"/>
              <w:rPr>
                <w:szCs w:val="24"/>
                <w:u w:val="none"/>
              </w:rPr>
            </w:pPr>
            <w:r w:rsidRPr="00CA6D92">
              <w:rPr>
                <w:szCs w:val="24"/>
                <w:u w:val="none"/>
              </w:rPr>
              <w:t>Bibliotekārs</w:t>
            </w:r>
          </w:p>
        </w:tc>
        <w:tc>
          <w:tcPr>
            <w:tcW w:w="1535" w:type="dxa"/>
            <w:vAlign w:val="center"/>
          </w:tcPr>
          <w:p w14:paraId="5CDCCBCF" w14:textId="77777777" w:rsidR="00CA6D92" w:rsidRPr="00CA6D92" w:rsidRDefault="00CA6D92" w:rsidP="00CA6D92">
            <w:pPr>
              <w:shd w:val="clear" w:color="auto" w:fill="FFFFFF"/>
              <w:jc w:val="center"/>
              <w:rPr>
                <w:szCs w:val="24"/>
                <w:u w:val="none"/>
              </w:rPr>
            </w:pPr>
            <w:r w:rsidRPr="00CA6D92">
              <w:rPr>
                <w:szCs w:val="24"/>
                <w:u w:val="none"/>
              </w:rPr>
              <w:t>-</w:t>
            </w:r>
          </w:p>
        </w:tc>
        <w:tc>
          <w:tcPr>
            <w:tcW w:w="1537" w:type="dxa"/>
            <w:vAlign w:val="center"/>
          </w:tcPr>
          <w:p w14:paraId="1D83AC0D" w14:textId="77777777" w:rsidR="00CA6D92" w:rsidRPr="00CA6D92" w:rsidRDefault="00CA6D92" w:rsidP="00CA6D92">
            <w:pPr>
              <w:shd w:val="clear" w:color="auto" w:fill="FFFFFF"/>
              <w:jc w:val="center"/>
              <w:rPr>
                <w:szCs w:val="24"/>
                <w:u w:val="none"/>
              </w:rPr>
            </w:pPr>
            <w:r w:rsidRPr="00CA6D92">
              <w:rPr>
                <w:szCs w:val="24"/>
                <w:u w:val="none"/>
              </w:rPr>
              <w:t>0,5</w:t>
            </w:r>
          </w:p>
        </w:tc>
        <w:tc>
          <w:tcPr>
            <w:tcW w:w="1592" w:type="dxa"/>
            <w:vAlign w:val="center"/>
          </w:tcPr>
          <w:p w14:paraId="5F6C3F1E" w14:textId="77777777" w:rsidR="00CA6D92" w:rsidRPr="00CA6D92" w:rsidRDefault="00CA6D92" w:rsidP="00CA6D92">
            <w:pPr>
              <w:shd w:val="clear" w:color="auto" w:fill="FFFFFF"/>
              <w:jc w:val="center"/>
              <w:rPr>
                <w:szCs w:val="24"/>
                <w:u w:val="none"/>
              </w:rPr>
            </w:pPr>
            <w:r w:rsidRPr="00CA6D92">
              <w:rPr>
                <w:szCs w:val="24"/>
                <w:u w:val="none"/>
              </w:rPr>
              <w:t>-</w:t>
            </w:r>
          </w:p>
        </w:tc>
      </w:tr>
      <w:tr w:rsidR="00CA6D92" w:rsidRPr="00CA6D92" w14:paraId="56F48AD8" w14:textId="77777777" w:rsidTr="001352F7">
        <w:trPr>
          <w:trHeight w:val="556"/>
          <w:jc w:val="center"/>
        </w:trPr>
        <w:tc>
          <w:tcPr>
            <w:tcW w:w="4253" w:type="dxa"/>
            <w:vAlign w:val="center"/>
          </w:tcPr>
          <w:p w14:paraId="6033B7B6" w14:textId="77777777" w:rsidR="00CA6D92" w:rsidRPr="00CA6D92" w:rsidRDefault="00CA6D92" w:rsidP="00CA6D92">
            <w:pPr>
              <w:shd w:val="clear" w:color="auto" w:fill="FFFFFF"/>
              <w:rPr>
                <w:szCs w:val="24"/>
                <w:u w:val="none"/>
              </w:rPr>
            </w:pPr>
            <w:r w:rsidRPr="00CA6D92">
              <w:rPr>
                <w:szCs w:val="24"/>
                <w:u w:val="none"/>
              </w:rPr>
              <w:t>Metodiķis</w:t>
            </w:r>
          </w:p>
        </w:tc>
        <w:tc>
          <w:tcPr>
            <w:tcW w:w="1535" w:type="dxa"/>
            <w:vAlign w:val="center"/>
          </w:tcPr>
          <w:p w14:paraId="3B1BACDD" w14:textId="77777777" w:rsidR="00CA6D92" w:rsidRPr="00CA6D92" w:rsidRDefault="00CA6D92" w:rsidP="00CA6D92">
            <w:pPr>
              <w:shd w:val="clear" w:color="auto" w:fill="FFFFFF"/>
              <w:jc w:val="center"/>
              <w:rPr>
                <w:szCs w:val="24"/>
                <w:u w:val="none"/>
              </w:rPr>
            </w:pPr>
            <w:r w:rsidRPr="00CA6D92">
              <w:rPr>
                <w:szCs w:val="24"/>
                <w:u w:val="none"/>
              </w:rPr>
              <w:t>0,5</w:t>
            </w:r>
          </w:p>
        </w:tc>
        <w:tc>
          <w:tcPr>
            <w:tcW w:w="1537" w:type="dxa"/>
            <w:vAlign w:val="center"/>
          </w:tcPr>
          <w:p w14:paraId="2FC37BC5" w14:textId="77777777" w:rsidR="00CA6D92" w:rsidRPr="00CA6D92" w:rsidRDefault="00CA6D92" w:rsidP="00CA6D92">
            <w:pPr>
              <w:shd w:val="clear" w:color="auto" w:fill="FFFFFF"/>
              <w:jc w:val="center"/>
              <w:rPr>
                <w:szCs w:val="24"/>
                <w:u w:val="none"/>
              </w:rPr>
            </w:pPr>
            <w:r w:rsidRPr="00CA6D92">
              <w:rPr>
                <w:szCs w:val="24"/>
                <w:u w:val="none"/>
              </w:rPr>
              <w:t>-</w:t>
            </w:r>
          </w:p>
        </w:tc>
        <w:tc>
          <w:tcPr>
            <w:tcW w:w="1592" w:type="dxa"/>
            <w:vAlign w:val="center"/>
          </w:tcPr>
          <w:p w14:paraId="796FF41A" w14:textId="77777777" w:rsidR="00CA6D92" w:rsidRPr="00CA6D92" w:rsidRDefault="00CA6D92" w:rsidP="00CA6D92">
            <w:pPr>
              <w:shd w:val="clear" w:color="auto" w:fill="FFFFFF"/>
              <w:jc w:val="center"/>
              <w:rPr>
                <w:szCs w:val="24"/>
                <w:u w:val="none"/>
              </w:rPr>
            </w:pPr>
            <w:r w:rsidRPr="00CA6D92">
              <w:rPr>
                <w:szCs w:val="24"/>
                <w:u w:val="none"/>
              </w:rPr>
              <w:t>-</w:t>
            </w:r>
          </w:p>
        </w:tc>
      </w:tr>
      <w:tr w:rsidR="00CA6D92" w:rsidRPr="00CA6D92" w14:paraId="113E0549" w14:textId="77777777" w:rsidTr="001352F7">
        <w:trPr>
          <w:trHeight w:val="556"/>
          <w:jc w:val="center"/>
        </w:trPr>
        <w:tc>
          <w:tcPr>
            <w:tcW w:w="4253" w:type="dxa"/>
            <w:vAlign w:val="center"/>
          </w:tcPr>
          <w:p w14:paraId="7E7F74FB" w14:textId="77777777" w:rsidR="00CA6D92" w:rsidRPr="00CA6D92" w:rsidRDefault="00CA6D92" w:rsidP="00CA6D92">
            <w:pPr>
              <w:shd w:val="clear" w:color="auto" w:fill="FFFFFF"/>
              <w:rPr>
                <w:szCs w:val="24"/>
                <w:u w:val="none"/>
              </w:rPr>
            </w:pPr>
            <w:r w:rsidRPr="00CA6D92">
              <w:rPr>
                <w:szCs w:val="24"/>
                <w:u w:val="none"/>
              </w:rPr>
              <w:t>Medmāsa</w:t>
            </w:r>
          </w:p>
        </w:tc>
        <w:tc>
          <w:tcPr>
            <w:tcW w:w="1535" w:type="dxa"/>
            <w:vAlign w:val="center"/>
          </w:tcPr>
          <w:p w14:paraId="7AB7AC54" w14:textId="77777777" w:rsidR="00CA6D92" w:rsidRPr="00CA6D92" w:rsidRDefault="00CA6D92" w:rsidP="00CA6D92">
            <w:pPr>
              <w:shd w:val="clear" w:color="auto" w:fill="FFFFFF"/>
              <w:jc w:val="center"/>
              <w:rPr>
                <w:szCs w:val="24"/>
                <w:u w:val="none"/>
              </w:rPr>
            </w:pPr>
            <w:r w:rsidRPr="00CA6D92">
              <w:rPr>
                <w:szCs w:val="24"/>
                <w:u w:val="none"/>
              </w:rPr>
              <w:t>1</w:t>
            </w:r>
          </w:p>
        </w:tc>
        <w:tc>
          <w:tcPr>
            <w:tcW w:w="1537" w:type="dxa"/>
            <w:vAlign w:val="center"/>
          </w:tcPr>
          <w:p w14:paraId="735B0920" w14:textId="77777777" w:rsidR="00CA6D92" w:rsidRPr="00CA6D92" w:rsidRDefault="00CA6D92" w:rsidP="00CA6D92">
            <w:pPr>
              <w:shd w:val="clear" w:color="auto" w:fill="FFFFFF"/>
              <w:jc w:val="center"/>
              <w:rPr>
                <w:szCs w:val="24"/>
                <w:u w:val="none"/>
              </w:rPr>
            </w:pPr>
            <w:r w:rsidRPr="00CA6D92">
              <w:rPr>
                <w:szCs w:val="24"/>
                <w:u w:val="none"/>
              </w:rPr>
              <w:t>-</w:t>
            </w:r>
          </w:p>
        </w:tc>
        <w:tc>
          <w:tcPr>
            <w:tcW w:w="1592" w:type="dxa"/>
            <w:vAlign w:val="center"/>
          </w:tcPr>
          <w:p w14:paraId="0679FF26" w14:textId="77777777" w:rsidR="00CA6D92" w:rsidRPr="00CA6D92" w:rsidRDefault="00CA6D92" w:rsidP="00CA6D92">
            <w:pPr>
              <w:shd w:val="clear" w:color="auto" w:fill="FFFFFF"/>
              <w:jc w:val="center"/>
              <w:rPr>
                <w:szCs w:val="24"/>
                <w:u w:val="none"/>
              </w:rPr>
            </w:pPr>
            <w:r w:rsidRPr="00CA6D92">
              <w:rPr>
                <w:szCs w:val="24"/>
                <w:u w:val="none"/>
              </w:rPr>
              <w:t>-”</w:t>
            </w:r>
          </w:p>
        </w:tc>
      </w:tr>
    </w:tbl>
    <w:p w14:paraId="135D8901" w14:textId="77777777" w:rsidR="00CA6D92" w:rsidRPr="00CA6D92" w:rsidRDefault="00CA6D92" w:rsidP="00CA6D92">
      <w:pPr>
        <w:shd w:val="clear" w:color="auto" w:fill="FFFFFF"/>
        <w:spacing w:before="144" w:after="144"/>
        <w:jc w:val="both"/>
        <w:rPr>
          <w:szCs w:val="24"/>
          <w:u w:val="none"/>
        </w:rPr>
      </w:pPr>
    </w:p>
    <w:p w14:paraId="34E5A1D9"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09:50</w:t>
      </w:r>
    </w:p>
    <w:p w14:paraId="687EDEE4" w14:textId="77777777" w:rsidR="00203C2F" w:rsidRPr="00440890" w:rsidRDefault="00203C2F" w:rsidP="00203C2F">
      <w:pPr>
        <w:rPr>
          <w:szCs w:val="24"/>
          <w:u w:val="none"/>
        </w:rPr>
      </w:pPr>
    </w:p>
    <w:p w14:paraId="6639C198" w14:textId="0C064936"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46D57">
        <w:rPr>
          <w:szCs w:val="24"/>
          <w:u w:val="none"/>
        </w:rPr>
        <w:tab/>
      </w:r>
      <w:r w:rsidR="00146D57">
        <w:rPr>
          <w:szCs w:val="24"/>
          <w:u w:val="none"/>
        </w:rPr>
        <w:tab/>
      </w:r>
      <w:r w:rsidR="00146D57">
        <w:rPr>
          <w:szCs w:val="24"/>
          <w:u w:val="none"/>
        </w:rPr>
        <w:tab/>
      </w:r>
      <w:r w:rsidR="00DE2978">
        <w:rPr>
          <w:noProof/>
          <w:szCs w:val="24"/>
          <w:u w:val="none"/>
        </w:rPr>
        <w:t>Valtis Krauklis</w:t>
      </w:r>
    </w:p>
    <w:p w14:paraId="50C4CC38" w14:textId="77777777" w:rsidR="002B673D" w:rsidRDefault="002B673D" w:rsidP="008778B8">
      <w:pPr>
        <w:rPr>
          <w:szCs w:val="24"/>
          <w:u w:val="none"/>
        </w:rPr>
      </w:pPr>
    </w:p>
    <w:p w14:paraId="28DB5EAE" w14:textId="77777777" w:rsidR="002B673D" w:rsidRPr="00440890" w:rsidRDefault="00000000" w:rsidP="00146D57">
      <w:pPr>
        <w:ind w:left="360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02CC06FE" w14:textId="77777777" w:rsidR="00203C2F" w:rsidRPr="00440890" w:rsidRDefault="00203C2F" w:rsidP="00203C2F">
      <w:pPr>
        <w:rPr>
          <w:szCs w:val="24"/>
          <w:u w:val="none"/>
        </w:rPr>
      </w:pPr>
    </w:p>
    <w:p w14:paraId="6834E037" w14:textId="20DA19C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46D57">
        <w:rPr>
          <w:szCs w:val="24"/>
          <w:u w:val="none"/>
        </w:rPr>
        <w:tab/>
      </w:r>
      <w:r w:rsidR="00146D57">
        <w:rPr>
          <w:szCs w:val="24"/>
          <w:u w:val="none"/>
        </w:rPr>
        <w:tab/>
      </w:r>
      <w:r w:rsidR="00146D5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A6D92">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1119" w14:textId="77777777" w:rsidR="00203800" w:rsidRDefault="00203800" w:rsidP="00CA6D92">
      <w:r>
        <w:separator/>
      </w:r>
    </w:p>
  </w:endnote>
  <w:endnote w:type="continuationSeparator" w:id="0">
    <w:p w14:paraId="4B8021E3" w14:textId="77777777" w:rsidR="00203800" w:rsidRDefault="00203800" w:rsidP="00CA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charset w:val="BA"/>
    <w:family w:val="swiss"/>
    <w:pitch w:val="variable"/>
    <w:sig w:usb0="E7002EFF" w:usb1="D200FDFF" w:usb2="0A24602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05899"/>
      <w:docPartObj>
        <w:docPartGallery w:val="Page Numbers (Bottom of Page)"/>
        <w:docPartUnique/>
      </w:docPartObj>
    </w:sdtPr>
    <w:sdtEndPr>
      <w:rPr>
        <w:sz w:val="16"/>
        <w:szCs w:val="16"/>
        <w:u w:val="none"/>
      </w:rPr>
    </w:sdtEndPr>
    <w:sdtContent>
      <w:p w14:paraId="2A7E5524" w14:textId="2E9AFE39" w:rsidR="00CA6D92" w:rsidRPr="00CA6D92" w:rsidRDefault="00CA6D92">
        <w:pPr>
          <w:pStyle w:val="Kjene"/>
          <w:jc w:val="center"/>
          <w:rPr>
            <w:sz w:val="16"/>
            <w:szCs w:val="16"/>
            <w:u w:val="none"/>
          </w:rPr>
        </w:pPr>
        <w:r w:rsidRPr="00CA6D92">
          <w:rPr>
            <w:sz w:val="16"/>
            <w:szCs w:val="16"/>
            <w:u w:val="none"/>
          </w:rPr>
          <w:fldChar w:fldCharType="begin"/>
        </w:r>
        <w:r w:rsidRPr="00CA6D92">
          <w:rPr>
            <w:sz w:val="16"/>
            <w:szCs w:val="16"/>
            <w:u w:val="none"/>
          </w:rPr>
          <w:instrText>PAGE   \* MERGEFORMAT</w:instrText>
        </w:r>
        <w:r w:rsidRPr="00CA6D92">
          <w:rPr>
            <w:sz w:val="16"/>
            <w:szCs w:val="16"/>
            <w:u w:val="none"/>
          </w:rPr>
          <w:fldChar w:fldCharType="separate"/>
        </w:r>
        <w:r w:rsidRPr="00CA6D92">
          <w:rPr>
            <w:sz w:val="16"/>
            <w:szCs w:val="16"/>
            <w:u w:val="none"/>
          </w:rPr>
          <w:t>2</w:t>
        </w:r>
        <w:r w:rsidRPr="00CA6D92">
          <w:rPr>
            <w:sz w:val="16"/>
            <w:szCs w:val="16"/>
            <w:u w:val="none"/>
          </w:rPr>
          <w:fldChar w:fldCharType="end"/>
        </w:r>
      </w:p>
    </w:sdtContent>
  </w:sdt>
  <w:p w14:paraId="02C3FFAD" w14:textId="77777777" w:rsidR="00CA6D92" w:rsidRDefault="00CA6D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B5C9" w14:textId="77777777" w:rsidR="00203800" w:rsidRDefault="00203800" w:rsidP="00CA6D92">
      <w:r>
        <w:separator/>
      </w:r>
    </w:p>
  </w:footnote>
  <w:footnote w:type="continuationSeparator" w:id="0">
    <w:p w14:paraId="5E451A87" w14:textId="77777777" w:rsidR="00203800" w:rsidRDefault="00203800" w:rsidP="00CA6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283"/>
    <w:multiLevelType w:val="hybridMultilevel"/>
    <w:tmpl w:val="26AAB4D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9126570">
    <w:abstractNumId w:val="0"/>
  </w:num>
  <w:num w:numId="2" w16cid:durableId="1319727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0F7A40"/>
    <w:rsid w:val="00111E47"/>
    <w:rsid w:val="00114990"/>
    <w:rsid w:val="00115185"/>
    <w:rsid w:val="00125868"/>
    <w:rsid w:val="00143454"/>
    <w:rsid w:val="00146D57"/>
    <w:rsid w:val="00150CF8"/>
    <w:rsid w:val="00154B39"/>
    <w:rsid w:val="00156F62"/>
    <w:rsid w:val="0016506D"/>
    <w:rsid w:val="001849D2"/>
    <w:rsid w:val="00193DB9"/>
    <w:rsid w:val="00194F62"/>
    <w:rsid w:val="001A2337"/>
    <w:rsid w:val="001C14BA"/>
    <w:rsid w:val="001C7258"/>
    <w:rsid w:val="001D3758"/>
    <w:rsid w:val="001D3C2D"/>
    <w:rsid w:val="001E2CE4"/>
    <w:rsid w:val="001F026B"/>
    <w:rsid w:val="001F5AD7"/>
    <w:rsid w:val="00203800"/>
    <w:rsid w:val="00203C2F"/>
    <w:rsid w:val="002552AB"/>
    <w:rsid w:val="002812D2"/>
    <w:rsid w:val="002A5D5B"/>
    <w:rsid w:val="002B36A5"/>
    <w:rsid w:val="002B673D"/>
    <w:rsid w:val="002E0690"/>
    <w:rsid w:val="002F618A"/>
    <w:rsid w:val="00321B74"/>
    <w:rsid w:val="0032517B"/>
    <w:rsid w:val="00343293"/>
    <w:rsid w:val="00360A3B"/>
    <w:rsid w:val="00363263"/>
    <w:rsid w:val="00366EF4"/>
    <w:rsid w:val="00375A48"/>
    <w:rsid w:val="00395FD2"/>
    <w:rsid w:val="003A5772"/>
    <w:rsid w:val="003B23EA"/>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2CFC"/>
    <w:rsid w:val="005842C7"/>
    <w:rsid w:val="005A5229"/>
    <w:rsid w:val="005C2854"/>
    <w:rsid w:val="005E13BA"/>
    <w:rsid w:val="00617DCB"/>
    <w:rsid w:val="00631661"/>
    <w:rsid w:val="0064526C"/>
    <w:rsid w:val="00650AFF"/>
    <w:rsid w:val="00653AE0"/>
    <w:rsid w:val="0066479D"/>
    <w:rsid w:val="00684EB7"/>
    <w:rsid w:val="006A49D2"/>
    <w:rsid w:val="006F66E9"/>
    <w:rsid w:val="00711BF0"/>
    <w:rsid w:val="007366C7"/>
    <w:rsid w:val="00771355"/>
    <w:rsid w:val="00772103"/>
    <w:rsid w:val="00777F2C"/>
    <w:rsid w:val="00797198"/>
    <w:rsid w:val="007B55C3"/>
    <w:rsid w:val="007C75A1"/>
    <w:rsid w:val="0081079F"/>
    <w:rsid w:val="00810A70"/>
    <w:rsid w:val="008225DD"/>
    <w:rsid w:val="008778B8"/>
    <w:rsid w:val="00881464"/>
    <w:rsid w:val="00893404"/>
    <w:rsid w:val="008936D0"/>
    <w:rsid w:val="008A7191"/>
    <w:rsid w:val="008C6323"/>
    <w:rsid w:val="008F69AD"/>
    <w:rsid w:val="0093403E"/>
    <w:rsid w:val="00956EC8"/>
    <w:rsid w:val="0096468A"/>
    <w:rsid w:val="00981EEC"/>
    <w:rsid w:val="00984D3F"/>
    <w:rsid w:val="009A36C5"/>
    <w:rsid w:val="009D2422"/>
    <w:rsid w:val="009F3D14"/>
    <w:rsid w:val="00A1781B"/>
    <w:rsid w:val="00A43104"/>
    <w:rsid w:val="00A7555E"/>
    <w:rsid w:val="00AE5FCA"/>
    <w:rsid w:val="00AF498F"/>
    <w:rsid w:val="00B03844"/>
    <w:rsid w:val="00B05482"/>
    <w:rsid w:val="00B21256"/>
    <w:rsid w:val="00B24B3A"/>
    <w:rsid w:val="00B309A6"/>
    <w:rsid w:val="00B317FE"/>
    <w:rsid w:val="00B61419"/>
    <w:rsid w:val="00B64CA9"/>
    <w:rsid w:val="00B8478D"/>
    <w:rsid w:val="00BC2002"/>
    <w:rsid w:val="00C31C83"/>
    <w:rsid w:val="00C470DF"/>
    <w:rsid w:val="00C50FC7"/>
    <w:rsid w:val="00C72FCA"/>
    <w:rsid w:val="00C876CC"/>
    <w:rsid w:val="00C87C0A"/>
    <w:rsid w:val="00C91006"/>
    <w:rsid w:val="00CA0507"/>
    <w:rsid w:val="00CA2A8B"/>
    <w:rsid w:val="00CA6D92"/>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B4D7C"/>
    <w:rsid w:val="00EC5B9B"/>
    <w:rsid w:val="00F05BE8"/>
    <w:rsid w:val="00F07D9B"/>
    <w:rsid w:val="00F60075"/>
    <w:rsid w:val="00FA31E9"/>
    <w:rsid w:val="00FD55D4"/>
    <w:rsid w:val="00FE3D95"/>
    <w:rsid w:val="00FE5441"/>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5462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CA6D92"/>
    <w:pPr>
      <w:tabs>
        <w:tab w:val="center" w:pos="4153"/>
        <w:tab w:val="right" w:pos="8306"/>
      </w:tabs>
    </w:pPr>
  </w:style>
  <w:style w:type="character" w:customStyle="1" w:styleId="GalveneRakstz">
    <w:name w:val="Galvene Rakstz."/>
    <w:basedOn w:val="Noklusjumarindkopasfonts"/>
    <w:link w:val="Galvene"/>
    <w:uiPriority w:val="99"/>
    <w:rsid w:val="00CA6D92"/>
    <w:rPr>
      <w:szCs w:val="22"/>
    </w:rPr>
  </w:style>
  <w:style w:type="paragraph" w:styleId="Kjene">
    <w:name w:val="footer"/>
    <w:basedOn w:val="Parasts"/>
    <w:link w:val="KjeneRakstz"/>
    <w:uiPriority w:val="99"/>
    <w:unhideWhenUsed/>
    <w:rsid w:val="00CA6D92"/>
    <w:pPr>
      <w:tabs>
        <w:tab w:val="center" w:pos="4153"/>
        <w:tab w:val="right" w:pos="8306"/>
      </w:tabs>
    </w:pPr>
  </w:style>
  <w:style w:type="character" w:customStyle="1" w:styleId="KjeneRakstz">
    <w:name w:val="Kājene Rakstz."/>
    <w:basedOn w:val="Noklusjumarindkopasfonts"/>
    <w:link w:val="Kjene"/>
    <w:uiPriority w:val="99"/>
    <w:rsid w:val="00CA6D92"/>
    <w:rPr>
      <w:szCs w:val="22"/>
    </w:rPr>
  </w:style>
  <w:style w:type="table" w:customStyle="1" w:styleId="Reatabula1">
    <w:name w:val="Režģa tabula1"/>
    <w:basedOn w:val="Parastatabula"/>
    <w:next w:val="Reatabula"/>
    <w:uiPriority w:val="39"/>
    <w:rsid w:val="00CA6D92"/>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A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11271</Words>
  <Characters>6425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2025-11-24T12:39:00Z</cp:lastPrinted>
  <dcterms:created xsi:type="dcterms:W3CDTF">2025-11-24T07:26:00Z</dcterms:created>
  <dcterms:modified xsi:type="dcterms:W3CDTF">2025-11-24T12:39:00Z</dcterms:modified>
</cp:coreProperties>
</file>