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8D063A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362C7C2C" w:rsidR="001A0A5C" w:rsidRDefault="008D063A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C6FC046" w14:textId="1AE2F875" w:rsidR="001A0A5C" w:rsidRDefault="008D063A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Apvienotās Attīstības un tautsaimniecības komitejas un Finanšu </w:t>
      </w:r>
      <w:r>
        <w:rPr>
          <w:szCs w:val="24"/>
          <w:u w:val="none"/>
          <w:lang w:val="it-IT"/>
        </w:rPr>
        <w:t>komitejas</w:t>
      </w:r>
      <w:r w:rsidR="00776906" w:rsidRPr="00776906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 w:rsidR="005B3331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8D063A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030DC0B3" w:rsidR="009036AB" w:rsidRPr="008D063A" w:rsidRDefault="008D063A" w:rsidP="000C7638">
      <w:pPr>
        <w:jc w:val="center"/>
        <w:rPr>
          <w:b/>
          <w:szCs w:val="24"/>
          <w:u w:val="none"/>
        </w:rPr>
      </w:pPr>
      <w:r w:rsidRPr="008D063A">
        <w:rPr>
          <w:b/>
          <w:noProof/>
          <w:szCs w:val="24"/>
          <w:u w:val="none"/>
        </w:rPr>
        <w:t>2025. gada 11. decembra</w:t>
      </w:r>
      <w:r w:rsidRPr="008D063A">
        <w:rPr>
          <w:b/>
          <w:szCs w:val="24"/>
          <w:u w:val="none"/>
        </w:rPr>
        <w:t xml:space="preserve"> </w:t>
      </w:r>
      <w:r w:rsidR="0003247C" w:rsidRPr="008D063A">
        <w:rPr>
          <w:b/>
          <w:noProof/>
          <w:szCs w:val="24"/>
          <w:u w:val="none"/>
        </w:rPr>
        <w:t>Apvienot</w:t>
      </w:r>
      <w:r w:rsidRPr="008D063A">
        <w:rPr>
          <w:b/>
          <w:noProof/>
          <w:szCs w:val="24"/>
          <w:u w:val="none"/>
        </w:rPr>
        <w:t>ās</w:t>
      </w:r>
      <w:r w:rsidR="0003247C" w:rsidRPr="008D063A">
        <w:rPr>
          <w:b/>
          <w:noProof/>
          <w:szCs w:val="24"/>
          <w:u w:val="none"/>
        </w:rPr>
        <w:t xml:space="preserve"> </w:t>
      </w:r>
      <w:r w:rsidRPr="008D063A">
        <w:rPr>
          <w:b/>
          <w:szCs w:val="24"/>
          <w:u w:val="none"/>
          <w:lang w:val="it-IT"/>
        </w:rPr>
        <w:t xml:space="preserve">Attīstības un tautsaimniecības komitejas un Finanšu </w:t>
      </w:r>
      <w:r w:rsidR="0003247C" w:rsidRPr="008D063A">
        <w:rPr>
          <w:b/>
          <w:noProof/>
          <w:szCs w:val="24"/>
          <w:u w:val="none"/>
        </w:rPr>
        <w:t>komiteju sēde</w:t>
      </w:r>
      <w:r w:rsidRPr="008D063A">
        <w:rPr>
          <w:b/>
          <w:noProof/>
          <w:szCs w:val="24"/>
          <w:u w:val="none"/>
        </w:rPr>
        <w:t>s</w:t>
      </w:r>
      <w:r w:rsidR="009F3D14" w:rsidRPr="008D063A">
        <w:rPr>
          <w:b/>
          <w:szCs w:val="24"/>
          <w:u w:val="none"/>
        </w:rPr>
        <w:t xml:space="preserve"> </w:t>
      </w:r>
    </w:p>
    <w:p w14:paraId="3C6FC04B" w14:textId="77777777" w:rsidR="000C7638" w:rsidRDefault="008D063A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8D063A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0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darba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3C6FC051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976E3A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Gulbenes pilsētas dzīvokļa īpašuma Dzelzceļa iela 3A - 6 atsavināšanu īrniekam</w:t>
      </w:r>
    </w:p>
    <w:p w14:paraId="1C6C5A79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3D79EAA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1EE96E9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Līkā iela 28 - 35, Gulbene, Gulbenes novads, nodošanu atsavināšanai</w:t>
      </w:r>
    </w:p>
    <w:p w14:paraId="39201022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E17B7A1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EEC6CB7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Rīgas iela 58 – 28, Gulbene, Gulbenes novads, nodošanu atsavināšanai</w:t>
      </w:r>
    </w:p>
    <w:p w14:paraId="1F135810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4261E67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5691EED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4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pilsētas dzīvokļa īpašuma Nākotnes iela 2 k – 4 - 37 atsavināšanu īrniekam</w:t>
      </w:r>
    </w:p>
    <w:p w14:paraId="2CD424D8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1963587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A906BAF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5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Skolas iela 5 k – 4 - 23, Gulbene, Gulbenes novads, nodošanu atsavināšanai</w:t>
      </w:r>
    </w:p>
    <w:p w14:paraId="71800B23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8383380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F1CA404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6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Ozolu iela 2 – 4, Jaungulbene, Jaungulbenes pagasts, Gulbenes novads, nodošanu atsavināšanai</w:t>
      </w:r>
    </w:p>
    <w:p w14:paraId="08CD2A96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1E77D28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8B93801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7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Galgauskas pagasta dzīvokļa īpašuma “Veiši” - 1 atsavināšanu īrniekam</w:t>
      </w:r>
    </w:p>
    <w:p w14:paraId="24A65B5A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D0B4F22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5E7911C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8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“Pelašķi” atsavināšanu</w:t>
      </w:r>
    </w:p>
    <w:p w14:paraId="2FB6BD22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8292A7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C40C736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9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“Ražotāji” – 3, Lizums, Lizuma pagasts, Gulbenes novads, nodošanu atsavināšanai</w:t>
      </w:r>
    </w:p>
    <w:p w14:paraId="5C276BCF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F5FD484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A68B082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10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Rankas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pagasta dzīvokļa īpašuma “Gatves 5” – 3 atsavināšanu īrniekam</w:t>
      </w:r>
    </w:p>
    <w:p w14:paraId="2D483C13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357E5E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3DB157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11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Tirzas pagasta dzīvokļa īpašuma “Tirzmalas” - 11 atsavināšanu īrniekam</w:t>
      </w:r>
    </w:p>
    <w:p w14:paraId="5BC94499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359944C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9B04F9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12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Gulbenes novada domes 2023.gada 27.aprīļa lēmuma Nr. GND/2023/396 “Par nekustamā īpašuma Stāmerienas pagastā ar nosaukumu “Vārgaļu pirts” atsavināšanu” (protokols Nr.7; 42.p.) atcelšanu</w:t>
      </w:r>
    </w:p>
    <w:p w14:paraId="0C1A8460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0550806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921D461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13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īpašuma Raiņa ielā 44 - 4, Gulbenē, Gulbenes novadā, atsavināšanas izbeigšanu</w:t>
      </w:r>
    </w:p>
    <w:p w14:paraId="71DD4D00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1DFE8F1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5F84DC7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14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Raiņa iela 44 - 17, Gulbene, Gulbenes novads, atsavināšanas izbeigšanu</w:t>
      </w:r>
    </w:p>
    <w:p w14:paraId="71CC982B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0F69165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E34BF90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15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Līkā iela 25A – 21, Gulbenē, Gulbenes novadā, nosacītās cenas apstiprināšanu</w:t>
      </w:r>
    </w:p>
    <w:p w14:paraId="68A5B20E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ACAC83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662E6DE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16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Līkā iela 25A – 64, Gulbenē, Gulbenes novadā, nosacītās cenas apstiprināšanu</w:t>
      </w:r>
    </w:p>
    <w:p w14:paraId="4B3FC537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87D9E7A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635A3CF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17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Rīgas iela 56 – 24, Gulbenē, Gulbenes novadā, nosacītās cenas apstiprināšanu</w:t>
      </w:r>
    </w:p>
    <w:p w14:paraId="42DA0ED8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2785BB8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E638739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18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“Ciedrukalns” nosacītās cenas apstiprināšanu</w:t>
      </w:r>
    </w:p>
    <w:p w14:paraId="6B476654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D2D8F71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7E49D52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19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īpašuma “Gatves 5” – 9, Rankā, Rankas pagastā, Gulbenes novadā, nosacītās cenas apstiprināšanu</w:t>
      </w:r>
    </w:p>
    <w:p w14:paraId="28742044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A06A381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BBB3453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20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“Šķieneri 6” – 15, Šķieneros, Stradu pagastā, Gulbenes novadā, nosacītās cenas apstiprināšanu</w:t>
      </w:r>
    </w:p>
    <w:p w14:paraId="17D3314A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C16B542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E34627E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21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“Šķieneri 8” - 22, Šķieneros, Stradu pagastā, Gulbenes novadā, nosacītās cenas apstiprināšanu</w:t>
      </w:r>
    </w:p>
    <w:p w14:paraId="2AB35A7C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A3114D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3DB910A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22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īpašuma “Stāķi 17” – 14, Stāķos, Stradu pagastā, Gulbenes novadā, nosacītās cenas apstiprināšanu</w:t>
      </w:r>
    </w:p>
    <w:p w14:paraId="0957ECDA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D260DDD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7EE8046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23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“Kurzemnieki” nosacītās cenas apstiprināšanu</w:t>
      </w:r>
    </w:p>
    <w:p w14:paraId="63BBBE9E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48C8E4A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F3B6D06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24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 īpašuma Viestura iela 29 - 3, Gulbenē, Gulbenes novadā, pirmās izsoles rīkošanu</w:t>
      </w:r>
    </w:p>
    <w:p w14:paraId="75D2453C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EB708A2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ED2EFD0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25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“Vijolītes” pirmās izsoles rīkošanu</w:t>
      </w:r>
    </w:p>
    <w:p w14:paraId="2D46EAE9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4AEB94D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E076B7C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26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kustamās mantas – kokmateriāliem 495,098 m3 apjomā, pirmās izsoles rīkošanu, izsoles noteikumu un sākumcenas apstiprināšanu</w:t>
      </w:r>
    </w:p>
    <w:p w14:paraId="4DB3237A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64D855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3CC2CFC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27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īpašuma “Lauksaimniecības Skola 20” - 15, Jaungulbenē, Jaungulbenes pagastā, Gulbenes novadā, otrās izsoles rīkošanu</w:t>
      </w:r>
    </w:p>
    <w:p w14:paraId="7AE6C657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253EF1F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90920F2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28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otrās izsoles rīkošanu</w:t>
      </w:r>
    </w:p>
    <w:p w14:paraId="1E41D5F6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EB9F404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ED31964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29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- 15, Jaungulbenē, Jaungulbenes pagastā, Gulbenes novadā, trešās izsoles rīkošanu</w:t>
      </w:r>
    </w:p>
    <w:p w14:paraId="2381E64D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96CCAB3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DA90DBD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30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grozījumiem 2025.gada 30.oktobra Gulbenes novada pašvaldības domes lēmumā Nr. GND/2025/727 “Par nekustamā īpašuma Līkā iela 36, Gulbenē, Gulbenes novadā, iegādāšanos pašvaldības īpašumā” (protokols Nr. 24; 24.p.)</w:t>
      </w:r>
    </w:p>
    <w:p w14:paraId="09810E44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0CEAE5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59C22C5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31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nedzīvojamās telpas daļas 1 m2 platībā ēkā ar kadastra apzīmējumu 5001 002 0060 006 un adresi: Skolas iela 10B, Gulbene, Gulbenes novads, nedzīvojamo telpu nomas tiesību izsoles rezultātu apstiprināšanu</w:t>
      </w:r>
    </w:p>
    <w:p w14:paraId="51EE8F4C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47FC2522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2970FB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32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nedzīvojamās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telpas daļas 1 m2 platībā ēkā ar kadastra apzīmējumu 5084 008 0159 005 un adresi: Skolas iela 5, Ranka, Rankas pagasts, Gulbenes novads, nedzīvojamo telpu nomas tiesību izsoles rezultātu apstiprināšanu</w:t>
      </w:r>
    </w:p>
    <w:p w14:paraId="63E008AD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24B9B73B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3B718DF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33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dzīvokļa īpašuma Miera iela 15 - 9, Gulbenē, Gulbenes novadā, pircēja apstiprināšanu</w:t>
      </w:r>
    </w:p>
    <w:p w14:paraId="2241CC99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152DC27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2D4A473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34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Gulbenes novada pašvaldības aģentūras “Gulbenes tūrisma un kultūrvēsturiskā mantojuma centrs” darba plāna apstiprināšanu 2026.gadam</w:t>
      </w:r>
    </w:p>
    <w:p w14:paraId="62B5B946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Kļaviņa</w:t>
      </w:r>
    </w:p>
    <w:p w14:paraId="7091A90A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0ED314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35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pašvaldības līdzfinansējumu biedrības “Sporta klubs “Lejasciems”” projektam “Sportot ir stilīgi”</w:t>
      </w:r>
    </w:p>
    <w:p w14:paraId="16C47638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09F7EE8E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7877782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36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“</w:t>
      </w:r>
      <w:r w:rsidRPr="008D063A">
        <w:rPr>
          <w:b/>
          <w:bCs/>
          <w:noProof/>
          <w:color w:val="000000" w:themeColor="text1"/>
          <w:szCs w:val="24"/>
          <w:u w:val="none"/>
        </w:rPr>
        <w:t>Gulbenes novada attīstības programmas 2018. - 2024.gadam īstenošanas uzraudzības pārskata par 2021. - 2024. gadu” apstiprināšanu</w:t>
      </w:r>
    </w:p>
    <w:p w14:paraId="7300795C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743CB508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7F9E26D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37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2021.gada 25.marta lēmumā Nr. GND/2021/349 (protokols Nr.3; 38.p) “Par Gulbenes novada Teritorijas plānojuma grozījumu izstrādes uzsākšanu un darba uzdevuma apstiprināšanu”</w:t>
      </w:r>
    </w:p>
    <w:p w14:paraId="28704671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764B2488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BC55A2F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38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iekšējā normatīvā akta “Noteikumi par Gulbenes novada pašvaldības medību tiesību piešķiršanas kārtību” izdošanu</w:t>
      </w:r>
    </w:p>
    <w:p w14:paraId="1D21A2C1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2E6D8C3F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BAA2753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39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viena bērna uzturēšanās izmaksu apstiprināšanu ģimenes atbalsta centrā “Saule”</w:t>
      </w:r>
    </w:p>
    <w:p w14:paraId="09B37E36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45FD960A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C71CEDB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40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Gulbenes novada pašvaldības domes 2025.gada 18.decembra saistošo noteikumu Nr.__ “Grozījumi Gulbenes novada pašvaldības domes 2025.gada 6.februāra saistošajos noteikumos Nr.4 “Par Gulbenes novada pašvaldības budžetu 2025.gadam”” izdošanu</w:t>
      </w:r>
    </w:p>
    <w:p w14:paraId="25197D81" w14:textId="77777777" w:rsidR="00AE1333" w:rsidRDefault="008D063A" w:rsidP="008D063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5DF07E73" w14:textId="77777777" w:rsidR="00653AE0" w:rsidRPr="0016506D" w:rsidRDefault="00653AE0" w:rsidP="008D063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E2FF1A5" w14:textId="77777777" w:rsidR="00AE1333" w:rsidRPr="008D063A" w:rsidRDefault="008D063A" w:rsidP="008D063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8D063A">
        <w:rPr>
          <w:b/>
          <w:bCs/>
          <w:noProof/>
          <w:color w:val="000000" w:themeColor="text1"/>
          <w:szCs w:val="24"/>
          <w:u w:val="none"/>
        </w:rPr>
        <w:t>41</w:t>
      </w:r>
      <w:r w:rsidRPr="008D063A">
        <w:rPr>
          <w:b/>
          <w:bCs/>
          <w:color w:val="000000" w:themeColor="text1"/>
          <w:szCs w:val="24"/>
          <w:u w:val="none"/>
        </w:rPr>
        <w:t xml:space="preserve">. </w:t>
      </w:r>
      <w:r w:rsidRPr="008D063A">
        <w:rPr>
          <w:b/>
          <w:bCs/>
          <w:noProof/>
          <w:color w:val="000000" w:themeColor="text1"/>
          <w:szCs w:val="24"/>
          <w:u w:val="none"/>
        </w:rPr>
        <w:t>Par grozījumiem</w:t>
      </w:r>
      <w:r w:rsidRPr="008D063A">
        <w:rPr>
          <w:b/>
          <w:bCs/>
          <w:noProof/>
          <w:color w:val="000000" w:themeColor="text1"/>
          <w:szCs w:val="24"/>
          <w:u w:val="none"/>
        </w:rPr>
        <w:t xml:space="preserve"> 2023. gada 27. aprīļa pilnvarojuma līgumā Nr. GND/9.17/23/396</w:t>
      </w:r>
    </w:p>
    <w:p w14:paraId="4056280C" w14:textId="77777777" w:rsidR="00AE1333" w:rsidRDefault="008D063A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444B3D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8D063A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8D063A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8D063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7E3E58"/>
    <w:rsid w:val="00802923"/>
    <w:rsid w:val="008778B8"/>
    <w:rsid w:val="00881464"/>
    <w:rsid w:val="008936D0"/>
    <w:rsid w:val="008C6323"/>
    <w:rsid w:val="008D063A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838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2025-12-05T13:01:00Z</cp:lastPrinted>
  <dcterms:created xsi:type="dcterms:W3CDTF">2024-01-17T13:43:00Z</dcterms:created>
  <dcterms:modified xsi:type="dcterms:W3CDTF">2025-12-05T13:03:00Z</dcterms:modified>
</cp:coreProperties>
</file>