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F96E1" w14:textId="3ED1D95A" w:rsidR="00ED32F2" w:rsidRPr="00122075" w:rsidRDefault="00250ECA" w:rsidP="00122075">
      <w:r>
        <w:rPr>
          <w:noProof/>
        </w:rPr>
        <w:drawing>
          <wp:inline distT="0" distB="0" distL="0" distR="0" wp14:anchorId="138C15CF" wp14:editId="372FB767">
            <wp:extent cx="6101715" cy="8630724"/>
            <wp:effectExtent l="0" t="0" r="0" b="0"/>
            <wp:docPr id="11393503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50333" name="Attēls 1139350333"/>
                    <pic:cNvPicPr/>
                  </pic:nvPicPr>
                  <pic:blipFill>
                    <a:blip r:embed="rId8">
                      <a:extLst>
                        <a:ext uri="{28A0092B-C50C-407E-A947-70E740481C1C}">
                          <a14:useLocalDpi xmlns:a14="http://schemas.microsoft.com/office/drawing/2010/main" val="0"/>
                        </a:ext>
                      </a:extLst>
                    </a:blip>
                    <a:stretch>
                      <a:fillRect/>
                    </a:stretch>
                  </pic:blipFill>
                  <pic:spPr>
                    <a:xfrm>
                      <a:off x="0" y="0"/>
                      <a:ext cx="6101715" cy="8630724"/>
                    </a:xfrm>
                    <a:prstGeom prst="rect">
                      <a:avLst/>
                    </a:prstGeom>
                  </pic:spPr>
                </pic:pic>
              </a:graphicData>
            </a:graphic>
          </wp:inline>
        </w:drawing>
      </w:r>
      <w:r w:rsidR="00ED32F2" w:rsidRPr="00122075">
        <w:br w:type="page"/>
      </w:r>
    </w:p>
    <w:p w14:paraId="3BAE7EA0" w14:textId="3BFC6C9D" w:rsidR="00AC6621" w:rsidRPr="00A3693C" w:rsidRDefault="00585C6B" w:rsidP="00A3693C">
      <w:pPr>
        <w:rPr>
          <w:b/>
          <w:bCs/>
          <w:color w:val="006342"/>
          <w:sz w:val="28"/>
          <w:szCs w:val="24"/>
          <w:u w:val="single"/>
        </w:rPr>
      </w:pPr>
      <w:r w:rsidRPr="00A3693C">
        <w:rPr>
          <w:b/>
          <w:bCs/>
          <w:color w:val="006342"/>
          <w:sz w:val="28"/>
          <w:szCs w:val="24"/>
          <w:u w:val="single"/>
        </w:rPr>
        <w:lastRenderedPageBreak/>
        <w:t>Saturs</w:t>
      </w:r>
      <w:r w:rsidR="00A3693C">
        <w:rPr>
          <w:b/>
          <w:bCs/>
          <w:color w:val="006342"/>
          <w:sz w:val="28"/>
          <w:szCs w:val="24"/>
          <w:u w:val="single"/>
        </w:rPr>
        <w:t>________________________________________________________</w:t>
      </w:r>
    </w:p>
    <w:p w14:paraId="303C9432" w14:textId="2859D567" w:rsidR="00585C6B" w:rsidRPr="002C27CB" w:rsidRDefault="00585C6B">
      <w:pPr>
        <w:rPr>
          <w:rFonts w:cs="Times New Roman"/>
          <w:b/>
          <w:color w:val="000000" w:themeColor="text1"/>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50136C4" w14:textId="1C76826F" w:rsidR="003E1B89" w:rsidRDefault="001E6ED2">
      <w:pPr>
        <w:pStyle w:val="Saturs1"/>
        <w:rPr>
          <w:rFonts w:asciiTheme="minorHAnsi" w:eastAsiaTheme="minorEastAsia" w:hAnsiTheme="minorHAnsi" w:cstheme="minorBidi"/>
          <w:color w:val="auto"/>
          <w:kern w:val="2"/>
          <w14:ligatures w14:val="standardContextual"/>
        </w:rPr>
      </w:pPr>
      <w:r>
        <w:fldChar w:fldCharType="begin"/>
      </w:r>
      <w:r>
        <w:instrText xml:space="preserve"> TOC \o "1-3" \h \z \u </w:instrText>
      </w:r>
      <w:r>
        <w:fldChar w:fldCharType="separate"/>
      </w:r>
      <w:hyperlink w:anchor="_Toc215492953" w:history="1">
        <w:r w:rsidR="003E1B89" w:rsidRPr="00975D97">
          <w:rPr>
            <w:rStyle w:val="Hipersaite"/>
          </w:rPr>
          <w:t>Izmantotie saīsinājumi</w:t>
        </w:r>
        <w:r w:rsidR="003E1B89">
          <w:rPr>
            <w:webHidden/>
          </w:rPr>
          <w:tab/>
        </w:r>
        <w:r w:rsidR="003E1B89">
          <w:rPr>
            <w:webHidden/>
          </w:rPr>
          <w:fldChar w:fldCharType="begin"/>
        </w:r>
        <w:r w:rsidR="003E1B89">
          <w:rPr>
            <w:webHidden/>
          </w:rPr>
          <w:instrText xml:space="preserve"> PAGEREF _Toc215492953 \h </w:instrText>
        </w:r>
        <w:r w:rsidR="003E1B89">
          <w:rPr>
            <w:webHidden/>
          </w:rPr>
        </w:r>
        <w:r w:rsidR="003E1B89">
          <w:rPr>
            <w:webHidden/>
          </w:rPr>
          <w:fldChar w:fldCharType="separate"/>
        </w:r>
        <w:r w:rsidR="005D21F5">
          <w:rPr>
            <w:webHidden/>
          </w:rPr>
          <w:t>3</w:t>
        </w:r>
        <w:r w:rsidR="003E1B89">
          <w:rPr>
            <w:webHidden/>
          </w:rPr>
          <w:fldChar w:fldCharType="end"/>
        </w:r>
      </w:hyperlink>
    </w:p>
    <w:p w14:paraId="7A9ED9D0" w14:textId="0BD89A9A" w:rsidR="003E1B89" w:rsidRDefault="003E1B89">
      <w:pPr>
        <w:pStyle w:val="Saturs1"/>
        <w:rPr>
          <w:rFonts w:asciiTheme="minorHAnsi" w:eastAsiaTheme="minorEastAsia" w:hAnsiTheme="minorHAnsi" w:cstheme="minorBidi"/>
          <w:color w:val="auto"/>
          <w:kern w:val="2"/>
          <w14:ligatures w14:val="standardContextual"/>
        </w:rPr>
      </w:pPr>
      <w:hyperlink w:anchor="_Toc215492954" w:history="1">
        <w:r w:rsidRPr="00975D97">
          <w:rPr>
            <w:rStyle w:val="Hipersaite"/>
          </w:rPr>
          <w:t>Ievad</w:t>
        </w:r>
        <w:r>
          <w:rPr>
            <w:rStyle w:val="Hipersaite"/>
          </w:rPr>
          <w:t>s</w:t>
        </w:r>
        <w:r>
          <w:rPr>
            <w:webHidden/>
          </w:rPr>
          <w:tab/>
        </w:r>
        <w:r>
          <w:rPr>
            <w:webHidden/>
          </w:rPr>
          <w:fldChar w:fldCharType="begin"/>
        </w:r>
        <w:r>
          <w:rPr>
            <w:webHidden/>
          </w:rPr>
          <w:instrText xml:space="preserve"> PAGEREF _Toc215492954 \h </w:instrText>
        </w:r>
        <w:r>
          <w:rPr>
            <w:webHidden/>
          </w:rPr>
        </w:r>
        <w:r>
          <w:rPr>
            <w:webHidden/>
          </w:rPr>
          <w:fldChar w:fldCharType="separate"/>
        </w:r>
        <w:r w:rsidR="005D21F5">
          <w:rPr>
            <w:webHidden/>
          </w:rPr>
          <w:t>4</w:t>
        </w:r>
        <w:r>
          <w:rPr>
            <w:webHidden/>
          </w:rPr>
          <w:fldChar w:fldCharType="end"/>
        </w:r>
      </w:hyperlink>
    </w:p>
    <w:p w14:paraId="3B16EDE2" w14:textId="65D33A19" w:rsidR="003E1B89" w:rsidRDefault="003E1B89">
      <w:pPr>
        <w:pStyle w:val="Saturs1"/>
        <w:rPr>
          <w:rFonts w:asciiTheme="minorHAnsi" w:eastAsiaTheme="minorEastAsia" w:hAnsiTheme="minorHAnsi" w:cstheme="minorBidi"/>
          <w:color w:val="auto"/>
          <w:kern w:val="2"/>
          <w14:ligatures w14:val="standardContextual"/>
        </w:rPr>
      </w:pPr>
      <w:hyperlink w:anchor="_Toc215492955" w:history="1">
        <w:r w:rsidRPr="00975D97">
          <w:rPr>
            <w:rStyle w:val="Hipersaite"/>
          </w:rPr>
          <w:t>1. Vispārīgs pašvaldības attīstības raksturojums</w:t>
        </w:r>
        <w:r>
          <w:rPr>
            <w:webHidden/>
          </w:rPr>
          <w:tab/>
        </w:r>
        <w:r>
          <w:rPr>
            <w:webHidden/>
          </w:rPr>
          <w:fldChar w:fldCharType="begin"/>
        </w:r>
        <w:r>
          <w:rPr>
            <w:webHidden/>
          </w:rPr>
          <w:instrText xml:space="preserve"> PAGEREF _Toc215492955 \h </w:instrText>
        </w:r>
        <w:r>
          <w:rPr>
            <w:webHidden/>
          </w:rPr>
        </w:r>
        <w:r>
          <w:rPr>
            <w:webHidden/>
          </w:rPr>
          <w:fldChar w:fldCharType="separate"/>
        </w:r>
        <w:r w:rsidR="005D21F5">
          <w:rPr>
            <w:webHidden/>
          </w:rPr>
          <w:t>5</w:t>
        </w:r>
        <w:r>
          <w:rPr>
            <w:webHidden/>
          </w:rPr>
          <w:fldChar w:fldCharType="end"/>
        </w:r>
      </w:hyperlink>
    </w:p>
    <w:p w14:paraId="79B0D189" w14:textId="1693964F" w:rsidR="003E1B89" w:rsidRDefault="003E1B89">
      <w:pPr>
        <w:pStyle w:val="Saturs1"/>
        <w:rPr>
          <w:rFonts w:asciiTheme="minorHAnsi" w:eastAsiaTheme="minorEastAsia" w:hAnsiTheme="minorHAnsi" w:cstheme="minorBidi"/>
          <w:color w:val="auto"/>
          <w:kern w:val="2"/>
          <w14:ligatures w14:val="standardContextual"/>
        </w:rPr>
      </w:pPr>
      <w:hyperlink w:anchor="_Toc215492956" w:history="1">
        <w:r w:rsidRPr="00975D97">
          <w:rPr>
            <w:rStyle w:val="Hipersaite"/>
          </w:rPr>
          <w:t>2. Gulbenes novada attīstības programmas 2018. – 2024. gadam</w:t>
        </w:r>
        <w:r>
          <w:rPr>
            <w:webHidden/>
          </w:rPr>
          <w:tab/>
        </w:r>
        <w:r>
          <w:rPr>
            <w:webHidden/>
          </w:rPr>
          <w:fldChar w:fldCharType="begin"/>
        </w:r>
        <w:r>
          <w:rPr>
            <w:webHidden/>
          </w:rPr>
          <w:instrText xml:space="preserve"> PAGEREF _Toc215492956 \h </w:instrText>
        </w:r>
        <w:r>
          <w:rPr>
            <w:webHidden/>
          </w:rPr>
        </w:r>
        <w:r>
          <w:rPr>
            <w:webHidden/>
          </w:rPr>
          <w:fldChar w:fldCharType="separate"/>
        </w:r>
        <w:r w:rsidR="005D21F5">
          <w:rPr>
            <w:webHidden/>
          </w:rPr>
          <w:t>9</w:t>
        </w:r>
        <w:r>
          <w:rPr>
            <w:webHidden/>
          </w:rPr>
          <w:fldChar w:fldCharType="end"/>
        </w:r>
      </w:hyperlink>
    </w:p>
    <w:p w14:paraId="0F637E31" w14:textId="3082FEBF" w:rsidR="003E1B89" w:rsidRDefault="003E1B89">
      <w:pPr>
        <w:pStyle w:val="Saturs1"/>
        <w:rPr>
          <w:rFonts w:asciiTheme="minorHAnsi" w:eastAsiaTheme="minorEastAsia" w:hAnsiTheme="minorHAnsi" w:cstheme="minorBidi"/>
          <w:color w:val="auto"/>
          <w:kern w:val="2"/>
          <w14:ligatures w14:val="standardContextual"/>
        </w:rPr>
      </w:pPr>
      <w:hyperlink w:anchor="_Toc215492957" w:history="1">
        <w:r w:rsidRPr="00975D97">
          <w:rPr>
            <w:rStyle w:val="Hipersaite"/>
          </w:rPr>
          <w:t>prioritāšu un rīcības virzienu izvērtējums</w:t>
        </w:r>
        <w:r>
          <w:rPr>
            <w:webHidden/>
          </w:rPr>
          <w:tab/>
        </w:r>
        <w:r>
          <w:rPr>
            <w:webHidden/>
          </w:rPr>
          <w:fldChar w:fldCharType="begin"/>
        </w:r>
        <w:r>
          <w:rPr>
            <w:webHidden/>
          </w:rPr>
          <w:instrText xml:space="preserve"> PAGEREF _Toc215492957 \h </w:instrText>
        </w:r>
        <w:r>
          <w:rPr>
            <w:webHidden/>
          </w:rPr>
        </w:r>
        <w:r>
          <w:rPr>
            <w:webHidden/>
          </w:rPr>
          <w:fldChar w:fldCharType="separate"/>
        </w:r>
        <w:r w:rsidR="005D21F5">
          <w:rPr>
            <w:webHidden/>
          </w:rPr>
          <w:t>9</w:t>
        </w:r>
        <w:r>
          <w:rPr>
            <w:webHidden/>
          </w:rPr>
          <w:fldChar w:fldCharType="end"/>
        </w:r>
      </w:hyperlink>
    </w:p>
    <w:p w14:paraId="76ECD65E" w14:textId="6D0941EF" w:rsidR="003E1B89" w:rsidRDefault="003E1B89">
      <w:pPr>
        <w:pStyle w:val="Saturs1"/>
        <w:rPr>
          <w:rFonts w:asciiTheme="minorHAnsi" w:eastAsiaTheme="minorEastAsia" w:hAnsiTheme="minorHAnsi" w:cstheme="minorBidi"/>
          <w:color w:val="auto"/>
          <w:kern w:val="2"/>
          <w14:ligatures w14:val="standardContextual"/>
        </w:rPr>
      </w:pPr>
      <w:hyperlink w:anchor="_Toc215492958" w:history="1">
        <w:r w:rsidRPr="00975D97">
          <w:rPr>
            <w:rStyle w:val="Hipersaite"/>
          </w:rPr>
          <w:t>2.1. Prioritāte IP1. Cilvēkresursu attīstība</w:t>
        </w:r>
        <w:r>
          <w:rPr>
            <w:webHidden/>
          </w:rPr>
          <w:tab/>
        </w:r>
        <w:r>
          <w:rPr>
            <w:webHidden/>
          </w:rPr>
          <w:fldChar w:fldCharType="begin"/>
        </w:r>
        <w:r>
          <w:rPr>
            <w:webHidden/>
          </w:rPr>
          <w:instrText xml:space="preserve"> PAGEREF _Toc215492958 \h </w:instrText>
        </w:r>
        <w:r>
          <w:rPr>
            <w:webHidden/>
          </w:rPr>
        </w:r>
        <w:r>
          <w:rPr>
            <w:webHidden/>
          </w:rPr>
          <w:fldChar w:fldCharType="separate"/>
        </w:r>
        <w:r w:rsidR="005D21F5">
          <w:rPr>
            <w:webHidden/>
          </w:rPr>
          <w:t>10</w:t>
        </w:r>
        <w:r>
          <w:rPr>
            <w:webHidden/>
          </w:rPr>
          <w:fldChar w:fldCharType="end"/>
        </w:r>
      </w:hyperlink>
    </w:p>
    <w:p w14:paraId="76E8D9AB" w14:textId="27A6FB9B" w:rsidR="003E1B89" w:rsidRDefault="003E1B89">
      <w:pPr>
        <w:pStyle w:val="Saturs2"/>
        <w:rPr>
          <w:rFonts w:asciiTheme="minorHAnsi" w:eastAsiaTheme="minorEastAsia" w:hAnsiTheme="minorHAnsi" w:cstheme="minorBidi"/>
          <w:bCs w:val="0"/>
          <w:noProof/>
          <w:color w:val="auto"/>
          <w:kern w:val="2"/>
          <w:szCs w:val="24"/>
          <w:lang w:eastAsia="lv-LV"/>
          <w14:ligatures w14:val="standardContextual"/>
        </w:rPr>
      </w:pPr>
      <w:hyperlink w:anchor="_Toc215492959" w:history="1">
        <w:r w:rsidRPr="00975D97">
          <w:rPr>
            <w:rStyle w:val="Hipersaite"/>
            <w:rFonts w:eastAsia="Lucida Sans Unicode"/>
            <w:noProof/>
            <w:lang w:eastAsia="zh-CN"/>
          </w:rPr>
          <w:t>2.2. Prioritāte IP2. Ilgtspējīga ekonomika un uzņēmējdarbību atbalstoša vide</w:t>
        </w:r>
        <w:r>
          <w:rPr>
            <w:noProof/>
            <w:webHidden/>
          </w:rPr>
          <w:tab/>
        </w:r>
        <w:r>
          <w:rPr>
            <w:noProof/>
            <w:webHidden/>
          </w:rPr>
          <w:fldChar w:fldCharType="begin"/>
        </w:r>
        <w:r>
          <w:rPr>
            <w:noProof/>
            <w:webHidden/>
          </w:rPr>
          <w:instrText xml:space="preserve"> PAGEREF _Toc215492959 \h </w:instrText>
        </w:r>
        <w:r>
          <w:rPr>
            <w:noProof/>
            <w:webHidden/>
          </w:rPr>
        </w:r>
        <w:r>
          <w:rPr>
            <w:noProof/>
            <w:webHidden/>
          </w:rPr>
          <w:fldChar w:fldCharType="separate"/>
        </w:r>
        <w:r w:rsidR="005D21F5">
          <w:rPr>
            <w:noProof/>
            <w:webHidden/>
          </w:rPr>
          <w:t>18</w:t>
        </w:r>
        <w:r>
          <w:rPr>
            <w:noProof/>
            <w:webHidden/>
          </w:rPr>
          <w:fldChar w:fldCharType="end"/>
        </w:r>
      </w:hyperlink>
    </w:p>
    <w:p w14:paraId="5DF36955" w14:textId="7F9005FC" w:rsidR="003E1B89" w:rsidRDefault="003E1B89">
      <w:pPr>
        <w:pStyle w:val="Saturs2"/>
        <w:tabs>
          <w:tab w:val="left" w:pos="6980"/>
        </w:tabs>
        <w:rPr>
          <w:rFonts w:asciiTheme="minorHAnsi" w:eastAsiaTheme="minorEastAsia" w:hAnsiTheme="minorHAnsi" w:cstheme="minorBidi"/>
          <w:bCs w:val="0"/>
          <w:noProof/>
          <w:color w:val="auto"/>
          <w:kern w:val="2"/>
          <w:szCs w:val="24"/>
          <w:lang w:eastAsia="lv-LV"/>
          <w14:ligatures w14:val="standardContextual"/>
        </w:rPr>
      </w:pPr>
      <w:hyperlink w:anchor="_Toc215492960" w:history="1">
        <w:r w:rsidRPr="00975D97">
          <w:rPr>
            <w:rStyle w:val="Hipersaite"/>
            <w:noProof/>
          </w:rPr>
          <w:t>2.3. Prioritāte IP3. Kultūras telpas attīstība un dzīves vides kvalitāte</w:t>
        </w:r>
        <w:r>
          <w:rPr>
            <w:rFonts w:asciiTheme="minorHAnsi" w:eastAsiaTheme="minorEastAsia" w:hAnsiTheme="minorHAnsi" w:cstheme="minorBidi"/>
            <w:bCs w:val="0"/>
            <w:noProof/>
            <w:color w:val="auto"/>
            <w:kern w:val="2"/>
            <w:szCs w:val="24"/>
            <w:lang w:eastAsia="lv-LV"/>
            <w14:ligatures w14:val="standardContextual"/>
          </w:rPr>
          <w:tab/>
        </w:r>
        <w:r>
          <w:rPr>
            <w:noProof/>
            <w:webHidden/>
          </w:rPr>
          <w:tab/>
        </w:r>
        <w:r>
          <w:rPr>
            <w:noProof/>
            <w:webHidden/>
          </w:rPr>
          <w:fldChar w:fldCharType="begin"/>
        </w:r>
        <w:r>
          <w:rPr>
            <w:noProof/>
            <w:webHidden/>
          </w:rPr>
          <w:instrText xml:space="preserve"> PAGEREF _Toc215492960 \h </w:instrText>
        </w:r>
        <w:r>
          <w:rPr>
            <w:noProof/>
            <w:webHidden/>
          </w:rPr>
        </w:r>
        <w:r>
          <w:rPr>
            <w:noProof/>
            <w:webHidden/>
          </w:rPr>
          <w:fldChar w:fldCharType="separate"/>
        </w:r>
        <w:r w:rsidR="005D21F5">
          <w:rPr>
            <w:noProof/>
            <w:webHidden/>
          </w:rPr>
          <w:t>28</w:t>
        </w:r>
        <w:r>
          <w:rPr>
            <w:noProof/>
            <w:webHidden/>
          </w:rPr>
          <w:fldChar w:fldCharType="end"/>
        </w:r>
      </w:hyperlink>
    </w:p>
    <w:p w14:paraId="5E1CD797" w14:textId="39B9594C" w:rsidR="003E1B89" w:rsidRDefault="003E1B89">
      <w:pPr>
        <w:pStyle w:val="Saturs1"/>
        <w:rPr>
          <w:rFonts w:asciiTheme="minorHAnsi" w:eastAsiaTheme="minorEastAsia" w:hAnsiTheme="minorHAnsi" w:cstheme="minorBidi"/>
          <w:color w:val="auto"/>
          <w:kern w:val="2"/>
          <w14:ligatures w14:val="standardContextual"/>
        </w:rPr>
      </w:pPr>
      <w:hyperlink w:anchor="_Toc215492961" w:history="1">
        <w:r w:rsidRPr="00975D97">
          <w:rPr>
            <w:rStyle w:val="Hipersaite"/>
          </w:rPr>
          <w:t>3. Iedzīvotāju aptauja</w:t>
        </w:r>
        <w:r>
          <w:rPr>
            <w:webHidden/>
          </w:rPr>
          <w:tab/>
        </w:r>
        <w:r>
          <w:rPr>
            <w:webHidden/>
          </w:rPr>
          <w:fldChar w:fldCharType="begin"/>
        </w:r>
        <w:r>
          <w:rPr>
            <w:webHidden/>
          </w:rPr>
          <w:instrText xml:space="preserve"> PAGEREF _Toc215492961 \h </w:instrText>
        </w:r>
        <w:r>
          <w:rPr>
            <w:webHidden/>
          </w:rPr>
        </w:r>
        <w:r>
          <w:rPr>
            <w:webHidden/>
          </w:rPr>
          <w:fldChar w:fldCharType="separate"/>
        </w:r>
        <w:r w:rsidR="005D21F5">
          <w:rPr>
            <w:webHidden/>
          </w:rPr>
          <w:t>34</w:t>
        </w:r>
        <w:r>
          <w:rPr>
            <w:webHidden/>
          </w:rPr>
          <w:fldChar w:fldCharType="end"/>
        </w:r>
      </w:hyperlink>
    </w:p>
    <w:p w14:paraId="1387A369" w14:textId="1B13C484" w:rsidR="003E1B89" w:rsidRDefault="003E1B89">
      <w:pPr>
        <w:pStyle w:val="Saturs1"/>
        <w:rPr>
          <w:rFonts w:asciiTheme="minorHAnsi" w:eastAsiaTheme="minorEastAsia" w:hAnsiTheme="minorHAnsi" w:cstheme="minorBidi"/>
          <w:color w:val="auto"/>
          <w:kern w:val="2"/>
          <w14:ligatures w14:val="standardContextual"/>
        </w:rPr>
      </w:pPr>
      <w:hyperlink w:anchor="_Toc215492962" w:history="1">
        <w:r w:rsidRPr="00975D97">
          <w:rPr>
            <w:rStyle w:val="Hipersaite"/>
            <w:rFonts w:eastAsia="Calibri"/>
          </w:rPr>
          <w:t>4. Secinājumi</w:t>
        </w:r>
        <w:r>
          <w:rPr>
            <w:webHidden/>
          </w:rPr>
          <w:tab/>
        </w:r>
        <w:r>
          <w:rPr>
            <w:webHidden/>
          </w:rPr>
          <w:fldChar w:fldCharType="begin"/>
        </w:r>
        <w:r>
          <w:rPr>
            <w:webHidden/>
          </w:rPr>
          <w:instrText xml:space="preserve"> PAGEREF _Toc215492962 \h </w:instrText>
        </w:r>
        <w:r>
          <w:rPr>
            <w:webHidden/>
          </w:rPr>
        </w:r>
        <w:r>
          <w:rPr>
            <w:webHidden/>
          </w:rPr>
          <w:fldChar w:fldCharType="separate"/>
        </w:r>
        <w:r w:rsidR="005D21F5">
          <w:rPr>
            <w:webHidden/>
          </w:rPr>
          <w:t>42</w:t>
        </w:r>
        <w:r>
          <w:rPr>
            <w:webHidden/>
          </w:rPr>
          <w:fldChar w:fldCharType="end"/>
        </w:r>
      </w:hyperlink>
    </w:p>
    <w:p w14:paraId="5594A7AB" w14:textId="5D764B5E" w:rsidR="003E1B89" w:rsidRDefault="003E1B89">
      <w:pPr>
        <w:pStyle w:val="Saturs1"/>
        <w:rPr>
          <w:rFonts w:asciiTheme="minorHAnsi" w:eastAsiaTheme="minorEastAsia" w:hAnsiTheme="minorHAnsi" w:cstheme="minorBidi"/>
          <w:color w:val="auto"/>
          <w:kern w:val="2"/>
          <w14:ligatures w14:val="standardContextual"/>
        </w:rPr>
      </w:pPr>
      <w:hyperlink w:anchor="_Toc215492963" w:history="1">
        <w:r w:rsidRPr="00975D97">
          <w:rPr>
            <w:rStyle w:val="Hipersaite"/>
            <w:lang w:eastAsia="zh-CN"/>
          </w:rPr>
          <w:t>5. Attīstībaas programmas turpinājums 2025.-2030.gadā</w:t>
        </w:r>
        <w:r>
          <w:rPr>
            <w:webHidden/>
          </w:rPr>
          <w:tab/>
        </w:r>
        <w:r>
          <w:rPr>
            <w:webHidden/>
          </w:rPr>
          <w:fldChar w:fldCharType="begin"/>
        </w:r>
        <w:r>
          <w:rPr>
            <w:webHidden/>
          </w:rPr>
          <w:instrText xml:space="preserve"> PAGEREF _Toc215492963 \h </w:instrText>
        </w:r>
        <w:r>
          <w:rPr>
            <w:webHidden/>
          </w:rPr>
        </w:r>
        <w:r>
          <w:rPr>
            <w:webHidden/>
          </w:rPr>
          <w:fldChar w:fldCharType="separate"/>
        </w:r>
        <w:r w:rsidR="005D21F5">
          <w:rPr>
            <w:webHidden/>
          </w:rPr>
          <w:t>46</w:t>
        </w:r>
        <w:r>
          <w:rPr>
            <w:webHidden/>
          </w:rPr>
          <w:fldChar w:fldCharType="end"/>
        </w:r>
      </w:hyperlink>
    </w:p>
    <w:p w14:paraId="42F131A0" w14:textId="1F2897EC" w:rsidR="003E1B89" w:rsidRDefault="003E1B89">
      <w:pPr>
        <w:pStyle w:val="Saturs1"/>
        <w:rPr>
          <w:rFonts w:asciiTheme="minorHAnsi" w:eastAsiaTheme="minorEastAsia" w:hAnsiTheme="minorHAnsi" w:cstheme="minorBidi"/>
          <w:color w:val="auto"/>
          <w:kern w:val="2"/>
          <w14:ligatures w14:val="standardContextual"/>
        </w:rPr>
      </w:pPr>
      <w:hyperlink w:anchor="_Toc215492964" w:history="1">
        <w:r w:rsidRPr="00975D97">
          <w:rPr>
            <w:rStyle w:val="Hipersaite"/>
            <w:lang w:eastAsia="zh-CN"/>
          </w:rPr>
          <w:t>Izmantotās informācijas avoti</w:t>
        </w:r>
        <w:r>
          <w:rPr>
            <w:webHidden/>
          </w:rPr>
          <w:tab/>
        </w:r>
        <w:r>
          <w:rPr>
            <w:webHidden/>
          </w:rPr>
          <w:fldChar w:fldCharType="begin"/>
        </w:r>
        <w:r>
          <w:rPr>
            <w:webHidden/>
          </w:rPr>
          <w:instrText xml:space="preserve"> PAGEREF _Toc215492964 \h </w:instrText>
        </w:r>
        <w:r>
          <w:rPr>
            <w:webHidden/>
          </w:rPr>
        </w:r>
        <w:r>
          <w:rPr>
            <w:webHidden/>
          </w:rPr>
          <w:fldChar w:fldCharType="separate"/>
        </w:r>
        <w:r w:rsidR="005D21F5">
          <w:rPr>
            <w:webHidden/>
          </w:rPr>
          <w:t>48</w:t>
        </w:r>
        <w:r>
          <w:rPr>
            <w:webHidden/>
          </w:rPr>
          <w:fldChar w:fldCharType="end"/>
        </w:r>
      </w:hyperlink>
    </w:p>
    <w:p w14:paraId="31457B8B" w14:textId="3A098D2F" w:rsidR="00706F14" w:rsidRDefault="001E6ED2">
      <w:r>
        <w:rPr>
          <w:rFonts w:eastAsia="Times New Roman" w:cs="Times New Roman"/>
          <w:noProof/>
          <w:color w:val="000000" w:themeColor="text1"/>
          <w:szCs w:val="24"/>
          <w:lang w:eastAsia="lv-LV"/>
        </w:rPr>
        <w:fldChar w:fldCharType="end"/>
      </w:r>
    </w:p>
    <w:p w14:paraId="51A163EE" w14:textId="129AB6C5" w:rsidR="009032A0" w:rsidRDefault="009032A0">
      <w:r>
        <w:br w:type="page"/>
      </w:r>
    </w:p>
    <w:p w14:paraId="5FD917D7" w14:textId="470DC172" w:rsidR="00B831A9" w:rsidRPr="000A2108" w:rsidRDefault="00B831A9" w:rsidP="00B831A9">
      <w:pPr>
        <w:pStyle w:val="Virsraksts1"/>
        <w:rPr>
          <w:color w:val="006342"/>
          <w:u w:val="single"/>
        </w:rPr>
      </w:pPr>
      <w:bookmarkStart w:id="0" w:name="_Toc215492953"/>
      <w:r>
        <w:rPr>
          <w:color w:val="006342"/>
          <w:u w:val="single"/>
        </w:rPr>
        <w:lastRenderedPageBreak/>
        <w:t>Izmantotie saīsinājumi__________________________________________</w:t>
      </w:r>
      <w:bookmarkEnd w:id="0"/>
    </w:p>
    <w:p w14:paraId="5D47DD95" w14:textId="0806FEFE" w:rsidR="00496FE4" w:rsidRDefault="00496FE4" w:rsidP="00961F65">
      <w:pPr>
        <w:rPr>
          <w:rFonts w:cs="Times New Roman"/>
        </w:rPr>
      </w:pPr>
      <w:r>
        <w:rPr>
          <w:rFonts w:cs="Times New Roman"/>
        </w:rPr>
        <w:t>ATR</w:t>
      </w:r>
      <w:r>
        <w:rPr>
          <w:rFonts w:cs="Times New Roman"/>
        </w:rPr>
        <w:tab/>
      </w:r>
      <w:r>
        <w:rPr>
          <w:rFonts w:cs="Times New Roman"/>
        </w:rPr>
        <w:tab/>
        <w:t>Administratīvi teritoriālā reforma</w:t>
      </w:r>
    </w:p>
    <w:p w14:paraId="0A8AECC7" w14:textId="52E95AA9" w:rsidR="004371F7" w:rsidRDefault="004371F7" w:rsidP="00961F65">
      <w:pPr>
        <w:rPr>
          <w:rFonts w:cs="Times New Roman"/>
        </w:rPr>
      </w:pPr>
      <w:r>
        <w:rPr>
          <w:rFonts w:cs="Times New Roman"/>
        </w:rPr>
        <w:t>CSDD</w:t>
      </w:r>
      <w:r>
        <w:rPr>
          <w:rFonts w:cs="Times New Roman"/>
        </w:rPr>
        <w:tab/>
      </w:r>
      <w:r>
        <w:rPr>
          <w:rFonts w:cs="Times New Roman"/>
        </w:rPr>
        <w:tab/>
        <w:t xml:space="preserve">Ceļu </w:t>
      </w:r>
      <w:r w:rsidR="00D43925">
        <w:rPr>
          <w:rFonts w:cs="Times New Roman"/>
        </w:rPr>
        <w:t>s</w:t>
      </w:r>
      <w:r>
        <w:rPr>
          <w:rFonts w:cs="Times New Roman"/>
        </w:rPr>
        <w:t xml:space="preserve">atiksmes </w:t>
      </w:r>
      <w:r w:rsidR="00D43925">
        <w:rPr>
          <w:rFonts w:cs="Times New Roman"/>
        </w:rPr>
        <w:t>d</w:t>
      </w:r>
      <w:r>
        <w:rPr>
          <w:rFonts w:cs="Times New Roman"/>
        </w:rPr>
        <w:t xml:space="preserve">rošības </w:t>
      </w:r>
      <w:r w:rsidR="00D43925">
        <w:rPr>
          <w:rFonts w:cs="Times New Roman"/>
        </w:rPr>
        <w:t>d</w:t>
      </w:r>
      <w:r>
        <w:rPr>
          <w:rFonts w:cs="Times New Roman"/>
        </w:rPr>
        <w:t>irekcija</w:t>
      </w:r>
    </w:p>
    <w:p w14:paraId="5EA92461" w14:textId="1E3A841E" w:rsidR="00961F65" w:rsidRPr="00961F65" w:rsidRDefault="00961F65" w:rsidP="00961F65">
      <w:pPr>
        <w:rPr>
          <w:rFonts w:cs="Times New Roman"/>
        </w:rPr>
      </w:pPr>
      <w:r w:rsidRPr="00961F65">
        <w:rPr>
          <w:rFonts w:cs="Times New Roman"/>
        </w:rPr>
        <w:t>CS</w:t>
      </w:r>
      <w:r w:rsidR="00635BDC">
        <w:rPr>
          <w:rFonts w:cs="Times New Roman"/>
        </w:rPr>
        <w:t>B</w:t>
      </w:r>
      <w:r w:rsidRPr="00961F65">
        <w:rPr>
          <w:rFonts w:cs="Times New Roman"/>
        </w:rPr>
        <w:tab/>
      </w:r>
      <w:r w:rsidRPr="00961F65">
        <w:rPr>
          <w:rFonts w:cs="Times New Roman"/>
        </w:rPr>
        <w:tab/>
        <w:t>Centrālā statistikas pārvalde</w:t>
      </w:r>
    </w:p>
    <w:p w14:paraId="7674E4B6" w14:textId="12B02E34" w:rsidR="00E33E51" w:rsidRDefault="00E33E51" w:rsidP="00961F65">
      <w:pPr>
        <w:rPr>
          <w:rFonts w:cs="Times New Roman"/>
        </w:rPr>
      </w:pPr>
      <w:r>
        <w:rPr>
          <w:rFonts w:cs="Times New Roman"/>
        </w:rPr>
        <w:t>EDS</w:t>
      </w:r>
      <w:r>
        <w:rPr>
          <w:rFonts w:cs="Times New Roman"/>
        </w:rPr>
        <w:tab/>
      </w:r>
      <w:r>
        <w:rPr>
          <w:rFonts w:cs="Times New Roman"/>
        </w:rPr>
        <w:tab/>
        <w:t>Elektroniskās deklarēšanas sistēma</w:t>
      </w:r>
    </w:p>
    <w:p w14:paraId="165DD0B2" w14:textId="77777777" w:rsidR="00961F65" w:rsidRPr="00961F65" w:rsidRDefault="00961F65" w:rsidP="00961F65">
      <w:pPr>
        <w:rPr>
          <w:rFonts w:cs="Times New Roman"/>
        </w:rPr>
      </w:pPr>
      <w:r w:rsidRPr="00961F65">
        <w:rPr>
          <w:rFonts w:cs="Times New Roman"/>
        </w:rPr>
        <w:t>ERAF</w:t>
      </w:r>
      <w:r w:rsidRPr="00961F65">
        <w:rPr>
          <w:rFonts w:cs="Times New Roman"/>
        </w:rPr>
        <w:tab/>
      </w:r>
      <w:r w:rsidRPr="00961F65">
        <w:rPr>
          <w:rFonts w:cs="Times New Roman"/>
        </w:rPr>
        <w:tab/>
        <w:t>Eiropas Reģionālās attīstības fonds</w:t>
      </w:r>
    </w:p>
    <w:p w14:paraId="56144181" w14:textId="3F0CFF44" w:rsidR="00961F65" w:rsidRPr="00961F65" w:rsidRDefault="00961F65" w:rsidP="00961F65">
      <w:pPr>
        <w:rPr>
          <w:rFonts w:cs="Times New Roman"/>
        </w:rPr>
      </w:pPr>
      <w:r w:rsidRPr="00961F65">
        <w:rPr>
          <w:rFonts w:cs="Times New Roman"/>
        </w:rPr>
        <w:t>ES</w:t>
      </w:r>
      <w:r w:rsidRPr="00961F65">
        <w:rPr>
          <w:rFonts w:cs="Times New Roman"/>
        </w:rPr>
        <w:tab/>
      </w:r>
      <w:r w:rsidRPr="00961F65">
        <w:rPr>
          <w:rFonts w:cs="Times New Roman"/>
        </w:rPr>
        <w:tab/>
        <w:t>Eiropas Savienība</w:t>
      </w:r>
    </w:p>
    <w:p w14:paraId="6221CDA6" w14:textId="77777777" w:rsidR="00961F65" w:rsidRPr="00961F65" w:rsidRDefault="00961F65" w:rsidP="00961F65">
      <w:pPr>
        <w:rPr>
          <w:rFonts w:cs="Times New Roman"/>
        </w:rPr>
      </w:pPr>
      <w:r w:rsidRPr="00961F65">
        <w:rPr>
          <w:rFonts w:cs="Times New Roman"/>
        </w:rPr>
        <w:t>ESF</w:t>
      </w:r>
      <w:r w:rsidRPr="00961F65">
        <w:rPr>
          <w:rFonts w:cs="Times New Roman"/>
        </w:rPr>
        <w:tab/>
      </w:r>
      <w:r w:rsidRPr="00961F65">
        <w:rPr>
          <w:rFonts w:cs="Times New Roman"/>
        </w:rPr>
        <w:tab/>
        <w:t>Eiropas Savienības fondi</w:t>
      </w:r>
    </w:p>
    <w:p w14:paraId="0834225D" w14:textId="6557EF8A" w:rsidR="00961F65" w:rsidRPr="00961F65" w:rsidRDefault="00961F65" w:rsidP="00961F65">
      <w:pPr>
        <w:rPr>
          <w:rFonts w:cs="Times New Roman"/>
        </w:rPr>
      </w:pPr>
      <w:r w:rsidRPr="00961F65">
        <w:rPr>
          <w:rFonts w:cs="Times New Roman"/>
        </w:rPr>
        <w:t>GMI</w:t>
      </w:r>
      <w:r w:rsidRPr="00961F65">
        <w:rPr>
          <w:rFonts w:cs="Times New Roman"/>
        </w:rPr>
        <w:tab/>
      </w:r>
      <w:r w:rsidRPr="00961F65">
        <w:rPr>
          <w:rFonts w:cs="Times New Roman"/>
        </w:rPr>
        <w:tab/>
        <w:t>Garantētā minimāl</w:t>
      </w:r>
      <w:r w:rsidR="00F71330">
        <w:rPr>
          <w:rFonts w:cs="Times New Roman"/>
        </w:rPr>
        <w:t>ais ienākumu līmenis</w:t>
      </w:r>
    </w:p>
    <w:p w14:paraId="42559F16" w14:textId="725F28B8" w:rsidR="005B32D4" w:rsidRDefault="005B32D4" w:rsidP="00961F65">
      <w:pPr>
        <w:rPr>
          <w:rFonts w:cs="Times New Roman"/>
        </w:rPr>
      </w:pPr>
      <w:r>
        <w:rPr>
          <w:rFonts w:cs="Times New Roman"/>
        </w:rPr>
        <w:t>IIC</w:t>
      </w:r>
      <w:r>
        <w:rPr>
          <w:rFonts w:cs="Times New Roman"/>
        </w:rPr>
        <w:tab/>
      </w:r>
      <w:r>
        <w:rPr>
          <w:rFonts w:cs="Times New Roman"/>
        </w:rPr>
        <w:tab/>
        <w:t>Izglītības un iniciatīvu centrs</w:t>
      </w:r>
    </w:p>
    <w:p w14:paraId="47AA0804" w14:textId="7DC499D3" w:rsidR="00B94FBE" w:rsidRDefault="00B94FBE" w:rsidP="00961F65">
      <w:pPr>
        <w:rPr>
          <w:rFonts w:cs="Times New Roman"/>
        </w:rPr>
      </w:pPr>
      <w:r>
        <w:rPr>
          <w:rFonts w:cs="Times New Roman"/>
        </w:rPr>
        <w:t>IK</w:t>
      </w:r>
      <w:r>
        <w:rPr>
          <w:rFonts w:cs="Times New Roman"/>
        </w:rPr>
        <w:tab/>
      </w:r>
      <w:r>
        <w:rPr>
          <w:rFonts w:cs="Times New Roman"/>
        </w:rPr>
        <w:tab/>
        <w:t>Individuālais komersants</w:t>
      </w:r>
    </w:p>
    <w:p w14:paraId="57C285E6" w14:textId="11921A40" w:rsidR="008B75ED" w:rsidRDefault="008B75ED" w:rsidP="00961F65">
      <w:pPr>
        <w:rPr>
          <w:rFonts w:cs="Times New Roman"/>
        </w:rPr>
      </w:pPr>
      <w:r>
        <w:rPr>
          <w:rFonts w:cs="Times New Roman"/>
        </w:rPr>
        <w:t>IP</w:t>
      </w:r>
      <w:r>
        <w:rPr>
          <w:rFonts w:cs="Times New Roman"/>
        </w:rPr>
        <w:tab/>
      </w:r>
      <w:r>
        <w:rPr>
          <w:rFonts w:cs="Times New Roman"/>
        </w:rPr>
        <w:tab/>
        <w:t>Ilgtermiņa prioritāte</w:t>
      </w:r>
    </w:p>
    <w:p w14:paraId="0AEAC693" w14:textId="5B9A33B8" w:rsidR="00B84C41" w:rsidRDefault="00D7262F" w:rsidP="00961F65">
      <w:pPr>
        <w:rPr>
          <w:rFonts w:cs="Times New Roman"/>
        </w:rPr>
      </w:pPr>
      <w:r>
        <w:rPr>
          <w:rFonts w:cs="Times New Roman"/>
        </w:rPr>
        <w:t>JIC</w:t>
      </w:r>
      <w:r>
        <w:rPr>
          <w:rFonts w:cs="Times New Roman"/>
        </w:rPr>
        <w:tab/>
      </w:r>
      <w:r>
        <w:rPr>
          <w:rFonts w:cs="Times New Roman"/>
        </w:rPr>
        <w:tab/>
        <w:t>Jauniešu centrs</w:t>
      </w:r>
    </w:p>
    <w:p w14:paraId="45BF0823" w14:textId="6A9FFD6E" w:rsidR="009B3834" w:rsidRDefault="009B3834" w:rsidP="00961F65">
      <w:pPr>
        <w:rPr>
          <w:rFonts w:cs="Times New Roman"/>
        </w:rPr>
      </w:pPr>
      <w:r>
        <w:rPr>
          <w:rFonts w:cs="Times New Roman"/>
        </w:rPr>
        <w:t>LIAA</w:t>
      </w:r>
      <w:r>
        <w:rPr>
          <w:rFonts w:cs="Times New Roman"/>
        </w:rPr>
        <w:tab/>
      </w:r>
      <w:r>
        <w:rPr>
          <w:rFonts w:cs="Times New Roman"/>
        </w:rPr>
        <w:tab/>
        <w:t>Latvijas Investīciju un attīstības aģentūra</w:t>
      </w:r>
    </w:p>
    <w:p w14:paraId="69A62FAB" w14:textId="77777777" w:rsidR="00961F65" w:rsidRPr="00961F65" w:rsidRDefault="00961F65" w:rsidP="00961F65">
      <w:pPr>
        <w:rPr>
          <w:rFonts w:cs="Times New Roman"/>
        </w:rPr>
      </w:pPr>
      <w:r w:rsidRPr="00961F65">
        <w:rPr>
          <w:rFonts w:cs="Times New Roman"/>
        </w:rPr>
        <w:t>NVA</w:t>
      </w:r>
      <w:r w:rsidRPr="00961F65">
        <w:rPr>
          <w:rFonts w:cs="Times New Roman"/>
        </w:rPr>
        <w:tab/>
      </w:r>
      <w:r w:rsidRPr="00961F65">
        <w:rPr>
          <w:rFonts w:cs="Times New Roman"/>
        </w:rPr>
        <w:tab/>
        <w:t>Nodarbinātības valsts aģentūra</w:t>
      </w:r>
    </w:p>
    <w:p w14:paraId="277F919C" w14:textId="77777777" w:rsidR="00961F65" w:rsidRPr="00961F65" w:rsidRDefault="00961F65" w:rsidP="00961F65">
      <w:pPr>
        <w:rPr>
          <w:rFonts w:cs="Times New Roman"/>
        </w:rPr>
      </w:pPr>
      <w:r w:rsidRPr="00961F65">
        <w:rPr>
          <w:rFonts w:cs="Times New Roman"/>
        </w:rPr>
        <w:t>NVO</w:t>
      </w:r>
      <w:r w:rsidRPr="00961F65">
        <w:rPr>
          <w:rFonts w:cs="Times New Roman"/>
        </w:rPr>
        <w:tab/>
      </w:r>
      <w:r w:rsidRPr="00961F65">
        <w:rPr>
          <w:rFonts w:cs="Times New Roman"/>
        </w:rPr>
        <w:tab/>
        <w:t>Nevalstiskās organizācijas</w:t>
      </w:r>
    </w:p>
    <w:p w14:paraId="32A37D3F" w14:textId="77777777" w:rsidR="00961F65" w:rsidRPr="00961F65" w:rsidRDefault="00961F65" w:rsidP="00961F65">
      <w:pPr>
        <w:rPr>
          <w:rFonts w:cs="Times New Roman"/>
        </w:rPr>
      </w:pPr>
      <w:r w:rsidRPr="00961F65">
        <w:rPr>
          <w:rFonts w:cs="Times New Roman"/>
        </w:rPr>
        <w:t>PII</w:t>
      </w:r>
      <w:r w:rsidRPr="00961F65">
        <w:rPr>
          <w:rFonts w:cs="Times New Roman"/>
        </w:rPr>
        <w:tab/>
      </w:r>
      <w:r w:rsidRPr="00961F65">
        <w:rPr>
          <w:rFonts w:cs="Times New Roman"/>
        </w:rPr>
        <w:tab/>
        <w:t>Pirmsskolas izglītības iestāde</w:t>
      </w:r>
    </w:p>
    <w:p w14:paraId="450898FA" w14:textId="77777777" w:rsidR="00961F65" w:rsidRPr="00961F65" w:rsidRDefault="00961F65" w:rsidP="00961F65">
      <w:pPr>
        <w:rPr>
          <w:rFonts w:cs="Times New Roman"/>
        </w:rPr>
      </w:pPr>
      <w:r w:rsidRPr="00961F65">
        <w:rPr>
          <w:rFonts w:cs="Times New Roman"/>
        </w:rPr>
        <w:t>PMLP</w:t>
      </w:r>
      <w:r w:rsidRPr="00961F65">
        <w:rPr>
          <w:rFonts w:cs="Times New Roman"/>
        </w:rPr>
        <w:tab/>
      </w:r>
      <w:r w:rsidRPr="00961F65">
        <w:rPr>
          <w:rFonts w:cs="Times New Roman"/>
        </w:rPr>
        <w:tab/>
        <w:t>Pilsonības un migrācijas lietu pārvalde</w:t>
      </w:r>
    </w:p>
    <w:p w14:paraId="67EE50F2" w14:textId="275F0E10" w:rsidR="00961F65" w:rsidRPr="00961F65" w:rsidRDefault="00961F65" w:rsidP="00961F65">
      <w:pPr>
        <w:rPr>
          <w:rFonts w:cs="Times New Roman"/>
        </w:rPr>
      </w:pPr>
      <w:r w:rsidRPr="00961F65">
        <w:rPr>
          <w:rFonts w:cs="Times New Roman"/>
        </w:rPr>
        <w:t>RV</w:t>
      </w:r>
      <w:r w:rsidRPr="00961F65">
        <w:rPr>
          <w:rFonts w:cs="Times New Roman"/>
        </w:rPr>
        <w:tab/>
      </w:r>
      <w:r w:rsidRPr="00961F65">
        <w:rPr>
          <w:rFonts w:cs="Times New Roman"/>
        </w:rPr>
        <w:tab/>
        <w:t>Rīcības virziens</w:t>
      </w:r>
    </w:p>
    <w:p w14:paraId="1637A29A" w14:textId="77777777" w:rsidR="00961F65" w:rsidRPr="00961F65" w:rsidRDefault="00961F65" w:rsidP="00961F65">
      <w:pPr>
        <w:rPr>
          <w:rFonts w:cs="Times New Roman"/>
        </w:rPr>
      </w:pPr>
      <w:r w:rsidRPr="00961F65">
        <w:rPr>
          <w:rFonts w:cs="Times New Roman"/>
        </w:rPr>
        <w:t>SIA</w:t>
      </w:r>
      <w:r w:rsidRPr="00961F65">
        <w:rPr>
          <w:rFonts w:cs="Times New Roman"/>
        </w:rPr>
        <w:tab/>
      </w:r>
      <w:r w:rsidRPr="00961F65">
        <w:rPr>
          <w:rFonts w:cs="Times New Roman"/>
        </w:rPr>
        <w:tab/>
        <w:t>Sabiedrība ar ierobežotu atbildību</w:t>
      </w:r>
    </w:p>
    <w:p w14:paraId="68CE10A4" w14:textId="60B08389" w:rsidR="00084686" w:rsidRDefault="00084686" w:rsidP="00961F65">
      <w:pPr>
        <w:rPr>
          <w:rFonts w:cs="Times New Roman"/>
        </w:rPr>
      </w:pPr>
      <w:r>
        <w:rPr>
          <w:rFonts w:cs="Times New Roman"/>
        </w:rPr>
        <w:t>SM</w:t>
      </w:r>
      <w:r>
        <w:rPr>
          <w:rFonts w:cs="Times New Roman"/>
        </w:rPr>
        <w:tab/>
      </w:r>
      <w:r>
        <w:rPr>
          <w:rFonts w:cs="Times New Roman"/>
        </w:rPr>
        <w:tab/>
        <w:t>Stratēģiskais mērķis</w:t>
      </w:r>
    </w:p>
    <w:p w14:paraId="7E12AB55" w14:textId="4238AB63" w:rsidR="002057A5" w:rsidRDefault="002057A5" w:rsidP="00961F65">
      <w:pPr>
        <w:rPr>
          <w:rFonts w:cs="Times New Roman"/>
        </w:rPr>
      </w:pPr>
      <w:r>
        <w:rPr>
          <w:rFonts w:cs="Times New Roman"/>
        </w:rPr>
        <w:t>TIC</w:t>
      </w:r>
      <w:r>
        <w:rPr>
          <w:rFonts w:cs="Times New Roman"/>
        </w:rPr>
        <w:tab/>
      </w:r>
      <w:r>
        <w:rPr>
          <w:rFonts w:cs="Times New Roman"/>
        </w:rPr>
        <w:tab/>
        <w:t>Tūrisma informācijas centrs</w:t>
      </w:r>
    </w:p>
    <w:p w14:paraId="1313DE64" w14:textId="3A527869" w:rsidR="00B84C41" w:rsidRDefault="00B84C41" w:rsidP="00961F65">
      <w:pPr>
        <w:rPr>
          <w:rFonts w:cs="Times New Roman"/>
        </w:rPr>
      </w:pPr>
      <w:r>
        <w:rPr>
          <w:rFonts w:cs="Times New Roman"/>
        </w:rPr>
        <w:t>UKT</w:t>
      </w:r>
      <w:r>
        <w:rPr>
          <w:rFonts w:cs="Times New Roman"/>
        </w:rPr>
        <w:tab/>
      </w:r>
      <w:r>
        <w:rPr>
          <w:rFonts w:cs="Times New Roman"/>
        </w:rPr>
        <w:tab/>
        <w:t>Ā</w:t>
      </w:r>
      <w:r w:rsidRPr="00B84C41">
        <w:rPr>
          <w:rFonts w:cs="Times New Roman"/>
        </w:rPr>
        <w:t>rējie ūdens un kanalizācijas tīkli</w:t>
      </w:r>
    </w:p>
    <w:p w14:paraId="3CA23B75" w14:textId="4578F469" w:rsidR="00D11084" w:rsidRDefault="0043193C" w:rsidP="00961F65">
      <w:pPr>
        <w:rPr>
          <w:rFonts w:cs="Times New Roman"/>
        </w:rPr>
      </w:pPr>
      <w:r>
        <w:rPr>
          <w:rFonts w:cs="Times New Roman"/>
        </w:rPr>
        <w:t>VID</w:t>
      </w:r>
      <w:r>
        <w:rPr>
          <w:rFonts w:cs="Times New Roman"/>
        </w:rPr>
        <w:tab/>
      </w:r>
      <w:r>
        <w:rPr>
          <w:rFonts w:cs="Times New Roman"/>
        </w:rPr>
        <w:tab/>
        <w:t>Valsts ieņēmumu dienests</w:t>
      </w:r>
    </w:p>
    <w:p w14:paraId="7300F097" w14:textId="061ACF6A" w:rsidR="00D60A51" w:rsidRPr="00961F65" w:rsidRDefault="00D83F58" w:rsidP="00961F65">
      <w:pPr>
        <w:rPr>
          <w:rFonts w:cs="Times New Roman"/>
        </w:rPr>
      </w:pPr>
      <w:r>
        <w:rPr>
          <w:rFonts w:cs="Times New Roman"/>
        </w:rPr>
        <w:t>VP</w:t>
      </w:r>
      <w:r w:rsidR="00961F65" w:rsidRPr="00961F65">
        <w:rPr>
          <w:rFonts w:cs="Times New Roman"/>
        </w:rPr>
        <w:t>VKAC</w:t>
      </w:r>
      <w:r w:rsidR="00961F65" w:rsidRPr="00961F65">
        <w:rPr>
          <w:rFonts w:cs="Times New Roman"/>
        </w:rPr>
        <w:tab/>
      </w:r>
      <w:r>
        <w:rPr>
          <w:rFonts w:cs="Times New Roman"/>
        </w:rPr>
        <w:t>Valsts un pašvaldību v</w:t>
      </w:r>
      <w:r w:rsidR="00961F65" w:rsidRPr="00961F65">
        <w:rPr>
          <w:rFonts w:cs="Times New Roman"/>
        </w:rPr>
        <w:t>ienotais klientu apkalpošanas centrs</w:t>
      </w:r>
    </w:p>
    <w:p w14:paraId="0D5FE137" w14:textId="77777777" w:rsidR="00961F65" w:rsidRPr="00961F65" w:rsidRDefault="00961F65" w:rsidP="00961F65">
      <w:pPr>
        <w:rPr>
          <w:rFonts w:cs="Times New Roman"/>
        </w:rPr>
      </w:pPr>
      <w:r w:rsidRPr="00961F65">
        <w:rPr>
          <w:rFonts w:cs="Times New Roman"/>
        </w:rPr>
        <w:t>VRAA</w:t>
      </w:r>
      <w:r w:rsidRPr="00961F65">
        <w:rPr>
          <w:rFonts w:cs="Times New Roman"/>
        </w:rPr>
        <w:tab/>
      </w:r>
      <w:r w:rsidRPr="00961F65">
        <w:rPr>
          <w:rFonts w:cs="Times New Roman"/>
        </w:rPr>
        <w:tab/>
        <w:t>Valsts reģionālās attīstības aģentūra</w:t>
      </w:r>
    </w:p>
    <w:p w14:paraId="02AA4CF3" w14:textId="427AD4F3" w:rsidR="002D7ADB" w:rsidRDefault="002D7ADB">
      <w:pPr>
        <w:rPr>
          <w:rFonts w:cs="Times New Roman"/>
        </w:rPr>
      </w:pPr>
    </w:p>
    <w:p w14:paraId="6E8C88EE" w14:textId="60BA4970" w:rsidR="001D6859" w:rsidRPr="00E55D0D" w:rsidRDefault="001D6859" w:rsidP="001D6859">
      <w:pPr>
        <w:spacing w:after="200" w:line="276" w:lineRule="auto"/>
        <w:rPr>
          <w:rFonts w:cs="Times New Roman"/>
        </w:rPr>
      </w:pPr>
      <w:r>
        <w:rPr>
          <w:rFonts w:cs="Times New Roman"/>
        </w:rPr>
        <w:br w:type="page"/>
      </w:r>
    </w:p>
    <w:p w14:paraId="5A56B39C" w14:textId="7B69CE49" w:rsidR="00A37C4F" w:rsidRPr="000A2108" w:rsidRDefault="00A37C4F" w:rsidP="000A2108">
      <w:pPr>
        <w:pStyle w:val="Virsraksts1"/>
        <w:rPr>
          <w:color w:val="006342"/>
          <w:u w:val="single"/>
        </w:rPr>
      </w:pPr>
      <w:bookmarkStart w:id="1" w:name="_Toc10102954"/>
      <w:bookmarkStart w:id="2" w:name="_Toc10724898"/>
      <w:bookmarkStart w:id="3" w:name="_Toc10792418"/>
      <w:bookmarkStart w:id="4" w:name="_Toc215492954"/>
      <w:bookmarkStart w:id="5" w:name="_Hlk52895203"/>
      <w:r w:rsidRPr="000A2108">
        <w:rPr>
          <w:color w:val="006342"/>
          <w:u w:val="single"/>
        </w:rPr>
        <w:lastRenderedPageBreak/>
        <w:t>Ievads</w:t>
      </w:r>
      <w:bookmarkEnd w:id="1"/>
      <w:bookmarkEnd w:id="2"/>
      <w:bookmarkEnd w:id="3"/>
      <w:r w:rsidR="000A2108">
        <w:rPr>
          <w:color w:val="006342"/>
          <w:u w:val="single"/>
        </w:rPr>
        <w:t>________________________________________________________</w:t>
      </w:r>
      <w:bookmarkEnd w:id="4"/>
      <w:r w:rsidRPr="000A2108">
        <w:rPr>
          <w:color w:val="006342"/>
          <w:u w:val="single"/>
        </w:rPr>
        <w:t xml:space="preserve"> </w:t>
      </w:r>
    </w:p>
    <w:bookmarkEnd w:id="5"/>
    <w:p w14:paraId="4B353D64" w14:textId="77777777" w:rsidR="00C8609C" w:rsidRPr="00906F09" w:rsidRDefault="00C8609C" w:rsidP="003E2F95">
      <w:pPr>
        <w:spacing w:line="276" w:lineRule="auto"/>
        <w:ind w:firstLine="720"/>
        <w:jc w:val="both"/>
        <w:rPr>
          <w:rFonts w:cs="Times New Roman"/>
          <w:szCs w:val="24"/>
        </w:rPr>
      </w:pPr>
      <w:r w:rsidRPr="00906F09">
        <w:rPr>
          <w:rFonts w:cs="Times New Roman"/>
          <w:szCs w:val="24"/>
        </w:rPr>
        <w:t>Gulbenes novada attīstības programma 2018.-2024.gadam (turpmāk Attīstības programma) ir Gulbenes novada pašvaldības vidēja termiņa attīstības plānošanas dokuments, kurā noteiktas prioritātes, rīcības virzieni, uzdevumi un veicamie pasākumi, kas vērsti uz novada stratēģisko mērķu sasniegšanu. Attīstības programma ir cieši saistīta ar Gulbenes novada ilgtspējīgas attīstības stratēģiju 2014.-2030. gadam (turpmāk Stratēģija), kas ir novada ilgtermiņa attīstības plānošanas dokuments. Attīstības programmā izvērsts Stratēģijā noteiktais novada nākotnes attīstības skatījums.</w:t>
      </w:r>
    </w:p>
    <w:p w14:paraId="54810E60" w14:textId="4B2943A4" w:rsidR="00A15A14" w:rsidRPr="00906F09" w:rsidRDefault="00C8609C" w:rsidP="003E2F95">
      <w:pPr>
        <w:spacing w:line="276" w:lineRule="auto"/>
        <w:ind w:firstLine="720"/>
        <w:jc w:val="both"/>
        <w:rPr>
          <w:rFonts w:cs="Times New Roman"/>
          <w:szCs w:val="24"/>
        </w:rPr>
      </w:pPr>
      <w:r w:rsidRPr="00906F09">
        <w:rPr>
          <w:rFonts w:cs="Times New Roman"/>
          <w:szCs w:val="24"/>
        </w:rPr>
        <w:t>Gulbenes novada attīstības programma 2018.-2024.gadam apstiprināta ar Gulbenes novada domes 2018.gada 26.jūlija lēmumu (protokols Nr.15. 14.§ pielikums Nr.2.)</w:t>
      </w:r>
      <w:r w:rsidR="00A15A14" w:rsidRPr="00906F09">
        <w:rPr>
          <w:rFonts w:cs="Times New Roman"/>
          <w:szCs w:val="24"/>
        </w:rPr>
        <w:t>.</w:t>
      </w:r>
    </w:p>
    <w:p w14:paraId="76116C09" w14:textId="75CBE7B2" w:rsidR="00DB0797" w:rsidRPr="008D212C" w:rsidRDefault="00DB0797" w:rsidP="008D212C">
      <w:pPr>
        <w:autoSpaceDE w:val="0"/>
        <w:autoSpaceDN w:val="0"/>
        <w:adjustRightInd w:val="0"/>
        <w:spacing w:line="276" w:lineRule="auto"/>
        <w:ind w:firstLine="720"/>
        <w:jc w:val="both"/>
        <w:rPr>
          <w:rFonts w:eastAsia="Times New Roman" w:cs="Times New Roman"/>
          <w:color w:val="000000"/>
          <w:szCs w:val="24"/>
          <w:lang w:eastAsia="lv-LV"/>
        </w:rPr>
      </w:pPr>
      <w:r w:rsidRPr="00906F09">
        <w:rPr>
          <w:rFonts w:eastAsia="Times New Roman" w:cs="Times New Roman"/>
          <w:bCs/>
          <w:iCs/>
          <w:szCs w:val="24"/>
          <w:lang w:eastAsia="lv-LV"/>
        </w:rPr>
        <w:t>Lai sekotu A</w:t>
      </w:r>
      <w:r w:rsidR="00906F09" w:rsidRPr="00906F09">
        <w:rPr>
          <w:rFonts w:eastAsia="Times New Roman" w:cs="Times New Roman"/>
          <w:bCs/>
          <w:iCs/>
          <w:szCs w:val="24"/>
          <w:lang w:eastAsia="lv-LV"/>
        </w:rPr>
        <w:t xml:space="preserve">ttīstības </w:t>
      </w:r>
      <w:r w:rsidR="00906F09">
        <w:rPr>
          <w:rFonts w:eastAsia="Times New Roman" w:cs="Times New Roman"/>
          <w:bCs/>
          <w:iCs/>
          <w:szCs w:val="24"/>
          <w:lang w:eastAsia="lv-LV"/>
        </w:rPr>
        <w:t>p</w:t>
      </w:r>
      <w:r w:rsidR="00906F09" w:rsidRPr="00906F09">
        <w:rPr>
          <w:rFonts w:eastAsia="Times New Roman" w:cs="Times New Roman"/>
          <w:bCs/>
          <w:iCs/>
          <w:szCs w:val="24"/>
          <w:lang w:eastAsia="lv-LV"/>
        </w:rPr>
        <w:t>rogrammas</w:t>
      </w:r>
      <w:r w:rsidRPr="00906F09">
        <w:rPr>
          <w:rFonts w:eastAsia="Times New Roman" w:cs="Times New Roman"/>
          <w:bCs/>
          <w:iCs/>
          <w:szCs w:val="24"/>
          <w:lang w:eastAsia="lv-LV"/>
        </w:rPr>
        <w:t xml:space="preserve"> ieviešanas gaitai un informētu par to sabiedrību, katru gadu </w:t>
      </w:r>
      <w:r w:rsidR="00906F09" w:rsidRPr="00906F09">
        <w:rPr>
          <w:rFonts w:eastAsia="Times New Roman" w:cs="Times New Roman"/>
          <w:bCs/>
          <w:iCs/>
          <w:szCs w:val="24"/>
          <w:lang w:eastAsia="lv-LV"/>
        </w:rPr>
        <w:t>ir paredzēt</w:t>
      </w:r>
      <w:r w:rsidR="009C022F">
        <w:rPr>
          <w:rFonts w:eastAsia="Times New Roman" w:cs="Times New Roman"/>
          <w:bCs/>
          <w:iCs/>
          <w:szCs w:val="24"/>
          <w:lang w:eastAsia="lv-LV"/>
        </w:rPr>
        <w:t>s</w:t>
      </w:r>
      <w:r w:rsidR="00906F09" w:rsidRPr="00906F09">
        <w:rPr>
          <w:rFonts w:eastAsia="Times New Roman" w:cs="Times New Roman"/>
          <w:bCs/>
          <w:iCs/>
          <w:szCs w:val="24"/>
          <w:lang w:eastAsia="lv-LV"/>
        </w:rPr>
        <w:t xml:space="preserve"> </w:t>
      </w:r>
      <w:r w:rsidRPr="00906F09">
        <w:rPr>
          <w:rFonts w:eastAsia="Times New Roman" w:cs="Times New Roman"/>
          <w:bCs/>
          <w:iCs/>
          <w:szCs w:val="24"/>
          <w:lang w:eastAsia="lv-LV"/>
        </w:rPr>
        <w:t>sagatavo</w:t>
      </w:r>
      <w:r w:rsidR="00906F09" w:rsidRPr="00906F09">
        <w:rPr>
          <w:rFonts w:eastAsia="Times New Roman" w:cs="Times New Roman"/>
          <w:bCs/>
          <w:iCs/>
          <w:szCs w:val="24"/>
          <w:lang w:eastAsia="lv-LV"/>
        </w:rPr>
        <w:t>t</w:t>
      </w:r>
      <w:r w:rsidR="00906F09">
        <w:rPr>
          <w:rFonts w:eastAsia="Times New Roman" w:cs="Times New Roman"/>
          <w:bCs/>
          <w:iCs/>
          <w:szCs w:val="24"/>
          <w:lang w:eastAsia="lv-LV"/>
        </w:rPr>
        <w:t xml:space="preserve"> pārskatu</w:t>
      </w:r>
      <w:r w:rsidR="00906F09" w:rsidRPr="00906F09">
        <w:rPr>
          <w:rFonts w:eastAsia="Times New Roman" w:cs="Times New Roman"/>
          <w:bCs/>
          <w:iCs/>
          <w:szCs w:val="24"/>
          <w:lang w:eastAsia="lv-LV"/>
        </w:rPr>
        <w:t xml:space="preserve"> par Gulbenes novada </w:t>
      </w:r>
      <w:r w:rsidRPr="00906F09">
        <w:rPr>
          <w:rFonts w:eastAsia="Times New Roman" w:cs="Times New Roman"/>
          <w:bCs/>
          <w:iCs/>
          <w:szCs w:val="24"/>
          <w:lang w:eastAsia="lv-LV"/>
        </w:rPr>
        <w:t>attīstības programmas ieviešanu</w:t>
      </w:r>
      <w:r w:rsidR="003B28BE">
        <w:rPr>
          <w:rFonts w:eastAsia="Times New Roman" w:cs="Times New Roman"/>
          <w:bCs/>
          <w:iCs/>
          <w:szCs w:val="24"/>
          <w:lang w:eastAsia="lv-LV"/>
        </w:rPr>
        <w:t xml:space="preserve"> (</w:t>
      </w:r>
      <w:r w:rsidR="003B28BE" w:rsidRPr="00906F09">
        <w:rPr>
          <w:rFonts w:eastAsia="Times New Roman" w:cs="Times New Roman"/>
          <w:color w:val="000000"/>
          <w:szCs w:val="24"/>
          <w:lang w:eastAsia="lv-LV"/>
        </w:rPr>
        <w:t>norādītas veiktās darbības uzdevumu izpildes sasniegšanai, ietverts attīstības rādītāju un darbības rezultātu rādītāju apkopojums</w:t>
      </w:r>
      <w:r w:rsidR="003B28BE">
        <w:rPr>
          <w:rFonts w:eastAsia="Times New Roman" w:cs="Times New Roman"/>
          <w:color w:val="000000"/>
          <w:szCs w:val="24"/>
          <w:lang w:eastAsia="lv-LV"/>
        </w:rPr>
        <w:t>)</w:t>
      </w:r>
      <w:r w:rsidR="00906F09">
        <w:rPr>
          <w:rFonts w:eastAsia="Times New Roman" w:cs="Times New Roman"/>
          <w:bCs/>
          <w:iCs/>
          <w:szCs w:val="24"/>
          <w:lang w:eastAsia="lv-LV"/>
        </w:rPr>
        <w:t>,</w:t>
      </w:r>
      <w:r w:rsidRPr="00906F09">
        <w:rPr>
          <w:rFonts w:eastAsia="Times New Roman" w:cs="Times New Roman"/>
          <w:bCs/>
          <w:iCs/>
          <w:szCs w:val="24"/>
          <w:lang w:eastAsia="lv-LV"/>
        </w:rPr>
        <w:t xml:space="preserve"> atbilstoši apstiprinātajai pārskata struktūrai un saturam.</w:t>
      </w:r>
      <w:r w:rsidR="008D212C" w:rsidRPr="008D212C">
        <w:rPr>
          <w:rFonts w:eastAsia="Times New Roman" w:cs="Times New Roman"/>
          <w:color w:val="000000"/>
          <w:szCs w:val="24"/>
          <w:lang w:eastAsia="lv-LV"/>
        </w:rPr>
        <w:t xml:space="preserve"> </w:t>
      </w:r>
      <w:r w:rsidR="008D212C">
        <w:rPr>
          <w:rFonts w:eastAsia="Times New Roman" w:cs="Times New Roman"/>
          <w:color w:val="000000"/>
          <w:szCs w:val="24"/>
          <w:lang w:eastAsia="lv-LV"/>
        </w:rPr>
        <w:t>Reizi 3 gados, par periodu no 2018.-2020.gadam t.i. 2021.gadā un par periodu no 2021.-2023.gadu – 2024.gadā,  pārskats tiek sagatavots par 3 gadu periodu.</w:t>
      </w:r>
      <w:r w:rsidR="00A024C2">
        <w:rPr>
          <w:rFonts w:eastAsia="Times New Roman" w:cs="Times New Roman"/>
          <w:color w:val="000000"/>
          <w:szCs w:val="24"/>
          <w:lang w:eastAsia="lv-LV"/>
        </w:rPr>
        <w:t xml:space="preserve"> Ņemot vērā, ka ar 2024.gadu beidzās attīstības programma, pārskata gatavošana atlikta uz 2025.gadu.</w:t>
      </w:r>
    </w:p>
    <w:p w14:paraId="2714BF6E" w14:textId="00C904E5" w:rsidR="00DB0797" w:rsidRPr="00906F09" w:rsidRDefault="00DB0797" w:rsidP="00000EA2">
      <w:pPr>
        <w:autoSpaceDE w:val="0"/>
        <w:autoSpaceDN w:val="0"/>
        <w:adjustRightInd w:val="0"/>
        <w:spacing w:before="120" w:line="276" w:lineRule="auto"/>
        <w:ind w:firstLine="567"/>
        <w:jc w:val="both"/>
        <w:rPr>
          <w:rFonts w:eastAsia="Times New Roman" w:cs="Times New Roman"/>
          <w:color w:val="000000"/>
          <w:szCs w:val="24"/>
          <w:lang w:eastAsia="lv-LV"/>
        </w:rPr>
      </w:pPr>
      <w:r w:rsidRPr="00906F09">
        <w:rPr>
          <w:rFonts w:eastAsia="Times New Roman" w:cs="Times New Roman"/>
          <w:color w:val="000000"/>
          <w:szCs w:val="24"/>
          <w:lang w:eastAsia="lv-LV"/>
        </w:rPr>
        <w:t xml:space="preserve">Uzraudzības ziņojumam noteikta šāda struktūra:  </w:t>
      </w:r>
    </w:p>
    <w:p w14:paraId="6200992E" w14:textId="0705D942" w:rsidR="00DB0797" w:rsidRPr="00906F09" w:rsidRDefault="00906F09"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1.</w:t>
      </w:r>
      <w:r w:rsidR="00DB0797" w:rsidRPr="00906F09">
        <w:rPr>
          <w:rFonts w:eastAsia="Times New Roman" w:cs="Times New Roman"/>
          <w:color w:val="000000"/>
          <w:szCs w:val="24"/>
          <w:lang w:eastAsia="lv-LV"/>
        </w:rPr>
        <w:t xml:space="preserve"> Ievads, kurā ietverts uzraudzības pārskata mērķis, laika periods, par kādu pārskats sagatavots, pārskata struktūra un</w:t>
      </w:r>
      <w:r w:rsidR="00987AC2">
        <w:rPr>
          <w:rFonts w:eastAsia="Times New Roman" w:cs="Times New Roman"/>
          <w:color w:val="000000"/>
          <w:szCs w:val="24"/>
          <w:lang w:eastAsia="lv-LV"/>
        </w:rPr>
        <w:t xml:space="preserve"> </w:t>
      </w:r>
      <w:r w:rsidR="00DB0797" w:rsidRPr="00906F09">
        <w:rPr>
          <w:rFonts w:eastAsia="Times New Roman" w:cs="Times New Roman"/>
          <w:color w:val="000000"/>
          <w:szCs w:val="24"/>
          <w:lang w:eastAsia="lv-LV"/>
        </w:rPr>
        <w:t xml:space="preserve">sagatavošanā iesaistītās institūcijas; </w:t>
      </w:r>
    </w:p>
    <w:p w14:paraId="4C0158B8" w14:textId="50617A2E" w:rsidR="00DB0797" w:rsidRDefault="00906F09"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2.</w:t>
      </w:r>
      <w:r w:rsidR="00DB0797" w:rsidRPr="00906F09">
        <w:rPr>
          <w:rFonts w:eastAsia="Times New Roman" w:cs="Times New Roman"/>
          <w:color w:val="000000"/>
          <w:szCs w:val="24"/>
          <w:lang w:eastAsia="lv-LV"/>
        </w:rPr>
        <w:t xml:space="preserve"> Vispārīgs pašvaldības attīstības raksturojums, kuru izstrādā, balstoties uz iepriekš definēto pamat</w:t>
      </w:r>
      <w:r w:rsidR="006D154B">
        <w:rPr>
          <w:rFonts w:eastAsia="Times New Roman" w:cs="Times New Roman"/>
          <w:color w:val="000000"/>
          <w:szCs w:val="24"/>
          <w:lang w:eastAsia="lv-LV"/>
        </w:rPr>
        <w:t xml:space="preserve">a </w:t>
      </w:r>
      <w:r w:rsidR="00DB0797" w:rsidRPr="00906F09">
        <w:rPr>
          <w:rFonts w:eastAsia="Times New Roman" w:cs="Times New Roman"/>
          <w:color w:val="000000"/>
          <w:szCs w:val="24"/>
          <w:lang w:eastAsia="lv-LV"/>
        </w:rPr>
        <w:t>rādītāju izmaiņu analīzi</w:t>
      </w:r>
      <w:r w:rsidR="001D38FE">
        <w:rPr>
          <w:rFonts w:eastAsia="Times New Roman" w:cs="Times New Roman"/>
          <w:color w:val="000000"/>
          <w:szCs w:val="24"/>
          <w:lang w:eastAsia="lv-LV"/>
        </w:rPr>
        <w:t>;</w:t>
      </w:r>
      <w:r w:rsidR="00DB0797" w:rsidRPr="00906F09">
        <w:rPr>
          <w:rFonts w:eastAsia="Times New Roman" w:cs="Times New Roman"/>
          <w:color w:val="000000"/>
          <w:szCs w:val="24"/>
          <w:lang w:eastAsia="lv-LV"/>
        </w:rPr>
        <w:t xml:space="preserve"> </w:t>
      </w:r>
    </w:p>
    <w:p w14:paraId="4DBBCA09" w14:textId="59E5F2A2" w:rsidR="00DB0797" w:rsidRPr="00DB0797" w:rsidRDefault="002C1756"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3</w:t>
      </w:r>
      <w:r w:rsidR="00AD1AEB">
        <w:rPr>
          <w:rFonts w:eastAsia="Times New Roman" w:cs="Times New Roman"/>
          <w:color w:val="000000"/>
          <w:szCs w:val="24"/>
          <w:lang w:eastAsia="lv-LV"/>
        </w:rPr>
        <w:t xml:space="preserve">. </w:t>
      </w:r>
      <w:r w:rsidR="00DB0797" w:rsidRPr="00906F09">
        <w:rPr>
          <w:rFonts w:eastAsia="Times New Roman" w:cs="Times New Roman"/>
          <w:color w:val="000000"/>
          <w:szCs w:val="24"/>
          <w:lang w:eastAsia="lv-LV"/>
        </w:rPr>
        <w:t>Attīstības programmas īstenošana,  izvērtējot katras  prioritātes vidēja termiņa stratēģisko mērķu īstenošanas rezultatīvos rādītājus</w:t>
      </w:r>
      <w:r w:rsidR="00AD1AEB">
        <w:rPr>
          <w:rFonts w:eastAsia="Times New Roman" w:cs="Times New Roman"/>
          <w:color w:val="000000"/>
          <w:szCs w:val="24"/>
          <w:lang w:eastAsia="lv-LV"/>
        </w:rPr>
        <w:t>;</w:t>
      </w:r>
      <w:r w:rsidR="00DB0797" w:rsidRPr="00906F09">
        <w:rPr>
          <w:rFonts w:eastAsia="Times New Roman" w:cs="Times New Roman"/>
          <w:color w:val="000000"/>
          <w:szCs w:val="24"/>
          <w:lang w:eastAsia="lv-LV"/>
        </w:rPr>
        <w:t xml:space="preserve"> </w:t>
      </w:r>
    </w:p>
    <w:p w14:paraId="3842A359" w14:textId="39A03A59" w:rsidR="00DB0797" w:rsidRPr="00DB0797" w:rsidRDefault="00AD1AEB"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5</w:t>
      </w:r>
      <w:r w:rsidR="00906F09">
        <w:rPr>
          <w:rFonts w:eastAsia="Times New Roman" w:cs="Times New Roman"/>
          <w:color w:val="000000"/>
          <w:szCs w:val="24"/>
          <w:lang w:eastAsia="lv-LV"/>
        </w:rPr>
        <w:t>.</w:t>
      </w:r>
      <w:r w:rsidR="00DB0797" w:rsidRPr="00DB0797">
        <w:rPr>
          <w:rFonts w:eastAsia="Times New Roman" w:cs="Times New Roman"/>
          <w:color w:val="000000"/>
          <w:szCs w:val="24"/>
          <w:lang w:eastAsia="lv-LV"/>
        </w:rPr>
        <w:t xml:space="preserve"> Kopējie secinājumi;</w:t>
      </w:r>
    </w:p>
    <w:p w14:paraId="6F814C45" w14:textId="3B9D7F50" w:rsidR="00C2751E" w:rsidRDefault="00AD1AEB"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6</w:t>
      </w:r>
      <w:r w:rsidR="00906F09">
        <w:rPr>
          <w:rFonts w:eastAsia="Times New Roman" w:cs="Times New Roman"/>
          <w:color w:val="000000"/>
          <w:szCs w:val="24"/>
          <w:lang w:eastAsia="lv-LV"/>
        </w:rPr>
        <w:t xml:space="preserve">. </w:t>
      </w:r>
      <w:bookmarkStart w:id="6" w:name="_Hlk10643602"/>
      <w:r w:rsidR="00141304">
        <w:rPr>
          <w:rFonts w:eastAsia="Times New Roman" w:cs="Times New Roman"/>
          <w:color w:val="000000"/>
          <w:szCs w:val="24"/>
          <w:lang w:eastAsia="lv-LV"/>
        </w:rPr>
        <w:t>Attīstības programmas turpinājums 2025.-2030.gadā</w:t>
      </w:r>
      <w:r w:rsidR="000C485F">
        <w:rPr>
          <w:rFonts w:eastAsia="Times New Roman" w:cs="Times New Roman"/>
          <w:color w:val="000000"/>
          <w:szCs w:val="24"/>
          <w:lang w:eastAsia="lv-LV"/>
        </w:rPr>
        <w:t>;</w:t>
      </w:r>
    </w:p>
    <w:bookmarkEnd w:id="6"/>
    <w:p w14:paraId="6F2E4012" w14:textId="70AD616D" w:rsidR="008D212C" w:rsidRPr="008D212C" w:rsidRDefault="00AD1AEB" w:rsidP="000572CA">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7</w:t>
      </w:r>
      <w:r w:rsidR="00906F09">
        <w:rPr>
          <w:rFonts w:eastAsia="Times New Roman" w:cs="Times New Roman"/>
          <w:color w:val="000000"/>
          <w:szCs w:val="24"/>
          <w:lang w:eastAsia="lv-LV"/>
        </w:rPr>
        <w:t xml:space="preserve">. </w:t>
      </w:r>
      <w:r w:rsidR="00DB0797" w:rsidRPr="00DB0797">
        <w:rPr>
          <w:rFonts w:eastAsia="Times New Roman" w:cs="Times New Roman"/>
          <w:color w:val="000000"/>
          <w:szCs w:val="24"/>
          <w:lang w:eastAsia="lv-LV"/>
        </w:rPr>
        <w:t xml:space="preserve">Izmantotās informācijas avoti. </w:t>
      </w:r>
    </w:p>
    <w:p w14:paraId="0DC54013" w14:textId="4FB90BF7" w:rsidR="00752FD8" w:rsidRDefault="00DB0797" w:rsidP="00000EA2">
      <w:pPr>
        <w:spacing w:before="120" w:line="276" w:lineRule="auto"/>
        <w:ind w:firstLine="720"/>
        <w:jc w:val="both"/>
        <w:rPr>
          <w:rFonts w:eastAsia="Times New Roman" w:cs="Times New Roman"/>
          <w:bCs/>
          <w:szCs w:val="24"/>
          <w:lang w:eastAsia="lv-LV"/>
        </w:rPr>
      </w:pPr>
      <w:r w:rsidRPr="00DB0797">
        <w:rPr>
          <w:rFonts w:eastAsia="Times New Roman" w:cs="Times New Roman"/>
          <w:bCs/>
          <w:szCs w:val="24"/>
          <w:lang w:eastAsia="lv-LV"/>
        </w:rPr>
        <w:t xml:space="preserve">Par novada attīstības programmas 2018.–2024.gadam īstenošanas uzraudzību atbildīga ir Gulbenes novada pašvaldības Attīstības un </w:t>
      </w:r>
      <w:r w:rsidR="00A024C2">
        <w:rPr>
          <w:rFonts w:eastAsia="Times New Roman" w:cs="Times New Roman"/>
          <w:bCs/>
          <w:szCs w:val="24"/>
          <w:lang w:eastAsia="lv-LV"/>
        </w:rPr>
        <w:t>iepirkumu</w:t>
      </w:r>
      <w:r w:rsidRPr="00DB0797">
        <w:rPr>
          <w:rFonts w:eastAsia="Times New Roman" w:cs="Times New Roman"/>
          <w:bCs/>
          <w:szCs w:val="24"/>
          <w:lang w:eastAsia="lv-LV"/>
        </w:rPr>
        <w:t xml:space="preserve"> nodaļa, informācijas apkopošanā un datu analīzē iesaistot  Gulbenes novada pašvaldības struktūrvienības un iestādes. Uzraudzības ziņojumu izskata </w:t>
      </w:r>
      <w:r w:rsidR="00A024C2">
        <w:rPr>
          <w:rFonts w:eastAsia="Times New Roman" w:cs="Times New Roman"/>
          <w:bCs/>
          <w:szCs w:val="24"/>
          <w:lang w:eastAsia="lv-LV"/>
        </w:rPr>
        <w:t>Attīstības un t</w:t>
      </w:r>
      <w:r w:rsidRPr="00DB0797">
        <w:rPr>
          <w:rFonts w:eastAsia="Times New Roman" w:cs="Times New Roman"/>
          <w:bCs/>
          <w:szCs w:val="24"/>
          <w:lang w:eastAsia="lv-LV"/>
        </w:rPr>
        <w:t xml:space="preserve">autsaimniecības komiteja un apstiprina novada </w:t>
      </w:r>
      <w:r w:rsidR="00A024C2">
        <w:rPr>
          <w:rFonts w:eastAsia="Times New Roman" w:cs="Times New Roman"/>
          <w:bCs/>
          <w:szCs w:val="24"/>
          <w:lang w:eastAsia="lv-LV"/>
        </w:rPr>
        <w:t xml:space="preserve">pašvaldības </w:t>
      </w:r>
      <w:r w:rsidRPr="00DB0797">
        <w:rPr>
          <w:rFonts w:eastAsia="Times New Roman" w:cs="Times New Roman"/>
          <w:bCs/>
          <w:szCs w:val="24"/>
          <w:lang w:eastAsia="lv-LV"/>
        </w:rPr>
        <w:t>domes sēdē.</w:t>
      </w:r>
    </w:p>
    <w:p w14:paraId="0E707A71" w14:textId="27B98E03" w:rsidR="001249FD" w:rsidRDefault="00346C2B" w:rsidP="00000EA2">
      <w:pPr>
        <w:spacing w:before="120" w:after="120" w:line="276" w:lineRule="auto"/>
        <w:ind w:firstLine="720"/>
        <w:jc w:val="both"/>
        <w:rPr>
          <w:rFonts w:eastAsia="Times New Roman" w:cs="Times New Roman"/>
          <w:bCs/>
          <w:szCs w:val="24"/>
          <w:lang w:eastAsia="lv-LV"/>
        </w:rPr>
      </w:pPr>
      <w:r>
        <w:rPr>
          <w:rFonts w:eastAsia="Times New Roman" w:cs="Times New Roman"/>
          <w:bCs/>
          <w:szCs w:val="24"/>
          <w:lang w:eastAsia="lv-LV"/>
        </w:rPr>
        <w:t>Pārskatā ir izmantota sekojoša novērtējumu sistēma, lai izvērtētu attīstības tendenci pārskata gadā salīdzinot ar iepriekšējo gadu:</w:t>
      </w:r>
    </w:p>
    <w:tbl>
      <w:tblPr>
        <w:tblStyle w:val="Reatabula"/>
        <w:tblpPr w:leftFromText="180" w:rightFromText="180" w:vertAnchor="text" w:horzAnchor="margin" w:tblpY="69"/>
        <w:tblW w:w="0" w:type="auto"/>
        <w:tblLook w:val="04A0" w:firstRow="1" w:lastRow="0" w:firstColumn="1" w:lastColumn="0" w:noHBand="0" w:noVBand="1"/>
      </w:tblPr>
      <w:tblGrid>
        <w:gridCol w:w="2893"/>
        <w:gridCol w:w="2893"/>
        <w:gridCol w:w="2894"/>
      </w:tblGrid>
      <w:tr w:rsidR="00F02570" w14:paraId="73CCCF24" w14:textId="77777777" w:rsidTr="00F02570">
        <w:trPr>
          <w:trHeight w:val="579"/>
        </w:trPr>
        <w:tc>
          <w:tcPr>
            <w:tcW w:w="2893" w:type="dxa"/>
          </w:tcPr>
          <w:p w14:paraId="1B4FACEA" w14:textId="77777777" w:rsidR="00F02570" w:rsidRPr="0050243A" w:rsidRDefault="00F02570" w:rsidP="00F02570">
            <w:pPr>
              <w:spacing w:line="240" w:lineRule="auto"/>
              <w:jc w:val="center"/>
            </w:pPr>
            <w:r w:rsidRPr="0050243A">
              <w:t>Rādītāju izmaiņas ar negatīvu tendenci</w:t>
            </w:r>
          </w:p>
        </w:tc>
        <w:tc>
          <w:tcPr>
            <w:tcW w:w="2893" w:type="dxa"/>
          </w:tcPr>
          <w:p w14:paraId="5AA94AD3" w14:textId="77777777" w:rsidR="00F02570" w:rsidRPr="0050243A" w:rsidRDefault="00F02570" w:rsidP="00F02570">
            <w:pPr>
              <w:spacing w:line="240" w:lineRule="auto"/>
              <w:jc w:val="center"/>
            </w:pPr>
            <w:r w:rsidRPr="0050243A">
              <w:t>Rādītāju izmaiņas ar pozitīvu tendenci</w:t>
            </w:r>
          </w:p>
        </w:tc>
        <w:tc>
          <w:tcPr>
            <w:tcW w:w="2894" w:type="dxa"/>
          </w:tcPr>
          <w:p w14:paraId="2BA854E0" w14:textId="77777777" w:rsidR="00F02570" w:rsidRPr="0050243A" w:rsidRDefault="00F02570" w:rsidP="00F02570">
            <w:pPr>
              <w:spacing w:after="200" w:line="276" w:lineRule="auto"/>
              <w:jc w:val="center"/>
            </w:pPr>
            <w:r w:rsidRPr="0050243A">
              <w:t>Bez izmaiņām</w:t>
            </w:r>
          </w:p>
        </w:tc>
      </w:tr>
      <w:tr w:rsidR="00F02570" w14:paraId="10E77D74" w14:textId="77777777" w:rsidTr="00F02570">
        <w:trPr>
          <w:trHeight w:val="560"/>
        </w:trPr>
        <w:tc>
          <w:tcPr>
            <w:tcW w:w="2893" w:type="dxa"/>
            <w:vAlign w:val="center"/>
          </w:tcPr>
          <w:p w14:paraId="13339A02" w14:textId="77777777" w:rsidR="00F02570" w:rsidRDefault="00F02570" w:rsidP="00F02570">
            <w:pPr>
              <w:spacing w:after="200" w:line="276" w:lineRule="auto"/>
              <w:jc w:val="center"/>
            </w:pPr>
            <w:r>
              <w:rPr>
                <w:rFonts w:eastAsia="Times New Roman" w:cs="Times New Roman"/>
                <w:bCs/>
                <w:noProof/>
                <w:szCs w:val="24"/>
                <w:lang w:eastAsia="lv-LV"/>
              </w:rPr>
              <w:drawing>
                <wp:anchor distT="0" distB="0" distL="114300" distR="114300" simplePos="0" relativeHeight="251676672" behindDoc="0" locked="0" layoutInCell="1" allowOverlap="1" wp14:anchorId="1BC49373" wp14:editId="51CF90A5">
                  <wp:simplePos x="1885950" y="4248150"/>
                  <wp:positionH relativeFrom="margin">
                    <wp:posOffset>677545</wp:posOffset>
                  </wp:positionH>
                  <wp:positionV relativeFrom="margin">
                    <wp:posOffset>0</wp:posOffset>
                  </wp:positionV>
                  <wp:extent cx="381000" cy="381000"/>
                  <wp:effectExtent l="0" t="0" r="0" b="0"/>
                  <wp:wrapSquare wrapText="bothSides"/>
                  <wp:docPr id="2" name="Grafika 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2893" w:type="dxa"/>
          </w:tcPr>
          <w:p w14:paraId="3DA7F101" w14:textId="77777777" w:rsidR="00F02570" w:rsidRDefault="00F02570" w:rsidP="00F02570">
            <w:pPr>
              <w:spacing w:after="200" w:line="276" w:lineRule="auto"/>
            </w:pPr>
            <w:r>
              <w:rPr>
                <w:rFonts w:eastAsia="Times New Roman" w:cs="Times New Roman"/>
                <w:bCs/>
                <w:noProof/>
                <w:szCs w:val="24"/>
                <w:lang w:eastAsia="lv-LV"/>
              </w:rPr>
              <w:drawing>
                <wp:anchor distT="0" distB="0" distL="114300" distR="114300" simplePos="0" relativeHeight="251677696" behindDoc="0" locked="0" layoutInCell="1" allowOverlap="1" wp14:anchorId="02EF9A89" wp14:editId="22ECDEC3">
                  <wp:simplePos x="0" y="0"/>
                  <wp:positionH relativeFrom="margin">
                    <wp:posOffset>681990</wp:posOffset>
                  </wp:positionH>
                  <wp:positionV relativeFrom="margin">
                    <wp:posOffset>0</wp:posOffset>
                  </wp:positionV>
                  <wp:extent cx="371475" cy="371475"/>
                  <wp:effectExtent l="0" t="0" r="0" b="0"/>
                  <wp:wrapSquare wrapText="bothSides"/>
                  <wp:docPr id="3" name="Grafika 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CurveClockwis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2894" w:type="dxa"/>
          </w:tcPr>
          <w:p w14:paraId="6ED588A1" w14:textId="77777777" w:rsidR="00F02570" w:rsidRDefault="00F02570" w:rsidP="00F02570">
            <w:pPr>
              <w:spacing w:after="200" w:line="276" w:lineRule="auto"/>
            </w:pPr>
            <w:r>
              <w:rPr>
                <w:rFonts w:eastAsia="Times New Roman" w:cs="Times New Roman"/>
                <w:bCs/>
                <w:noProof/>
                <w:szCs w:val="24"/>
                <w:lang w:eastAsia="lv-LV"/>
              </w:rPr>
              <w:drawing>
                <wp:anchor distT="0" distB="0" distL="114300" distR="114300" simplePos="0" relativeHeight="251678720" behindDoc="0" locked="0" layoutInCell="1" allowOverlap="1" wp14:anchorId="001B2047" wp14:editId="742AA9FD">
                  <wp:simplePos x="0" y="0"/>
                  <wp:positionH relativeFrom="margin">
                    <wp:posOffset>683260</wp:posOffset>
                  </wp:positionH>
                  <wp:positionV relativeFrom="margin">
                    <wp:posOffset>0</wp:posOffset>
                  </wp:positionV>
                  <wp:extent cx="381000" cy="381000"/>
                  <wp:effectExtent l="0" t="0" r="0" b="0"/>
                  <wp:wrapSquare wrapText="bothSides"/>
                  <wp:docPr id="17" name="Grafika 17" descr="Atkārtoj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Repeat.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r>
    </w:tbl>
    <w:p w14:paraId="513C07B3" w14:textId="7397BFC9" w:rsidR="00AD1AEB" w:rsidRPr="009B6CC7" w:rsidRDefault="004A5419" w:rsidP="009B6CC7">
      <w:pPr>
        <w:spacing w:before="120" w:line="276" w:lineRule="auto"/>
        <w:ind w:firstLine="720"/>
        <w:jc w:val="both"/>
        <w:rPr>
          <w:rFonts w:eastAsia="Times New Roman" w:cs="Times New Roman"/>
          <w:bCs/>
          <w:szCs w:val="24"/>
          <w:lang w:eastAsia="lv-LV"/>
        </w:rPr>
      </w:pPr>
      <w:r>
        <w:rPr>
          <w:rFonts w:eastAsia="Times New Roman" w:cs="Times New Roman"/>
          <w:bCs/>
          <w:szCs w:val="24"/>
          <w:lang w:eastAsia="lv-LV"/>
        </w:rPr>
        <w:t xml:space="preserve">Pārskatu sagatavoja Gulbenes novada pašvaldības Attīstības un </w:t>
      </w:r>
      <w:r w:rsidR="00A024C2">
        <w:rPr>
          <w:rFonts w:eastAsia="Times New Roman" w:cs="Times New Roman"/>
          <w:bCs/>
          <w:szCs w:val="24"/>
          <w:lang w:eastAsia="lv-LV"/>
        </w:rPr>
        <w:t>iepirkumu</w:t>
      </w:r>
      <w:r>
        <w:rPr>
          <w:rFonts w:eastAsia="Times New Roman" w:cs="Times New Roman"/>
          <w:bCs/>
          <w:szCs w:val="24"/>
          <w:lang w:eastAsia="lv-LV"/>
        </w:rPr>
        <w:t xml:space="preserve"> nodaļa, kontaktinformācija komentāru un ieteikumu iesniegšanai: Gulbenes novada pašvaldības Attīstības un </w:t>
      </w:r>
      <w:r w:rsidR="00A024C2">
        <w:rPr>
          <w:rFonts w:eastAsia="Times New Roman" w:cs="Times New Roman"/>
          <w:bCs/>
          <w:szCs w:val="24"/>
          <w:lang w:eastAsia="lv-LV"/>
        </w:rPr>
        <w:t>iepirkumu</w:t>
      </w:r>
      <w:r>
        <w:rPr>
          <w:rFonts w:eastAsia="Times New Roman" w:cs="Times New Roman"/>
          <w:bCs/>
          <w:szCs w:val="24"/>
          <w:lang w:eastAsia="lv-LV"/>
        </w:rPr>
        <w:t xml:space="preserve"> nodaļas </w:t>
      </w:r>
      <w:r w:rsidR="003A7002">
        <w:rPr>
          <w:rFonts w:eastAsia="Times New Roman" w:cs="Times New Roman"/>
          <w:bCs/>
          <w:szCs w:val="24"/>
          <w:lang w:eastAsia="lv-LV"/>
        </w:rPr>
        <w:t>projektu vadītāja</w:t>
      </w:r>
      <w:r w:rsidR="001D38FE">
        <w:rPr>
          <w:rFonts w:eastAsia="Times New Roman" w:cs="Times New Roman"/>
          <w:bCs/>
          <w:szCs w:val="24"/>
          <w:lang w:eastAsia="lv-LV"/>
        </w:rPr>
        <w:t xml:space="preserve"> </w:t>
      </w:r>
      <w:r w:rsidR="00A024C2">
        <w:rPr>
          <w:rFonts w:eastAsia="Times New Roman" w:cs="Times New Roman"/>
          <w:bCs/>
          <w:szCs w:val="24"/>
          <w:lang w:eastAsia="lv-LV"/>
        </w:rPr>
        <w:t>Inga Lapse</w:t>
      </w:r>
      <w:r w:rsidR="001D38FE">
        <w:rPr>
          <w:rFonts w:eastAsia="Times New Roman" w:cs="Times New Roman"/>
          <w:bCs/>
          <w:szCs w:val="24"/>
          <w:lang w:eastAsia="lv-LV"/>
        </w:rPr>
        <w:t xml:space="preserve"> </w:t>
      </w:r>
      <w:r w:rsidR="003A7002">
        <w:rPr>
          <w:rFonts w:eastAsia="Times New Roman" w:cs="Times New Roman"/>
          <w:bCs/>
          <w:szCs w:val="24"/>
          <w:lang w:eastAsia="lv-LV"/>
        </w:rPr>
        <w:t>tālr</w:t>
      </w:r>
      <w:r w:rsidR="001D38FE">
        <w:rPr>
          <w:rFonts w:eastAsia="Times New Roman" w:cs="Times New Roman"/>
          <w:bCs/>
          <w:szCs w:val="24"/>
          <w:lang w:eastAsia="lv-LV"/>
        </w:rPr>
        <w:t>.</w:t>
      </w:r>
      <w:r w:rsidR="001D38FE" w:rsidRPr="001D38FE">
        <w:t xml:space="preserve"> </w:t>
      </w:r>
      <w:r w:rsidR="003A7002" w:rsidRPr="003A7002">
        <w:rPr>
          <w:rFonts w:eastAsia="Times New Roman" w:cs="Times New Roman"/>
          <w:bCs/>
          <w:szCs w:val="24"/>
          <w:lang w:eastAsia="lv-LV"/>
        </w:rPr>
        <w:t>64474918</w:t>
      </w:r>
      <w:r w:rsidR="001D38FE">
        <w:rPr>
          <w:rFonts w:eastAsia="Times New Roman" w:cs="Times New Roman"/>
          <w:bCs/>
          <w:szCs w:val="24"/>
          <w:lang w:eastAsia="lv-LV"/>
        </w:rPr>
        <w:t>, e</w:t>
      </w:r>
      <w:r w:rsidR="001D38FE" w:rsidRPr="001D38FE">
        <w:rPr>
          <w:rFonts w:eastAsia="Times New Roman" w:cs="Times New Roman"/>
          <w:bCs/>
          <w:szCs w:val="24"/>
          <w:lang w:eastAsia="lv-LV"/>
        </w:rPr>
        <w:t xml:space="preserve">-pasts </w:t>
      </w:r>
      <w:hyperlink r:id="rId15" w:history="1">
        <w:r w:rsidR="00A024C2" w:rsidRPr="00BB2CD1">
          <w:rPr>
            <w:rStyle w:val="Hipersaite"/>
            <w:rFonts w:eastAsia="Times New Roman" w:cs="Times New Roman"/>
            <w:bCs/>
            <w:szCs w:val="24"/>
            <w:lang w:eastAsia="lv-LV"/>
          </w:rPr>
          <w:t>inga.lapse@gulbene.lv</w:t>
        </w:r>
      </w:hyperlink>
      <w:r w:rsidR="001D38FE">
        <w:rPr>
          <w:rFonts w:eastAsia="Times New Roman" w:cs="Times New Roman"/>
          <w:bCs/>
          <w:szCs w:val="24"/>
          <w:lang w:eastAsia="lv-LV"/>
        </w:rPr>
        <w:t>.</w:t>
      </w:r>
      <w:bookmarkStart w:id="7" w:name="_Toc10102955"/>
    </w:p>
    <w:p w14:paraId="6D49B2B0" w14:textId="4CBA2038" w:rsidR="00EB72CA" w:rsidRPr="00827BCB" w:rsidRDefault="00932E7C" w:rsidP="00827BCB">
      <w:pPr>
        <w:pStyle w:val="Virsraksts1"/>
        <w:rPr>
          <w:color w:val="006342"/>
          <w:u w:val="single"/>
        </w:rPr>
      </w:pPr>
      <w:bookmarkStart w:id="8" w:name="_Toc10724899"/>
      <w:bookmarkStart w:id="9" w:name="_Toc10792419"/>
      <w:bookmarkStart w:id="10" w:name="_Toc215492955"/>
      <w:r w:rsidRPr="00827BCB">
        <w:rPr>
          <w:color w:val="006342"/>
          <w:u w:val="single"/>
        </w:rPr>
        <w:lastRenderedPageBreak/>
        <w:t xml:space="preserve">1. </w:t>
      </w:r>
      <w:r w:rsidR="0014270B" w:rsidRPr="00827BCB">
        <w:rPr>
          <w:color w:val="006342"/>
          <w:u w:val="single"/>
        </w:rPr>
        <w:t>Vispārīgs pašvaldības attīstības raksturojums</w:t>
      </w:r>
      <w:bookmarkEnd w:id="7"/>
      <w:bookmarkEnd w:id="8"/>
      <w:bookmarkEnd w:id="9"/>
      <w:r w:rsidR="00827BCB">
        <w:rPr>
          <w:color w:val="006342"/>
          <w:u w:val="single"/>
        </w:rPr>
        <w:t>_____________________</w:t>
      </w:r>
      <w:bookmarkEnd w:id="10"/>
    </w:p>
    <w:p w14:paraId="406C49CF" w14:textId="1D86BD9E" w:rsidR="00DC1B92" w:rsidRDefault="00DC1B92" w:rsidP="00DC1B92">
      <w:pPr>
        <w:spacing w:line="276" w:lineRule="auto"/>
        <w:ind w:firstLine="720"/>
        <w:jc w:val="both"/>
        <w:rPr>
          <w:rFonts w:eastAsia="Times New Roman" w:cs="Times New Roman"/>
          <w:bCs/>
          <w:szCs w:val="24"/>
          <w:lang w:eastAsia="lv-LV"/>
        </w:rPr>
      </w:pPr>
      <w:r w:rsidRPr="00DB0797">
        <w:rPr>
          <w:rFonts w:eastAsia="Times New Roman" w:cs="Times New Roman"/>
          <w:bCs/>
          <w:szCs w:val="24"/>
          <w:lang w:eastAsia="lv-LV"/>
        </w:rPr>
        <w:t xml:space="preserve">Lai novērtētu </w:t>
      </w:r>
      <w:r>
        <w:rPr>
          <w:rFonts w:eastAsia="Times New Roman" w:cs="Times New Roman"/>
          <w:bCs/>
          <w:szCs w:val="24"/>
          <w:lang w:eastAsia="lv-LV"/>
        </w:rPr>
        <w:t xml:space="preserve">Gulbenes </w:t>
      </w:r>
      <w:r w:rsidRPr="00DB0797">
        <w:rPr>
          <w:rFonts w:eastAsia="Times New Roman" w:cs="Times New Roman"/>
          <w:bCs/>
          <w:szCs w:val="24"/>
          <w:lang w:eastAsia="lv-LV"/>
        </w:rPr>
        <w:t xml:space="preserve">novada virzību uz stratēģisko mērķu sasniegšanu, definēti </w:t>
      </w:r>
      <w:r w:rsidR="003F784B">
        <w:rPr>
          <w:rFonts w:eastAsia="Times New Roman" w:cs="Times New Roman"/>
          <w:bCs/>
          <w:szCs w:val="24"/>
          <w:lang w:eastAsia="lv-LV"/>
        </w:rPr>
        <w:t>novada attīstības pamata</w:t>
      </w:r>
      <w:r w:rsidR="00E12FC3">
        <w:rPr>
          <w:rFonts w:eastAsia="Times New Roman" w:cs="Times New Roman"/>
          <w:bCs/>
          <w:szCs w:val="24"/>
          <w:lang w:eastAsia="lv-LV"/>
        </w:rPr>
        <w:t xml:space="preserve"> rādītāji</w:t>
      </w:r>
      <w:r w:rsidRPr="00DB0797">
        <w:rPr>
          <w:rFonts w:eastAsia="Times New Roman" w:cs="Times New Roman"/>
          <w:bCs/>
          <w:szCs w:val="24"/>
          <w:lang w:eastAsia="lv-LV"/>
        </w:rPr>
        <w:t>, kas raksturo stratēģisko mērķu izpildi (</w:t>
      </w:r>
      <w:r>
        <w:rPr>
          <w:rFonts w:eastAsia="Times New Roman" w:cs="Times New Roman"/>
          <w:bCs/>
          <w:szCs w:val="24"/>
          <w:lang w:eastAsia="lv-LV"/>
        </w:rPr>
        <w:t>sk. 1.1</w:t>
      </w:r>
      <w:r w:rsidRPr="00DB0797">
        <w:rPr>
          <w:rFonts w:eastAsia="Times New Roman" w:cs="Times New Roman"/>
          <w:bCs/>
          <w:szCs w:val="24"/>
          <w:lang w:eastAsia="lv-LV"/>
        </w:rPr>
        <w:t>.tab.).</w:t>
      </w:r>
    </w:p>
    <w:p w14:paraId="3DDFE8E5" w14:textId="77777777" w:rsidR="00AC6CF4" w:rsidRDefault="00AC6CF4" w:rsidP="00AC6CF4">
      <w:pPr>
        <w:spacing w:line="276" w:lineRule="auto"/>
        <w:ind w:firstLine="709"/>
        <w:jc w:val="both"/>
        <w:rPr>
          <w:rFonts w:cs="Times New Roman"/>
          <w:szCs w:val="24"/>
        </w:rPr>
      </w:pPr>
    </w:p>
    <w:p w14:paraId="116AD0B5" w14:textId="77777777" w:rsidR="00EE2DB1" w:rsidRPr="00906F09" w:rsidRDefault="00EE2DB1" w:rsidP="00B67EA0">
      <w:pPr>
        <w:spacing w:line="240" w:lineRule="auto"/>
        <w:jc w:val="center"/>
        <w:rPr>
          <w:rFonts w:cs="Times New Roman"/>
          <w:szCs w:val="24"/>
        </w:rPr>
      </w:pPr>
      <w:r w:rsidRPr="001D38FE">
        <w:rPr>
          <w:rFonts w:cs="Times New Roman"/>
          <w:szCs w:val="24"/>
        </w:rPr>
        <w:t>Gulbenes</w:t>
      </w:r>
      <w:r w:rsidRPr="00906F09">
        <w:rPr>
          <w:rFonts w:cs="Times New Roman"/>
          <w:szCs w:val="24"/>
        </w:rPr>
        <w:t xml:space="preserve"> novada attīstības pamat</w:t>
      </w:r>
      <w:r>
        <w:rPr>
          <w:rFonts w:cs="Times New Roman"/>
          <w:szCs w:val="24"/>
        </w:rPr>
        <w:t xml:space="preserve">a </w:t>
      </w:r>
      <w:r w:rsidRPr="00906F09">
        <w:rPr>
          <w:rFonts w:cs="Times New Roman"/>
          <w:szCs w:val="24"/>
        </w:rPr>
        <w:t>rādītāji</w:t>
      </w:r>
    </w:p>
    <w:p w14:paraId="49D56E52" w14:textId="7033DA91" w:rsidR="00EE2DB1" w:rsidRPr="00906F09" w:rsidRDefault="00EE2DB1" w:rsidP="00EE2DB1">
      <w:pPr>
        <w:jc w:val="right"/>
        <w:rPr>
          <w:rFonts w:cs="Times New Roman"/>
          <w:szCs w:val="24"/>
        </w:rPr>
      </w:pPr>
      <w:r>
        <w:rPr>
          <w:rFonts w:cs="Times New Roman"/>
          <w:szCs w:val="24"/>
        </w:rPr>
        <w:t>tabula 1.1</w:t>
      </w:r>
      <w:r w:rsidRPr="00906F09">
        <w:rPr>
          <w:rFonts w:cs="Times New Roman"/>
          <w:szCs w:val="24"/>
        </w:rPr>
        <w:t>.</w:t>
      </w:r>
    </w:p>
    <w:tbl>
      <w:tblPr>
        <w:tblStyle w:val="Reatabula6krsaina-izclums5"/>
        <w:tblW w:w="10206" w:type="dxa"/>
        <w:tblInd w:w="-872" w:type="dxa"/>
        <w:tblBorders>
          <w:top w:val="single" w:sz="8" w:space="0" w:color="006342" w:themeColor="accent1"/>
          <w:left w:val="single" w:sz="8" w:space="0" w:color="006342" w:themeColor="accent1"/>
          <w:bottom w:val="single" w:sz="8" w:space="0" w:color="006342" w:themeColor="accent1"/>
          <w:right w:val="single" w:sz="8" w:space="0" w:color="006342" w:themeColor="accent1"/>
          <w:insideH w:val="single" w:sz="8" w:space="0" w:color="006342" w:themeColor="accent1"/>
          <w:insideV w:val="single" w:sz="8" w:space="0" w:color="006342" w:themeColor="accent1"/>
        </w:tblBorders>
        <w:tblLayout w:type="fixed"/>
        <w:tblLook w:val="04A0" w:firstRow="1" w:lastRow="0" w:firstColumn="1" w:lastColumn="0" w:noHBand="0" w:noVBand="1"/>
      </w:tblPr>
      <w:tblGrid>
        <w:gridCol w:w="501"/>
        <w:gridCol w:w="2052"/>
        <w:gridCol w:w="1039"/>
        <w:gridCol w:w="1039"/>
        <w:gridCol w:w="1165"/>
        <w:gridCol w:w="1039"/>
        <w:gridCol w:w="1039"/>
        <w:gridCol w:w="1039"/>
        <w:gridCol w:w="1293"/>
      </w:tblGrid>
      <w:tr w:rsidR="00A024C2" w:rsidRPr="003A0439" w14:paraId="5AFAEF31" w14:textId="77777777" w:rsidTr="00A024C2">
        <w:trPr>
          <w:cnfStyle w:val="100000000000" w:firstRow="1" w:lastRow="0" w:firstColumn="0" w:lastColumn="0" w:oddVBand="0" w:evenVBand="0" w:oddHBand="0"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1BF60CF8" w14:textId="77777777" w:rsidR="00A024C2" w:rsidRPr="003A0439" w:rsidRDefault="00A024C2" w:rsidP="00C81627">
            <w:pPr>
              <w:jc w:val="center"/>
              <w:rPr>
                <w:rFonts w:eastAsia="Times New Roman" w:cs="Times New Roman"/>
                <w:b w:val="0"/>
                <w:bCs w:val="0"/>
                <w:color w:val="FFFFFF" w:themeColor="background1"/>
                <w:sz w:val="20"/>
                <w:szCs w:val="20"/>
              </w:rPr>
            </w:pPr>
            <w:r w:rsidRPr="003A0439">
              <w:rPr>
                <w:rFonts w:eastAsia="Times New Roman" w:cs="Times New Roman"/>
                <w:color w:val="FFFFFF" w:themeColor="background1"/>
                <w:sz w:val="20"/>
                <w:szCs w:val="20"/>
              </w:rPr>
              <w:t>Nr</w:t>
            </w:r>
            <w:r w:rsidRPr="003A0439">
              <w:rPr>
                <w:rFonts w:eastAsia="Times New Roman" w:cs="Times New Roman"/>
                <w:b w:val="0"/>
                <w:bCs w:val="0"/>
                <w:color w:val="FFFFFF" w:themeColor="background1"/>
                <w:sz w:val="20"/>
                <w:szCs w:val="20"/>
              </w:rPr>
              <w:t>.</w:t>
            </w:r>
          </w:p>
        </w:tc>
        <w:tc>
          <w:tcPr>
            <w:tcW w:w="2052"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hideMark/>
          </w:tcPr>
          <w:p w14:paraId="729DA1C2" w14:textId="77777777"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Rādītājs</w:t>
            </w:r>
          </w:p>
        </w:tc>
        <w:tc>
          <w:tcPr>
            <w:tcW w:w="1039"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hideMark/>
          </w:tcPr>
          <w:p w14:paraId="2453917B" w14:textId="2FA26C8C"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Rādītāja vērtības 20</w:t>
            </w:r>
            <w:r>
              <w:rPr>
                <w:rFonts w:eastAsia="Times New Roman" w:cs="Times New Roman"/>
                <w:color w:val="FFFFFF" w:themeColor="background1"/>
                <w:sz w:val="20"/>
                <w:szCs w:val="20"/>
              </w:rPr>
              <w:t>2</w:t>
            </w:r>
            <w:r w:rsidRPr="003A0439">
              <w:rPr>
                <w:rFonts w:eastAsia="Times New Roman" w:cs="Times New Roman"/>
                <w:color w:val="FFFFFF" w:themeColor="background1"/>
                <w:sz w:val="20"/>
                <w:szCs w:val="20"/>
              </w:rPr>
              <w:t>0.g.</w:t>
            </w:r>
          </w:p>
        </w:tc>
        <w:tc>
          <w:tcPr>
            <w:tcW w:w="1039"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hideMark/>
          </w:tcPr>
          <w:p w14:paraId="3500D4DB" w14:textId="2F5B2D05"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Rādītāja vērtības 20</w:t>
            </w:r>
            <w:r>
              <w:rPr>
                <w:rFonts w:eastAsia="Times New Roman" w:cs="Times New Roman"/>
                <w:color w:val="FFFFFF" w:themeColor="background1"/>
                <w:sz w:val="20"/>
                <w:szCs w:val="20"/>
              </w:rPr>
              <w:t>21</w:t>
            </w:r>
            <w:r w:rsidRPr="003A0439">
              <w:rPr>
                <w:rFonts w:eastAsia="Times New Roman" w:cs="Times New Roman"/>
                <w:color w:val="FFFFFF" w:themeColor="background1"/>
                <w:sz w:val="20"/>
                <w:szCs w:val="20"/>
              </w:rPr>
              <w:t>.g.</w:t>
            </w:r>
          </w:p>
        </w:tc>
        <w:tc>
          <w:tcPr>
            <w:tcW w:w="1165"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tcPr>
          <w:p w14:paraId="7BF29FBC" w14:textId="618328D4"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Rādītāja vērtības 20</w:t>
            </w:r>
            <w:r>
              <w:rPr>
                <w:rFonts w:eastAsia="Times New Roman" w:cs="Times New Roman"/>
                <w:color w:val="FFFFFF" w:themeColor="background1"/>
                <w:sz w:val="20"/>
                <w:szCs w:val="20"/>
              </w:rPr>
              <w:t>22</w:t>
            </w:r>
            <w:r w:rsidRPr="003A0439">
              <w:rPr>
                <w:rFonts w:eastAsia="Times New Roman" w:cs="Times New Roman"/>
                <w:color w:val="FFFFFF" w:themeColor="background1"/>
                <w:sz w:val="20"/>
                <w:szCs w:val="20"/>
              </w:rPr>
              <w:t>.g.</w:t>
            </w:r>
          </w:p>
        </w:tc>
        <w:tc>
          <w:tcPr>
            <w:tcW w:w="1039"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tcPr>
          <w:p w14:paraId="1D75F710" w14:textId="58115472" w:rsidR="00A024C2" w:rsidRPr="003A0439" w:rsidRDefault="00A024C2" w:rsidP="002A55B3">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Pr>
                <w:rFonts w:eastAsia="Times New Roman" w:cs="Times New Roman"/>
                <w:color w:val="FFFFFF" w:themeColor="background1"/>
                <w:sz w:val="20"/>
                <w:szCs w:val="20"/>
              </w:rPr>
              <w:t>Rādītāja vērtības 2023.g.</w:t>
            </w:r>
          </w:p>
        </w:tc>
        <w:tc>
          <w:tcPr>
            <w:tcW w:w="1039"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tcPr>
          <w:p w14:paraId="549D08C0" w14:textId="0571BDF2"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A024C2">
              <w:rPr>
                <w:rFonts w:eastAsia="Times New Roman" w:cs="Times New Roman"/>
                <w:color w:val="FFFFFF" w:themeColor="background1"/>
                <w:sz w:val="20"/>
                <w:szCs w:val="20"/>
              </w:rPr>
              <w:t>Rādītāja vērtības 202</w:t>
            </w:r>
            <w:r>
              <w:rPr>
                <w:rFonts w:eastAsia="Times New Roman" w:cs="Times New Roman"/>
                <w:color w:val="FFFFFF" w:themeColor="background1"/>
                <w:sz w:val="20"/>
                <w:szCs w:val="20"/>
              </w:rPr>
              <w:t>4</w:t>
            </w:r>
            <w:r w:rsidRPr="00A024C2">
              <w:rPr>
                <w:rFonts w:eastAsia="Times New Roman" w:cs="Times New Roman"/>
                <w:color w:val="FFFFFF" w:themeColor="background1"/>
                <w:sz w:val="20"/>
                <w:szCs w:val="20"/>
              </w:rPr>
              <w:t>.g.</w:t>
            </w:r>
          </w:p>
        </w:tc>
        <w:tc>
          <w:tcPr>
            <w:tcW w:w="1039"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tcPr>
          <w:p w14:paraId="267C1EE3" w14:textId="4F7B9F59"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Rādītāju izmaiņas</w:t>
            </w:r>
          </w:p>
        </w:tc>
        <w:tc>
          <w:tcPr>
            <w:tcW w:w="1293"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tcPr>
          <w:p w14:paraId="2ABE20BE" w14:textId="77777777"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Datu avots</w:t>
            </w:r>
          </w:p>
        </w:tc>
      </w:tr>
      <w:tr w:rsidR="00A024C2" w:rsidRPr="00906F09" w14:paraId="00A59D15" w14:textId="77777777" w:rsidTr="0009594C">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0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0F033A9B" w14:textId="2B071875" w:rsidR="00A024C2" w:rsidRPr="00775D95" w:rsidRDefault="00A024C2" w:rsidP="00A024C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1</w:t>
            </w:r>
          </w:p>
        </w:tc>
        <w:tc>
          <w:tcPr>
            <w:tcW w:w="2052" w:type="dxa"/>
            <w:tcBorders>
              <w:top w:val="nil"/>
              <w:left w:val="single" w:sz="8" w:space="0" w:color="FFFFFF" w:themeColor="background1"/>
            </w:tcBorders>
            <w:vAlign w:val="center"/>
            <w:hideMark/>
          </w:tcPr>
          <w:p w14:paraId="09EBFB24" w14:textId="77777777" w:rsidR="00A024C2" w:rsidRPr="00C829DB"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Iedzīvotāju skaits novadā</w:t>
            </w:r>
          </w:p>
        </w:tc>
        <w:tc>
          <w:tcPr>
            <w:tcW w:w="1039" w:type="dxa"/>
            <w:tcBorders>
              <w:top w:val="nil"/>
            </w:tcBorders>
            <w:vAlign w:val="center"/>
            <w:hideMark/>
          </w:tcPr>
          <w:p w14:paraId="3D0E5BB6" w14:textId="205AC29E" w:rsidR="00A024C2" w:rsidRPr="00A024C2"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2"/>
              </w:rPr>
            </w:pPr>
            <w:r w:rsidRPr="00A024C2">
              <w:rPr>
                <w:color w:val="auto"/>
              </w:rPr>
              <w:t>20795</w:t>
            </w:r>
          </w:p>
        </w:tc>
        <w:tc>
          <w:tcPr>
            <w:tcW w:w="1039" w:type="dxa"/>
            <w:tcBorders>
              <w:top w:val="nil"/>
            </w:tcBorders>
            <w:vAlign w:val="center"/>
            <w:hideMark/>
          </w:tcPr>
          <w:p w14:paraId="6AE12178" w14:textId="1E92A40A" w:rsidR="00A024C2" w:rsidRPr="00F11883"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Pr>
                <w:color w:val="000000"/>
                <w:sz w:val="22"/>
              </w:rPr>
              <w:t>20249</w:t>
            </w:r>
          </w:p>
        </w:tc>
        <w:tc>
          <w:tcPr>
            <w:tcW w:w="1165" w:type="dxa"/>
            <w:tcBorders>
              <w:top w:val="nil"/>
            </w:tcBorders>
            <w:vAlign w:val="center"/>
          </w:tcPr>
          <w:p w14:paraId="59CDD5F4" w14:textId="63814C88" w:rsidR="00A024C2" w:rsidRPr="00F11883"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Pr>
                <w:noProof/>
                <w:color w:val="000000"/>
                <w:sz w:val="22"/>
              </w:rPr>
              <w:t>20323</w:t>
            </w:r>
          </w:p>
        </w:tc>
        <w:tc>
          <w:tcPr>
            <w:tcW w:w="1039" w:type="dxa"/>
            <w:tcBorders>
              <w:top w:val="nil"/>
            </w:tcBorders>
            <w:vAlign w:val="center"/>
          </w:tcPr>
          <w:p w14:paraId="31C7CF96" w14:textId="57CBEF10" w:rsidR="00A024C2" w:rsidRPr="00D2268A"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19884</w:t>
            </w:r>
          </w:p>
        </w:tc>
        <w:tc>
          <w:tcPr>
            <w:tcW w:w="1039" w:type="dxa"/>
            <w:tcBorders>
              <w:top w:val="nil"/>
            </w:tcBorders>
            <w:vAlign w:val="center"/>
          </w:tcPr>
          <w:p w14:paraId="7DA216EE" w14:textId="1A4296E1" w:rsidR="00A024C2" w:rsidRPr="00A024C2"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sidRPr="00A024C2">
              <w:rPr>
                <w:rFonts w:eastAsia="Times New Roman" w:cs="Times New Roman"/>
                <w:bCs/>
                <w:noProof/>
                <w:color w:val="auto"/>
                <w:sz w:val="22"/>
                <w:lang w:eastAsia="lv-LV"/>
              </w:rPr>
              <w:t>19504</w:t>
            </w:r>
          </w:p>
        </w:tc>
        <w:tc>
          <w:tcPr>
            <w:tcW w:w="1039" w:type="dxa"/>
            <w:tcBorders>
              <w:top w:val="nil"/>
            </w:tcBorders>
            <w:vAlign w:val="center"/>
          </w:tcPr>
          <w:p w14:paraId="4895D811" w14:textId="27658B6A"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rFonts w:eastAsia="Times New Roman" w:cs="Times New Roman"/>
                <w:bCs/>
                <w:noProof/>
                <w:sz w:val="22"/>
                <w:lang w:eastAsia="lv-LV"/>
              </w:rPr>
              <w:drawing>
                <wp:inline distT="0" distB="0" distL="0" distR="0" wp14:anchorId="176EF941" wp14:editId="23C8563C">
                  <wp:extent cx="409575" cy="409575"/>
                  <wp:effectExtent l="0" t="0" r="9525" b="0"/>
                  <wp:docPr id="25" name="Grafika 2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293" w:type="dxa"/>
            <w:tcBorders>
              <w:top w:val="nil"/>
            </w:tcBorders>
            <w:vAlign w:val="center"/>
          </w:tcPr>
          <w:p w14:paraId="378EE9A1" w14:textId="6B6E67FD"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PMLP</w:t>
            </w:r>
          </w:p>
        </w:tc>
      </w:tr>
      <w:tr w:rsidR="00A024C2" w:rsidRPr="00906F09" w14:paraId="0E27B695" w14:textId="77777777" w:rsidTr="0009594C">
        <w:trPr>
          <w:trHeight w:val="495"/>
        </w:trPr>
        <w:tc>
          <w:tcPr>
            <w:cnfStyle w:val="001000000000" w:firstRow="0" w:lastRow="0" w:firstColumn="1" w:lastColumn="0" w:oddVBand="0" w:evenVBand="0" w:oddHBand="0" w:evenHBand="0" w:firstRowFirstColumn="0" w:firstRowLastColumn="0" w:lastRowFirstColumn="0" w:lastRowLastColumn="0"/>
            <w:tcW w:w="501"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6C87EF11" w14:textId="77777777" w:rsidR="00A024C2" w:rsidRPr="00775D95" w:rsidRDefault="00A024C2" w:rsidP="00A024C2">
            <w:pPr>
              <w:spacing w:line="276" w:lineRule="auto"/>
              <w:jc w:val="center"/>
              <w:rPr>
                <w:rFonts w:eastAsia="Times New Roman" w:cs="Times New Roman"/>
                <w:color w:val="FFFFFF" w:themeColor="background1"/>
                <w:sz w:val="20"/>
                <w:szCs w:val="20"/>
              </w:rPr>
            </w:pPr>
          </w:p>
        </w:tc>
        <w:tc>
          <w:tcPr>
            <w:tcW w:w="2052" w:type="dxa"/>
            <w:tcBorders>
              <w:left w:val="single" w:sz="8" w:space="0" w:color="FFFFFF" w:themeColor="background1"/>
            </w:tcBorders>
            <w:vAlign w:val="center"/>
            <w:hideMark/>
          </w:tcPr>
          <w:p w14:paraId="35EB411C" w14:textId="77777777" w:rsidR="00A024C2" w:rsidRPr="00C829DB"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9DB">
              <w:rPr>
                <w:color w:val="000000"/>
                <w:sz w:val="20"/>
                <w:szCs w:val="20"/>
              </w:rPr>
              <w:t>Iedzīvotāju skaits pilsētā</w:t>
            </w:r>
          </w:p>
        </w:tc>
        <w:tc>
          <w:tcPr>
            <w:tcW w:w="1039" w:type="dxa"/>
            <w:vAlign w:val="center"/>
            <w:hideMark/>
          </w:tcPr>
          <w:p w14:paraId="1D2D9DC6" w14:textId="06AB37D3" w:rsidR="00A024C2" w:rsidRPr="00A024C2"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2"/>
              </w:rPr>
            </w:pPr>
            <w:r w:rsidRPr="00A024C2">
              <w:rPr>
                <w:color w:val="auto"/>
              </w:rPr>
              <w:t>7452</w:t>
            </w:r>
          </w:p>
        </w:tc>
        <w:tc>
          <w:tcPr>
            <w:tcW w:w="1039" w:type="dxa"/>
            <w:vAlign w:val="center"/>
          </w:tcPr>
          <w:p w14:paraId="7A0A7D28" w14:textId="308F567D" w:rsidR="00A024C2" w:rsidRPr="00F11883" w:rsidRDefault="00495886"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Pr>
                <w:color w:val="000000"/>
                <w:sz w:val="22"/>
              </w:rPr>
              <w:t>7299</w:t>
            </w:r>
          </w:p>
        </w:tc>
        <w:tc>
          <w:tcPr>
            <w:tcW w:w="1165" w:type="dxa"/>
            <w:vAlign w:val="center"/>
          </w:tcPr>
          <w:p w14:paraId="7F706BA0" w14:textId="2EF82649" w:rsidR="00A024C2" w:rsidRPr="00F11883" w:rsidRDefault="00495886" w:rsidP="0009594C">
            <w:pPr>
              <w:spacing w:line="276" w:lineRule="auto"/>
              <w:jc w:val="center"/>
              <w:cnfStyle w:val="000000000000" w:firstRow="0" w:lastRow="0" w:firstColumn="0" w:lastColumn="0" w:oddVBand="0" w:evenVBand="0" w:oddHBand="0" w:evenHBand="0" w:firstRowFirstColumn="0" w:firstRowLastColumn="0" w:lastRowFirstColumn="0" w:lastRowLastColumn="0"/>
              <w:rPr>
                <w:noProof/>
                <w:color w:val="000000"/>
                <w:sz w:val="22"/>
              </w:rPr>
            </w:pPr>
            <w:r>
              <w:rPr>
                <w:noProof/>
                <w:color w:val="000000"/>
                <w:sz w:val="22"/>
              </w:rPr>
              <w:t>7236</w:t>
            </w:r>
          </w:p>
        </w:tc>
        <w:tc>
          <w:tcPr>
            <w:tcW w:w="1039" w:type="dxa"/>
            <w:vAlign w:val="center"/>
          </w:tcPr>
          <w:p w14:paraId="3FAE5E77" w14:textId="57743F92" w:rsidR="00A024C2" w:rsidRPr="00D2268A" w:rsidRDefault="00495886" w:rsidP="0009594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7124</w:t>
            </w:r>
          </w:p>
        </w:tc>
        <w:tc>
          <w:tcPr>
            <w:tcW w:w="1039" w:type="dxa"/>
            <w:vAlign w:val="center"/>
          </w:tcPr>
          <w:p w14:paraId="6ABFD3E3" w14:textId="3AEC0F13" w:rsidR="00A024C2" w:rsidRPr="00A024C2" w:rsidRDefault="00495886" w:rsidP="0009594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7094</w:t>
            </w:r>
          </w:p>
        </w:tc>
        <w:tc>
          <w:tcPr>
            <w:tcW w:w="1039" w:type="dxa"/>
            <w:vAlign w:val="center"/>
          </w:tcPr>
          <w:p w14:paraId="16DDE252" w14:textId="4E5695DB" w:rsidR="00A024C2" w:rsidRPr="00F11883"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rFonts w:eastAsia="Times New Roman" w:cs="Times New Roman"/>
                <w:bCs/>
                <w:noProof/>
                <w:sz w:val="22"/>
                <w:lang w:eastAsia="lv-LV"/>
              </w:rPr>
              <w:drawing>
                <wp:inline distT="0" distB="0" distL="0" distR="0" wp14:anchorId="2F3FF5FF" wp14:editId="57A0F112">
                  <wp:extent cx="409575" cy="409575"/>
                  <wp:effectExtent l="0" t="0" r="9525" b="0"/>
                  <wp:docPr id="145" name="Grafika 14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293" w:type="dxa"/>
            <w:vAlign w:val="center"/>
          </w:tcPr>
          <w:p w14:paraId="59402DBE" w14:textId="77777777" w:rsidR="00A024C2" w:rsidRPr="00F11883"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PMLP</w:t>
            </w:r>
          </w:p>
        </w:tc>
      </w:tr>
      <w:tr w:rsidR="00A024C2" w:rsidRPr="00906F09" w14:paraId="7B0A30EF" w14:textId="77777777" w:rsidTr="0009594C">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01"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76ACF0D9" w14:textId="77777777" w:rsidR="00A024C2" w:rsidRPr="00775D95" w:rsidRDefault="00A024C2" w:rsidP="00A024C2">
            <w:pPr>
              <w:spacing w:line="276" w:lineRule="auto"/>
              <w:jc w:val="center"/>
              <w:rPr>
                <w:rFonts w:eastAsia="Times New Roman" w:cs="Times New Roman"/>
                <w:color w:val="FFFFFF" w:themeColor="background1"/>
                <w:sz w:val="20"/>
                <w:szCs w:val="20"/>
              </w:rPr>
            </w:pPr>
          </w:p>
        </w:tc>
        <w:tc>
          <w:tcPr>
            <w:tcW w:w="2052" w:type="dxa"/>
            <w:tcBorders>
              <w:left w:val="single" w:sz="8" w:space="0" w:color="FFFFFF" w:themeColor="background1"/>
            </w:tcBorders>
            <w:vAlign w:val="center"/>
          </w:tcPr>
          <w:p w14:paraId="63A0A958" w14:textId="6F3B0540" w:rsidR="00A024C2" w:rsidRPr="00C829DB"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Bērnu un jauniešu skaits novadā (0-18.g.)</w:t>
            </w:r>
          </w:p>
        </w:tc>
        <w:tc>
          <w:tcPr>
            <w:tcW w:w="1039" w:type="dxa"/>
            <w:vAlign w:val="center"/>
          </w:tcPr>
          <w:p w14:paraId="258D8031" w14:textId="39B74FCD" w:rsidR="00A024C2" w:rsidRPr="00A024C2"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2"/>
              </w:rPr>
            </w:pPr>
            <w:r w:rsidRPr="00A024C2">
              <w:rPr>
                <w:color w:val="auto"/>
              </w:rPr>
              <w:t>3475</w:t>
            </w:r>
          </w:p>
        </w:tc>
        <w:tc>
          <w:tcPr>
            <w:tcW w:w="1039" w:type="dxa"/>
            <w:vAlign w:val="center"/>
          </w:tcPr>
          <w:p w14:paraId="407BAEDE" w14:textId="10BA2812" w:rsidR="00A024C2" w:rsidRPr="00F11883" w:rsidRDefault="00495886"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Pr>
                <w:color w:val="000000"/>
                <w:sz w:val="22"/>
              </w:rPr>
              <w:t>3374</w:t>
            </w:r>
          </w:p>
        </w:tc>
        <w:tc>
          <w:tcPr>
            <w:tcW w:w="1165" w:type="dxa"/>
            <w:vAlign w:val="center"/>
          </w:tcPr>
          <w:p w14:paraId="63F05708" w14:textId="3553B571" w:rsidR="00A024C2" w:rsidRPr="00F11883" w:rsidRDefault="00495886" w:rsidP="0009594C">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Pr>
                <w:noProof/>
                <w:color w:val="000000"/>
                <w:sz w:val="22"/>
              </w:rPr>
              <w:t>3459</w:t>
            </w:r>
          </w:p>
        </w:tc>
        <w:tc>
          <w:tcPr>
            <w:tcW w:w="1039" w:type="dxa"/>
            <w:vAlign w:val="center"/>
          </w:tcPr>
          <w:p w14:paraId="60E4608E" w14:textId="3EA72B2F" w:rsidR="00A024C2" w:rsidRPr="00D2268A" w:rsidRDefault="00495886" w:rsidP="0009594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3358</w:t>
            </w:r>
          </w:p>
        </w:tc>
        <w:tc>
          <w:tcPr>
            <w:tcW w:w="1039" w:type="dxa"/>
            <w:vAlign w:val="center"/>
          </w:tcPr>
          <w:p w14:paraId="51EEB406" w14:textId="0398CA1B" w:rsidR="00A024C2" w:rsidRPr="00A024C2" w:rsidRDefault="00495886" w:rsidP="0009594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3265</w:t>
            </w:r>
          </w:p>
        </w:tc>
        <w:tc>
          <w:tcPr>
            <w:tcW w:w="1039" w:type="dxa"/>
            <w:vAlign w:val="center"/>
          </w:tcPr>
          <w:p w14:paraId="1647CCB0" w14:textId="5C30A9CB"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bCs/>
                <w:noProof/>
                <w:sz w:val="22"/>
              </w:rPr>
            </w:pPr>
            <w:r w:rsidRPr="00F11883">
              <w:rPr>
                <w:rFonts w:eastAsia="Times New Roman" w:cs="Times New Roman"/>
                <w:bCs/>
                <w:noProof/>
                <w:sz w:val="22"/>
                <w:lang w:eastAsia="lv-LV"/>
              </w:rPr>
              <w:drawing>
                <wp:inline distT="0" distB="0" distL="0" distR="0" wp14:anchorId="6250ADDC" wp14:editId="544D1EFF">
                  <wp:extent cx="409575" cy="409575"/>
                  <wp:effectExtent l="0" t="0" r="9525" b="0"/>
                  <wp:docPr id="146" name="Grafika 14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293" w:type="dxa"/>
            <w:vAlign w:val="center"/>
          </w:tcPr>
          <w:p w14:paraId="5B843C4D" w14:textId="15A510D8"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PMLP</w:t>
            </w:r>
          </w:p>
        </w:tc>
      </w:tr>
      <w:tr w:rsidR="00A024C2" w:rsidRPr="00906F09" w14:paraId="619B99BE" w14:textId="77777777" w:rsidTr="0009594C">
        <w:trPr>
          <w:trHeight w:val="495"/>
        </w:trPr>
        <w:tc>
          <w:tcPr>
            <w:cnfStyle w:val="001000000000" w:firstRow="0" w:lastRow="0" w:firstColumn="1" w:lastColumn="0" w:oddVBand="0" w:evenVBand="0" w:oddHBand="0" w:evenHBand="0" w:firstRowFirstColumn="0" w:firstRowLastColumn="0" w:lastRowFirstColumn="0" w:lastRowLastColumn="0"/>
            <w:tcW w:w="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24941C77" w14:textId="647259B8" w:rsidR="00A024C2" w:rsidRPr="00775D95" w:rsidRDefault="00A024C2" w:rsidP="00A024C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2</w:t>
            </w:r>
          </w:p>
        </w:tc>
        <w:tc>
          <w:tcPr>
            <w:tcW w:w="2052" w:type="dxa"/>
            <w:tcBorders>
              <w:left w:val="single" w:sz="8" w:space="0" w:color="FFFFFF" w:themeColor="background1"/>
            </w:tcBorders>
            <w:vAlign w:val="center"/>
            <w:hideMark/>
          </w:tcPr>
          <w:p w14:paraId="6114CCC2" w14:textId="77777777" w:rsidR="00A024C2" w:rsidRPr="00C829DB"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9DB">
              <w:rPr>
                <w:color w:val="000000"/>
                <w:sz w:val="20"/>
                <w:szCs w:val="20"/>
              </w:rPr>
              <w:t>Bezdarba līmenis, %</w:t>
            </w:r>
          </w:p>
        </w:tc>
        <w:tc>
          <w:tcPr>
            <w:tcW w:w="1039" w:type="dxa"/>
            <w:vAlign w:val="center"/>
            <w:hideMark/>
          </w:tcPr>
          <w:p w14:paraId="76000BE9" w14:textId="28E30237" w:rsidR="00A024C2" w:rsidRPr="00A024C2"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2"/>
              </w:rPr>
            </w:pPr>
            <w:r w:rsidRPr="00A024C2">
              <w:rPr>
                <w:color w:val="auto"/>
              </w:rPr>
              <w:t>6,</w:t>
            </w:r>
            <w:r w:rsidR="00012F1E">
              <w:rPr>
                <w:color w:val="auto"/>
              </w:rPr>
              <w:t>4</w:t>
            </w:r>
            <w:r w:rsidRPr="00A024C2">
              <w:rPr>
                <w:color w:val="auto"/>
              </w:rPr>
              <w:t xml:space="preserve"> %</w:t>
            </w:r>
          </w:p>
        </w:tc>
        <w:tc>
          <w:tcPr>
            <w:tcW w:w="1039" w:type="dxa"/>
            <w:vAlign w:val="center"/>
            <w:hideMark/>
          </w:tcPr>
          <w:p w14:paraId="7AD5D6E3" w14:textId="0D587E44" w:rsidR="00A024C2" w:rsidRPr="00F11883" w:rsidRDefault="00012F1E"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Pr>
                <w:color w:val="000000"/>
                <w:sz w:val="22"/>
              </w:rPr>
              <w:t>6,3</w:t>
            </w:r>
            <w:r w:rsidR="00A024C2" w:rsidRPr="00F11883">
              <w:rPr>
                <w:color w:val="000000"/>
                <w:sz w:val="22"/>
              </w:rPr>
              <w:t xml:space="preserve"> %</w:t>
            </w:r>
          </w:p>
        </w:tc>
        <w:tc>
          <w:tcPr>
            <w:tcW w:w="1165" w:type="dxa"/>
            <w:vAlign w:val="center"/>
          </w:tcPr>
          <w:p w14:paraId="78A1BC5F" w14:textId="10DC4E92" w:rsidR="00A024C2" w:rsidRPr="00F11883"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noProof/>
                <w:color w:val="000000"/>
                <w:sz w:val="22"/>
              </w:rPr>
            </w:pPr>
            <w:r w:rsidRPr="00F11883">
              <w:rPr>
                <w:noProof/>
                <w:color w:val="000000"/>
                <w:sz w:val="22"/>
              </w:rPr>
              <w:t>5,</w:t>
            </w:r>
            <w:r w:rsidR="00012F1E">
              <w:rPr>
                <w:noProof/>
                <w:color w:val="000000"/>
                <w:sz w:val="22"/>
              </w:rPr>
              <w:t>6</w:t>
            </w:r>
            <w:r w:rsidRPr="00F11883">
              <w:rPr>
                <w:noProof/>
                <w:color w:val="000000"/>
                <w:sz w:val="22"/>
              </w:rPr>
              <w:t xml:space="preserve"> %</w:t>
            </w:r>
          </w:p>
        </w:tc>
        <w:tc>
          <w:tcPr>
            <w:tcW w:w="1039" w:type="dxa"/>
            <w:vAlign w:val="center"/>
          </w:tcPr>
          <w:p w14:paraId="564ABC40" w14:textId="466BB511" w:rsidR="00A024C2" w:rsidRPr="000D4601" w:rsidRDefault="00012F1E" w:rsidP="0009594C">
            <w:pPr>
              <w:spacing w:line="276" w:lineRule="auto"/>
              <w:jc w:val="center"/>
              <w:cnfStyle w:val="000000000000" w:firstRow="0" w:lastRow="0" w:firstColumn="0" w:lastColumn="0" w:oddVBand="0" w:evenVBand="0" w:oddHBand="0" w:evenHBand="0" w:firstRowFirstColumn="0" w:firstRowLastColumn="0" w:lastRowFirstColumn="0" w:lastRowLastColumn="0"/>
              <w:rPr>
                <w:bCs/>
                <w:noProof/>
                <w:color w:val="auto"/>
                <w:sz w:val="22"/>
              </w:rPr>
            </w:pPr>
            <w:r>
              <w:rPr>
                <w:bCs/>
                <w:noProof/>
                <w:color w:val="auto"/>
                <w:sz w:val="22"/>
              </w:rPr>
              <w:t>4,8</w:t>
            </w:r>
            <w:r w:rsidR="00A024C2" w:rsidRPr="000D4601">
              <w:rPr>
                <w:bCs/>
                <w:noProof/>
                <w:color w:val="auto"/>
                <w:sz w:val="22"/>
              </w:rPr>
              <w:t xml:space="preserve"> %</w:t>
            </w:r>
          </w:p>
        </w:tc>
        <w:tc>
          <w:tcPr>
            <w:tcW w:w="1039" w:type="dxa"/>
            <w:vAlign w:val="center"/>
          </w:tcPr>
          <w:p w14:paraId="58BB58DF" w14:textId="3E38B60C" w:rsidR="00A024C2" w:rsidRPr="00A024C2" w:rsidRDefault="00495886" w:rsidP="0009594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4,7%</w:t>
            </w:r>
          </w:p>
        </w:tc>
        <w:tc>
          <w:tcPr>
            <w:tcW w:w="1039" w:type="dxa"/>
            <w:vAlign w:val="center"/>
          </w:tcPr>
          <w:p w14:paraId="6FC476BB" w14:textId="4D7D3DDE" w:rsidR="00A024C2" w:rsidRPr="00F11883"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rFonts w:eastAsia="Times New Roman" w:cs="Times New Roman"/>
                <w:bCs/>
                <w:noProof/>
                <w:sz w:val="22"/>
                <w:lang w:eastAsia="lv-LV"/>
              </w:rPr>
              <w:drawing>
                <wp:inline distT="0" distB="0" distL="0" distR="0" wp14:anchorId="75F4155F" wp14:editId="2FE4E129">
                  <wp:extent cx="409575" cy="409575"/>
                  <wp:effectExtent l="0" t="0" r="9525" b="0"/>
                  <wp:docPr id="11" name="Grafika 1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293" w:type="dxa"/>
            <w:vAlign w:val="center"/>
          </w:tcPr>
          <w:p w14:paraId="5F0BC544" w14:textId="059843F5" w:rsidR="00A024C2" w:rsidRPr="00F11883"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NVA</w:t>
            </w:r>
          </w:p>
        </w:tc>
      </w:tr>
      <w:tr w:rsidR="00A024C2" w:rsidRPr="00906F09" w14:paraId="32E3A620" w14:textId="77777777" w:rsidTr="0009594C">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0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2965F846" w14:textId="2991C5CA" w:rsidR="00A024C2" w:rsidRPr="00775D95" w:rsidRDefault="00A024C2" w:rsidP="00A024C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3</w:t>
            </w:r>
          </w:p>
        </w:tc>
        <w:tc>
          <w:tcPr>
            <w:tcW w:w="2052" w:type="dxa"/>
            <w:tcBorders>
              <w:left w:val="single" w:sz="8" w:space="0" w:color="FFFFFF" w:themeColor="background1"/>
            </w:tcBorders>
            <w:vAlign w:val="center"/>
            <w:hideMark/>
          </w:tcPr>
          <w:p w14:paraId="47F25EA2" w14:textId="77BFBDCA" w:rsidR="00A024C2" w:rsidRPr="00C829DB"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 xml:space="preserve">Iedzīvotāju īpatsvars darbspējas vecumā kopējā iedzīvotāju skaitā </w:t>
            </w:r>
          </w:p>
        </w:tc>
        <w:tc>
          <w:tcPr>
            <w:tcW w:w="1039" w:type="dxa"/>
            <w:vAlign w:val="center"/>
            <w:hideMark/>
          </w:tcPr>
          <w:p w14:paraId="0BBF0753" w14:textId="47048ACF" w:rsidR="00A024C2" w:rsidRPr="00A024C2"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2"/>
              </w:rPr>
            </w:pPr>
            <w:r w:rsidRPr="00A024C2">
              <w:rPr>
                <w:color w:val="auto"/>
              </w:rPr>
              <w:t>65%</w:t>
            </w:r>
          </w:p>
        </w:tc>
        <w:tc>
          <w:tcPr>
            <w:tcW w:w="1039" w:type="dxa"/>
            <w:vAlign w:val="center"/>
            <w:hideMark/>
          </w:tcPr>
          <w:p w14:paraId="5FBB9EA7" w14:textId="69DE103F" w:rsidR="00A024C2" w:rsidRPr="00F11883"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65 %</w:t>
            </w:r>
          </w:p>
        </w:tc>
        <w:tc>
          <w:tcPr>
            <w:tcW w:w="1165" w:type="dxa"/>
            <w:vAlign w:val="center"/>
          </w:tcPr>
          <w:p w14:paraId="2911A424" w14:textId="50A20B38" w:rsidR="00A024C2" w:rsidRPr="00F11883"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sidRPr="00F11883">
              <w:rPr>
                <w:noProof/>
                <w:color w:val="000000"/>
                <w:sz w:val="22"/>
              </w:rPr>
              <w:t>6</w:t>
            </w:r>
            <w:r w:rsidR="00F4387C">
              <w:rPr>
                <w:noProof/>
                <w:color w:val="000000"/>
                <w:sz w:val="22"/>
              </w:rPr>
              <w:t>6</w:t>
            </w:r>
            <w:r w:rsidRPr="00F11883">
              <w:rPr>
                <w:noProof/>
                <w:color w:val="000000"/>
                <w:sz w:val="22"/>
              </w:rPr>
              <w:t xml:space="preserve"> %</w:t>
            </w:r>
          </w:p>
        </w:tc>
        <w:tc>
          <w:tcPr>
            <w:tcW w:w="1039" w:type="dxa"/>
            <w:vAlign w:val="center"/>
          </w:tcPr>
          <w:p w14:paraId="7A59D74C" w14:textId="720A1AB5" w:rsidR="00A024C2" w:rsidRPr="00D2268A"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auto"/>
                <w:sz w:val="22"/>
              </w:rPr>
            </w:pPr>
            <w:r>
              <w:rPr>
                <w:noProof/>
                <w:color w:val="auto"/>
                <w:sz w:val="22"/>
              </w:rPr>
              <w:t>6</w:t>
            </w:r>
            <w:r w:rsidR="00F4387C">
              <w:rPr>
                <w:noProof/>
                <w:color w:val="auto"/>
                <w:sz w:val="22"/>
              </w:rPr>
              <w:t>4</w:t>
            </w:r>
            <w:r>
              <w:rPr>
                <w:noProof/>
                <w:color w:val="auto"/>
                <w:sz w:val="22"/>
              </w:rPr>
              <w:t>%</w:t>
            </w:r>
          </w:p>
        </w:tc>
        <w:tc>
          <w:tcPr>
            <w:tcW w:w="1039" w:type="dxa"/>
            <w:vAlign w:val="center"/>
          </w:tcPr>
          <w:p w14:paraId="7BB9EDA6" w14:textId="69863E11" w:rsidR="00A024C2" w:rsidRPr="00A024C2" w:rsidRDefault="00F4387C" w:rsidP="0009594C">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auto"/>
                <w:sz w:val="22"/>
              </w:rPr>
            </w:pPr>
            <w:r>
              <w:rPr>
                <w:noProof/>
                <w:color w:val="auto"/>
                <w:sz w:val="22"/>
              </w:rPr>
              <w:t>64%</w:t>
            </w:r>
          </w:p>
        </w:tc>
        <w:tc>
          <w:tcPr>
            <w:tcW w:w="1039" w:type="dxa"/>
            <w:vAlign w:val="center"/>
          </w:tcPr>
          <w:p w14:paraId="41AB4FD4" w14:textId="264D3A15"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noProof/>
                <w:color w:val="000000"/>
                <w:sz w:val="22"/>
              </w:rPr>
              <w:drawing>
                <wp:inline distT="0" distB="0" distL="0" distR="0" wp14:anchorId="5F08BD06" wp14:editId="151A1CD6">
                  <wp:extent cx="390525" cy="3905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pic:spPr>
                      </pic:pic>
                    </a:graphicData>
                  </a:graphic>
                </wp:inline>
              </w:drawing>
            </w:r>
          </w:p>
        </w:tc>
        <w:tc>
          <w:tcPr>
            <w:tcW w:w="1293" w:type="dxa"/>
            <w:vAlign w:val="center"/>
          </w:tcPr>
          <w:p w14:paraId="10A8B2E5" w14:textId="3E3ED440"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Pr>
                <w:color w:val="000000"/>
                <w:sz w:val="22"/>
              </w:rPr>
              <w:t>PMLP</w:t>
            </w:r>
          </w:p>
        </w:tc>
      </w:tr>
      <w:tr w:rsidR="00A024C2" w:rsidRPr="00906F09" w14:paraId="2CF23FC1" w14:textId="77777777" w:rsidTr="0009594C">
        <w:trPr>
          <w:trHeight w:val="690"/>
        </w:trPr>
        <w:tc>
          <w:tcPr>
            <w:cnfStyle w:val="001000000000" w:firstRow="0" w:lastRow="0" w:firstColumn="1" w:lastColumn="0" w:oddVBand="0" w:evenVBand="0" w:oddHBand="0" w:evenHBand="0" w:firstRowFirstColumn="0" w:firstRowLastColumn="0" w:lastRowFirstColumn="0" w:lastRowLastColumn="0"/>
            <w:tcW w:w="501"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6268F689" w14:textId="77777777" w:rsidR="00A024C2" w:rsidRPr="00775D95" w:rsidRDefault="00A024C2" w:rsidP="00A024C2">
            <w:pPr>
              <w:spacing w:line="276" w:lineRule="auto"/>
              <w:jc w:val="center"/>
              <w:rPr>
                <w:rFonts w:eastAsia="Times New Roman" w:cs="Times New Roman"/>
                <w:color w:val="FFFFFF" w:themeColor="background1"/>
                <w:sz w:val="20"/>
                <w:szCs w:val="20"/>
              </w:rPr>
            </w:pPr>
          </w:p>
        </w:tc>
        <w:tc>
          <w:tcPr>
            <w:tcW w:w="2052" w:type="dxa"/>
            <w:tcBorders>
              <w:left w:val="single" w:sz="8" w:space="0" w:color="FFFFFF" w:themeColor="background1"/>
            </w:tcBorders>
            <w:vAlign w:val="center"/>
          </w:tcPr>
          <w:p w14:paraId="6FC6C899" w14:textId="77777777" w:rsidR="00A024C2" w:rsidRPr="00C829DB"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9DB">
              <w:rPr>
                <w:color w:val="000000"/>
                <w:sz w:val="20"/>
                <w:szCs w:val="20"/>
              </w:rPr>
              <w:t>Uzņēmumu skaits novadā</w:t>
            </w:r>
          </w:p>
        </w:tc>
        <w:tc>
          <w:tcPr>
            <w:tcW w:w="1039" w:type="dxa"/>
            <w:vAlign w:val="center"/>
          </w:tcPr>
          <w:p w14:paraId="380A85D3" w14:textId="4384B3BE" w:rsidR="00A024C2" w:rsidRPr="00A024C2"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2"/>
              </w:rPr>
            </w:pPr>
            <w:r w:rsidRPr="009161A5">
              <w:rPr>
                <w:color w:val="auto"/>
                <w:sz w:val="22"/>
                <w:szCs w:val="20"/>
              </w:rPr>
              <w:t>13</w:t>
            </w:r>
            <w:r w:rsidR="00F4387C" w:rsidRPr="009161A5">
              <w:rPr>
                <w:color w:val="auto"/>
                <w:sz w:val="22"/>
                <w:szCs w:val="20"/>
              </w:rPr>
              <w:t>91</w:t>
            </w:r>
          </w:p>
        </w:tc>
        <w:tc>
          <w:tcPr>
            <w:tcW w:w="1039" w:type="dxa"/>
            <w:vAlign w:val="center"/>
          </w:tcPr>
          <w:p w14:paraId="06BCCD64" w14:textId="763CC95B" w:rsidR="00A024C2" w:rsidRPr="00F11883"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noProof/>
                <w:color w:val="000000"/>
                <w:sz w:val="22"/>
              </w:rPr>
              <w:t>1</w:t>
            </w:r>
            <w:r w:rsidR="00F4387C">
              <w:rPr>
                <w:noProof/>
                <w:color w:val="000000"/>
                <w:sz w:val="22"/>
              </w:rPr>
              <w:t>412</w:t>
            </w:r>
          </w:p>
        </w:tc>
        <w:tc>
          <w:tcPr>
            <w:tcW w:w="1165" w:type="dxa"/>
            <w:vAlign w:val="center"/>
          </w:tcPr>
          <w:p w14:paraId="142031B9" w14:textId="3FC43658" w:rsidR="00A024C2" w:rsidRPr="00F11883" w:rsidRDefault="00F4387C" w:rsidP="0009594C">
            <w:pPr>
              <w:spacing w:line="276" w:lineRule="auto"/>
              <w:jc w:val="center"/>
              <w:cnfStyle w:val="000000000000" w:firstRow="0" w:lastRow="0" w:firstColumn="0" w:lastColumn="0" w:oddVBand="0" w:evenVBand="0" w:oddHBand="0" w:evenHBand="0" w:firstRowFirstColumn="0" w:firstRowLastColumn="0" w:lastRowFirstColumn="0" w:lastRowLastColumn="0"/>
              <w:rPr>
                <w:noProof/>
                <w:color w:val="000000"/>
                <w:sz w:val="22"/>
              </w:rPr>
            </w:pPr>
            <w:r>
              <w:rPr>
                <w:noProof/>
                <w:color w:val="000000"/>
                <w:sz w:val="22"/>
              </w:rPr>
              <w:t>1404</w:t>
            </w:r>
          </w:p>
        </w:tc>
        <w:tc>
          <w:tcPr>
            <w:tcW w:w="1039" w:type="dxa"/>
            <w:vAlign w:val="center"/>
          </w:tcPr>
          <w:p w14:paraId="5EA88730" w14:textId="2C65F42F" w:rsidR="00A024C2" w:rsidRPr="000D736C" w:rsidRDefault="00F4387C" w:rsidP="0009594C">
            <w:pPr>
              <w:spacing w:line="276" w:lineRule="auto"/>
              <w:jc w:val="center"/>
              <w:cnfStyle w:val="000000000000" w:firstRow="0" w:lastRow="0" w:firstColumn="0" w:lastColumn="0" w:oddVBand="0" w:evenVBand="0" w:oddHBand="0" w:evenHBand="0" w:firstRowFirstColumn="0" w:firstRowLastColumn="0" w:lastRowFirstColumn="0" w:lastRowLastColumn="0"/>
              <w:rPr>
                <w:bCs/>
                <w:noProof/>
                <w:color w:val="auto"/>
                <w:sz w:val="22"/>
              </w:rPr>
            </w:pPr>
            <w:r>
              <w:rPr>
                <w:bCs/>
                <w:noProof/>
                <w:color w:val="auto"/>
                <w:sz w:val="22"/>
              </w:rPr>
              <w:t>1421</w:t>
            </w:r>
          </w:p>
        </w:tc>
        <w:tc>
          <w:tcPr>
            <w:tcW w:w="1039" w:type="dxa"/>
            <w:vAlign w:val="center"/>
          </w:tcPr>
          <w:p w14:paraId="52E0245B" w14:textId="62989A4B" w:rsidR="00A024C2" w:rsidRPr="009161A5" w:rsidRDefault="009161A5" w:rsidP="0009594C">
            <w:pPr>
              <w:spacing w:line="276" w:lineRule="auto"/>
              <w:jc w:val="center"/>
              <w:cnfStyle w:val="000000000000" w:firstRow="0" w:lastRow="0" w:firstColumn="0" w:lastColumn="0" w:oddVBand="0" w:evenVBand="0" w:oddHBand="0" w:evenHBand="0" w:firstRowFirstColumn="0" w:firstRowLastColumn="0" w:lastRowFirstColumn="0" w:lastRowLastColumn="0"/>
              <w:rPr>
                <w:bCs/>
                <w:noProof/>
                <w:color w:val="auto"/>
                <w:sz w:val="22"/>
              </w:rPr>
            </w:pPr>
            <w:r w:rsidRPr="009161A5">
              <w:rPr>
                <w:bCs/>
                <w:noProof/>
                <w:color w:val="auto"/>
                <w:sz w:val="22"/>
              </w:rPr>
              <w:t>141</w:t>
            </w:r>
            <w:r w:rsidR="00D370D0">
              <w:rPr>
                <w:bCs/>
                <w:noProof/>
                <w:color w:val="auto"/>
                <w:sz w:val="22"/>
              </w:rPr>
              <w:t>5</w:t>
            </w:r>
          </w:p>
        </w:tc>
        <w:tc>
          <w:tcPr>
            <w:tcW w:w="1039" w:type="dxa"/>
            <w:vAlign w:val="center"/>
          </w:tcPr>
          <w:p w14:paraId="3220491F" w14:textId="0F5857B1" w:rsidR="00A024C2" w:rsidRPr="00F11883" w:rsidRDefault="009161A5"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noProof/>
                <w:color w:val="000000"/>
                <w:sz w:val="22"/>
              </w:rPr>
              <w:drawing>
                <wp:inline distT="0" distB="0" distL="0" distR="0" wp14:anchorId="4B28D6E0" wp14:editId="78C82457">
                  <wp:extent cx="390525" cy="390525"/>
                  <wp:effectExtent l="0" t="0" r="9525" b="9525"/>
                  <wp:docPr id="350594866" name="Attēls 35059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pic:spPr>
                      </pic:pic>
                    </a:graphicData>
                  </a:graphic>
                </wp:inline>
              </w:drawing>
            </w:r>
          </w:p>
        </w:tc>
        <w:tc>
          <w:tcPr>
            <w:tcW w:w="1293" w:type="dxa"/>
            <w:vAlign w:val="center"/>
          </w:tcPr>
          <w:p w14:paraId="1BA1E59C" w14:textId="77777777" w:rsidR="00A024C2" w:rsidRPr="00F11883"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Lursoft</w:t>
            </w:r>
          </w:p>
        </w:tc>
      </w:tr>
      <w:tr w:rsidR="00A024C2" w:rsidRPr="00906F09" w14:paraId="66D5AFE1" w14:textId="77777777" w:rsidTr="00E96994">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64849DC9" w14:textId="1CF0AFE0" w:rsidR="00A024C2" w:rsidRPr="00775D95" w:rsidRDefault="00A024C2" w:rsidP="00A024C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4</w:t>
            </w:r>
          </w:p>
        </w:tc>
        <w:tc>
          <w:tcPr>
            <w:tcW w:w="2052" w:type="dxa"/>
            <w:tcBorders>
              <w:left w:val="single" w:sz="8" w:space="0" w:color="FFFFFF" w:themeColor="background1"/>
            </w:tcBorders>
            <w:vAlign w:val="center"/>
            <w:hideMark/>
          </w:tcPr>
          <w:p w14:paraId="4EA61D95" w14:textId="3D73C8F9" w:rsidR="00A024C2" w:rsidRPr="00C829DB"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Dabiskais pieaugums</w:t>
            </w:r>
          </w:p>
        </w:tc>
        <w:tc>
          <w:tcPr>
            <w:tcW w:w="1039" w:type="dxa"/>
            <w:vAlign w:val="center"/>
            <w:hideMark/>
          </w:tcPr>
          <w:p w14:paraId="55C9B6BE" w14:textId="497FB34B" w:rsidR="00A024C2" w:rsidRPr="00A024C2" w:rsidRDefault="00A024C2" w:rsidP="00E96994">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2"/>
              </w:rPr>
            </w:pPr>
            <w:r w:rsidRPr="00A024C2">
              <w:rPr>
                <w:color w:val="auto"/>
              </w:rPr>
              <w:t>-14</w:t>
            </w:r>
            <w:r w:rsidR="0024351F">
              <w:rPr>
                <w:color w:val="auto"/>
              </w:rPr>
              <w:t>8</w:t>
            </w:r>
          </w:p>
        </w:tc>
        <w:tc>
          <w:tcPr>
            <w:tcW w:w="1039" w:type="dxa"/>
            <w:vAlign w:val="center"/>
            <w:hideMark/>
          </w:tcPr>
          <w:p w14:paraId="36747A28" w14:textId="4D1E7E27" w:rsidR="00A024C2" w:rsidRPr="00F11883" w:rsidRDefault="00A024C2" w:rsidP="00E9699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w:t>
            </w:r>
            <w:r w:rsidR="0024351F">
              <w:rPr>
                <w:color w:val="000000"/>
                <w:sz w:val="22"/>
              </w:rPr>
              <w:t>265</w:t>
            </w:r>
          </w:p>
        </w:tc>
        <w:tc>
          <w:tcPr>
            <w:tcW w:w="1165" w:type="dxa"/>
            <w:vAlign w:val="center"/>
          </w:tcPr>
          <w:p w14:paraId="2D7F0FEC" w14:textId="22FCA3D9" w:rsidR="00A024C2" w:rsidRPr="00F11883" w:rsidRDefault="00A024C2" w:rsidP="00E96994">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sidRPr="00F11883">
              <w:rPr>
                <w:noProof/>
                <w:color w:val="000000"/>
                <w:sz w:val="22"/>
              </w:rPr>
              <w:t>-</w:t>
            </w:r>
            <w:r w:rsidR="0024351F">
              <w:rPr>
                <w:noProof/>
                <w:color w:val="000000"/>
                <w:sz w:val="22"/>
              </w:rPr>
              <w:t>167</w:t>
            </w:r>
          </w:p>
        </w:tc>
        <w:tc>
          <w:tcPr>
            <w:tcW w:w="1039" w:type="dxa"/>
            <w:vAlign w:val="center"/>
          </w:tcPr>
          <w:p w14:paraId="64403978" w14:textId="0CC0A964" w:rsidR="00A024C2" w:rsidRPr="00D2268A" w:rsidRDefault="00A024C2" w:rsidP="00E96994">
            <w:pPr>
              <w:spacing w:line="276" w:lineRule="auto"/>
              <w:jc w:val="center"/>
              <w:cnfStyle w:val="000000100000" w:firstRow="0" w:lastRow="0" w:firstColumn="0" w:lastColumn="0" w:oddVBand="0" w:evenVBand="0" w:oddHBand="1" w:evenHBand="0" w:firstRowFirstColumn="0" w:firstRowLastColumn="0" w:lastRowFirstColumn="0" w:lastRowLastColumn="0"/>
              <w:rPr>
                <w:b/>
                <w:noProof/>
                <w:color w:val="auto"/>
                <w:sz w:val="22"/>
              </w:rPr>
            </w:pPr>
            <w:r>
              <w:rPr>
                <w:b/>
                <w:noProof/>
                <w:color w:val="auto"/>
                <w:sz w:val="22"/>
              </w:rPr>
              <w:t>-</w:t>
            </w:r>
            <w:r w:rsidR="0024351F">
              <w:rPr>
                <w:bCs/>
                <w:noProof/>
                <w:color w:val="auto"/>
                <w:sz w:val="22"/>
              </w:rPr>
              <w:t>168</w:t>
            </w:r>
          </w:p>
        </w:tc>
        <w:tc>
          <w:tcPr>
            <w:tcW w:w="1039" w:type="dxa"/>
            <w:vAlign w:val="center"/>
          </w:tcPr>
          <w:p w14:paraId="4AF1B749" w14:textId="7FC41EA9" w:rsidR="0024351F" w:rsidRPr="00E96994" w:rsidRDefault="0024351F" w:rsidP="00E96994">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-150</w:t>
            </w:r>
          </w:p>
        </w:tc>
        <w:tc>
          <w:tcPr>
            <w:tcW w:w="1039" w:type="dxa"/>
            <w:vAlign w:val="center"/>
          </w:tcPr>
          <w:p w14:paraId="7E929DD5" w14:textId="7BDF9205"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rFonts w:eastAsia="Times New Roman" w:cs="Times New Roman"/>
                <w:bCs/>
                <w:noProof/>
                <w:sz w:val="22"/>
                <w:lang w:eastAsia="lv-LV"/>
              </w:rPr>
              <w:drawing>
                <wp:inline distT="0" distB="0" distL="0" distR="0" wp14:anchorId="72EC7E37" wp14:editId="75B2EF5A">
                  <wp:extent cx="409575" cy="409575"/>
                  <wp:effectExtent l="0" t="0" r="9525" b="0"/>
                  <wp:docPr id="12" name="Grafika 1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293" w:type="dxa"/>
            <w:vAlign w:val="center"/>
          </w:tcPr>
          <w:p w14:paraId="59BDF10F" w14:textId="60D5A283"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CSB</w:t>
            </w:r>
          </w:p>
        </w:tc>
      </w:tr>
      <w:tr w:rsidR="00A024C2" w:rsidRPr="00906F09" w14:paraId="5635BF07" w14:textId="77777777" w:rsidTr="0009594C">
        <w:trPr>
          <w:trHeight w:val="690"/>
        </w:trPr>
        <w:tc>
          <w:tcPr>
            <w:cnfStyle w:val="001000000000" w:firstRow="0" w:lastRow="0" w:firstColumn="1" w:lastColumn="0" w:oddVBand="0" w:evenVBand="0" w:oddHBand="0" w:evenHBand="0" w:firstRowFirstColumn="0" w:firstRowLastColumn="0" w:lastRowFirstColumn="0" w:lastRowLastColumn="0"/>
            <w:tcW w:w="50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2EC92601" w14:textId="539CBF3D" w:rsidR="00A024C2" w:rsidRPr="00775D95" w:rsidRDefault="00A024C2" w:rsidP="00A024C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5</w:t>
            </w:r>
          </w:p>
        </w:tc>
        <w:tc>
          <w:tcPr>
            <w:tcW w:w="2052" w:type="dxa"/>
            <w:tcBorders>
              <w:left w:val="single" w:sz="8" w:space="0" w:color="FFFFFF" w:themeColor="background1"/>
            </w:tcBorders>
            <w:vAlign w:val="center"/>
            <w:hideMark/>
          </w:tcPr>
          <w:p w14:paraId="75C3B0FA" w14:textId="77777777" w:rsidR="00A024C2" w:rsidRPr="00C829DB"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C829DB">
              <w:rPr>
                <w:color w:val="000000" w:themeColor="text1"/>
                <w:sz w:val="20"/>
                <w:szCs w:val="20"/>
              </w:rPr>
              <w:t>Tūristu mītņu skaits</w:t>
            </w:r>
          </w:p>
        </w:tc>
        <w:tc>
          <w:tcPr>
            <w:tcW w:w="1039" w:type="dxa"/>
            <w:vAlign w:val="center"/>
            <w:hideMark/>
          </w:tcPr>
          <w:p w14:paraId="6F6964FF" w14:textId="62CBF21D" w:rsidR="00A024C2" w:rsidRPr="00A024C2"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2"/>
              </w:rPr>
            </w:pPr>
            <w:r w:rsidRPr="00A024C2">
              <w:rPr>
                <w:color w:val="auto"/>
              </w:rPr>
              <w:t>9</w:t>
            </w:r>
          </w:p>
        </w:tc>
        <w:tc>
          <w:tcPr>
            <w:tcW w:w="1039" w:type="dxa"/>
            <w:vAlign w:val="center"/>
            <w:hideMark/>
          </w:tcPr>
          <w:p w14:paraId="39548658" w14:textId="47412B4D" w:rsidR="00A024C2" w:rsidRPr="00F11883" w:rsidRDefault="00CA548C"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Pr>
                <w:color w:val="000000"/>
                <w:sz w:val="22"/>
              </w:rPr>
              <w:t>9</w:t>
            </w:r>
          </w:p>
        </w:tc>
        <w:tc>
          <w:tcPr>
            <w:tcW w:w="1165" w:type="dxa"/>
            <w:vAlign w:val="center"/>
          </w:tcPr>
          <w:p w14:paraId="7AB2B39C" w14:textId="353DDC79" w:rsidR="00A024C2" w:rsidRPr="00F11883"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noProof/>
                <w:color w:val="000000"/>
                <w:sz w:val="22"/>
              </w:rPr>
            </w:pPr>
            <w:r w:rsidRPr="00F11883">
              <w:rPr>
                <w:noProof/>
                <w:color w:val="000000"/>
                <w:sz w:val="22"/>
              </w:rPr>
              <w:t>11</w:t>
            </w:r>
          </w:p>
        </w:tc>
        <w:tc>
          <w:tcPr>
            <w:tcW w:w="1039" w:type="dxa"/>
            <w:vAlign w:val="center"/>
          </w:tcPr>
          <w:p w14:paraId="32B832BF" w14:textId="511978D4" w:rsidR="00A024C2" w:rsidRPr="00D2268A" w:rsidRDefault="0024351F" w:rsidP="0009594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12</w:t>
            </w:r>
          </w:p>
        </w:tc>
        <w:tc>
          <w:tcPr>
            <w:tcW w:w="1039" w:type="dxa"/>
            <w:vAlign w:val="center"/>
          </w:tcPr>
          <w:p w14:paraId="51CC5301" w14:textId="1200A882" w:rsidR="00A024C2" w:rsidRPr="00A024C2" w:rsidRDefault="0024351F" w:rsidP="0009594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12</w:t>
            </w:r>
          </w:p>
        </w:tc>
        <w:tc>
          <w:tcPr>
            <w:tcW w:w="1039" w:type="dxa"/>
            <w:vAlign w:val="center"/>
          </w:tcPr>
          <w:p w14:paraId="34A1591D" w14:textId="6F909096" w:rsidR="00A024C2" w:rsidRPr="00F11883" w:rsidRDefault="00CA548C"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b/>
                <w:noProof/>
                <w:sz w:val="22"/>
              </w:rPr>
              <w:drawing>
                <wp:inline distT="0" distB="0" distL="0" distR="0" wp14:anchorId="1807C24E" wp14:editId="7CB5EEE4">
                  <wp:extent cx="381000" cy="381000"/>
                  <wp:effectExtent l="0" t="0" r="0" b="0"/>
                  <wp:docPr id="1856792136" name="Grafika 1856792136"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49" cy="384349"/>
                          </a:xfrm>
                          <a:prstGeom prst="rect">
                            <a:avLst/>
                          </a:prstGeom>
                        </pic:spPr>
                      </pic:pic>
                    </a:graphicData>
                  </a:graphic>
                </wp:inline>
              </w:drawing>
            </w:r>
          </w:p>
        </w:tc>
        <w:tc>
          <w:tcPr>
            <w:tcW w:w="1293" w:type="dxa"/>
            <w:vAlign w:val="center"/>
          </w:tcPr>
          <w:p w14:paraId="2CE487AD" w14:textId="77777777" w:rsidR="00A024C2" w:rsidRPr="00F11883"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CSB</w:t>
            </w:r>
          </w:p>
        </w:tc>
      </w:tr>
      <w:tr w:rsidR="00A024C2" w:rsidRPr="00906F09" w14:paraId="1943009A" w14:textId="77777777" w:rsidTr="0009594C">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01"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66EE5ECF" w14:textId="3F616545" w:rsidR="00A024C2" w:rsidRPr="00775D95" w:rsidRDefault="00A024C2" w:rsidP="00A024C2">
            <w:pPr>
              <w:spacing w:line="276" w:lineRule="auto"/>
              <w:jc w:val="center"/>
              <w:rPr>
                <w:rFonts w:eastAsia="Times New Roman" w:cs="Times New Roman"/>
                <w:color w:val="FFFFFF" w:themeColor="background1"/>
                <w:sz w:val="20"/>
                <w:szCs w:val="20"/>
              </w:rPr>
            </w:pPr>
          </w:p>
        </w:tc>
        <w:tc>
          <w:tcPr>
            <w:tcW w:w="2052" w:type="dxa"/>
            <w:tcBorders>
              <w:left w:val="single" w:sz="8" w:space="0" w:color="FFFFFF" w:themeColor="background1"/>
            </w:tcBorders>
            <w:vAlign w:val="center"/>
            <w:hideMark/>
          </w:tcPr>
          <w:p w14:paraId="61B82149" w14:textId="77777777" w:rsidR="00A024C2" w:rsidRPr="00C829DB"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Tūristu mītnēs apkalpoto personu skaits</w:t>
            </w:r>
          </w:p>
        </w:tc>
        <w:tc>
          <w:tcPr>
            <w:tcW w:w="1039" w:type="dxa"/>
            <w:vAlign w:val="center"/>
            <w:hideMark/>
          </w:tcPr>
          <w:p w14:paraId="6FE1D18C" w14:textId="34473A55" w:rsidR="00A024C2" w:rsidRPr="00A024C2"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2"/>
              </w:rPr>
            </w:pPr>
            <w:r w:rsidRPr="00A024C2">
              <w:rPr>
                <w:color w:val="auto"/>
              </w:rPr>
              <w:t>3398</w:t>
            </w:r>
          </w:p>
        </w:tc>
        <w:tc>
          <w:tcPr>
            <w:tcW w:w="1039" w:type="dxa"/>
            <w:vAlign w:val="center"/>
            <w:hideMark/>
          </w:tcPr>
          <w:p w14:paraId="4530D481" w14:textId="6A199349" w:rsidR="00A024C2" w:rsidRPr="00F11883" w:rsidRDefault="00CA548C"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Pr>
                <w:color w:val="000000"/>
                <w:sz w:val="22"/>
              </w:rPr>
              <w:t>Nav datu</w:t>
            </w:r>
          </w:p>
        </w:tc>
        <w:tc>
          <w:tcPr>
            <w:tcW w:w="1165" w:type="dxa"/>
            <w:vAlign w:val="center"/>
          </w:tcPr>
          <w:p w14:paraId="7D554163" w14:textId="2775E632" w:rsidR="00A024C2" w:rsidRPr="00F11883" w:rsidRDefault="00CA548C" w:rsidP="0009594C">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Pr>
                <w:noProof/>
                <w:color w:val="000000"/>
                <w:sz w:val="22"/>
              </w:rPr>
              <w:t>6033</w:t>
            </w:r>
          </w:p>
        </w:tc>
        <w:tc>
          <w:tcPr>
            <w:tcW w:w="1039" w:type="dxa"/>
            <w:vAlign w:val="center"/>
          </w:tcPr>
          <w:p w14:paraId="3E553D5D" w14:textId="5731495C" w:rsidR="00A024C2" w:rsidRPr="00D2268A" w:rsidRDefault="00CA548C" w:rsidP="0009594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6206</w:t>
            </w:r>
          </w:p>
        </w:tc>
        <w:tc>
          <w:tcPr>
            <w:tcW w:w="1039" w:type="dxa"/>
            <w:vAlign w:val="center"/>
          </w:tcPr>
          <w:p w14:paraId="5D5C3DBB" w14:textId="49281B73" w:rsidR="00A024C2" w:rsidRPr="00A024C2" w:rsidRDefault="00CA548C" w:rsidP="0009594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6088</w:t>
            </w:r>
          </w:p>
        </w:tc>
        <w:tc>
          <w:tcPr>
            <w:tcW w:w="1039" w:type="dxa"/>
            <w:vAlign w:val="center"/>
          </w:tcPr>
          <w:p w14:paraId="4ABA5BB7" w14:textId="01CECD4D" w:rsidR="00A024C2" w:rsidRPr="00F11883" w:rsidRDefault="00CA548C"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b/>
                <w:noProof/>
                <w:sz w:val="22"/>
              </w:rPr>
              <w:drawing>
                <wp:inline distT="0" distB="0" distL="0" distR="0" wp14:anchorId="75A6AFA1" wp14:editId="16AC9739">
                  <wp:extent cx="381000" cy="381000"/>
                  <wp:effectExtent l="0" t="0" r="0" b="0"/>
                  <wp:docPr id="1365010578" name="Grafika 1365010578"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49" cy="384349"/>
                          </a:xfrm>
                          <a:prstGeom prst="rect">
                            <a:avLst/>
                          </a:prstGeom>
                        </pic:spPr>
                      </pic:pic>
                    </a:graphicData>
                  </a:graphic>
                </wp:inline>
              </w:drawing>
            </w:r>
          </w:p>
        </w:tc>
        <w:tc>
          <w:tcPr>
            <w:tcW w:w="1293" w:type="dxa"/>
            <w:vAlign w:val="center"/>
          </w:tcPr>
          <w:p w14:paraId="6A5D52EB" w14:textId="77777777"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CSB</w:t>
            </w:r>
          </w:p>
        </w:tc>
      </w:tr>
      <w:tr w:rsidR="0001243E" w:rsidRPr="00906F09" w14:paraId="4B36C41F" w14:textId="77777777" w:rsidTr="0009594C">
        <w:trPr>
          <w:trHeight w:val="495"/>
        </w:trPr>
        <w:tc>
          <w:tcPr>
            <w:cnfStyle w:val="001000000000" w:firstRow="0" w:lastRow="0" w:firstColumn="1" w:lastColumn="0" w:oddVBand="0" w:evenVBand="0" w:oddHBand="0" w:evenHBand="0" w:firstRowFirstColumn="0" w:firstRowLastColumn="0" w:lastRowFirstColumn="0" w:lastRowLastColumn="0"/>
            <w:tcW w:w="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3BD5556F" w14:textId="6A9449A4" w:rsidR="0001243E" w:rsidRPr="00775D95" w:rsidRDefault="0001243E" w:rsidP="00A024C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6</w:t>
            </w:r>
          </w:p>
        </w:tc>
        <w:tc>
          <w:tcPr>
            <w:tcW w:w="2052" w:type="dxa"/>
            <w:tcBorders>
              <w:left w:val="single" w:sz="8" w:space="0" w:color="FFFFFF" w:themeColor="background1"/>
            </w:tcBorders>
            <w:vAlign w:val="center"/>
            <w:hideMark/>
          </w:tcPr>
          <w:p w14:paraId="023B6110" w14:textId="7EC86F47" w:rsidR="0001243E" w:rsidRPr="00C829DB" w:rsidRDefault="0001243E"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9DB">
              <w:rPr>
                <w:color w:val="000000"/>
                <w:sz w:val="20"/>
                <w:szCs w:val="20"/>
              </w:rPr>
              <w:t>Teritorijas attīstības indekss</w:t>
            </w:r>
          </w:p>
        </w:tc>
        <w:tc>
          <w:tcPr>
            <w:tcW w:w="1039" w:type="dxa"/>
            <w:vAlign w:val="center"/>
            <w:hideMark/>
          </w:tcPr>
          <w:p w14:paraId="2F3D3EF8" w14:textId="278D6B7C" w:rsidR="0001243E" w:rsidRPr="00A024C2" w:rsidRDefault="0001243E"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2"/>
              </w:rPr>
            </w:pPr>
            <w:r w:rsidRPr="00A024C2">
              <w:rPr>
                <w:color w:val="auto"/>
              </w:rPr>
              <w:t>-0,239</w:t>
            </w:r>
          </w:p>
        </w:tc>
        <w:tc>
          <w:tcPr>
            <w:tcW w:w="4282" w:type="dxa"/>
            <w:gridSpan w:val="4"/>
            <w:vAlign w:val="center"/>
          </w:tcPr>
          <w:p w14:paraId="784F6F06" w14:textId="00DECB79" w:rsidR="0001243E" w:rsidRPr="00A024C2" w:rsidRDefault="0001243E" w:rsidP="0009594C">
            <w:pPr>
              <w:spacing w:line="276" w:lineRule="auto"/>
              <w:jc w:val="center"/>
              <w:cnfStyle w:val="000000000000" w:firstRow="0" w:lastRow="0" w:firstColumn="0" w:lastColumn="0" w:oddVBand="0" w:evenVBand="0" w:oddHBand="0" w:evenHBand="0" w:firstRowFirstColumn="0" w:firstRowLastColumn="0" w:lastRowFirstColumn="0" w:lastRowLastColumn="0"/>
              <w:rPr>
                <w:b/>
                <w:noProof/>
                <w:color w:val="auto"/>
                <w:sz w:val="22"/>
              </w:rPr>
            </w:pPr>
            <w:r>
              <w:rPr>
                <w:color w:val="000000"/>
                <w:sz w:val="22"/>
              </w:rPr>
              <w:t>Informācija vairs netiek apkopota</w:t>
            </w:r>
          </w:p>
        </w:tc>
        <w:tc>
          <w:tcPr>
            <w:tcW w:w="1039" w:type="dxa"/>
            <w:vAlign w:val="center"/>
          </w:tcPr>
          <w:p w14:paraId="5FDC3CAA" w14:textId="6C1C957F" w:rsidR="0001243E" w:rsidRPr="00F11883" w:rsidRDefault="0001243E" w:rsidP="00A024C2">
            <w:pPr>
              <w:spacing w:line="276" w:lineRule="auto"/>
              <w:jc w:val="center"/>
              <w:cnfStyle w:val="000000000000" w:firstRow="0" w:lastRow="0" w:firstColumn="0" w:lastColumn="0" w:oddVBand="0" w:evenVBand="0" w:oddHBand="0" w:evenHBand="0" w:firstRowFirstColumn="0" w:firstRowLastColumn="0" w:lastRowFirstColumn="0" w:lastRowLastColumn="0"/>
              <w:rPr>
                <w:b/>
                <w:color w:val="000000"/>
                <w:sz w:val="22"/>
              </w:rPr>
            </w:pPr>
          </w:p>
        </w:tc>
        <w:tc>
          <w:tcPr>
            <w:tcW w:w="1293" w:type="dxa"/>
            <w:vAlign w:val="center"/>
          </w:tcPr>
          <w:p w14:paraId="1F10310F" w14:textId="48288A98" w:rsidR="0001243E" w:rsidRPr="00F11883" w:rsidRDefault="0001243E"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VRAA</w:t>
            </w:r>
          </w:p>
        </w:tc>
      </w:tr>
    </w:tbl>
    <w:p w14:paraId="01B17FDA" w14:textId="77777777" w:rsidR="00167FB6" w:rsidRDefault="00167FB6" w:rsidP="00F26D31">
      <w:pPr>
        <w:spacing w:line="276" w:lineRule="auto"/>
        <w:jc w:val="both"/>
        <w:rPr>
          <w:rFonts w:cs="Times New Roman"/>
          <w:szCs w:val="24"/>
        </w:rPr>
      </w:pPr>
    </w:p>
    <w:p w14:paraId="6AA11499" w14:textId="2AD6F2C6" w:rsidR="00394812" w:rsidRDefault="001D38FE" w:rsidP="00B67EA0">
      <w:pPr>
        <w:spacing w:line="276" w:lineRule="auto"/>
        <w:ind w:firstLine="709"/>
        <w:jc w:val="both"/>
        <w:rPr>
          <w:rFonts w:cs="Times New Roman"/>
          <w:szCs w:val="24"/>
        </w:rPr>
      </w:pPr>
      <w:r w:rsidRPr="00F829F6">
        <w:rPr>
          <w:rFonts w:cs="Times New Roman"/>
          <w:szCs w:val="24"/>
        </w:rPr>
        <w:t>Gulbenes novad</w:t>
      </w:r>
      <w:r w:rsidR="000279EA" w:rsidRPr="00F829F6">
        <w:rPr>
          <w:rFonts w:cs="Times New Roman"/>
          <w:szCs w:val="24"/>
        </w:rPr>
        <w:t xml:space="preserve">a platība </w:t>
      </w:r>
      <w:r w:rsidR="00150716" w:rsidRPr="00F829F6">
        <w:rPr>
          <w:rFonts w:cs="Times New Roman"/>
          <w:szCs w:val="24"/>
        </w:rPr>
        <w:t xml:space="preserve">- </w:t>
      </w:r>
      <w:r w:rsidRPr="00F829F6">
        <w:rPr>
          <w:rFonts w:cs="Times New Roman"/>
          <w:szCs w:val="24"/>
        </w:rPr>
        <w:t>187</w:t>
      </w:r>
      <w:r w:rsidR="00FE148D" w:rsidRPr="00F829F6">
        <w:rPr>
          <w:rFonts w:cs="Times New Roman"/>
          <w:szCs w:val="24"/>
        </w:rPr>
        <w:t>1</w:t>
      </w:r>
      <w:r w:rsidRPr="00F829F6">
        <w:rPr>
          <w:rFonts w:cs="Times New Roman"/>
          <w:szCs w:val="24"/>
        </w:rPr>
        <w:t xml:space="preserve"> km</w:t>
      </w:r>
      <w:r w:rsidRPr="00F829F6">
        <w:rPr>
          <w:rFonts w:cs="Times New Roman"/>
          <w:szCs w:val="24"/>
          <w:vertAlign w:val="superscript"/>
        </w:rPr>
        <w:t>2</w:t>
      </w:r>
      <w:bookmarkStart w:id="11" w:name="_Hlk12437486"/>
      <w:r w:rsidR="000279EA" w:rsidRPr="00F829F6">
        <w:rPr>
          <w:rFonts w:cs="Times New Roman"/>
          <w:szCs w:val="24"/>
        </w:rPr>
        <w:t>. R</w:t>
      </w:r>
      <w:r w:rsidRPr="00F829F6">
        <w:rPr>
          <w:rFonts w:cs="Times New Roman"/>
          <w:szCs w:val="24"/>
        </w:rPr>
        <w:t xml:space="preserve">obežojas </w:t>
      </w:r>
      <w:r w:rsidR="00A53552" w:rsidRPr="00F829F6">
        <w:rPr>
          <w:rFonts w:cs="Times New Roman"/>
          <w:szCs w:val="24"/>
        </w:rPr>
        <w:t xml:space="preserve">ar </w:t>
      </w:r>
      <w:r w:rsidRPr="00F829F6">
        <w:rPr>
          <w:rFonts w:cs="Times New Roman"/>
          <w:szCs w:val="24"/>
        </w:rPr>
        <w:t xml:space="preserve">desmit </w:t>
      </w:r>
      <w:bookmarkEnd w:id="11"/>
      <w:r w:rsidR="00150716" w:rsidRPr="00F829F6">
        <w:rPr>
          <w:rFonts w:cs="Times New Roman"/>
          <w:szCs w:val="24"/>
        </w:rPr>
        <w:t>novadiem</w:t>
      </w:r>
      <w:r w:rsidRPr="00F829F6">
        <w:rPr>
          <w:rFonts w:cs="Times New Roman"/>
          <w:szCs w:val="24"/>
        </w:rPr>
        <w:t>: Alūksnes</w:t>
      </w:r>
      <w:r w:rsidR="00150716" w:rsidRPr="00F829F6">
        <w:rPr>
          <w:rFonts w:cs="Times New Roman"/>
          <w:szCs w:val="24"/>
        </w:rPr>
        <w:t xml:space="preserve">, Balvu, </w:t>
      </w:r>
      <w:r w:rsidRPr="001D38FE">
        <w:rPr>
          <w:rFonts w:cs="Times New Roman"/>
          <w:szCs w:val="24"/>
        </w:rPr>
        <w:t xml:space="preserve">Madonas, </w:t>
      </w:r>
      <w:r w:rsidR="000279EA">
        <w:rPr>
          <w:rFonts w:cs="Times New Roman"/>
          <w:szCs w:val="24"/>
        </w:rPr>
        <w:t xml:space="preserve">Cēsu un </w:t>
      </w:r>
      <w:r w:rsidR="00150716">
        <w:rPr>
          <w:rFonts w:cs="Times New Roman"/>
          <w:szCs w:val="24"/>
        </w:rPr>
        <w:t>Smiltenes novadu</w:t>
      </w:r>
      <w:r w:rsidRPr="001D38FE">
        <w:rPr>
          <w:rFonts w:cs="Times New Roman"/>
          <w:szCs w:val="24"/>
        </w:rPr>
        <w:t>.</w:t>
      </w:r>
      <w:r w:rsidR="00150716">
        <w:rPr>
          <w:rFonts w:cs="Times New Roman"/>
          <w:szCs w:val="24"/>
        </w:rPr>
        <w:t xml:space="preserve"> </w:t>
      </w:r>
    </w:p>
    <w:p w14:paraId="4EC2AE00" w14:textId="5D71E220" w:rsidR="00967C90" w:rsidRDefault="003A6E93" w:rsidP="00967C90">
      <w:pPr>
        <w:spacing w:line="276" w:lineRule="auto"/>
        <w:ind w:firstLine="709"/>
        <w:jc w:val="both"/>
        <w:rPr>
          <w:rFonts w:cs="Times New Roman"/>
          <w:szCs w:val="24"/>
        </w:rPr>
      </w:pPr>
      <w:r>
        <w:rPr>
          <w:rFonts w:cs="Times New Roman"/>
          <w:szCs w:val="24"/>
        </w:rPr>
        <w:t>Iedzīvotāju skaits Gulbenes novadā uz 01.01.202</w:t>
      </w:r>
      <w:r w:rsidR="000279EA">
        <w:rPr>
          <w:rFonts w:cs="Times New Roman"/>
          <w:szCs w:val="24"/>
        </w:rPr>
        <w:t>5</w:t>
      </w:r>
      <w:r>
        <w:rPr>
          <w:rFonts w:cs="Times New Roman"/>
          <w:szCs w:val="24"/>
        </w:rPr>
        <w:t xml:space="preserve">. </w:t>
      </w:r>
      <w:r w:rsidR="00AE1469">
        <w:rPr>
          <w:rFonts w:cs="Times New Roman"/>
          <w:szCs w:val="24"/>
        </w:rPr>
        <w:t>–</w:t>
      </w:r>
      <w:r>
        <w:rPr>
          <w:rFonts w:cs="Times New Roman"/>
          <w:szCs w:val="24"/>
        </w:rPr>
        <w:t xml:space="preserve"> </w:t>
      </w:r>
      <w:r w:rsidR="000279EA">
        <w:rPr>
          <w:rFonts w:cs="Times New Roman"/>
          <w:b/>
          <w:bCs/>
          <w:szCs w:val="24"/>
        </w:rPr>
        <w:t>19504</w:t>
      </w:r>
      <w:r>
        <w:rPr>
          <w:rFonts w:cs="Times New Roman"/>
          <w:szCs w:val="24"/>
        </w:rPr>
        <w:t xml:space="preserve">, </w:t>
      </w:r>
      <w:r w:rsidR="009E1A96" w:rsidRPr="009E1A96">
        <w:rPr>
          <w:rFonts w:cs="Times New Roman"/>
          <w:szCs w:val="24"/>
        </w:rPr>
        <w:t xml:space="preserve">pēc dzimuma struktūras: </w:t>
      </w:r>
    </w:p>
    <w:p w14:paraId="56F7C6DD" w14:textId="2F62374B" w:rsidR="000279EA" w:rsidRDefault="000279EA" w:rsidP="000279EA">
      <w:pPr>
        <w:spacing w:line="276" w:lineRule="auto"/>
        <w:ind w:firstLine="709"/>
        <w:jc w:val="both"/>
        <w:rPr>
          <w:rFonts w:cs="Times New Roman"/>
          <w:szCs w:val="24"/>
        </w:rPr>
      </w:pPr>
    </w:p>
    <w:p w14:paraId="2093C926" w14:textId="1ADF2642" w:rsidR="000279EA" w:rsidRDefault="009E1A96" w:rsidP="000279EA">
      <w:pPr>
        <w:spacing w:line="276" w:lineRule="auto"/>
        <w:ind w:firstLine="709"/>
        <w:jc w:val="both"/>
        <w:rPr>
          <w:rFonts w:cs="Times New Roman"/>
          <w:szCs w:val="24"/>
        </w:rPr>
      </w:pPr>
      <w:r w:rsidRPr="009E1A96">
        <w:rPr>
          <w:rFonts w:cs="Times New Roman"/>
          <w:szCs w:val="24"/>
        </w:rPr>
        <w:t>sievietes (</w:t>
      </w:r>
      <w:r w:rsidR="000279EA">
        <w:rPr>
          <w:rFonts w:cs="Times New Roman"/>
          <w:szCs w:val="24"/>
        </w:rPr>
        <w:t>9994</w:t>
      </w:r>
      <w:r w:rsidRPr="009E1A96">
        <w:rPr>
          <w:rFonts w:cs="Times New Roman"/>
          <w:szCs w:val="24"/>
        </w:rPr>
        <w:t>) 5</w:t>
      </w:r>
      <w:r w:rsidR="000279EA">
        <w:rPr>
          <w:rFonts w:cs="Times New Roman"/>
          <w:szCs w:val="24"/>
        </w:rPr>
        <w:t>1.24</w:t>
      </w:r>
      <w:r w:rsidRPr="009E1A96">
        <w:rPr>
          <w:rFonts w:cs="Times New Roman"/>
          <w:szCs w:val="24"/>
        </w:rPr>
        <w:t xml:space="preserve"> %</w:t>
      </w:r>
      <w:r w:rsidR="009B1463">
        <w:rPr>
          <w:rFonts w:cs="Times New Roman"/>
          <w:szCs w:val="24"/>
        </w:rPr>
        <w:tab/>
      </w:r>
    </w:p>
    <w:p w14:paraId="3F38B52F" w14:textId="65F015E8" w:rsidR="000279EA" w:rsidRDefault="000279EA" w:rsidP="000279EA">
      <w:pPr>
        <w:spacing w:line="276" w:lineRule="auto"/>
        <w:ind w:firstLine="709"/>
        <w:jc w:val="both"/>
        <w:rPr>
          <w:rFonts w:cs="Times New Roman"/>
          <w:szCs w:val="24"/>
        </w:rPr>
      </w:pPr>
    </w:p>
    <w:p w14:paraId="4F62E8A1" w14:textId="10558C1E" w:rsidR="009B1463" w:rsidRDefault="009B1463" w:rsidP="000279EA">
      <w:pPr>
        <w:spacing w:line="276" w:lineRule="auto"/>
        <w:ind w:firstLine="709"/>
        <w:jc w:val="both"/>
        <w:rPr>
          <w:rFonts w:cs="Times New Roman"/>
          <w:szCs w:val="24"/>
        </w:rPr>
      </w:pPr>
      <w:r>
        <w:rPr>
          <w:rFonts w:cs="Times New Roman"/>
          <w:szCs w:val="24"/>
        </w:rPr>
        <w:t>vīrieši (</w:t>
      </w:r>
      <w:r w:rsidR="000279EA">
        <w:rPr>
          <w:rFonts w:cs="Times New Roman"/>
          <w:szCs w:val="24"/>
        </w:rPr>
        <w:t>9510</w:t>
      </w:r>
      <w:r>
        <w:rPr>
          <w:rFonts w:cs="Times New Roman"/>
          <w:szCs w:val="24"/>
        </w:rPr>
        <w:t>) 48</w:t>
      </w:r>
      <w:r w:rsidR="000279EA">
        <w:rPr>
          <w:rFonts w:cs="Times New Roman"/>
          <w:szCs w:val="24"/>
        </w:rPr>
        <w:t>,76</w:t>
      </w:r>
      <w:r>
        <w:rPr>
          <w:rFonts w:cs="Times New Roman"/>
          <w:szCs w:val="24"/>
        </w:rPr>
        <w:t xml:space="preserve"> %</w:t>
      </w:r>
    </w:p>
    <w:p w14:paraId="20FD045B" w14:textId="77777777" w:rsidR="000279EA" w:rsidRDefault="000279EA" w:rsidP="001D3395">
      <w:pPr>
        <w:spacing w:line="276" w:lineRule="auto"/>
        <w:ind w:firstLine="720"/>
        <w:jc w:val="both"/>
        <w:rPr>
          <w:rFonts w:cs="Times New Roman"/>
          <w:szCs w:val="24"/>
        </w:rPr>
      </w:pPr>
    </w:p>
    <w:p w14:paraId="1BFECAA2" w14:textId="77777777" w:rsidR="00A75334" w:rsidRDefault="001D3395" w:rsidP="001D3395">
      <w:pPr>
        <w:spacing w:line="276" w:lineRule="auto"/>
        <w:ind w:firstLine="720"/>
        <w:jc w:val="both"/>
        <w:rPr>
          <w:rFonts w:cs="Times New Roman"/>
          <w:szCs w:val="24"/>
        </w:rPr>
      </w:pPr>
      <w:r w:rsidRPr="001D3395">
        <w:rPr>
          <w:rFonts w:cs="Times New Roman"/>
          <w:szCs w:val="24"/>
        </w:rPr>
        <w:lastRenderedPageBreak/>
        <w:t>Salīdzot ar 20</w:t>
      </w:r>
      <w:r w:rsidR="000279EA">
        <w:rPr>
          <w:rFonts w:cs="Times New Roman"/>
          <w:szCs w:val="24"/>
        </w:rPr>
        <w:t>21</w:t>
      </w:r>
      <w:r w:rsidRPr="001D3395">
        <w:rPr>
          <w:rFonts w:cs="Times New Roman"/>
          <w:szCs w:val="24"/>
        </w:rPr>
        <w:t>. gadu, iedzīvotāju skaits procentuāli pa dzimumiem nav mainījies</w:t>
      </w:r>
      <w:r w:rsidR="000279EA">
        <w:rPr>
          <w:rFonts w:cs="Times New Roman"/>
          <w:szCs w:val="24"/>
        </w:rPr>
        <w:t xml:space="preserve"> minimāli</w:t>
      </w:r>
      <w:r w:rsidRPr="001D3395">
        <w:rPr>
          <w:rFonts w:cs="Times New Roman"/>
          <w:szCs w:val="24"/>
        </w:rPr>
        <w:t xml:space="preserve">, bet skaitliski sieviešu skaits ir samazinājies par </w:t>
      </w:r>
      <w:r w:rsidR="000279EA">
        <w:rPr>
          <w:rFonts w:cs="Times New Roman"/>
          <w:szCs w:val="24"/>
        </w:rPr>
        <w:t>741</w:t>
      </w:r>
      <w:r w:rsidRPr="001D3395">
        <w:rPr>
          <w:rFonts w:cs="Times New Roman"/>
          <w:szCs w:val="24"/>
        </w:rPr>
        <w:t xml:space="preserve">, bet vīriešu skaits samazinājies par </w:t>
      </w:r>
      <w:r w:rsidR="000279EA">
        <w:rPr>
          <w:rFonts w:cs="Times New Roman"/>
          <w:szCs w:val="24"/>
        </w:rPr>
        <w:t>550</w:t>
      </w:r>
      <w:r w:rsidRPr="001D3395">
        <w:rPr>
          <w:rFonts w:cs="Times New Roman"/>
          <w:szCs w:val="24"/>
        </w:rPr>
        <w:t>.</w:t>
      </w:r>
      <w:r w:rsidR="00265D1A">
        <w:rPr>
          <w:rFonts w:cs="Times New Roman"/>
          <w:szCs w:val="24"/>
        </w:rPr>
        <w:t xml:space="preserve"> </w:t>
      </w:r>
    </w:p>
    <w:p w14:paraId="36C73842" w14:textId="7C9D4F4A" w:rsidR="00B30555" w:rsidRPr="00A75334" w:rsidRDefault="0038338F" w:rsidP="00A75334">
      <w:pPr>
        <w:pStyle w:val="Sarakstarindkopa"/>
        <w:numPr>
          <w:ilvl w:val="0"/>
          <w:numId w:val="36"/>
        </w:numPr>
        <w:spacing w:line="276" w:lineRule="auto"/>
        <w:jc w:val="both"/>
        <w:rPr>
          <w:rFonts w:cs="Times New Roman"/>
          <w:szCs w:val="24"/>
        </w:rPr>
      </w:pPr>
      <w:r w:rsidRPr="00A75334">
        <w:rPr>
          <w:rFonts w:cs="Times New Roman"/>
          <w:szCs w:val="24"/>
        </w:rPr>
        <w:t>Darbspējas</w:t>
      </w:r>
      <w:r w:rsidR="009E1A96" w:rsidRPr="00A75334">
        <w:rPr>
          <w:rFonts w:cs="Times New Roman"/>
          <w:szCs w:val="24"/>
        </w:rPr>
        <w:t xml:space="preserve"> vecumā </w:t>
      </w:r>
      <w:r w:rsidR="00D031B3" w:rsidRPr="00A75334">
        <w:rPr>
          <w:rFonts w:cs="Times New Roman"/>
          <w:szCs w:val="24"/>
        </w:rPr>
        <w:t>bija</w:t>
      </w:r>
      <w:r w:rsidR="009E1A96" w:rsidRPr="00A75334">
        <w:rPr>
          <w:rFonts w:cs="Times New Roman"/>
          <w:szCs w:val="24"/>
        </w:rPr>
        <w:t xml:space="preserve"> 6</w:t>
      </w:r>
      <w:r w:rsidR="000279EA" w:rsidRPr="00A75334">
        <w:rPr>
          <w:rFonts w:cs="Times New Roman"/>
          <w:szCs w:val="24"/>
        </w:rPr>
        <w:t>4</w:t>
      </w:r>
      <w:r w:rsidR="00A75334">
        <w:rPr>
          <w:rFonts w:cs="Times New Roman"/>
          <w:szCs w:val="24"/>
        </w:rPr>
        <w:t>,5</w:t>
      </w:r>
      <w:r w:rsidR="009E1A96" w:rsidRPr="00A75334">
        <w:rPr>
          <w:rFonts w:cs="Times New Roman"/>
          <w:szCs w:val="24"/>
        </w:rPr>
        <w:t xml:space="preserve">%, jeb </w:t>
      </w:r>
      <w:r w:rsidR="00A75334" w:rsidRPr="00A75334">
        <w:rPr>
          <w:rFonts w:cs="Times New Roman"/>
          <w:szCs w:val="24"/>
        </w:rPr>
        <w:t>12571</w:t>
      </w:r>
      <w:r w:rsidR="009E1A96" w:rsidRPr="00A75334">
        <w:rPr>
          <w:rFonts w:cs="Times New Roman"/>
          <w:szCs w:val="24"/>
        </w:rPr>
        <w:t xml:space="preserve"> iedzīvotāju, kas ir par </w:t>
      </w:r>
      <w:r w:rsidR="00A75334" w:rsidRPr="00A75334">
        <w:rPr>
          <w:rFonts w:cs="Times New Roman"/>
          <w:szCs w:val="24"/>
        </w:rPr>
        <w:t>1120</w:t>
      </w:r>
      <w:r w:rsidR="009E1A96" w:rsidRPr="00A75334">
        <w:rPr>
          <w:rFonts w:cs="Times New Roman"/>
          <w:szCs w:val="24"/>
        </w:rPr>
        <w:t xml:space="preserve"> iedzīvotājiem mazāk nekā 20</w:t>
      </w:r>
      <w:r w:rsidR="00A75334" w:rsidRPr="00A75334">
        <w:rPr>
          <w:rFonts w:cs="Times New Roman"/>
          <w:szCs w:val="24"/>
        </w:rPr>
        <w:t>20</w:t>
      </w:r>
      <w:r w:rsidR="009E1A96" w:rsidRPr="00A75334">
        <w:rPr>
          <w:rFonts w:cs="Times New Roman"/>
          <w:szCs w:val="24"/>
        </w:rPr>
        <w:t>. gadā</w:t>
      </w:r>
      <w:r w:rsidR="00A75334">
        <w:rPr>
          <w:rFonts w:cs="Times New Roman"/>
          <w:szCs w:val="24"/>
        </w:rPr>
        <w:t>;</w:t>
      </w:r>
      <w:r w:rsidR="009E1A96" w:rsidRPr="00A75334">
        <w:rPr>
          <w:rFonts w:cs="Times New Roman"/>
          <w:szCs w:val="24"/>
        </w:rPr>
        <w:t xml:space="preserve"> </w:t>
      </w:r>
    </w:p>
    <w:p w14:paraId="6B0A0B94" w14:textId="008D147C" w:rsidR="00637BE1" w:rsidRDefault="00637BE1" w:rsidP="00637BE1">
      <w:pPr>
        <w:pStyle w:val="Sarakstarindkopa"/>
        <w:numPr>
          <w:ilvl w:val="0"/>
          <w:numId w:val="36"/>
        </w:numPr>
        <w:spacing w:after="160" w:line="259" w:lineRule="auto"/>
      </w:pPr>
      <w:r>
        <w:t>Līdz darbspējas vecumam 2</w:t>
      </w:r>
      <w:r w:rsidR="00A75334">
        <w:t>679</w:t>
      </w:r>
      <w:r>
        <w:t xml:space="preserve"> iedzīvotāji jeb 13,</w:t>
      </w:r>
      <w:r w:rsidR="00A75334">
        <w:t>7</w:t>
      </w:r>
      <w:r>
        <w:t xml:space="preserve">%, kas ir par </w:t>
      </w:r>
      <w:r w:rsidR="00A75334">
        <w:t>229</w:t>
      </w:r>
      <w:r>
        <w:t xml:space="preserve"> mazāk nekā 20</w:t>
      </w:r>
      <w:r w:rsidR="00A75334">
        <w:t>20</w:t>
      </w:r>
      <w:r>
        <w:t>.gadā;</w:t>
      </w:r>
    </w:p>
    <w:p w14:paraId="560E416E" w14:textId="7CE5B8C3" w:rsidR="00637BE1" w:rsidRDefault="00637BE1" w:rsidP="00637BE1">
      <w:pPr>
        <w:pStyle w:val="Sarakstarindkopa"/>
        <w:numPr>
          <w:ilvl w:val="0"/>
          <w:numId w:val="36"/>
        </w:numPr>
        <w:spacing w:after="160" w:line="259" w:lineRule="auto"/>
      </w:pPr>
      <w:r>
        <w:t>Pēc darbspējas vecuma 4</w:t>
      </w:r>
      <w:r w:rsidR="00A75334">
        <w:t>254</w:t>
      </w:r>
      <w:r>
        <w:t xml:space="preserve"> iedzīvotāji jeb 21,</w:t>
      </w:r>
      <w:r w:rsidR="00A75334">
        <w:t>8</w:t>
      </w:r>
      <w:r>
        <w:t xml:space="preserve"> %, kas ir par </w:t>
      </w:r>
      <w:r w:rsidR="008569C4">
        <w:t>305</w:t>
      </w:r>
      <w:r>
        <w:t xml:space="preserve"> mazāk nekā 20</w:t>
      </w:r>
      <w:r w:rsidR="00A75334">
        <w:t>20</w:t>
      </w:r>
      <w:r>
        <w:t>.gadā;</w:t>
      </w:r>
    </w:p>
    <w:p w14:paraId="7BF0EC81" w14:textId="5B2B4C29" w:rsidR="00637BE1" w:rsidRDefault="00637BE1" w:rsidP="00637BE1">
      <w:pPr>
        <w:pStyle w:val="Sarakstarindkopa"/>
        <w:numPr>
          <w:ilvl w:val="0"/>
          <w:numId w:val="36"/>
        </w:numPr>
        <w:spacing w:after="160" w:line="259" w:lineRule="auto"/>
      </w:pPr>
      <w:r>
        <w:t>Bērnu skaits no 0-18 gadiem - 3</w:t>
      </w:r>
      <w:r w:rsidR="008569C4">
        <w:t>265</w:t>
      </w:r>
      <w:r>
        <w:t>, no tiem vecuma grupā 0-6 gadi – 1</w:t>
      </w:r>
      <w:r w:rsidR="008569C4">
        <w:t>089</w:t>
      </w:r>
      <w:r>
        <w:t>, bet 7-18 gadi – 21</w:t>
      </w:r>
      <w:r w:rsidR="008569C4">
        <w:t>76</w:t>
      </w:r>
      <w:r>
        <w:t>;</w:t>
      </w:r>
    </w:p>
    <w:p w14:paraId="1D1E4AD1" w14:textId="3A1BA137" w:rsidR="00FD5029" w:rsidRDefault="00E8457D" w:rsidP="00FD5029">
      <w:pPr>
        <w:spacing w:after="240" w:line="276" w:lineRule="auto"/>
        <w:ind w:firstLine="709"/>
        <w:jc w:val="both"/>
        <w:rPr>
          <w:rFonts w:cs="Times New Roman"/>
          <w:szCs w:val="24"/>
        </w:rPr>
      </w:pPr>
      <w:r w:rsidRPr="00E8457D">
        <w:rPr>
          <w:rFonts w:cs="Times New Roman"/>
          <w:szCs w:val="24"/>
        </w:rPr>
        <w:t xml:space="preserve">Gulbenes novadā, tāpat kā visā Latvijā kopumā, iedzīvotāju skaits turpina sarukt. </w:t>
      </w:r>
      <w:r w:rsidR="00A47742">
        <w:rPr>
          <w:rFonts w:cs="Times New Roman"/>
          <w:szCs w:val="24"/>
        </w:rPr>
        <w:t>Laika periodā no 20</w:t>
      </w:r>
      <w:r w:rsidR="00F829F6">
        <w:rPr>
          <w:rFonts w:cs="Times New Roman"/>
          <w:szCs w:val="24"/>
        </w:rPr>
        <w:t>2</w:t>
      </w:r>
      <w:r w:rsidR="00C41EDA">
        <w:rPr>
          <w:rFonts w:cs="Times New Roman"/>
          <w:szCs w:val="24"/>
        </w:rPr>
        <w:t>1</w:t>
      </w:r>
      <w:r w:rsidR="00A47742">
        <w:rPr>
          <w:rFonts w:cs="Times New Roman"/>
          <w:szCs w:val="24"/>
        </w:rPr>
        <w:t>.-202</w:t>
      </w:r>
      <w:r w:rsidR="00C41EDA">
        <w:rPr>
          <w:rFonts w:cs="Times New Roman"/>
          <w:szCs w:val="24"/>
        </w:rPr>
        <w:t>5</w:t>
      </w:r>
      <w:r w:rsidR="00A47742">
        <w:rPr>
          <w:rFonts w:cs="Times New Roman"/>
          <w:szCs w:val="24"/>
        </w:rPr>
        <w:t>.gadam</w:t>
      </w:r>
      <w:r w:rsidRPr="00E8457D">
        <w:rPr>
          <w:rFonts w:cs="Times New Roman"/>
          <w:szCs w:val="24"/>
        </w:rPr>
        <w:t xml:space="preserve"> </w:t>
      </w:r>
      <w:r w:rsidR="00F829F6">
        <w:rPr>
          <w:rFonts w:cs="Times New Roman"/>
          <w:szCs w:val="24"/>
        </w:rPr>
        <w:t xml:space="preserve">iedzīvotāju skaits palielinājies Druvienas pagastā (+10) u n Galgauskas pagasta (+17), pārējos </w:t>
      </w:r>
      <w:r w:rsidRPr="00E8457D">
        <w:rPr>
          <w:rFonts w:cs="Times New Roman"/>
          <w:szCs w:val="24"/>
        </w:rPr>
        <w:t>Gulbenes novada pagast</w:t>
      </w:r>
      <w:r w:rsidR="00F829F6">
        <w:rPr>
          <w:rFonts w:cs="Times New Roman"/>
          <w:szCs w:val="24"/>
        </w:rPr>
        <w:t>os</w:t>
      </w:r>
      <w:r w:rsidR="00A47742">
        <w:rPr>
          <w:rFonts w:cs="Times New Roman"/>
          <w:szCs w:val="24"/>
        </w:rPr>
        <w:t xml:space="preserve"> un pilsētā</w:t>
      </w:r>
      <w:r w:rsidRPr="00E8457D">
        <w:rPr>
          <w:rFonts w:cs="Times New Roman"/>
          <w:szCs w:val="24"/>
        </w:rPr>
        <w:t xml:space="preserve"> iedzīvotāju skaits nav palielinājies (sk. 1.2.tab.).</w:t>
      </w:r>
    </w:p>
    <w:p w14:paraId="1D9A6126" w14:textId="6584828B" w:rsidR="00EC5E30" w:rsidRDefault="00EC5E30" w:rsidP="00A12C6E">
      <w:pPr>
        <w:spacing w:line="240" w:lineRule="auto"/>
        <w:ind w:firstLine="709"/>
        <w:jc w:val="center"/>
        <w:rPr>
          <w:rFonts w:cs="Times New Roman"/>
          <w:i/>
          <w:iCs/>
          <w:sz w:val="22"/>
        </w:rPr>
      </w:pPr>
      <w:r w:rsidRPr="00EC5E30">
        <w:rPr>
          <w:rFonts w:cs="Times New Roman"/>
          <w:szCs w:val="24"/>
        </w:rPr>
        <w:t>Iedzīvotāju skaita izmaiņas pagastu un pilsētas teritorijās</w:t>
      </w:r>
      <w:r w:rsidR="001C77D4">
        <w:rPr>
          <w:rFonts w:cs="Times New Roman"/>
          <w:szCs w:val="24"/>
        </w:rPr>
        <w:t xml:space="preserve"> </w:t>
      </w:r>
      <w:r w:rsidR="001C77D4" w:rsidRPr="001C77D4">
        <w:rPr>
          <w:rFonts w:cs="Times New Roman"/>
          <w:i/>
          <w:iCs/>
          <w:sz w:val="22"/>
        </w:rPr>
        <w:t>(avots: PMLP dati)</w:t>
      </w:r>
    </w:p>
    <w:p w14:paraId="2790F500" w14:textId="77777777" w:rsidR="00FD5029" w:rsidRDefault="00FD5029" w:rsidP="00A12C6E">
      <w:pPr>
        <w:spacing w:line="240" w:lineRule="auto"/>
        <w:ind w:firstLine="709"/>
        <w:jc w:val="center"/>
        <w:rPr>
          <w:rFonts w:cs="Times New Roman"/>
          <w:szCs w:val="24"/>
        </w:rPr>
      </w:pPr>
    </w:p>
    <w:tbl>
      <w:tblPr>
        <w:tblStyle w:val="Reatabula1"/>
        <w:tblpPr w:leftFromText="180" w:rightFromText="180" w:vertAnchor="page" w:horzAnchor="page" w:tblpXSpec="center" w:tblpY="7327"/>
        <w:tblW w:w="10348"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ayout w:type="fixed"/>
        <w:tblLook w:val="04A0" w:firstRow="1" w:lastRow="0" w:firstColumn="1" w:lastColumn="0" w:noHBand="0" w:noVBand="1"/>
      </w:tblPr>
      <w:tblGrid>
        <w:gridCol w:w="509"/>
        <w:gridCol w:w="1324"/>
        <w:gridCol w:w="1134"/>
        <w:gridCol w:w="1134"/>
        <w:gridCol w:w="1134"/>
        <w:gridCol w:w="1134"/>
        <w:gridCol w:w="1134"/>
        <w:gridCol w:w="1286"/>
        <w:gridCol w:w="1559"/>
      </w:tblGrid>
      <w:tr w:rsidR="00F829F6" w:rsidRPr="00006C4E" w14:paraId="15DE296D" w14:textId="77777777" w:rsidTr="0009594C">
        <w:trPr>
          <w:trHeight w:val="551"/>
        </w:trPr>
        <w:tc>
          <w:tcPr>
            <w:tcW w:w="509" w:type="dxa"/>
            <w:vMerge w:val="restart"/>
            <w:tcBorders>
              <w:top w:val="single" w:sz="8" w:space="0" w:color="FFFFFF" w:themeColor="background1"/>
              <w:left w:val="single" w:sz="8" w:space="0" w:color="FFFFFF" w:themeColor="background1"/>
              <w:right w:val="single" w:sz="8" w:space="0" w:color="FFFFFF" w:themeColor="background1"/>
            </w:tcBorders>
            <w:shd w:val="clear" w:color="auto" w:fill="006342"/>
            <w:vAlign w:val="center"/>
            <w:hideMark/>
          </w:tcPr>
          <w:p w14:paraId="348A61C9" w14:textId="77777777" w:rsidR="00F829F6" w:rsidRPr="00775D95" w:rsidRDefault="00F829F6" w:rsidP="00F829F6">
            <w:pPr>
              <w:spacing w:line="276" w:lineRule="auto"/>
              <w:jc w:val="center"/>
              <w:rPr>
                <w:b/>
                <w:bCs/>
                <w:color w:val="FFFFFF" w:themeColor="background1"/>
                <w:sz w:val="22"/>
                <w:szCs w:val="22"/>
              </w:rPr>
            </w:pPr>
            <w:r w:rsidRPr="00775D95">
              <w:rPr>
                <w:b/>
                <w:bCs/>
                <w:color w:val="FFFFFF" w:themeColor="background1"/>
                <w:sz w:val="20"/>
              </w:rPr>
              <w:t>Nr.</w:t>
            </w:r>
          </w:p>
        </w:tc>
        <w:tc>
          <w:tcPr>
            <w:tcW w:w="1324" w:type="dxa"/>
            <w:vMerge w:val="restart"/>
            <w:tcBorders>
              <w:top w:val="single" w:sz="8" w:space="0" w:color="FFFFFF" w:themeColor="background1"/>
              <w:left w:val="single" w:sz="8" w:space="0" w:color="FFFFFF" w:themeColor="background1"/>
              <w:right w:val="single" w:sz="8" w:space="0" w:color="FFFFFF" w:themeColor="background1"/>
            </w:tcBorders>
            <w:shd w:val="clear" w:color="auto" w:fill="006342"/>
            <w:vAlign w:val="center"/>
            <w:hideMark/>
          </w:tcPr>
          <w:p w14:paraId="3BD62B85" w14:textId="77777777" w:rsidR="00F829F6" w:rsidRPr="003C59EF" w:rsidRDefault="00F829F6" w:rsidP="00F829F6">
            <w:pPr>
              <w:spacing w:line="276" w:lineRule="auto"/>
              <w:jc w:val="center"/>
              <w:rPr>
                <w:b/>
                <w:bCs/>
                <w:color w:val="FFFFFF" w:themeColor="background1"/>
                <w:sz w:val="20"/>
              </w:rPr>
            </w:pPr>
            <w:r w:rsidRPr="003C59EF">
              <w:rPr>
                <w:b/>
                <w:bCs/>
                <w:color w:val="FFFFFF" w:themeColor="background1"/>
                <w:sz w:val="20"/>
              </w:rPr>
              <w:t>Teritorija</w:t>
            </w:r>
          </w:p>
        </w:tc>
        <w:tc>
          <w:tcPr>
            <w:tcW w:w="5670" w:type="dxa"/>
            <w:gridSpan w:val="5"/>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02A71055" w14:textId="76018158" w:rsidR="00F829F6" w:rsidRPr="003C59EF" w:rsidRDefault="00F829F6" w:rsidP="00F829F6">
            <w:pPr>
              <w:spacing w:line="276" w:lineRule="auto"/>
              <w:jc w:val="center"/>
              <w:rPr>
                <w:b/>
                <w:bCs/>
                <w:color w:val="FFFFFF" w:themeColor="background1"/>
                <w:sz w:val="20"/>
              </w:rPr>
            </w:pPr>
            <w:r w:rsidRPr="003C59EF">
              <w:rPr>
                <w:b/>
                <w:bCs/>
                <w:color w:val="FFFFFF" w:themeColor="background1"/>
                <w:sz w:val="20"/>
              </w:rPr>
              <w:t xml:space="preserve">Iedzīvotāju skaits </w:t>
            </w:r>
            <w:r w:rsidR="00C41EDA">
              <w:rPr>
                <w:b/>
                <w:bCs/>
                <w:color w:val="FFFFFF" w:themeColor="background1"/>
                <w:sz w:val="20"/>
              </w:rPr>
              <w:t>uz 1.janvāri</w:t>
            </w:r>
          </w:p>
        </w:tc>
        <w:tc>
          <w:tcPr>
            <w:tcW w:w="1286" w:type="dxa"/>
            <w:vMerge w:val="restart"/>
            <w:tcBorders>
              <w:top w:val="single" w:sz="8" w:space="0" w:color="FFFFFF" w:themeColor="background1"/>
              <w:left w:val="single" w:sz="8" w:space="0" w:color="FFFFFF" w:themeColor="background1"/>
              <w:right w:val="single" w:sz="8" w:space="0" w:color="FFFFFF" w:themeColor="background1"/>
            </w:tcBorders>
            <w:shd w:val="clear" w:color="auto" w:fill="006342"/>
            <w:vAlign w:val="center"/>
            <w:hideMark/>
          </w:tcPr>
          <w:p w14:paraId="5E2A4932" w14:textId="77777777" w:rsidR="00F829F6" w:rsidRPr="003C59EF" w:rsidRDefault="00F829F6" w:rsidP="00F829F6">
            <w:pPr>
              <w:spacing w:line="276" w:lineRule="auto"/>
              <w:jc w:val="center"/>
              <w:rPr>
                <w:b/>
                <w:bCs/>
                <w:color w:val="FFFFFF" w:themeColor="background1"/>
                <w:sz w:val="20"/>
              </w:rPr>
            </w:pPr>
            <w:r w:rsidRPr="003C59EF">
              <w:rPr>
                <w:b/>
                <w:bCs/>
                <w:color w:val="FFFFFF" w:themeColor="background1"/>
                <w:sz w:val="20"/>
              </w:rPr>
              <w:t>Izmaiņas pret iepriekšējo gadu, %</w:t>
            </w:r>
          </w:p>
        </w:tc>
        <w:tc>
          <w:tcPr>
            <w:tcW w:w="1559" w:type="dxa"/>
            <w:vMerge w:val="restart"/>
            <w:tcBorders>
              <w:top w:val="single" w:sz="8" w:space="0" w:color="FFFFFF" w:themeColor="background1"/>
              <w:left w:val="single" w:sz="8" w:space="0" w:color="FFFFFF" w:themeColor="background1"/>
              <w:right w:val="single" w:sz="8" w:space="0" w:color="FFFFFF" w:themeColor="background1"/>
            </w:tcBorders>
            <w:shd w:val="clear" w:color="auto" w:fill="006342"/>
            <w:vAlign w:val="center"/>
          </w:tcPr>
          <w:p w14:paraId="1746E57A" w14:textId="549AFE4C" w:rsidR="00F829F6" w:rsidRPr="003C59EF" w:rsidRDefault="00F829F6" w:rsidP="00F829F6">
            <w:pPr>
              <w:spacing w:line="276" w:lineRule="auto"/>
              <w:jc w:val="center"/>
              <w:rPr>
                <w:b/>
                <w:bCs/>
                <w:color w:val="FFFFFF" w:themeColor="background1"/>
                <w:sz w:val="20"/>
              </w:rPr>
            </w:pPr>
            <w:r w:rsidRPr="003C59EF">
              <w:rPr>
                <w:b/>
                <w:bCs/>
                <w:color w:val="FFFFFF" w:themeColor="background1"/>
                <w:sz w:val="20"/>
                <w:szCs w:val="16"/>
              </w:rPr>
              <w:t>20</w:t>
            </w:r>
            <w:r>
              <w:rPr>
                <w:b/>
                <w:bCs/>
                <w:color w:val="FFFFFF" w:themeColor="background1"/>
                <w:sz w:val="20"/>
                <w:szCs w:val="16"/>
              </w:rPr>
              <w:t>2</w:t>
            </w:r>
            <w:r w:rsidR="006E7FA3">
              <w:rPr>
                <w:b/>
                <w:bCs/>
                <w:color w:val="FFFFFF" w:themeColor="background1"/>
                <w:sz w:val="20"/>
                <w:szCs w:val="16"/>
              </w:rPr>
              <w:t>5</w:t>
            </w:r>
            <w:r w:rsidRPr="003C59EF">
              <w:rPr>
                <w:b/>
                <w:bCs/>
                <w:color w:val="FFFFFF" w:themeColor="background1"/>
                <w:sz w:val="20"/>
                <w:szCs w:val="16"/>
              </w:rPr>
              <w:t>.gada skaita izmaiņas pret 20</w:t>
            </w:r>
            <w:r>
              <w:rPr>
                <w:b/>
                <w:bCs/>
                <w:color w:val="FFFFFF" w:themeColor="background1"/>
                <w:sz w:val="20"/>
                <w:szCs w:val="16"/>
              </w:rPr>
              <w:t>2</w:t>
            </w:r>
            <w:r w:rsidR="006E7FA3">
              <w:rPr>
                <w:b/>
                <w:bCs/>
                <w:color w:val="FFFFFF" w:themeColor="background1"/>
                <w:sz w:val="20"/>
                <w:szCs w:val="16"/>
              </w:rPr>
              <w:t>1</w:t>
            </w:r>
            <w:r w:rsidRPr="003C59EF">
              <w:rPr>
                <w:b/>
                <w:bCs/>
                <w:color w:val="FFFFFF" w:themeColor="background1"/>
                <w:sz w:val="20"/>
                <w:szCs w:val="16"/>
              </w:rPr>
              <w:t>.gadu</w:t>
            </w:r>
            <w:r w:rsidR="006E7FA3">
              <w:rPr>
                <w:b/>
                <w:bCs/>
                <w:color w:val="FFFFFF" w:themeColor="background1"/>
                <w:sz w:val="20"/>
                <w:szCs w:val="16"/>
              </w:rPr>
              <w:t>, %</w:t>
            </w:r>
          </w:p>
        </w:tc>
      </w:tr>
      <w:tr w:rsidR="00F829F6" w:rsidRPr="00006C4E" w14:paraId="4262A93B" w14:textId="77777777" w:rsidTr="00F829F6">
        <w:trPr>
          <w:trHeight w:val="429"/>
        </w:trPr>
        <w:tc>
          <w:tcPr>
            <w:tcW w:w="509" w:type="dxa"/>
            <w:vMerge/>
            <w:tcBorders>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06E8059B" w14:textId="77777777" w:rsidR="00F829F6" w:rsidRPr="00775D95" w:rsidRDefault="00F829F6" w:rsidP="00F829F6">
            <w:pPr>
              <w:spacing w:line="276" w:lineRule="auto"/>
              <w:jc w:val="center"/>
              <w:rPr>
                <w:b/>
                <w:bCs/>
                <w:color w:val="FFFFFF" w:themeColor="background1"/>
                <w:sz w:val="20"/>
              </w:rPr>
            </w:pPr>
          </w:p>
        </w:tc>
        <w:tc>
          <w:tcPr>
            <w:tcW w:w="1324" w:type="dxa"/>
            <w:vMerge/>
            <w:tcBorders>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0E2BB7F8" w14:textId="77777777" w:rsidR="00F829F6" w:rsidRPr="003C59EF" w:rsidRDefault="00F829F6" w:rsidP="00F829F6">
            <w:pPr>
              <w:spacing w:line="276" w:lineRule="auto"/>
              <w:jc w:val="center"/>
              <w:rPr>
                <w:b/>
                <w:bCs/>
                <w:color w:val="FFFFFF" w:themeColor="background1"/>
                <w:sz w:val="20"/>
              </w:rPr>
            </w:pP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3E3D6276" w14:textId="5514886B" w:rsidR="00F829F6" w:rsidRPr="003C59EF" w:rsidRDefault="00F829F6" w:rsidP="00F829F6">
            <w:pPr>
              <w:spacing w:line="276" w:lineRule="auto"/>
              <w:jc w:val="center"/>
              <w:rPr>
                <w:b/>
                <w:bCs/>
                <w:color w:val="FFFFFF" w:themeColor="background1"/>
                <w:sz w:val="20"/>
              </w:rPr>
            </w:pPr>
            <w:r w:rsidRPr="003C59EF">
              <w:rPr>
                <w:b/>
                <w:bCs/>
                <w:color w:val="FFFFFF" w:themeColor="background1"/>
                <w:sz w:val="20"/>
              </w:rPr>
              <w:t>20</w:t>
            </w:r>
            <w:r>
              <w:rPr>
                <w:b/>
                <w:bCs/>
                <w:color w:val="FFFFFF" w:themeColor="background1"/>
                <w:sz w:val="20"/>
              </w:rPr>
              <w:t>2</w:t>
            </w:r>
            <w:r w:rsidR="00C41EDA">
              <w:rPr>
                <w:b/>
                <w:bCs/>
                <w:color w:val="FFFFFF" w:themeColor="background1"/>
                <w:sz w:val="20"/>
              </w:rPr>
              <w:t>1</w:t>
            </w:r>
            <w:r w:rsidRPr="003C59EF">
              <w:rPr>
                <w:b/>
                <w:bCs/>
                <w:color w:val="FFFFFF" w:themeColor="background1"/>
                <w:sz w:val="20"/>
              </w:rPr>
              <w:t>.gadā</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noWrap/>
            <w:vAlign w:val="center"/>
          </w:tcPr>
          <w:p w14:paraId="53F719A4" w14:textId="31B646D1" w:rsidR="00F829F6" w:rsidRPr="003C59EF" w:rsidRDefault="00F829F6" w:rsidP="00F829F6">
            <w:pPr>
              <w:spacing w:line="276" w:lineRule="auto"/>
              <w:jc w:val="center"/>
              <w:rPr>
                <w:b/>
                <w:bCs/>
                <w:color w:val="FFFFFF" w:themeColor="background1"/>
                <w:sz w:val="20"/>
              </w:rPr>
            </w:pPr>
            <w:r>
              <w:rPr>
                <w:b/>
                <w:bCs/>
                <w:color w:val="FFFFFF" w:themeColor="background1"/>
                <w:sz w:val="20"/>
              </w:rPr>
              <w:t>202</w:t>
            </w:r>
            <w:r w:rsidR="00C41EDA">
              <w:rPr>
                <w:b/>
                <w:bCs/>
                <w:color w:val="FFFFFF" w:themeColor="background1"/>
                <w:sz w:val="20"/>
              </w:rPr>
              <w:t>2</w:t>
            </w:r>
            <w:r>
              <w:rPr>
                <w:b/>
                <w:bCs/>
                <w:color w:val="FFFFFF" w:themeColor="background1"/>
                <w:sz w:val="20"/>
              </w:rPr>
              <w:t>.gadā</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499F7B13" w14:textId="5C010A45" w:rsidR="00F829F6" w:rsidRPr="003C59EF" w:rsidRDefault="00F829F6" w:rsidP="00F829F6">
            <w:pPr>
              <w:spacing w:line="276" w:lineRule="auto"/>
              <w:jc w:val="center"/>
              <w:rPr>
                <w:b/>
                <w:bCs/>
                <w:color w:val="FFFFFF" w:themeColor="background1"/>
                <w:sz w:val="20"/>
              </w:rPr>
            </w:pPr>
            <w:r>
              <w:rPr>
                <w:b/>
                <w:bCs/>
                <w:color w:val="FFFFFF" w:themeColor="background1"/>
                <w:sz w:val="20"/>
              </w:rPr>
              <w:t>202</w:t>
            </w:r>
            <w:r w:rsidR="00C41EDA">
              <w:rPr>
                <w:b/>
                <w:bCs/>
                <w:color w:val="FFFFFF" w:themeColor="background1"/>
                <w:sz w:val="20"/>
              </w:rPr>
              <w:t>3</w:t>
            </w:r>
            <w:r>
              <w:rPr>
                <w:b/>
                <w:bCs/>
                <w:color w:val="FFFFFF" w:themeColor="background1"/>
                <w:sz w:val="20"/>
              </w:rPr>
              <w:t>.gadā</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06416139" w14:textId="5E9DB588" w:rsidR="00F829F6" w:rsidRPr="003C59EF" w:rsidRDefault="00F829F6" w:rsidP="00F829F6">
            <w:pPr>
              <w:spacing w:line="276" w:lineRule="auto"/>
              <w:jc w:val="center"/>
              <w:rPr>
                <w:b/>
                <w:bCs/>
                <w:color w:val="FFFFFF" w:themeColor="background1"/>
                <w:sz w:val="20"/>
              </w:rPr>
            </w:pPr>
            <w:r>
              <w:rPr>
                <w:b/>
                <w:bCs/>
                <w:color w:val="FFFFFF" w:themeColor="background1"/>
                <w:sz w:val="20"/>
              </w:rPr>
              <w:t>202</w:t>
            </w:r>
            <w:r w:rsidR="00C41EDA">
              <w:rPr>
                <w:b/>
                <w:bCs/>
                <w:color w:val="FFFFFF" w:themeColor="background1"/>
                <w:sz w:val="20"/>
              </w:rPr>
              <w:t>4</w:t>
            </w:r>
            <w:r>
              <w:rPr>
                <w:b/>
                <w:bCs/>
                <w:color w:val="FFFFFF" w:themeColor="background1"/>
                <w:sz w:val="20"/>
              </w:rPr>
              <w:t>.gadā</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153B689A" w14:textId="2CB45CA4" w:rsidR="00F829F6" w:rsidRPr="003C59EF" w:rsidRDefault="00F829F6" w:rsidP="00F829F6">
            <w:pPr>
              <w:spacing w:line="276" w:lineRule="auto"/>
              <w:jc w:val="center"/>
              <w:rPr>
                <w:b/>
                <w:bCs/>
                <w:color w:val="FFFFFF" w:themeColor="background1"/>
                <w:sz w:val="20"/>
              </w:rPr>
            </w:pPr>
            <w:r>
              <w:rPr>
                <w:b/>
                <w:bCs/>
                <w:color w:val="FFFFFF" w:themeColor="background1"/>
                <w:sz w:val="20"/>
              </w:rPr>
              <w:t>202</w:t>
            </w:r>
            <w:r w:rsidR="00C41EDA">
              <w:rPr>
                <w:b/>
                <w:bCs/>
                <w:color w:val="FFFFFF" w:themeColor="background1"/>
                <w:sz w:val="20"/>
              </w:rPr>
              <w:t>5</w:t>
            </w:r>
            <w:r>
              <w:rPr>
                <w:b/>
                <w:bCs/>
                <w:color w:val="FFFFFF" w:themeColor="background1"/>
                <w:sz w:val="20"/>
              </w:rPr>
              <w:t>.gadā</w:t>
            </w:r>
          </w:p>
        </w:tc>
        <w:tc>
          <w:tcPr>
            <w:tcW w:w="1286" w:type="dxa"/>
            <w:vMerge/>
            <w:tcBorders>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2328ABD2" w14:textId="77777777" w:rsidR="00F829F6" w:rsidRPr="003C59EF" w:rsidRDefault="00F829F6" w:rsidP="00F829F6">
            <w:pPr>
              <w:spacing w:line="276" w:lineRule="auto"/>
              <w:jc w:val="center"/>
              <w:rPr>
                <w:b/>
                <w:bCs/>
                <w:color w:val="FFFFFF" w:themeColor="background1"/>
                <w:sz w:val="20"/>
              </w:rPr>
            </w:pPr>
          </w:p>
        </w:tc>
        <w:tc>
          <w:tcPr>
            <w:tcW w:w="1559" w:type="dxa"/>
            <w:vMerge/>
            <w:tcBorders>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6A5462E4" w14:textId="77777777" w:rsidR="00F829F6" w:rsidRPr="003C59EF" w:rsidRDefault="00F829F6" w:rsidP="00F829F6">
            <w:pPr>
              <w:spacing w:line="276" w:lineRule="auto"/>
              <w:jc w:val="center"/>
              <w:rPr>
                <w:b/>
                <w:bCs/>
                <w:color w:val="FFFFFF" w:themeColor="background1"/>
                <w:sz w:val="20"/>
                <w:szCs w:val="16"/>
              </w:rPr>
            </w:pPr>
          </w:p>
        </w:tc>
      </w:tr>
      <w:tr w:rsidR="00C41EDA" w:rsidRPr="00453B46" w14:paraId="3D82B5D7"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5E03258E" w14:textId="77777777" w:rsidR="00C41EDA" w:rsidRPr="00CB1A56" w:rsidRDefault="00C41EDA" w:rsidP="00C41EDA">
            <w:pPr>
              <w:jc w:val="center"/>
              <w:rPr>
                <w:b/>
                <w:bCs/>
                <w:color w:val="FFFFFF" w:themeColor="background1"/>
                <w:sz w:val="20"/>
              </w:rPr>
            </w:pPr>
            <w:r w:rsidRPr="00CB1A56">
              <w:rPr>
                <w:b/>
                <w:bCs/>
                <w:color w:val="FFFFFF" w:themeColor="background1"/>
                <w:sz w:val="20"/>
              </w:rPr>
              <w:t>1</w:t>
            </w:r>
          </w:p>
        </w:tc>
        <w:tc>
          <w:tcPr>
            <w:tcW w:w="1324" w:type="dxa"/>
            <w:tcBorders>
              <w:top w:val="single" w:sz="8" w:space="0" w:color="FFFFFF" w:themeColor="background1"/>
              <w:left w:val="single" w:sz="8" w:space="0" w:color="FFFFFF" w:themeColor="background1"/>
            </w:tcBorders>
            <w:hideMark/>
          </w:tcPr>
          <w:p w14:paraId="39C4B2B8" w14:textId="77777777" w:rsidR="00C41EDA" w:rsidRPr="008D4676" w:rsidRDefault="00C41EDA" w:rsidP="00C41EDA">
            <w:pPr>
              <w:jc w:val="center"/>
              <w:rPr>
                <w:color w:val="000000"/>
                <w:sz w:val="20"/>
              </w:rPr>
            </w:pPr>
            <w:r w:rsidRPr="008D4676">
              <w:rPr>
                <w:color w:val="000000"/>
                <w:sz w:val="20"/>
              </w:rPr>
              <w:t>Gulbene</w:t>
            </w:r>
          </w:p>
        </w:tc>
        <w:tc>
          <w:tcPr>
            <w:tcW w:w="1134" w:type="dxa"/>
            <w:tcBorders>
              <w:top w:val="single" w:sz="8" w:space="0" w:color="FFFFFF" w:themeColor="background1"/>
            </w:tcBorders>
            <w:hideMark/>
          </w:tcPr>
          <w:p w14:paraId="4A091988" w14:textId="2108675B" w:rsidR="00C41EDA" w:rsidRPr="00C41EDA" w:rsidRDefault="00C41EDA" w:rsidP="00C41EDA">
            <w:pPr>
              <w:jc w:val="center"/>
              <w:rPr>
                <w:color w:val="000000"/>
                <w:sz w:val="20"/>
              </w:rPr>
            </w:pPr>
            <w:r w:rsidRPr="00C41EDA">
              <w:rPr>
                <w:sz w:val="20"/>
              </w:rPr>
              <w:t>7452</w:t>
            </w:r>
          </w:p>
        </w:tc>
        <w:tc>
          <w:tcPr>
            <w:tcW w:w="1134" w:type="dxa"/>
            <w:tcBorders>
              <w:top w:val="single" w:sz="8" w:space="0" w:color="FFFFFF" w:themeColor="background1"/>
            </w:tcBorders>
            <w:noWrap/>
          </w:tcPr>
          <w:p w14:paraId="5A254455" w14:textId="5466A2FF" w:rsidR="00C41EDA" w:rsidRPr="00453B46" w:rsidRDefault="00C41EDA" w:rsidP="00C41EDA">
            <w:pPr>
              <w:jc w:val="center"/>
              <w:rPr>
                <w:color w:val="000000"/>
                <w:sz w:val="22"/>
                <w:szCs w:val="22"/>
              </w:rPr>
            </w:pPr>
            <w:r>
              <w:rPr>
                <w:color w:val="000000"/>
                <w:sz w:val="22"/>
                <w:szCs w:val="22"/>
              </w:rPr>
              <w:t>7299</w:t>
            </w:r>
          </w:p>
        </w:tc>
        <w:tc>
          <w:tcPr>
            <w:tcW w:w="1134" w:type="dxa"/>
            <w:tcBorders>
              <w:top w:val="single" w:sz="8" w:space="0" w:color="FFFFFF" w:themeColor="background1"/>
            </w:tcBorders>
            <w:noWrap/>
          </w:tcPr>
          <w:p w14:paraId="62BB471F" w14:textId="0202DA68" w:rsidR="00C41EDA" w:rsidRPr="00453B46" w:rsidRDefault="00B13CA6" w:rsidP="00C41EDA">
            <w:pPr>
              <w:jc w:val="center"/>
              <w:rPr>
                <w:color w:val="000000"/>
                <w:sz w:val="22"/>
                <w:szCs w:val="22"/>
              </w:rPr>
            </w:pPr>
            <w:r>
              <w:rPr>
                <w:color w:val="000000"/>
                <w:sz w:val="22"/>
                <w:szCs w:val="22"/>
              </w:rPr>
              <w:t>7236</w:t>
            </w:r>
          </w:p>
        </w:tc>
        <w:tc>
          <w:tcPr>
            <w:tcW w:w="1134" w:type="dxa"/>
            <w:shd w:val="clear" w:color="auto" w:fill="FFFFFF" w:themeFill="background1"/>
            <w:vAlign w:val="center"/>
          </w:tcPr>
          <w:p w14:paraId="45A44CB9" w14:textId="6E38CCCD" w:rsidR="00C41EDA" w:rsidRPr="00531746" w:rsidRDefault="00B13CA6" w:rsidP="00C41EDA">
            <w:pPr>
              <w:jc w:val="center"/>
              <w:rPr>
                <w:color w:val="000000"/>
                <w:sz w:val="22"/>
              </w:rPr>
            </w:pPr>
            <w:r>
              <w:rPr>
                <w:color w:val="000000"/>
                <w:sz w:val="22"/>
              </w:rPr>
              <w:t>7124</w:t>
            </w:r>
          </w:p>
        </w:tc>
        <w:tc>
          <w:tcPr>
            <w:tcW w:w="1134" w:type="dxa"/>
            <w:shd w:val="clear" w:color="auto" w:fill="FFFFFF" w:themeFill="background1"/>
          </w:tcPr>
          <w:p w14:paraId="4B203497" w14:textId="483540ED" w:rsidR="00C41EDA" w:rsidRPr="005344B3" w:rsidRDefault="00B13CA6" w:rsidP="00C41EDA">
            <w:pPr>
              <w:jc w:val="center"/>
              <w:rPr>
                <w:sz w:val="22"/>
              </w:rPr>
            </w:pPr>
            <w:r>
              <w:rPr>
                <w:sz w:val="22"/>
              </w:rPr>
              <w:t>7094</w:t>
            </w:r>
          </w:p>
        </w:tc>
        <w:tc>
          <w:tcPr>
            <w:tcW w:w="1286" w:type="dxa"/>
            <w:shd w:val="clear" w:color="auto" w:fill="FFFFFF" w:themeFill="background1"/>
            <w:noWrap/>
            <w:vAlign w:val="center"/>
          </w:tcPr>
          <w:p w14:paraId="2D8E6776" w14:textId="51A32823" w:rsidR="00C41EDA" w:rsidRPr="005344B3" w:rsidRDefault="00C41EDA" w:rsidP="00C41EDA">
            <w:pPr>
              <w:jc w:val="center"/>
              <w:rPr>
                <w:color w:val="000000"/>
                <w:sz w:val="22"/>
                <w:szCs w:val="22"/>
              </w:rPr>
            </w:pPr>
            <w:r w:rsidRPr="005344B3">
              <w:rPr>
                <w:sz w:val="22"/>
                <w:szCs w:val="22"/>
              </w:rPr>
              <w:t>-</w:t>
            </w:r>
            <w:r w:rsidR="00B13CA6">
              <w:rPr>
                <w:sz w:val="22"/>
                <w:szCs w:val="22"/>
              </w:rPr>
              <w:t>0.42</w:t>
            </w:r>
            <w:r w:rsidRPr="005344B3">
              <w:rPr>
                <w:sz w:val="22"/>
                <w:szCs w:val="22"/>
              </w:rPr>
              <w:t xml:space="preserve"> %</w:t>
            </w:r>
          </w:p>
        </w:tc>
        <w:tc>
          <w:tcPr>
            <w:tcW w:w="1559" w:type="dxa"/>
            <w:shd w:val="clear" w:color="auto" w:fill="FFFFFF" w:themeFill="background1"/>
            <w:vAlign w:val="center"/>
          </w:tcPr>
          <w:p w14:paraId="4B23F534" w14:textId="69DD296B" w:rsidR="00C41EDA" w:rsidRPr="009E1704" w:rsidRDefault="006E7FA3" w:rsidP="00C41EDA">
            <w:pPr>
              <w:jc w:val="center"/>
              <w:rPr>
                <w:color w:val="000000"/>
                <w:sz w:val="22"/>
                <w:szCs w:val="18"/>
              </w:rPr>
            </w:pPr>
            <w:r>
              <w:rPr>
                <w:color w:val="000000"/>
                <w:sz w:val="22"/>
                <w:szCs w:val="18"/>
              </w:rPr>
              <w:t>-4.8%</w:t>
            </w:r>
          </w:p>
        </w:tc>
      </w:tr>
      <w:tr w:rsidR="00C41EDA" w:rsidRPr="00453B46" w14:paraId="5FD26269"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5A86CCCD" w14:textId="77777777" w:rsidR="00C41EDA" w:rsidRPr="00CB1A56" w:rsidRDefault="00C41EDA" w:rsidP="00C41EDA">
            <w:pPr>
              <w:jc w:val="center"/>
              <w:rPr>
                <w:b/>
                <w:bCs/>
                <w:color w:val="FFFFFF" w:themeColor="background1"/>
                <w:sz w:val="20"/>
              </w:rPr>
            </w:pPr>
            <w:r w:rsidRPr="00CB1A56">
              <w:rPr>
                <w:b/>
                <w:bCs/>
                <w:color w:val="FFFFFF" w:themeColor="background1"/>
                <w:sz w:val="20"/>
              </w:rPr>
              <w:t>2</w:t>
            </w:r>
          </w:p>
        </w:tc>
        <w:tc>
          <w:tcPr>
            <w:tcW w:w="1324" w:type="dxa"/>
            <w:tcBorders>
              <w:left w:val="single" w:sz="8" w:space="0" w:color="FFFFFF" w:themeColor="background1"/>
            </w:tcBorders>
            <w:hideMark/>
          </w:tcPr>
          <w:p w14:paraId="006BAA32" w14:textId="77777777" w:rsidR="00C41EDA" w:rsidRPr="008D4676" w:rsidRDefault="00C41EDA" w:rsidP="00C41EDA">
            <w:pPr>
              <w:jc w:val="center"/>
              <w:rPr>
                <w:color w:val="000000"/>
                <w:sz w:val="20"/>
              </w:rPr>
            </w:pPr>
            <w:r w:rsidRPr="008D4676">
              <w:rPr>
                <w:color w:val="000000"/>
                <w:sz w:val="20"/>
              </w:rPr>
              <w:t>Beļava</w:t>
            </w:r>
          </w:p>
        </w:tc>
        <w:tc>
          <w:tcPr>
            <w:tcW w:w="1134" w:type="dxa"/>
            <w:hideMark/>
          </w:tcPr>
          <w:p w14:paraId="3D6CEBD9" w14:textId="594B543E" w:rsidR="00C41EDA" w:rsidRPr="00C41EDA" w:rsidRDefault="00C41EDA" w:rsidP="00C41EDA">
            <w:pPr>
              <w:jc w:val="center"/>
              <w:rPr>
                <w:color w:val="000000"/>
                <w:sz w:val="20"/>
              </w:rPr>
            </w:pPr>
            <w:r w:rsidRPr="00C41EDA">
              <w:rPr>
                <w:sz w:val="20"/>
              </w:rPr>
              <w:t>1467</w:t>
            </w:r>
          </w:p>
        </w:tc>
        <w:tc>
          <w:tcPr>
            <w:tcW w:w="1134" w:type="dxa"/>
            <w:noWrap/>
          </w:tcPr>
          <w:p w14:paraId="16A0B9B4" w14:textId="0087E8E8" w:rsidR="00C41EDA" w:rsidRPr="00453B46" w:rsidRDefault="00C41EDA" w:rsidP="00C41EDA">
            <w:pPr>
              <w:jc w:val="center"/>
              <w:rPr>
                <w:color w:val="000000"/>
                <w:sz w:val="22"/>
                <w:szCs w:val="22"/>
              </w:rPr>
            </w:pPr>
            <w:r>
              <w:rPr>
                <w:color w:val="000000"/>
                <w:sz w:val="22"/>
                <w:szCs w:val="22"/>
              </w:rPr>
              <w:t>1398</w:t>
            </w:r>
          </w:p>
        </w:tc>
        <w:tc>
          <w:tcPr>
            <w:tcW w:w="1134" w:type="dxa"/>
            <w:noWrap/>
          </w:tcPr>
          <w:p w14:paraId="2F00F37A" w14:textId="6762B2AC" w:rsidR="00C41EDA" w:rsidRPr="00453B46" w:rsidRDefault="00B13CA6" w:rsidP="00C41EDA">
            <w:pPr>
              <w:jc w:val="center"/>
              <w:rPr>
                <w:color w:val="000000"/>
                <w:sz w:val="22"/>
                <w:szCs w:val="22"/>
              </w:rPr>
            </w:pPr>
            <w:r>
              <w:rPr>
                <w:color w:val="000000"/>
                <w:sz w:val="22"/>
                <w:szCs w:val="22"/>
              </w:rPr>
              <w:t>1372</w:t>
            </w:r>
          </w:p>
        </w:tc>
        <w:tc>
          <w:tcPr>
            <w:tcW w:w="1134" w:type="dxa"/>
            <w:shd w:val="clear" w:color="auto" w:fill="FFFFFF" w:themeFill="background1"/>
            <w:vAlign w:val="center"/>
          </w:tcPr>
          <w:p w14:paraId="528954EE" w14:textId="62E36CCA" w:rsidR="00C41EDA" w:rsidRPr="00531746" w:rsidRDefault="00B13CA6" w:rsidP="00C41EDA">
            <w:pPr>
              <w:jc w:val="center"/>
              <w:rPr>
                <w:color w:val="000000"/>
                <w:sz w:val="22"/>
              </w:rPr>
            </w:pPr>
            <w:r>
              <w:rPr>
                <w:color w:val="000000"/>
                <w:sz w:val="22"/>
              </w:rPr>
              <w:t>1356</w:t>
            </w:r>
          </w:p>
        </w:tc>
        <w:tc>
          <w:tcPr>
            <w:tcW w:w="1134" w:type="dxa"/>
            <w:shd w:val="clear" w:color="auto" w:fill="FFFFFF" w:themeFill="background1"/>
          </w:tcPr>
          <w:p w14:paraId="798BFE7B" w14:textId="3A5C9BF0" w:rsidR="00C41EDA" w:rsidRPr="005344B3" w:rsidRDefault="00B13CA6" w:rsidP="00C41EDA">
            <w:pPr>
              <w:jc w:val="center"/>
              <w:rPr>
                <w:sz w:val="22"/>
              </w:rPr>
            </w:pPr>
            <w:r>
              <w:rPr>
                <w:sz w:val="22"/>
              </w:rPr>
              <w:t>1295</w:t>
            </w:r>
          </w:p>
        </w:tc>
        <w:tc>
          <w:tcPr>
            <w:tcW w:w="1286" w:type="dxa"/>
            <w:shd w:val="clear" w:color="auto" w:fill="FFFFFF" w:themeFill="background1"/>
            <w:noWrap/>
            <w:vAlign w:val="center"/>
          </w:tcPr>
          <w:p w14:paraId="0AAEB497" w14:textId="2895E61E" w:rsidR="00C41EDA" w:rsidRPr="005344B3" w:rsidRDefault="00C41EDA" w:rsidP="00C41EDA">
            <w:pPr>
              <w:jc w:val="center"/>
              <w:rPr>
                <w:color w:val="000000"/>
                <w:sz w:val="22"/>
                <w:szCs w:val="22"/>
              </w:rPr>
            </w:pPr>
            <w:r w:rsidRPr="005344B3">
              <w:rPr>
                <w:sz w:val="22"/>
                <w:szCs w:val="22"/>
              </w:rPr>
              <w:t>-</w:t>
            </w:r>
            <w:r w:rsidR="00B13CA6">
              <w:rPr>
                <w:sz w:val="22"/>
                <w:szCs w:val="22"/>
              </w:rPr>
              <w:t>4.5</w:t>
            </w:r>
            <w:r w:rsidRPr="005344B3">
              <w:rPr>
                <w:sz w:val="22"/>
                <w:szCs w:val="22"/>
              </w:rPr>
              <w:t xml:space="preserve"> %</w:t>
            </w:r>
          </w:p>
        </w:tc>
        <w:tc>
          <w:tcPr>
            <w:tcW w:w="1559" w:type="dxa"/>
            <w:shd w:val="clear" w:color="auto" w:fill="FFFFFF" w:themeFill="background1"/>
            <w:vAlign w:val="center"/>
          </w:tcPr>
          <w:p w14:paraId="6B52BABA" w14:textId="0DFB6A11" w:rsidR="00C41EDA" w:rsidRPr="009E1704" w:rsidRDefault="006E7FA3" w:rsidP="00C41EDA">
            <w:pPr>
              <w:jc w:val="center"/>
              <w:rPr>
                <w:color w:val="000000"/>
                <w:sz w:val="22"/>
                <w:szCs w:val="18"/>
              </w:rPr>
            </w:pPr>
            <w:r>
              <w:rPr>
                <w:color w:val="000000"/>
                <w:sz w:val="22"/>
                <w:szCs w:val="18"/>
              </w:rPr>
              <w:t>-11.72</w:t>
            </w:r>
            <w:r w:rsidR="0009594C">
              <w:rPr>
                <w:color w:val="000000"/>
                <w:sz w:val="22"/>
                <w:szCs w:val="18"/>
              </w:rPr>
              <w:t>%</w:t>
            </w:r>
          </w:p>
        </w:tc>
      </w:tr>
      <w:tr w:rsidR="00C41EDA" w:rsidRPr="00453B46" w14:paraId="671C39BD"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25164544" w14:textId="77777777" w:rsidR="00C41EDA" w:rsidRPr="00CB1A56" w:rsidRDefault="00C41EDA" w:rsidP="00C41EDA">
            <w:pPr>
              <w:jc w:val="center"/>
              <w:rPr>
                <w:b/>
                <w:bCs/>
                <w:color w:val="FFFFFF" w:themeColor="background1"/>
                <w:sz w:val="20"/>
              </w:rPr>
            </w:pPr>
            <w:r w:rsidRPr="00CB1A56">
              <w:rPr>
                <w:b/>
                <w:bCs/>
                <w:color w:val="FFFFFF" w:themeColor="background1"/>
                <w:sz w:val="20"/>
              </w:rPr>
              <w:t>3</w:t>
            </w:r>
          </w:p>
        </w:tc>
        <w:tc>
          <w:tcPr>
            <w:tcW w:w="1324" w:type="dxa"/>
            <w:tcBorders>
              <w:left w:val="single" w:sz="8" w:space="0" w:color="FFFFFF" w:themeColor="background1"/>
            </w:tcBorders>
            <w:hideMark/>
          </w:tcPr>
          <w:p w14:paraId="626C037D" w14:textId="77777777" w:rsidR="00C41EDA" w:rsidRPr="008D4676" w:rsidRDefault="00C41EDA" w:rsidP="00C41EDA">
            <w:pPr>
              <w:jc w:val="center"/>
              <w:rPr>
                <w:color w:val="000000"/>
                <w:sz w:val="20"/>
              </w:rPr>
            </w:pPr>
            <w:r w:rsidRPr="008D4676">
              <w:rPr>
                <w:color w:val="000000"/>
                <w:sz w:val="20"/>
              </w:rPr>
              <w:t>Druviena</w:t>
            </w:r>
          </w:p>
        </w:tc>
        <w:tc>
          <w:tcPr>
            <w:tcW w:w="1134" w:type="dxa"/>
            <w:hideMark/>
          </w:tcPr>
          <w:p w14:paraId="64CEBEAE" w14:textId="21955EBA" w:rsidR="00C41EDA" w:rsidRPr="00C41EDA" w:rsidRDefault="00C41EDA" w:rsidP="00C41EDA">
            <w:pPr>
              <w:jc w:val="center"/>
              <w:rPr>
                <w:color w:val="000000"/>
                <w:sz w:val="20"/>
              </w:rPr>
            </w:pPr>
            <w:r w:rsidRPr="00C41EDA">
              <w:rPr>
                <w:sz w:val="20"/>
              </w:rPr>
              <w:t>460</w:t>
            </w:r>
          </w:p>
        </w:tc>
        <w:tc>
          <w:tcPr>
            <w:tcW w:w="1134" w:type="dxa"/>
            <w:noWrap/>
          </w:tcPr>
          <w:p w14:paraId="6A76051B" w14:textId="78FEBEB4" w:rsidR="00C41EDA" w:rsidRPr="00453B46" w:rsidRDefault="00C41EDA" w:rsidP="00C41EDA">
            <w:pPr>
              <w:jc w:val="center"/>
              <w:rPr>
                <w:color w:val="000000"/>
                <w:sz w:val="22"/>
                <w:szCs w:val="22"/>
              </w:rPr>
            </w:pPr>
            <w:r>
              <w:rPr>
                <w:color w:val="000000"/>
                <w:sz w:val="22"/>
                <w:szCs w:val="22"/>
              </w:rPr>
              <w:t>441</w:t>
            </w:r>
          </w:p>
        </w:tc>
        <w:tc>
          <w:tcPr>
            <w:tcW w:w="1134" w:type="dxa"/>
            <w:noWrap/>
          </w:tcPr>
          <w:p w14:paraId="4CAECC3A" w14:textId="5561FCEA" w:rsidR="00C41EDA" w:rsidRPr="00453B46" w:rsidRDefault="00B13CA6" w:rsidP="00C41EDA">
            <w:pPr>
              <w:jc w:val="center"/>
              <w:rPr>
                <w:color w:val="000000"/>
                <w:sz w:val="22"/>
                <w:szCs w:val="22"/>
              </w:rPr>
            </w:pPr>
            <w:r>
              <w:rPr>
                <w:color w:val="000000"/>
                <w:sz w:val="22"/>
                <w:szCs w:val="22"/>
              </w:rPr>
              <w:t>487</w:t>
            </w:r>
          </w:p>
        </w:tc>
        <w:tc>
          <w:tcPr>
            <w:tcW w:w="1134" w:type="dxa"/>
            <w:shd w:val="clear" w:color="auto" w:fill="FFFFFF" w:themeFill="background1"/>
            <w:vAlign w:val="center"/>
          </w:tcPr>
          <w:p w14:paraId="68DDAABA" w14:textId="18D80055" w:rsidR="00C41EDA" w:rsidRPr="00531746" w:rsidRDefault="00B13CA6" w:rsidP="00C41EDA">
            <w:pPr>
              <w:jc w:val="center"/>
              <w:rPr>
                <w:color w:val="000000"/>
                <w:sz w:val="22"/>
              </w:rPr>
            </w:pPr>
            <w:r>
              <w:rPr>
                <w:color w:val="000000"/>
                <w:sz w:val="22"/>
              </w:rPr>
              <w:t>479</w:t>
            </w:r>
          </w:p>
        </w:tc>
        <w:tc>
          <w:tcPr>
            <w:tcW w:w="1134" w:type="dxa"/>
            <w:shd w:val="clear" w:color="auto" w:fill="FFFFFF" w:themeFill="background1"/>
          </w:tcPr>
          <w:p w14:paraId="1AEBA3B9" w14:textId="50E8DD22" w:rsidR="00C41EDA" w:rsidRPr="005344B3" w:rsidRDefault="00B13CA6" w:rsidP="00C41EDA">
            <w:pPr>
              <w:jc w:val="center"/>
              <w:rPr>
                <w:sz w:val="22"/>
              </w:rPr>
            </w:pPr>
            <w:r>
              <w:rPr>
                <w:sz w:val="22"/>
              </w:rPr>
              <w:t>470</w:t>
            </w:r>
          </w:p>
        </w:tc>
        <w:tc>
          <w:tcPr>
            <w:tcW w:w="1286" w:type="dxa"/>
            <w:shd w:val="clear" w:color="auto" w:fill="FFFFFF" w:themeFill="background1"/>
            <w:noWrap/>
            <w:vAlign w:val="center"/>
          </w:tcPr>
          <w:p w14:paraId="5CF4B73D" w14:textId="10D27BF2" w:rsidR="00C41EDA" w:rsidRPr="005344B3" w:rsidRDefault="00C41EDA" w:rsidP="00C41EDA">
            <w:pPr>
              <w:jc w:val="center"/>
              <w:rPr>
                <w:color w:val="000000"/>
                <w:sz w:val="22"/>
                <w:szCs w:val="22"/>
              </w:rPr>
            </w:pPr>
            <w:r w:rsidRPr="005344B3">
              <w:rPr>
                <w:sz w:val="22"/>
                <w:szCs w:val="22"/>
              </w:rPr>
              <w:t>-</w:t>
            </w:r>
            <w:r w:rsidR="00B13CA6">
              <w:rPr>
                <w:sz w:val="22"/>
                <w:szCs w:val="22"/>
              </w:rPr>
              <w:t>1.88</w:t>
            </w:r>
            <w:r w:rsidRPr="005344B3">
              <w:rPr>
                <w:sz w:val="22"/>
                <w:szCs w:val="22"/>
              </w:rPr>
              <w:t xml:space="preserve"> %</w:t>
            </w:r>
          </w:p>
        </w:tc>
        <w:tc>
          <w:tcPr>
            <w:tcW w:w="1559" w:type="dxa"/>
            <w:shd w:val="clear" w:color="auto" w:fill="FFFFFF" w:themeFill="background1"/>
            <w:vAlign w:val="center"/>
          </w:tcPr>
          <w:p w14:paraId="3326807E" w14:textId="314E69BC" w:rsidR="00C41EDA" w:rsidRPr="009E1704" w:rsidRDefault="0009594C" w:rsidP="00C41EDA">
            <w:pPr>
              <w:jc w:val="center"/>
              <w:rPr>
                <w:color w:val="000000"/>
                <w:sz w:val="22"/>
                <w:szCs w:val="18"/>
              </w:rPr>
            </w:pPr>
            <w:r>
              <w:rPr>
                <w:color w:val="000000"/>
                <w:sz w:val="22"/>
                <w:szCs w:val="18"/>
              </w:rPr>
              <w:t>0.22%</w:t>
            </w:r>
          </w:p>
        </w:tc>
      </w:tr>
      <w:tr w:rsidR="00C41EDA" w:rsidRPr="00453B46" w14:paraId="46A2EB72" w14:textId="77777777" w:rsidTr="00DF02CF">
        <w:trPr>
          <w:trHeight w:val="356"/>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40DFEAF1" w14:textId="77777777" w:rsidR="00C41EDA" w:rsidRPr="00CB1A56" w:rsidRDefault="00C41EDA" w:rsidP="00C41EDA">
            <w:pPr>
              <w:jc w:val="center"/>
              <w:rPr>
                <w:b/>
                <w:bCs/>
                <w:color w:val="FFFFFF" w:themeColor="background1"/>
                <w:sz w:val="20"/>
              </w:rPr>
            </w:pPr>
            <w:r w:rsidRPr="00CB1A56">
              <w:rPr>
                <w:b/>
                <w:bCs/>
                <w:color w:val="FFFFFF" w:themeColor="background1"/>
                <w:sz w:val="20"/>
              </w:rPr>
              <w:t>4</w:t>
            </w:r>
          </w:p>
        </w:tc>
        <w:tc>
          <w:tcPr>
            <w:tcW w:w="1324" w:type="dxa"/>
            <w:tcBorders>
              <w:left w:val="single" w:sz="8" w:space="0" w:color="FFFFFF" w:themeColor="background1"/>
            </w:tcBorders>
            <w:hideMark/>
          </w:tcPr>
          <w:p w14:paraId="6944ECE0" w14:textId="77777777" w:rsidR="00C41EDA" w:rsidRPr="008D4676" w:rsidRDefault="00C41EDA" w:rsidP="00C41EDA">
            <w:pPr>
              <w:jc w:val="center"/>
              <w:rPr>
                <w:color w:val="000000"/>
                <w:sz w:val="20"/>
              </w:rPr>
            </w:pPr>
            <w:r w:rsidRPr="008D4676">
              <w:rPr>
                <w:color w:val="000000"/>
                <w:sz w:val="20"/>
              </w:rPr>
              <w:t>Galgauska</w:t>
            </w:r>
          </w:p>
        </w:tc>
        <w:tc>
          <w:tcPr>
            <w:tcW w:w="1134" w:type="dxa"/>
            <w:hideMark/>
          </w:tcPr>
          <w:p w14:paraId="1440389A" w14:textId="45B52E3F" w:rsidR="00C41EDA" w:rsidRPr="00C41EDA" w:rsidRDefault="00C41EDA" w:rsidP="00C41EDA">
            <w:pPr>
              <w:jc w:val="center"/>
              <w:rPr>
                <w:color w:val="000000"/>
                <w:sz w:val="20"/>
              </w:rPr>
            </w:pPr>
            <w:r w:rsidRPr="00C41EDA">
              <w:rPr>
                <w:sz w:val="20"/>
              </w:rPr>
              <w:t>571</w:t>
            </w:r>
          </w:p>
        </w:tc>
        <w:tc>
          <w:tcPr>
            <w:tcW w:w="1134" w:type="dxa"/>
            <w:noWrap/>
          </w:tcPr>
          <w:p w14:paraId="7EC81CA5" w14:textId="5FE708F5" w:rsidR="00C41EDA" w:rsidRPr="00453B46" w:rsidRDefault="00C41EDA" w:rsidP="00C41EDA">
            <w:pPr>
              <w:jc w:val="center"/>
              <w:rPr>
                <w:color w:val="000000"/>
                <w:sz w:val="22"/>
                <w:szCs w:val="22"/>
              </w:rPr>
            </w:pPr>
            <w:r>
              <w:rPr>
                <w:color w:val="000000"/>
                <w:sz w:val="22"/>
                <w:szCs w:val="22"/>
              </w:rPr>
              <w:t>559</w:t>
            </w:r>
          </w:p>
        </w:tc>
        <w:tc>
          <w:tcPr>
            <w:tcW w:w="1134" w:type="dxa"/>
            <w:noWrap/>
          </w:tcPr>
          <w:p w14:paraId="5DFFE8B1" w14:textId="7722A281" w:rsidR="00C41EDA" w:rsidRPr="00453B46" w:rsidRDefault="00B13CA6" w:rsidP="00C41EDA">
            <w:pPr>
              <w:jc w:val="center"/>
              <w:rPr>
                <w:color w:val="000000"/>
                <w:sz w:val="22"/>
                <w:szCs w:val="22"/>
              </w:rPr>
            </w:pPr>
            <w:r>
              <w:rPr>
                <w:color w:val="000000"/>
                <w:sz w:val="22"/>
                <w:szCs w:val="22"/>
              </w:rPr>
              <w:t>629</w:t>
            </w:r>
          </w:p>
        </w:tc>
        <w:tc>
          <w:tcPr>
            <w:tcW w:w="1134" w:type="dxa"/>
            <w:shd w:val="clear" w:color="auto" w:fill="FFFFFF" w:themeFill="background1"/>
            <w:vAlign w:val="center"/>
          </w:tcPr>
          <w:p w14:paraId="3D8EA6CB" w14:textId="24964F49" w:rsidR="00C41EDA" w:rsidRPr="00531746" w:rsidRDefault="00B13CA6" w:rsidP="00C41EDA">
            <w:pPr>
              <w:jc w:val="center"/>
              <w:rPr>
                <w:color w:val="000000"/>
                <w:sz w:val="22"/>
              </w:rPr>
            </w:pPr>
            <w:r>
              <w:rPr>
                <w:color w:val="000000"/>
                <w:sz w:val="22"/>
              </w:rPr>
              <w:t>609</w:t>
            </w:r>
          </w:p>
        </w:tc>
        <w:tc>
          <w:tcPr>
            <w:tcW w:w="1134" w:type="dxa"/>
            <w:shd w:val="clear" w:color="auto" w:fill="FFFFFF" w:themeFill="background1"/>
          </w:tcPr>
          <w:p w14:paraId="24A18114" w14:textId="5455BEA0" w:rsidR="00C41EDA" w:rsidRPr="005344B3" w:rsidRDefault="00B13CA6" w:rsidP="00C41EDA">
            <w:pPr>
              <w:jc w:val="center"/>
              <w:rPr>
                <w:sz w:val="22"/>
              </w:rPr>
            </w:pPr>
            <w:r>
              <w:rPr>
                <w:sz w:val="22"/>
              </w:rPr>
              <w:t>588</w:t>
            </w:r>
          </w:p>
        </w:tc>
        <w:tc>
          <w:tcPr>
            <w:tcW w:w="1286" w:type="dxa"/>
            <w:shd w:val="clear" w:color="auto" w:fill="FFFFFF" w:themeFill="background1"/>
            <w:noWrap/>
            <w:vAlign w:val="center"/>
          </w:tcPr>
          <w:p w14:paraId="62E1B31B" w14:textId="2A74D044" w:rsidR="00C41EDA" w:rsidRPr="005344B3" w:rsidRDefault="00C41EDA" w:rsidP="00C41EDA">
            <w:pPr>
              <w:jc w:val="center"/>
              <w:rPr>
                <w:color w:val="000000"/>
                <w:sz w:val="22"/>
                <w:szCs w:val="22"/>
              </w:rPr>
            </w:pPr>
            <w:r w:rsidRPr="005344B3">
              <w:rPr>
                <w:sz w:val="22"/>
                <w:szCs w:val="22"/>
              </w:rPr>
              <w:t>-</w:t>
            </w:r>
            <w:r w:rsidR="00B13CA6">
              <w:rPr>
                <w:sz w:val="22"/>
                <w:szCs w:val="22"/>
              </w:rPr>
              <w:t>3.45</w:t>
            </w:r>
            <w:r w:rsidRPr="005344B3">
              <w:rPr>
                <w:sz w:val="22"/>
                <w:szCs w:val="22"/>
              </w:rPr>
              <w:t xml:space="preserve"> %</w:t>
            </w:r>
          </w:p>
        </w:tc>
        <w:tc>
          <w:tcPr>
            <w:tcW w:w="1559" w:type="dxa"/>
            <w:shd w:val="clear" w:color="auto" w:fill="FFFFFF" w:themeFill="background1"/>
            <w:vAlign w:val="center"/>
          </w:tcPr>
          <w:p w14:paraId="07A100A8" w14:textId="78CA59CB" w:rsidR="00C41EDA" w:rsidRPr="009E1704" w:rsidRDefault="0009594C" w:rsidP="00C41EDA">
            <w:pPr>
              <w:jc w:val="center"/>
              <w:rPr>
                <w:color w:val="000000"/>
                <w:sz w:val="22"/>
                <w:szCs w:val="18"/>
              </w:rPr>
            </w:pPr>
            <w:r>
              <w:rPr>
                <w:color w:val="000000"/>
                <w:sz w:val="22"/>
                <w:szCs w:val="18"/>
              </w:rPr>
              <w:t>2.98%</w:t>
            </w:r>
          </w:p>
        </w:tc>
      </w:tr>
      <w:tr w:rsidR="00C41EDA" w:rsidRPr="00453B46" w14:paraId="1590390A"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732F5A04" w14:textId="77777777" w:rsidR="00C41EDA" w:rsidRPr="00CB1A56" w:rsidRDefault="00C41EDA" w:rsidP="00C41EDA">
            <w:pPr>
              <w:jc w:val="center"/>
              <w:rPr>
                <w:b/>
                <w:bCs/>
                <w:color w:val="FFFFFF" w:themeColor="background1"/>
                <w:sz w:val="20"/>
              </w:rPr>
            </w:pPr>
            <w:r w:rsidRPr="00CB1A56">
              <w:rPr>
                <w:b/>
                <w:bCs/>
                <w:color w:val="FFFFFF" w:themeColor="background1"/>
                <w:sz w:val="20"/>
              </w:rPr>
              <w:t>5</w:t>
            </w:r>
          </w:p>
        </w:tc>
        <w:tc>
          <w:tcPr>
            <w:tcW w:w="1324" w:type="dxa"/>
            <w:tcBorders>
              <w:left w:val="single" w:sz="8" w:space="0" w:color="FFFFFF" w:themeColor="background1"/>
            </w:tcBorders>
            <w:hideMark/>
          </w:tcPr>
          <w:p w14:paraId="7A9D30FA" w14:textId="77777777" w:rsidR="00C41EDA" w:rsidRPr="008D4676" w:rsidRDefault="00C41EDA" w:rsidP="00C41EDA">
            <w:pPr>
              <w:jc w:val="center"/>
              <w:rPr>
                <w:color w:val="000000"/>
                <w:sz w:val="20"/>
              </w:rPr>
            </w:pPr>
            <w:r w:rsidRPr="008D4676">
              <w:rPr>
                <w:color w:val="000000"/>
                <w:sz w:val="20"/>
              </w:rPr>
              <w:t>Jaungulbene</w:t>
            </w:r>
          </w:p>
        </w:tc>
        <w:tc>
          <w:tcPr>
            <w:tcW w:w="1134" w:type="dxa"/>
            <w:hideMark/>
          </w:tcPr>
          <w:p w14:paraId="7B6CEBD1" w14:textId="118BB036" w:rsidR="00C41EDA" w:rsidRPr="00C41EDA" w:rsidRDefault="00C41EDA" w:rsidP="00C41EDA">
            <w:pPr>
              <w:jc w:val="center"/>
              <w:rPr>
                <w:color w:val="000000"/>
                <w:sz w:val="20"/>
              </w:rPr>
            </w:pPr>
            <w:r w:rsidRPr="00C41EDA">
              <w:rPr>
                <w:sz w:val="20"/>
              </w:rPr>
              <w:t>1016</w:t>
            </w:r>
          </w:p>
        </w:tc>
        <w:tc>
          <w:tcPr>
            <w:tcW w:w="1134" w:type="dxa"/>
            <w:noWrap/>
          </w:tcPr>
          <w:p w14:paraId="1C9F9AA7" w14:textId="3D4F9744" w:rsidR="00C41EDA" w:rsidRPr="00453B46" w:rsidRDefault="00C41EDA" w:rsidP="00C41EDA">
            <w:pPr>
              <w:jc w:val="center"/>
              <w:rPr>
                <w:color w:val="000000"/>
                <w:sz w:val="22"/>
                <w:szCs w:val="22"/>
              </w:rPr>
            </w:pPr>
            <w:r>
              <w:rPr>
                <w:color w:val="000000"/>
                <w:sz w:val="22"/>
                <w:szCs w:val="22"/>
              </w:rPr>
              <w:t>1001</w:t>
            </w:r>
          </w:p>
        </w:tc>
        <w:tc>
          <w:tcPr>
            <w:tcW w:w="1134" w:type="dxa"/>
            <w:noWrap/>
          </w:tcPr>
          <w:p w14:paraId="31FCB789" w14:textId="78CE442F" w:rsidR="00C41EDA" w:rsidRPr="00453B46" w:rsidRDefault="00B13CA6" w:rsidP="00C41EDA">
            <w:pPr>
              <w:jc w:val="center"/>
              <w:rPr>
                <w:color w:val="000000"/>
                <w:sz w:val="22"/>
                <w:szCs w:val="22"/>
              </w:rPr>
            </w:pPr>
            <w:r>
              <w:rPr>
                <w:color w:val="000000"/>
                <w:sz w:val="22"/>
                <w:szCs w:val="22"/>
              </w:rPr>
              <w:t>974</w:t>
            </w:r>
          </w:p>
        </w:tc>
        <w:tc>
          <w:tcPr>
            <w:tcW w:w="1134" w:type="dxa"/>
            <w:shd w:val="clear" w:color="auto" w:fill="FFFFFF" w:themeFill="background1"/>
            <w:vAlign w:val="center"/>
          </w:tcPr>
          <w:p w14:paraId="4719C575" w14:textId="19F84881" w:rsidR="00C41EDA" w:rsidRPr="00531746" w:rsidRDefault="00B13CA6" w:rsidP="00C41EDA">
            <w:pPr>
              <w:jc w:val="center"/>
              <w:rPr>
                <w:color w:val="000000"/>
                <w:sz w:val="22"/>
              </w:rPr>
            </w:pPr>
            <w:r>
              <w:rPr>
                <w:color w:val="000000"/>
                <w:sz w:val="22"/>
              </w:rPr>
              <w:t>949</w:t>
            </w:r>
          </w:p>
        </w:tc>
        <w:tc>
          <w:tcPr>
            <w:tcW w:w="1134" w:type="dxa"/>
            <w:shd w:val="clear" w:color="auto" w:fill="FFFFFF" w:themeFill="background1"/>
          </w:tcPr>
          <w:p w14:paraId="42B8E64E" w14:textId="041FBB04" w:rsidR="00C41EDA" w:rsidRPr="005344B3" w:rsidRDefault="00B13CA6" w:rsidP="00C41EDA">
            <w:pPr>
              <w:jc w:val="center"/>
              <w:rPr>
                <w:sz w:val="22"/>
              </w:rPr>
            </w:pPr>
            <w:r>
              <w:rPr>
                <w:sz w:val="22"/>
              </w:rPr>
              <w:t>935</w:t>
            </w:r>
          </w:p>
        </w:tc>
        <w:tc>
          <w:tcPr>
            <w:tcW w:w="1286" w:type="dxa"/>
            <w:shd w:val="clear" w:color="auto" w:fill="FFFFFF" w:themeFill="background1"/>
            <w:noWrap/>
            <w:vAlign w:val="center"/>
          </w:tcPr>
          <w:p w14:paraId="4A681F25" w14:textId="74739907" w:rsidR="00C41EDA" w:rsidRPr="005344B3" w:rsidRDefault="00C41EDA" w:rsidP="00C41EDA">
            <w:pPr>
              <w:jc w:val="center"/>
              <w:rPr>
                <w:color w:val="000000"/>
                <w:sz w:val="22"/>
                <w:szCs w:val="22"/>
              </w:rPr>
            </w:pPr>
            <w:r w:rsidRPr="005344B3">
              <w:rPr>
                <w:sz w:val="22"/>
                <w:szCs w:val="22"/>
              </w:rPr>
              <w:t>-</w:t>
            </w:r>
            <w:r w:rsidR="006E7FA3">
              <w:rPr>
                <w:sz w:val="22"/>
                <w:szCs w:val="22"/>
              </w:rPr>
              <w:t>1.48</w:t>
            </w:r>
            <w:r w:rsidRPr="005344B3">
              <w:rPr>
                <w:sz w:val="22"/>
                <w:szCs w:val="22"/>
              </w:rPr>
              <w:t xml:space="preserve"> %</w:t>
            </w:r>
          </w:p>
        </w:tc>
        <w:tc>
          <w:tcPr>
            <w:tcW w:w="1559" w:type="dxa"/>
            <w:shd w:val="clear" w:color="auto" w:fill="FFFFFF" w:themeFill="background1"/>
            <w:vAlign w:val="center"/>
          </w:tcPr>
          <w:p w14:paraId="177F9BFF" w14:textId="3680E21D" w:rsidR="00C41EDA" w:rsidRPr="009E1704" w:rsidRDefault="0009594C" w:rsidP="00C41EDA">
            <w:pPr>
              <w:jc w:val="center"/>
              <w:rPr>
                <w:color w:val="000000"/>
                <w:sz w:val="22"/>
                <w:szCs w:val="18"/>
              </w:rPr>
            </w:pPr>
            <w:r>
              <w:rPr>
                <w:color w:val="000000"/>
                <w:sz w:val="22"/>
                <w:szCs w:val="18"/>
              </w:rPr>
              <w:t>-7.97%</w:t>
            </w:r>
          </w:p>
        </w:tc>
      </w:tr>
      <w:tr w:rsidR="00C41EDA" w:rsidRPr="00453B46" w14:paraId="131AA608"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58E8FF56"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6</w:t>
            </w:r>
          </w:p>
        </w:tc>
        <w:tc>
          <w:tcPr>
            <w:tcW w:w="1324" w:type="dxa"/>
            <w:tcBorders>
              <w:left w:val="single" w:sz="8" w:space="0" w:color="FFFFFF" w:themeColor="background1"/>
            </w:tcBorders>
            <w:hideMark/>
          </w:tcPr>
          <w:p w14:paraId="7D9863C0" w14:textId="77777777" w:rsidR="00C41EDA" w:rsidRPr="008D4676" w:rsidRDefault="00C41EDA" w:rsidP="00C41EDA">
            <w:pPr>
              <w:jc w:val="center"/>
              <w:rPr>
                <w:color w:val="000000"/>
                <w:sz w:val="20"/>
              </w:rPr>
            </w:pPr>
            <w:r w:rsidRPr="008D4676">
              <w:rPr>
                <w:color w:val="000000"/>
                <w:sz w:val="20"/>
              </w:rPr>
              <w:t>Lejasciems</w:t>
            </w:r>
          </w:p>
        </w:tc>
        <w:tc>
          <w:tcPr>
            <w:tcW w:w="1134" w:type="dxa"/>
            <w:hideMark/>
          </w:tcPr>
          <w:p w14:paraId="5A37B0F6" w14:textId="401B10DB" w:rsidR="00C41EDA" w:rsidRPr="00C41EDA" w:rsidRDefault="00C41EDA" w:rsidP="00C41EDA">
            <w:pPr>
              <w:jc w:val="center"/>
              <w:rPr>
                <w:color w:val="000000"/>
                <w:sz w:val="20"/>
              </w:rPr>
            </w:pPr>
            <w:r w:rsidRPr="00C41EDA">
              <w:rPr>
                <w:sz w:val="20"/>
              </w:rPr>
              <w:t>1454</w:t>
            </w:r>
          </w:p>
        </w:tc>
        <w:tc>
          <w:tcPr>
            <w:tcW w:w="1134" w:type="dxa"/>
            <w:noWrap/>
          </w:tcPr>
          <w:p w14:paraId="258CC315" w14:textId="316AD3A3" w:rsidR="00C41EDA" w:rsidRPr="00453B46" w:rsidRDefault="00C41EDA" w:rsidP="00C41EDA">
            <w:pPr>
              <w:jc w:val="center"/>
              <w:rPr>
                <w:color w:val="000000"/>
                <w:sz w:val="22"/>
                <w:szCs w:val="22"/>
              </w:rPr>
            </w:pPr>
            <w:r>
              <w:rPr>
                <w:color w:val="000000"/>
                <w:sz w:val="22"/>
                <w:szCs w:val="22"/>
              </w:rPr>
              <w:t>1424</w:t>
            </w:r>
          </w:p>
        </w:tc>
        <w:tc>
          <w:tcPr>
            <w:tcW w:w="1134" w:type="dxa"/>
            <w:noWrap/>
          </w:tcPr>
          <w:p w14:paraId="2424BDD2" w14:textId="77D0A60A" w:rsidR="00C41EDA" w:rsidRPr="00453B46" w:rsidRDefault="00B13CA6" w:rsidP="00C41EDA">
            <w:pPr>
              <w:jc w:val="center"/>
              <w:rPr>
                <w:color w:val="000000"/>
                <w:sz w:val="22"/>
                <w:szCs w:val="22"/>
              </w:rPr>
            </w:pPr>
            <w:r>
              <w:rPr>
                <w:color w:val="000000"/>
                <w:sz w:val="22"/>
                <w:szCs w:val="22"/>
              </w:rPr>
              <w:t>1427</w:t>
            </w:r>
          </w:p>
        </w:tc>
        <w:tc>
          <w:tcPr>
            <w:tcW w:w="1134" w:type="dxa"/>
            <w:shd w:val="clear" w:color="auto" w:fill="FFFFFF" w:themeFill="background1"/>
            <w:vAlign w:val="center"/>
          </w:tcPr>
          <w:p w14:paraId="3092D5D1" w14:textId="32DD3539" w:rsidR="00C41EDA" w:rsidRPr="00531746" w:rsidRDefault="00B13CA6" w:rsidP="00C41EDA">
            <w:pPr>
              <w:jc w:val="center"/>
              <w:rPr>
                <w:color w:val="000000"/>
                <w:sz w:val="22"/>
              </w:rPr>
            </w:pPr>
            <w:r>
              <w:rPr>
                <w:color w:val="000000"/>
                <w:sz w:val="22"/>
              </w:rPr>
              <w:t>1404</w:t>
            </w:r>
          </w:p>
        </w:tc>
        <w:tc>
          <w:tcPr>
            <w:tcW w:w="1134" w:type="dxa"/>
            <w:shd w:val="clear" w:color="auto" w:fill="FFFFFF" w:themeFill="background1"/>
          </w:tcPr>
          <w:p w14:paraId="0C217311" w14:textId="33E4C8B3" w:rsidR="00C41EDA" w:rsidRPr="005344B3" w:rsidRDefault="00B13CA6" w:rsidP="00C41EDA">
            <w:pPr>
              <w:jc w:val="center"/>
              <w:rPr>
                <w:sz w:val="22"/>
              </w:rPr>
            </w:pPr>
            <w:r>
              <w:rPr>
                <w:sz w:val="22"/>
              </w:rPr>
              <w:t>1359</w:t>
            </w:r>
          </w:p>
        </w:tc>
        <w:tc>
          <w:tcPr>
            <w:tcW w:w="1286" w:type="dxa"/>
            <w:shd w:val="clear" w:color="auto" w:fill="FFFFFF" w:themeFill="background1"/>
            <w:noWrap/>
            <w:vAlign w:val="center"/>
          </w:tcPr>
          <w:p w14:paraId="7A48193B" w14:textId="77777777" w:rsidR="00C41EDA" w:rsidRPr="005344B3" w:rsidRDefault="00C41EDA" w:rsidP="00C41EDA">
            <w:pPr>
              <w:jc w:val="center"/>
              <w:rPr>
                <w:color w:val="000000"/>
                <w:sz w:val="22"/>
                <w:szCs w:val="22"/>
              </w:rPr>
            </w:pPr>
            <w:r w:rsidRPr="005344B3">
              <w:rPr>
                <w:sz w:val="22"/>
                <w:szCs w:val="22"/>
              </w:rPr>
              <w:t>-3,3%</w:t>
            </w:r>
          </w:p>
        </w:tc>
        <w:tc>
          <w:tcPr>
            <w:tcW w:w="1559" w:type="dxa"/>
            <w:shd w:val="clear" w:color="auto" w:fill="FFFFFF" w:themeFill="background1"/>
            <w:vAlign w:val="center"/>
          </w:tcPr>
          <w:p w14:paraId="3AFCE645" w14:textId="751ACCA3" w:rsidR="00C41EDA" w:rsidRPr="009E1704" w:rsidRDefault="0009594C" w:rsidP="00C41EDA">
            <w:pPr>
              <w:jc w:val="center"/>
              <w:rPr>
                <w:color w:val="000000"/>
                <w:sz w:val="22"/>
                <w:szCs w:val="22"/>
              </w:rPr>
            </w:pPr>
            <w:r>
              <w:rPr>
                <w:color w:val="000000"/>
                <w:sz w:val="22"/>
                <w:szCs w:val="22"/>
              </w:rPr>
              <w:t>-6.53%</w:t>
            </w:r>
          </w:p>
        </w:tc>
      </w:tr>
      <w:tr w:rsidR="00C41EDA" w:rsidRPr="00453B46" w14:paraId="5BE92A28"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006046E5"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7</w:t>
            </w:r>
          </w:p>
        </w:tc>
        <w:tc>
          <w:tcPr>
            <w:tcW w:w="1324" w:type="dxa"/>
            <w:tcBorders>
              <w:left w:val="single" w:sz="8" w:space="0" w:color="FFFFFF" w:themeColor="background1"/>
            </w:tcBorders>
            <w:hideMark/>
          </w:tcPr>
          <w:p w14:paraId="088C6555" w14:textId="77777777" w:rsidR="00C41EDA" w:rsidRPr="008D4676" w:rsidRDefault="00C41EDA" w:rsidP="00C41EDA">
            <w:pPr>
              <w:jc w:val="center"/>
              <w:rPr>
                <w:color w:val="000000"/>
                <w:sz w:val="20"/>
              </w:rPr>
            </w:pPr>
            <w:r w:rsidRPr="008D4676">
              <w:rPr>
                <w:color w:val="000000"/>
                <w:sz w:val="20"/>
              </w:rPr>
              <w:t>Litene</w:t>
            </w:r>
          </w:p>
        </w:tc>
        <w:tc>
          <w:tcPr>
            <w:tcW w:w="1134" w:type="dxa"/>
            <w:hideMark/>
          </w:tcPr>
          <w:p w14:paraId="0D1832D1" w14:textId="018F5075" w:rsidR="00C41EDA" w:rsidRPr="00C41EDA" w:rsidRDefault="00C41EDA" w:rsidP="00C41EDA">
            <w:pPr>
              <w:jc w:val="center"/>
              <w:rPr>
                <w:color w:val="000000"/>
                <w:sz w:val="20"/>
              </w:rPr>
            </w:pPr>
            <w:r w:rsidRPr="00C41EDA">
              <w:rPr>
                <w:sz w:val="20"/>
              </w:rPr>
              <w:t>949</w:t>
            </w:r>
          </w:p>
        </w:tc>
        <w:tc>
          <w:tcPr>
            <w:tcW w:w="1134" w:type="dxa"/>
            <w:noWrap/>
          </w:tcPr>
          <w:p w14:paraId="746241F9" w14:textId="6A45D613" w:rsidR="00C41EDA" w:rsidRPr="00453B46" w:rsidRDefault="00C41EDA" w:rsidP="00C41EDA">
            <w:pPr>
              <w:jc w:val="center"/>
              <w:rPr>
                <w:color w:val="000000"/>
                <w:sz w:val="22"/>
                <w:szCs w:val="22"/>
              </w:rPr>
            </w:pPr>
            <w:r>
              <w:rPr>
                <w:color w:val="000000"/>
                <w:sz w:val="22"/>
                <w:szCs w:val="22"/>
              </w:rPr>
              <w:t>869</w:t>
            </w:r>
          </w:p>
        </w:tc>
        <w:tc>
          <w:tcPr>
            <w:tcW w:w="1134" w:type="dxa"/>
            <w:noWrap/>
          </w:tcPr>
          <w:p w14:paraId="7889D808" w14:textId="3AFFB25B" w:rsidR="00C41EDA" w:rsidRPr="00453B46" w:rsidRDefault="00B13CA6" w:rsidP="00C41EDA">
            <w:pPr>
              <w:jc w:val="center"/>
              <w:rPr>
                <w:color w:val="000000"/>
                <w:sz w:val="22"/>
                <w:szCs w:val="22"/>
              </w:rPr>
            </w:pPr>
            <w:r>
              <w:rPr>
                <w:color w:val="000000"/>
                <w:sz w:val="22"/>
                <w:szCs w:val="22"/>
              </w:rPr>
              <w:t>868</w:t>
            </w:r>
          </w:p>
        </w:tc>
        <w:tc>
          <w:tcPr>
            <w:tcW w:w="1134" w:type="dxa"/>
            <w:shd w:val="clear" w:color="auto" w:fill="FFFFFF" w:themeFill="background1"/>
            <w:vAlign w:val="center"/>
          </w:tcPr>
          <w:p w14:paraId="5B31977A" w14:textId="5A334F64" w:rsidR="00C41EDA" w:rsidRPr="00531746" w:rsidRDefault="00B13CA6" w:rsidP="00C41EDA">
            <w:pPr>
              <w:jc w:val="center"/>
              <w:rPr>
                <w:color w:val="000000"/>
                <w:sz w:val="22"/>
              </w:rPr>
            </w:pPr>
            <w:r>
              <w:rPr>
                <w:color w:val="000000"/>
                <w:sz w:val="22"/>
              </w:rPr>
              <w:t>834</w:t>
            </w:r>
          </w:p>
        </w:tc>
        <w:tc>
          <w:tcPr>
            <w:tcW w:w="1134" w:type="dxa"/>
            <w:shd w:val="clear" w:color="auto" w:fill="FFFFFF" w:themeFill="background1"/>
          </w:tcPr>
          <w:p w14:paraId="188D04CE" w14:textId="18D794C5" w:rsidR="00C41EDA" w:rsidRPr="005344B3" w:rsidRDefault="00B13CA6" w:rsidP="00C41EDA">
            <w:pPr>
              <w:jc w:val="center"/>
              <w:rPr>
                <w:sz w:val="22"/>
              </w:rPr>
            </w:pPr>
            <w:r>
              <w:rPr>
                <w:sz w:val="22"/>
              </w:rPr>
              <w:t>812</w:t>
            </w:r>
          </w:p>
        </w:tc>
        <w:tc>
          <w:tcPr>
            <w:tcW w:w="1286" w:type="dxa"/>
            <w:shd w:val="clear" w:color="auto" w:fill="FFFFFF" w:themeFill="background1"/>
            <w:noWrap/>
            <w:vAlign w:val="center"/>
          </w:tcPr>
          <w:p w14:paraId="74FE125F" w14:textId="277A5278" w:rsidR="00C41EDA" w:rsidRPr="005344B3" w:rsidRDefault="00C41EDA" w:rsidP="00C41EDA">
            <w:pPr>
              <w:jc w:val="center"/>
              <w:rPr>
                <w:color w:val="000000"/>
                <w:sz w:val="22"/>
                <w:szCs w:val="22"/>
              </w:rPr>
            </w:pPr>
            <w:r w:rsidRPr="005344B3">
              <w:rPr>
                <w:sz w:val="22"/>
                <w:szCs w:val="22"/>
              </w:rPr>
              <w:t>-</w:t>
            </w:r>
            <w:r w:rsidR="006E7FA3">
              <w:rPr>
                <w:sz w:val="22"/>
                <w:szCs w:val="22"/>
              </w:rPr>
              <w:t>2.64</w:t>
            </w:r>
            <w:r w:rsidRPr="005344B3">
              <w:rPr>
                <w:sz w:val="22"/>
                <w:szCs w:val="22"/>
              </w:rPr>
              <w:t xml:space="preserve"> %</w:t>
            </w:r>
          </w:p>
        </w:tc>
        <w:tc>
          <w:tcPr>
            <w:tcW w:w="1559" w:type="dxa"/>
            <w:shd w:val="clear" w:color="auto" w:fill="FFFFFF" w:themeFill="background1"/>
            <w:vAlign w:val="center"/>
          </w:tcPr>
          <w:p w14:paraId="5213C7E9" w14:textId="4F1E2030" w:rsidR="00C41EDA" w:rsidRPr="009E1704" w:rsidRDefault="0009594C" w:rsidP="00C41EDA">
            <w:pPr>
              <w:jc w:val="center"/>
              <w:rPr>
                <w:color w:val="000000"/>
                <w:sz w:val="22"/>
                <w:szCs w:val="22"/>
              </w:rPr>
            </w:pPr>
            <w:r>
              <w:rPr>
                <w:color w:val="000000"/>
                <w:sz w:val="22"/>
                <w:szCs w:val="22"/>
              </w:rPr>
              <w:t>-14.44%</w:t>
            </w:r>
          </w:p>
        </w:tc>
      </w:tr>
      <w:tr w:rsidR="00C41EDA" w:rsidRPr="00453B46" w14:paraId="2F36CD9F"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1B032BAE"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8</w:t>
            </w:r>
          </w:p>
        </w:tc>
        <w:tc>
          <w:tcPr>
            <w:tcW w:w="1324" w:type="dxa"/>
            <w:tcBorders>
              <w:left w:val="single" w:sz="8" w:space="0" w:color="FFFFFF" w:themeColor="background1"/>
            </w:tcBorders>
            <w:hideMark/>
          </w:tcPr>
          <w:p w14:paraId="63AF824F" w14:textId="77777777" w:rsidR="00C41EDA" w:rsidRPr="008D4676" w:rsidRDefault="00C41EDA" w:rsidP="00C41EDA">
            <w:pPr>
              <w:jc w:val="center"/>
              <w:rPr>
                <w:color w:val="000000"/>
                <w:sz w:val="20"/>
              </w:rPr>
            </w:pPr>
            <w:r w:rsidRPr="008D4676">
              <w:rPr>
                <w:color w:val="000000"/>
                <w:sz w:val="20"/>
              </w:rPr>
              <w:t>Lizums</w:t>
            </w:r>
          </w:p>
        </w:tc>
        <w:tc>
          <w:tcPr>
            <w:tcW w:w="1134" w:type="dxa"/>
            <w:hideMark/>
          </w:tcPr>
          <w:p w14:paraId="5F26F135" w14:textId="27130A0D" w:rsidR="00C41EDA" w:rsidRPr="00C41EDA" w:rsidRDefault="00C41EDA" w:rsidP="00C41EDA">
            <w:pPr>
              <w:jc w:val="center"/>
              <w:rPr>
                <w:color w:val="000000"/>
                <w:sz w:val="20"/>
              </w:rPr>
            </w:pPr>
            <w:r w:rsidRPr="00C41EDA">
              <w:rPr>
                <w:sz w:val="20"/>
              </w:rPr>
              <w:t>1307</w:t>
            </w:r>
          </w:p>
        </w:tc>
        <w:tc>
          <w:tcPr>
            <w:tcW w:w="1134" w:type="dxa"/>
            <w:noWrap/>
          </w:tcPr>
          <w:p w14:paraId="7400564B" w14:textId="14328A25" w:rsidR="00C41EDA" w:rsidRPr="00453B46" w:rsidRDefault="00C41EDA" w:rsidP="00C41EDA">
            <w:pPr>
              <w:jc w:val="center"/>
              <w:rPr>
                <w:color w:val="000000"/>
                <w:sz w:val="22"/>
                <w:szCs w:val="22"/>
              </w:rPr>
            </w:pPr>
            <w:r>
              <w:rPr>
                <w:color w:val="000000"/>
                <w:sz w:val="22"/>
                <w:szCs w:val="22"/>
              </w:rPr>
              <w:t>1310</w:t>
            </w:r>
          </w:p>
        </w:tc>
        <w:tc>
          <w:tcPr>
            <w:tcW w:w="1134" w:type="dxa"/>
            <w:noWrap/>
          </w:tcPr>
          <w:p w14:paraId="4BFB657E" w14:textId="04DC96A5" w:rsidR="00C41EDA" w:rsidRPr="00453B46" w:rsidRDefault="00B13CA6" w:rsidP="00C41EDA">
            <w:pPr>
              <w:jc w:val="center"/>
              <w:rPr>
                <w:color w:val="000000"/>
                <w:sz w:val="22"/>
                <w:szCs w:val="22"/>
              </w:rPr>
            </w:pPr>
            <w:r>
              <w:rPr>
                <w:color w:val="000000"/>
                <w:sz w:val="22"/>
                <w:szCs w:val="22"/>
              </w:rPr>
              <w:t>1287</w:t>
            </w:r>
          </w:p>
        </w:tc>
        <w:tc>
          <w:tcPr>
            <w:tcW w:w="1134" w:type="dxa"/>
            <w:shd w:val="clear" w:color="auto" w:fill="FFFFFF" w:themeFill="background1"/>
            <w:vAlign w:val="center"/>
          </w:tcPr>
          <w:p w14:paraId="0671827F" w14:textId="0082689F" w:rsidR="00C41EDA" w:rsidRPr="00531746" w:rsidRDefault="00B13CA6" w:rsidP="00C41EDA">
            <w:pPr>
              <w:jc w:val="center"/>
              <w:rPr>
                <w:color w:val="000000"/>
                <w:sz w:val="22"/>
              </w:rPr>
            </w:pPr>
            <w:r>
              <w:rPr>
                <w:color w:val="000000"/>
                <w:sz w:val="22"/>
              </w:rPr>
              <w:t>1234</w:t>
            </w:r>
          </w:p>
        </w:tc>
        <w:tc>
          <w:tcPr>
            <w:tcW w:w="1134" w:type="dxa"/>
            <w:shd w:val="clear" w:color="auto" w:fill="FFFFFF" w:themeFill="background1"/>
          </w:tcPr>
          <w:p w14:paraId="4BA7EEF2" w14:textId="4A862F26" w:rsidR="00C41EDA" w:rsidRPr="005344B3" w:rsidRDefault="00B13CA6" w:rsidP="00C41EDA">
            <w:pPr>
              <w:jc w:val="center"/>
              <w:rPr>
                <w:sz w:val="22"/>
              </w:rPr>
            </w:pPr>
            <w:r>
              <w:rPr>
                <w:sz w:val="22"/>
              </w:rPr>
              <w:t>1186</w:t>
            </w:r>
          </w:p>
        </w:tc>
        <w:tc>
          <w:tcPr>
            <w:tcW w:w="1286" w:type="dxa"/>
            <w:shd w:val="clear" w:color="auto" w:fill="FFFFFF" w:themeFill="background1"/>
            <w:noWrap/>
            <w:vAlign w:val="center"/>
          </w:tcPr>
          <w:p w14:paraId="04868539" w14:textId="285590D3" w:rsidR="00C41EDA" w:rsidRPr="005344B3" w:rsidRDefault="00C41EDA" w:rsidP="00C41EDA">
            <w:pPr>
              <w:jc w:val="center"/>
              <w:rPr>
                <w:color w:val="000000"/>
                <w:sz w:val="22"/>
                <w:szCs w:val="22"/>
              </w:rPr>
            </w:pPr>
            <w:r w:rsidRPr="005344B3">
              <w:rPr>
                <w:sz w:val="22"/>
                <w:szCs w:val="22"/>
              </w:rPr>
              <w:t>-</w:t>
            </w:r>
            <w:r w:rsidR="006E7FA3">
              <w:rPr>
                <w:sz w:val="22"/>
                <w:szCs w:val="22"/>
              </w:rPr>
              <w:t>3.86</w:t>
            </w:r>
            <w:r w:rsidRPr="005344B3">
              <w:rPr>
                <w:sz w:val="22"/>
                <w:szCs w:val="22"/>
              </w:rPr>
              <w:t xml:space="preserve"> %</w:t>
            </w:r>
          </w:p>
        </w:tc>
        <w:tc>
          <w:tcPr>
            <w:tcW w:w="1559" w:type="dxa"/>
            <w:shd w:val="clear" w:color="auto" w:fill="FFFFFF" w:themeFill="background1"/>
            <w:vAlign w:val="center"/>
          </w:tcPr>
          <w:p w14:paraId="37B17DE0" w14:textId="1FE50F0E" w:rsidR="00C41EDA" w:rsidRPr="009E1704" w:rsidRDefault="0009594C" w:rsidP="00C41EDA">
            <w:pPr>
              <w:jc w:val="center"/>
              <w:rPr>
                <w:color w:val="000000"/>
                <w:sz w:val="22"/>
                <w:szCs w:val="22"/>
              </w:rPr>
            </w:pPr>
            <w:r>
              <w:rPr>
                <w:color w:val="000000"/>
                <w:sz w:val="22"/>
                <w:szCs w:val="22"/>
              </w:rPr>
              <w:t>-9.26%</w:t>
            </w:r>
          </w:p>
        </w:tc>
      </w:tr>
      <w:tr w:rsidR="00C41EDA" w:rsidRPr="00453B46" w14:paraId="65F834D6"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647B1F08"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9</w:t>
            </w:r>
          </w:p>
        </w:tc>
        <w:tc>
          <w:tcPr>
            <w:tcW w:w="1324" w:type="dxa"/>
            <w:tcBorders>
              <w:left w:val="single" w:sz="8" w:space="0" w:color="FFFFFF" w:themeColor="background1"/>
            </w:tcBorders>
            <w:hideMark/>
          </w:tcPr>
          <w:p w14:paraId="626260AD" w14:textId="77777777" w:rsidR="00C41EDA" w:rsidRPr="008D4676" w:rsidRDefault="00C41EDA" w:rsidP="00C41EDA">
            <w:pPr>
              <w:jc w:val="center"/>
              <w:rPr>
                <w:color w:val="000000"/>
                <w:sz w:val="20"/>
              </w:rPr>
            </w:pPr>
            <w:r w:rsidRPr="008D4676">
              <w:rPr>
                <w:color w:val="000000"/>
                <w:sz w:val="20"/>
              </w:rPr>
              <w:t>Ranka</w:t>
            </w:r>
          </w:p>
        </w:tc>
        <w:tc>
          <w:tcPr>
            <w:tcW w:w="1134" w:type="dxa"/>
            <w:hideMark/>
          </w:tcPr>
          <w:p w14:paraId="7323C6D4" w14:textId="52702F62" w:rsidR="00C41EDA" w:rsidRPr="00C41EDA" w:rsidRDefault="00C41EDA" w:rsidP="00C41EDA">
            <w:pPr>
              <w:jc w:val="center"/>
              <w:rPr>
                <w:color w:val="000000"/>
                <w:sz w:val="20"/>
              </w:rPr>
            </w:pPr>
            <w:r w:rsidRPr="00C41EDA">
              <w:rPr>
                <w:sz w:val="20"/>
              </w:rPr>
              <w:t>1255</w:t>
            </w:r>
          </w:p>
        </w:tc>
        <w:tc>
          <w:tcPr>
            <w:tcW w:w="1134" w:type="dxa"/>
            <w:noWrap/>
          </w:tcPr>
          <w:p w14:paraId="3E8FA821" w14:textId="71EA6EDA" w:rsidR="00C41EDA" w:rsidRPr="00453B46" w:rsidRDefault="00C41EDA" w:rsidP="00C41EDA">
            <w:pPr>
              <w:jc w:val="center"/>
              <w:rPr>
                <w:color w:val="000000"/>
                <w:sz w:val="22"/>
                <w:szCs w:val="22"/>
              </w:rPr>
            </w:pPr>
            <w:r>
              <w:rPr>
                <w:color w:val="000000"/>
                <w:sz w:val="22"/>
                <w:szCs w:val="22"/>
              </w:rPr>
              <w:t>1219</w:t>
            </w:r>
          </w:p>
        </w:tc>
        <w:tc>
          <w:tcPr>
            <w:tcW w:w="1134" w:type="dxa"/>
            <w:noWrap/>
          </w:tcPr>
          <w:p w14:paraId="2831D03C" w14:textId="3CB0E86A" w:rsidR="00C41EDA" w:rsidRPr="00453B46" w:rsidRDefault="00B13CA6" w:rsidP="00C41EDA">
            <w:pPr>
              <w:jc w:val="center"/>
              <w:rPr>
                <w:color w:val="000000"/>
                <w:sz w:val="22"/>
                <w:szCs w:val="22"/>
              </w:rPr>
            </w:pPr>
            <w:r>
              <w:rPr>
                <w:color w:val="000000"/>
                <w:sz w:val="22"/>
                <w:szCs w:val="22"/>
              </w:rPr>
              <w:t>1328</w:t>
            </w:r>
          </w:p>
        </w:tc>
        <w:tc>
          <w:tcPr>
            <w:tcW w:w="1134" w:type="dxa"/>
            <w:shd w:val="clear" w:color="auto" w:fill="FFFFFF" w:themeFill="background1"/>
            <w:vAlign w:val="center"/>
          </w:tcPr>
          <w:p w14:paraId="1A0E43E6" w14:textId="3A10DE2B" w:rsidR="00C41EDA" w:rsidRPr="00531746" w:rsidRDefault="00B13CA6" w:rsidP="00C41EDA">
            <w:pPr>
              <w:jc w:val="center"/>
              <w:rPr>
                <w:color w:val="000000"/>
                <w:sz w:val="22"/>
              </w:rPr>
            </w:pPr>
            <w:r>
              <w:rPr>
                <w:color w:val="000000"/>
                <w:sz w:val="22"/>
              </w:rPr>
              <w:t>1276</w:t>
            </w:r>
          </w:p>
        </w:tc>
        <w:tc>
          <w:tcPr>
            <w:tcW w:w="1134" w:type="dxa"/>
            <w:shd w:val="clear" w:color="auto" w:fill="FFFFFF" w:themeFill="background1"/>
          </w:tcPr>
          <w:p w14:paraId="304F8794" w14:textId="32511C7E" w:rsidR="00C41EDA" w:rsidRPr="005344B3" w:rsidRDefault="00B13CA6" w:rsidP="00C41EDA">
            <w:pPr>
              <w:jc w:val="center"/>
              <w:rPr>
                <w:sz w:val="22"/>
              </w:rPr>
            </w:pPr>
            <w:r>
              <w:rPr>
                <w:sz w:val="22"/>
              </w:rPr>
              <w:t>1219</w:t>
            </w:r>
          </w:p>
        </w:tc>
        <w:tc>
          <w:tcPr>
            <w:tcW w:w="1286" w:type="dxa"/>
            <w:shd w:val="clear" w:color="auto" w:fill="FFFFFF" w:themeFill="background1"/>
            <w:noWrap/>
            <w:vAlign w:val="center"/>
          </w:tcPr>
          <w:p w14:paraId="7610F501" w14:textId="5B37D353" w:rsidR="00C41EDA" w:rsidRPr="005344B3" w:rsidRDefault="00C41EDA" w:rsidP="00C41EDA">
            <w:pPr>
              <w:jc w:val="center"/>
              <w:rPr>
                <w:color w:val="000000"/>
                <w:sz w:val="22"/>
                <w:szCs w:val="22"/>
              </w:rPr>
            </w:pPr>
            <w:r w:rsidRPr="005344B3">
              <w:rPr>
                <w:sz w:val="22"/>
                <w:szCs w:val="22"/>
              </w:rPr>
              <w:t>-</w:t>
            </w:r>
            <w:r w:rsidR="006E7FA3">
              <w:rPr>
                <w:sz w:val="22"/>
                <w:szCs w:val="22"/>
              </w:rPr>
              <w:t>4.47</w:t>
            </w:r>
            <w:r w:rsidRPr="005344B3">
              <w:rPr>
                <w:sz w:val="22"/>
                <w:szCs w:val="22"/>
              </w:rPr>
              <w:t xml:space="preserve"> %</w:t>
            </w:r>
          </w:p>
        </w:tc>
        <w:tc>
          <w:tcPr>
            <w:tcW w:w="1559" w:type="dxa"/>
            <w:shd w:val="clear" w:color="auto" w:fill="FFFFFF" w:themeFill="background1"/>
            <w:vAlign w:val="center"/>
          </w:tcPr>
          <w:p w14:paraId="03942911" w14:textId="1300B294" w:rsidR="00C41EDA" w:rsidRPr="009E1704" w:rsidRDefault="0009594C" w:rsidP="00C41EDA">
            <w:pPr>
              <w:jc w:val="center"/>
              <w:rPr>
                <w:color w:val="000000"/>
                <w:sz w:val="22"/>
                <w:szCs w:val="22"/>
              </w:rPr>
            </w:pPr>
            <w:r>
              <w:rPr>
                <w:color w:val="000000"/>
                <w:sz w:val="22"/>
                <w:szCs w:val="22"/>
              </w:rPr>
              <w:t>-2.87%</w:t>
            </w:r>
          </w:p>
        </w:tc>
      </w:tr>
      <w:tr w:rsidR="00C41EDA" w:rsidRPr="00453B46" w14:paraId="2FA1E504"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7E0FD067"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10</w:t>
            </w:r>
          </w:p>
        </w:tc>
        <w:tc>
          <w:tcPr>
            <w:tcW w:w="1324" w:type="dxa"/>
            <w:tcBorders>
              <w:left w:val="single" w:sz="8" w:space="0" w:color="FFFFFF" w:themeColor="background1"/>
            </w:tcBorders>
            <w:hideMark/>
          </w:tcPr>
          <w:p w14:paraId="3FBAF761" w14:textId="77777777" w:rsidR="00C41EDA" w:rsidRPr="008D4676" w:rsidRDefault="00C41EDA" w:rsidP="00C41EDA">
            <w:pPr>
              <w:jc w:val="center"/>
              <w:rPr>
                <w:color w:val="000000"/>
                <w:sz w:val="20"/>
              </w:rPr>
            </w:pPr>
            <w:r w:rsidRPr="008D4676">
              <w:rPr>
                <w:color w:val="000000"/>
                <w:sz w:val="20"/>
              </w:rPr>
              <w:t>Stāmeriena</w:t>
            </w:r>
          </w:p>
        </w:tc>
        <w:tc>
          <w:tcPr>
            <w:tcW w:w="1134" w:type="dxa"/>
            <w:hideMark/>
          </w:tcPr>
          <w:p w14:paraId="02B116BD" w14:textId="28D1E600" w:rsidR="00C41EDA" w:rsidRPr="00C41EDA" w:rsidRDefault="00C41EDA" w:rsidP="00C41EDA">
            <w:pPr>
              <w:jc w:val="center"/>
              <w:rPr>
                <w:color w:val="000000"/>
                <w:sz w:val="20"/>
              </w:rPr>
            </w:pPr>
            <w:r w:rsidRPr="00C41EDA">
              <w:rPr>
                <w:sz w:val="20"/>
              </w:rPr>
              <w:t>953</w:t>
            </w:r>
          </w:p>
        </w:tc>
        <w:tc>
          <w:tcPr>
            <w:tcW w:w="1134" w:type="dxa"/>
            <w:noWrap/>
          </w:tcPr>
          <w:p w14:paraId="5EC2039C" w14:textId="49AB90FD" w:rsidR="00C41EDA" w:rsidRPr="00453B46" w:rsidRDefault="00C41EDA" w:rsidP="00C41EDA">
            <w:pPr>
              <w:jc w:val="center"/>
              <w:rPr>
                <w:color w:val="000000"/>
                <w:sz w:val="22"/>
                <w:szCs w:val="22"/>
              </w:rPr>
            </w:pPr>
            <w:r>
              <w:rPr>
                <w:color w:val="000000"/>
                <w:sz w:val="22"/>
                <w:szCs w:val="22"/>
              </w:rPr>
              <w:t>918</w:t>
            </w:r>
          </w:p>
        </w:tc>
        <w:tc>
          <w:tcPr>
            <w:tcW w:w="1134" w:type="dxa"/>
            <w:noWrap/>
          </w:tcPr>
          <w:p w14:paraId="5411654B" w14:textId="413231EC" w:rsidR="00C41EDA" w:rsidRPr="00453B46" w:rsidRDefault="00B13CA6" w:rsidP="00C41EDA">
            <w:pPr>
              <w:jc w:val="center"/>
              <w:rPr>
                <w:color w:val="000000"/>
                <w:sz w:val="22"/>
                <w:szCs w:val="22"/>
              </w:rPr>
            </w:pPr>
            <w:r>
              <w:rPr>
                <w:color w:val="000000"/>
                <w:sz w:val="22"/>
                <w:szCs w:val="22"/>
              </w:rPr>
              <w:t>932</w:t>
            </w:r>
          </w:p>
        </w:tc>
        <w:tc>
          <w:tcPr>
            <w:tcW w:w="1134" w:type="dxa"/>
            <w:shd w:val="clear" w:color="auto" w:fill="FFFFFF" w:themeFill="background1"/>
            <w:vAlign w:val="center"/>
          </w:tcPr>
          <w:p w14:paraId="3A67D520" w14:textId="51D72908" w:rsidR="00C41EDA" w:rsidRPr="00531746" w:rsidRDefault="00B13CA6" w:rsidP="00C41EDA">
            <w:pPr>
              <w:jc w:val="center"/>
              <w:rPr>
                <w:color w:val="000000"/>
                <w:sz w:val="22"/>
              </w:rPr>
            </w:pPr>
            <w:r>
              <w:rPr>
                <w:color w:val="000000"/>
                <w:sz w:val="22"/>
              </w:rPr>
              <w:t>923</w:t>
            </w:r>
          </w:p>
        </w:tc>
        <w:tc>
          <w:tcPr>
            <w:tcW w:w="1134" w:type="dxa"/>
            <w:shd w:val="clear" w:color="auto" w:fill="FFFFFF" w:themeFill="background1"/>
          </w:tcPr>
          <w:p w14:paraId="3C67EF29" w14:textId="270F786F" w:rsidR="00C41EDA" w:rsidRPr="005344B3" w:rsidRDefault="00B13CA6" w:rsidP="00C41EDA">
            <w:pPr>
              <w:jc w:val="center"/>
              <w:rPr>
                <w:sz w:val="22"/>
              </w:rPr>
            </w:pPr>
            <w:r>
              <w:rPr>
                <w:sz w:val="22"/>
              </w:rPr>
              <w:t>888</w:t>
            </w:r>
          </w:p>
        </w:tc>
        <w:tc>
          <w:tcPr>
            <w:tcW w:w="1286" w:type="dxa"/>
            <w:shd w:val="clear" w:color="auto" w:fill="FFFFFF" w:themeFill="background1"/>
            <w:noWrap/>
            <w:vAlign w:val="center"/>
          </w:tcPr>
          <w:p w14:paraId="7A4EDD1F" w14:textId="125806FD" w:rsidR="00C41EDA" w:rsidRPr="005344B3" w:rsidRDefault="00C41EDA" w:rsidP="00C41EDA">
            <w:pPr>
              <w:jc w:val="center"/>
              <w:rPr>
                <w:color w:val="000000"/>
                <w:sz w:val="22"/>
                <w:szCs w:val="22"/>
              </w:rPr>
            </w:pPr>
            <w:r w:rsidRPr="005344B3">
              <w:rPr>
                <w:sz w:val="22"/>
                <w:szCs w:val="22"/>
              </w:rPr>
              <w:t>-</w:t>
            </w:r>
            <w:r w:rsidR="006E7FA3">
              <w:rPr>
                <w:sz w:val="22"/>
                <w:szCs w:val="22"/>
              </w:rPr>
              <w:t>3.79</w:t>
            </w:r>
            <w:r w:rsidRPr="005344B3">
              <w:rPr>
                <w:sz w:val="22"/>
                <w:szCs w:val="22"/>
              </w:rPr>
              <w:t xml:space="preserve"> %</w:t>
            </w:r>
          </w:p>
        </w:tc>
        <w:tc>
          <w:tcPr>
            <w:tcW w:w="1559" w:type="dxa"/>
            <w:shd w:val="clear" w:color="auto" w:fill="FFFFFF" w:themeFill="background1"/>
            <w:vAlign w:val="center"/>
          </w:tcPr>
          <w:p w14:paraId="3E85D750" w14:textId="09C87BD5" w:rsidR="00C41EDA" w:rsidRPr="009E1704" w:rsidRDefault="0009594C" w:rsidP="00C41EDA">
            <w:pPr>
              <w:jc w:val="center"/>
              <w:rPr>
                <w:color w:val="000000"/>
                <w:sz w:val="22"/>
                <w:szCs w:val="22"/>
              </w:rPr>
            </w:pPr>
            <w:r>
              <w:rPr>
                <w:color w:val="000000"/>
                <w:sz w:val="22"/>
                <w:szCs w:val="22"/>
              </w:rPr>
              <w:t>-6.82%</w:t>
            </w:r>
          </w:p>
        </w:tc>
      </w:tr>
      <w:tr w:rsidR="00C41EDA" w:rsidRPr="00453B46" w14:paraId="43AC1158"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70DB92D5"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11</w:t>
            </w:r>
          </w:p>
        </w:tc>
        <w:tc>
          <w:tcPr>
            <w:tcW w:w="1324" w:type="dxa"/>
            <w:tcBorders>
              <w:left w:val="single" w:sz="8" w:space="0" w:color="FFFFFF" w:themeColor="background1"/>
            </w:tcBorders>
            <w:hideMark/>
          </w:tcPr>
          <w:p w14:paraId="329CE10D" w14:textId="77777777" w:rsidR="00C41EDA" w:rsidRPr="008D4676" w:rsidRDefault="00C41EDA" w:rsidP="00C41EDA">
            <w:pPr>
              <w:jc w:val="center"/>
              <w:rPr>
                <w:color w:val="000000"/>
                <w:sz w:val="20"/>
              </w:rPr>
            </w:pPr>
            <w:r w:rsidRPr="008D4676">
              <w:rPr>
                <w:color w:val="000000"/>
                <w:sz w:val="20"/>
              </w:rPr>
              <w:t>Stradi</w:t>
            </w:r>
          </w:p>
        </w:tc>
        <w:tc>
          <w:tcPr>
            <w:tcW w:w="1134" w:type="dxa"/>
            <w:hideMark/>
          </w:tcPr>
          <w:p w14:paraId="47728A50" w14:textId="7139DC59" w:rsidR="00C41EDA" w:rsidRPr="00C41EDA" w:rsidRDefault="00C41EDA" w:rsidP="00C41EDA">
            <w:pPr>
              <w:jc w:val="center"/>
              <w:rPr>
                <w:color w:val="000000"/>
                <w:sz w:val="20"/>
              </w:rPr>
            </w:pPr>
            <w:r w:rsidRPr="00C41EDA">
              <w:rPr>
                <w:sz w:val="20"/>
              </w:rPr>
              <w:t>1669</w:t>
            </w:r>
          </w:p>
        </w:tc>
        <w:tc>
          <w:tcPr>
            <w:tcW w:w="1134" w:type="dxa"/>
            <w:noWrap/>
          </w:tcPr>
          <w:p w14:paraId="1030E9B2" w14:textId="55E6140C" w:rsidR="00C41EDA" w:rsidRPr="00453B46" w:rsidRDefault="00C41EDA" w:rsidP="00C41EDA">
            <w:pPr>
              <w:jc w:val="center"/>
              <w:rPr>
                <w:color w:val="000000"/>
                <w:sz w:val="22"/>
                <w:szCs w:val="22"/>
              </w:rPr>
            </w:pPr>
            <w:r>
              <w:rPr>
                <w:color w:val="000000"/>
                <w:sz w:val="22"/>
                <w:szCs w:val="22"/>
              </w:rPr>
              <w:t>1623</w:t>
            </w:r>
          </w:p>
        </w:tc>
        <w:tc>
          <w:tcPr>
            <w:tcW w:w="1134" w:type="dxa"/>
            <w:noWrap/>
          </w:tcPr>
          <w:p w14:paraId="3F8201D8" w14:textId="3DDE574C" w:rsidR="00C41EDA" w:rsidRPr="00453B46" w:rsidRDefault="00B13CA6" w:rsidP="00C41EDA">
            <w:pPr>
              <w:jc w:val="center"/>
              <w:rPr>
                <w:color w:val="000000"/>
                <w:sz w:val="22"/>
                <w:szCs w:val="22"/>
              </w:rPr>
            </w:pPr>
            <w:r>
              <w:rPr>
                <w:color w:val="000000"/>
                <w:sz w:val="22"/>
                <w:szCs w:val="22"/>
              </w:rPr>
              <w:t>1595</w:t>
            </w:r>
          </w:p>
        </w:tc>
        <w:tc>
          <w:tcPr>
            <w:tcW w:w="1134" w:type="dxa"/>
            <w:shd w:val="clear" w:color="auto" w:fill="FFFFFF" w:themeFill="background1"/>
            <w:vAlign w:val="center"/>
          </w:tcPr>
          <w:p w14:paraId="798D8D70" w14:textId="1FE56550" w:rsidR="00C41EDA" w:rsidRPr="00531746" w:rsidRDefault="00B13CA6" w:rsidP="00C41EDA">
            <w:pPr>
              <w:jc w:val="center"/>
              <w:rPr>
                <w:color w:val="000000"/>
                <w:sz w:val="22"/>
              </w:rPr>
            </w:pPr>
            <w:r>
              <w:rPr>
                <w:color w:val="000000"/>
                <w:sz w:val="22"/>
              </w:rPr>
              <w:t>1560</w:t>
            </w:r>
          </w:p>
        </w:tc>
        <w:tc>
          <w:tcPr>
            <w:tcW w:w="1134" w:type="dxa"/>
            <w:shd w:val="clear" w:color="auto" w:fill="FFFFFF" w:themeFill="background1"/>
          </w:tcPr>
          <w:p w14:paraId="4677F6F3" w14:textId="7937B024" w:rsidR="00C41EDA" w:rsidRPr="005344B3" w:rsidRDefault="00B13CA6" w:rsidP="00C41EDA">
            <w:pPr>
              <w:jc w:val="center"/>
              <w:rPr>
                <w:sz w:val="22"/>
              </w:rPr>
            </w:pPr>
            <w:r>
              <w:rPr>
                <w:sz w:val="22"/>
              </w:rPr>
              <w:t>1573</w:t>
            </w:r>
          </w:p>
        </w:tc>
        <w:tc>
          <w:tcPr>
            <w:tcW w:w="1286" w:type="dxa"/>
            <w:shd w:val="clear" w:color="auto" w:fill="FFFFFF" w:themeFill="background1"/>
            <w:noWrap/>
            <w:vAlign w:val="center"/>
          </w:tcPr>
          <w:p w14:paraId="0349AC76" w14:textId="79ECAD67" w:rsidR="00C41EDA" w:rsidRPr="005344B3" w:rsidRDefault="006E7FA3" w:rsidP="00C41EDA">
            <w:pPr>
              <w:jc w:val="center"/>
              <w:rPr>
                <w:color w:val="000000"/>
                <w:sz w:val="22"/>
                <w:szCs w:val="22"/>
              </w:rPr>
            </w:pPr>
            <w:r>
              <w:rPr>
                <w:sz w:val="22"/>
                <w:szCs w:val="22"/>
              </w:rPr>
              <w:t>0.83</w:t>
            </w:r>
            <w:r w:rsidR="00C41EDA" w:rsidRPr="005344B3">
              <w:rPr>
                <w:sz w:val="22"/>
                <w:szCs w:val="22"/>
              </w:rPr>
              <w:t xml:space="preserve"> %</w:t>
            </w:r>
          </w:p>
        </w:tc>
        <w:tc>
          <w:tcPr>
            <w:tcW w:w="1559" w:type="dxa"/>
            <w:shd w:val="clear" w:color="auto" w:fill="FFFFFF" w:themeFill="background1"/>
            <w:vAlign w:val="center"/>
          </w:tcPr>
          <w:p w14:paraId="3C69D8B9" w14:textId="700CF508" w:rsidR="00C41EDA" w:rsidRPr="009E1704" w:rsidRDefault="0009594C" w:rsidP="00C41EDA">
            <w:pPr>
              <w:jc w:val="center"/>
              <w:rPr>
                <w:color w:val="000000"/>
                <w:sz w:val="22"/>
                <w:szCs w:val="22"/>
              </w:rPr>
            </w:pPr>
            <w:r>
              <w:rPr>
                <w:color w:val="000000"/>
                <w:sz w:val="22"/>
                <w:szCs w:val="22"/>
              </w:rPr>
              <w:t>-5.75%</w:t>
            </w:r>
          </w:p>
        </w:tc>
      </w:tr>
      <w:tr w:rsidR="00C41EDA" w:rsidRPr="00453B46" w14:paraId="6D3FA14C"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3B22292C"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12</w:t>
            </w:r>
          </w:p>
        </w:tc>
        <w:tc>
          <w:tcPr>
            <w:tcW w:w="1324" w:type="dxa"/>
            <w:tcBorders>
              <w:left w:val="single" w:sz="8" w:space="0" w:color="FFFFFF" w:themeColor="background1"/>
            </w:tcBorders>
            <w:hideMark/>
          </w:tcPr>
          <w:p w14:paraId="28924C69" w14:textId="77777777" w:rsidR="00C41EDA" w:rsidRPr="008D4676" w:rsidRDefault="00C41EDA" w:rsidP="00C41EDA">
            <w:pPr>
              <w:jc w:val="center"/>
              <w:rPr>
                <w:color w:val="000000"/>
                <w:sz w:val="20"/>
              </w:rPr>
            </w:pPr>
            <w:r w:rsidRPr="008D4676">
              <w:rPr>
                <w:color w:val="000000"/>
                <w:sz w:val="20"/>
              </w:rPr>
              <w:t>Tirza</w:t>
            </w:r>
          </w:p>
        </w:tc>
        <w:tc>
          <w:tcPr>
            <w:tcW w:w="1134" w:type="dxa"/>
            <w:hideMark/>
          </w:tcPr>
          <w:p w14:paraId="0F8A204E" w14:textId="1D815CD5" w:rsidR="00C41EDA" w:rsidRPr="00C41EDA" w:rsidRDefault="00C41EDA" w:rsidP="00C41EDA">
            <w:pPr>
              <w:jc w:val="center"/>
              <w:rPr>
                <w:color w:val="000000"/>
                <w:sz w:val="20"/>
              </w:rPr>
            </w:pPr>
            <w:r w:rsidRPr="00C41EDA">
              <w:rPr>
                <w:sz w:val="20"/>
              </w:rPr>
              <w:t>817</w:t>
            </w:r>
          </w:p>
        </w:tc>
        <w:tc>
          <w:tcPr>
            <w:tcW w:w="1134" w:type="dxa"/>
            <w:noWrap/>
          </w:tcPr>
          <w:p w14:paraId="410600BD" w14:textId="769BFDE7" w:rsidR="00C41EDA" w:rsidRPr="00453B46" w:rsidRDefault="00C41EDA" w:rsidP="00C41EDA">
            <w:pPr>
              <w:jc w:val="center"/>
              <w:rPr>
                <w:color w:val="000000"/>
                <w:sz w:val="22"/>
                <w:szCs w:val="22"/>
              </w:rPr>
            </w:pPr>
            <w:r>
              <w:rPr>
                <w:color w:val="000000"/>
                <w:sz w:val="22"/>
                <w:szCs w:val="22"/>
              </w:rPr>
              <w:t>813</w:t>
            </w:r>
          </w:p>
        </w:tc>
        <w:tc>
          <w:tcPr>
            <w:tcW w:w="1134" w:type="dxa"/>
            <w:noWrap/>
          </w:tcPr>
          <w:p w14:paraId="1E57398A" w14:textId="3018E901" w:rsidR="00C41EDA" w:rsidRPr="00453B46" w:rsidRDefault="00B13CA6" w:rsidP="00C41EDA">
            <w:pPr>
              <w:jc w:val="center"/>
              <w:rPr>
                <w:color w:val="000000"/>
                <w:sz w:val="22"/>
                <w:szCs w:val="22"/>
              </w:rPr>
            </w:pPr>
            <w:r>
              <w:rPr>
                <w:color w:val="000000"/>
                <w:sz w:val="22"/>
                <w:szCs w:val="22"/>
              </w:rPr>
              <w:t>821</w:t>
            </w:r>
          </w:p>
        </w:tc>
        <w:tc>
          <w:tcPr>
            <w:tcW w:w="1134" w:type="dxa"/>
            <w:shd w:val="clear" w:color="auto" w:fill="FFFFFF" w:themeFill="background1"/>
            <w:vAlign w:val="center"/>
          </w:tcPr>
          <w:p w14:paraId="134725AC" w14:textId="390B4BFA" w:rsidR="00C41EDA" w:rsidRPr="00531746" w:rsidRDefault="00B13CA6" w:rsidP="00C41EDA">
            <w:pPr>
              <w:jc w:val="center"/>
              <w:rPr>
                <w:color w:val="000000"/>
                <w:sz w:val="22"/>
              </w:rPr>
            </w:pPr>
            <w:r>
              <w:rPr>
                <w:color w:val="000000"/>
                <w:sz w:val="22"/>
              </w:rPr>
              <w:t>805</w:t>
            </w:r>
          </w:p>
        </w:tc>
        <w:tc>
          <w:tcPr>
            <w:tcW w:w="1134" w:type="dxa"/>
            <w:shd w:val="clear" w:color="auto" w:fill="FFFFFF" w:themeFill="background1"/>
          </w:tcPr>
          <w:p w14:paraId="2B7CF65A" w14:textId="1984CAEE" w:rsidR="00C41EDA" w:rsidRPr="005344B3" w:rsidRDefault="00B13CA6" w:rsidP="00C41EDA">
            <w:pPr>
              <w:jc w:val="center"/>
              <w:rPr>
                <w:sz w:val="22"/>
              </w:rPr>
            </w:pPr>
            <w:r>
              <w:rPr>
                <w:sz w:val="22"/>
              </w:rPr>
              <w:t>764</w:t>
            </w:r>
          </w:p>
        </w:tc>
        <w:tc>
          <w:tcPr>
            <w:tcW w:w="1286" w:type="dxa"/>
            <w:shd w:val="clear" w:color="auto" w:fill="FFFFFF" w:themeFill="background1"/>
            <w:noWrap/>
            <w:vAlign w:val="center"/>
          </w:tcPr>
          <w:p w14:paraId="74039D61" w14:textId="60E0701D" w:rsidR="00C41EDA" w:rsidRPr="005344B3" w:rsidRDefault="00C41EDA" w:rsidP="00C41EDA">
            <w:pPr>
              <w:jc w:val="center"/>
              <w:rPr>
                <w:color w:val="000000"/>
                <w:sz w:val="22"/>
                <w:szCs w:val="22"/>
              </w:rPr>
            </w:pPr>
            <w:r w:rsidRPr="005344B3">
              <w:rPr>
                <w:sz w:val="22"/>
                <w:szCs w:val="22"/>
              </w:rPr>
              <w:t>-</w:t>
            </w:r>
            <w:r w:rsidR="006E7FA3">
              <w:rPr>
                <w:sz w:val="22"/>
                <w:szCs w:val="22"/>
              </w:rPr>
              <w:t>5.09</w:t>
            </w:r>
            <w:r w:rsidRPr="005344B3">
              <w:rPr>
                <w:sz w:val="22"/>
                <w:szCs w:val="22"/>
              </w:rPr>
              <w:t xml:space="preserve"> %</w:t>
            </w:r>
          </w:p>
        </w:tc>
        <w:tc>
          <w:tcPr>
            <w:tcW w:w="1559" w:type="dxa"/>
            <w:shd w:val="clear" w:color="auto" w:fill="FFFFFF" w:themeFill="background1"/>
            <w:vAlign w:val="center"/>
          </w:tcPr>
          <w:p w14:paraId="49B98567" w14:textId="68DE3797" w:rsidR="00C41EDA" w:rsidRPr="009E1704" w:rsidRDefault="0009594C" w:rsidP="00C41EDA">
            <w:pPr>
              <w:jc w:val="center"/>
              <w:rPr>
                <w:color w:val="000000"/>
                <w:sz w:val="22"/>
                <w:szCs w:val="22"/>
              </w:rPr>
            </w:pPr>
            <w:r>
              <w:rPr>
                <w:color w:val="000000"/>
                <w:sz w:val="22"/>
                <w:szCs w:val="22"/>
              </w:rPr>
              <w:t>-6.49%</w:t>
            </w:r>
          </w:p>
        </w:tc>
      </w:tr>
      <w:tr w:rsidR="00C41EDA" w:rsidRPr="00453B46" w14:paraId="389C1388"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3D1BDB7E"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13</w:t>
            </w:r>
          </w:p>
        </w:tc>
        <w:tc>
          <w:tcPr>
            <w:tcW w:w="1324" w:type="dxa"/>
            <w:tcBorders>
              <w:left w:val="single" w:sz="8" w:space="0" w:color="FFFFFF" w:themeColor="background1"/>
            </w:tcBorders>
            <w:hideMark/>
          </w:tcPr>
          <w:p w14:paraId="70C0466A" w14:textId="77777777" w:rsidR="00C41EDA" w:rsidRPr="008D4676" w:rsidRDefault="00C41EDA" w:rsidP="00C41EDA">
            <w:pPr>
              <w:jc w:val="center"/>
              <w:rPr>
                <w:color w:val="000000"/>
                <w:sz w:val="20"/>
              </w:rPr>
            </w:pPr>
            <w:r w:rsidRPr="008D4676">
              <w:rPr>
                <w:color w:val="000000"/>
                <w:sz w:val="20"/>
              </w:rPr>
              <w:t>Daukstes</w:t>
            </w:r>
          </w:p>
        </w:tc>
        <w:tc>
          <w:tcPr>
            <w:tcW w:w="1134" w:type="dxa"/>
            <w:hideMark/>
          </w:tcPr>
          <w:p w14:paraId="1B5A41F4" w14:textId="68C76B91" w:rsidR="00C41EDA" w:rsidRPr="00C41EDA" w:rsidRDefault="00C41EDA" w:rsidP="00C41EDA">
            <w:pPr>
              <w:jc w:val="center"/>
              <w:rPr>
                <w:color w:val="000000"/>
                <w:sz w:val="20"/>
              </w:rPr>
            </w:pPr>
            <w:r w:rsidRPr="00C41EDA">
              <w:rPr>
                <w:sz w:val="20"/>
              </w:rPr>
              <w:t>1055</w:t>
            </w:r>
          </w:p>
        </w:tc>
        <w:tc>
          <w:tcPr>
            <w:tcW w:w="1134" w:type="dxa"/>
            <w:noWrap/>
          </w:tcPr>
          <w:p w14:paraId="70A0E16A" w14:textId="5968762F" w:rsidR="00C41EDA" w:rsidRPr="00453B46" w:rsidRDefault="00C41EDA" w:rsidP="00C41EDA">
            <w:pPr>
              <w:jc w:val="center"/>
              <w:rPr>
                <w:color w:val="000000"/>
                <w:sz w:val="22"/>
                <w:szCs w:val="22"/>
              </w:rPr>
            </w:pPr>
            <w:r>
              <w:rPr>
                <w:color w:val="000000"/>
                <w:sz w:val="22"/>
                <w:szCs w:val="22"/>
              </w:rPr>
              <w:t>1022</w:t>
            </w:r>
          </w:p>
        </w:tc>
        <w:tc>
          <w:tcPr>
            <w:tcW w:w="1134" w:type="dxa"/>
            <w:noWrap/>
          </w:tcPr>
          <w:p w14:paraId="66F48D0D" w14:textId="28CEC331" w:rsidR="00C41EDA" w:rsidRPr="00453B46" w:rsidRDefault="00B13CA6" w:rsidP="00C41EDA">
            <w:pPr>
              <w:jc w:val="center"/>
              <w:rPr>
                <w:color w:val="000000"/>
                <w:sz w:val="22"/>
                <w:szCs w:val="22"/>
              </w:rPr>
            </w:pPr>
            <w:r>
              <w:rPr>
                <w:color w:val="000000"/>
                <w:sz w:val="22"/>
                <w:szCs w:val="22"/>
              </w:rPr>
              <w:t>1013</w:t>
            </w:r>
          </w:p>
        </w:tc>
        <w:tc>
          <w:tcPr>
            <w:tcW w:w="1134" w:type="dxa"/>
            <w:shd w:val="clear" w:color="auto" w:fill="FFFFFF" w:themeFill="background1"/>
            <w:vAlign w:val="center"/>
          </w:tcPr>
          <w:p w14:paraId="4ED41B24" w14:textId="35219BC4" w:rsidR="00C41EDA" w:rsidRPr="00531746" w:rsidRDefault="00B13CA6" w:rsidP="00C41EDA">
            <w:pPr>
              <w:jc w:val="center"/>
              <w:rPr>
                <w:color w:val="000000"/>
                <w:sz w:val="22"/>
              </w:rPr>
            </w:pPr>
            <w:r>
              <w:rPr>
                <w:color w:val="000000"/>
                <w:sz w:val="22"/>
              </w:rPr>
              <w:t>970</w:t>
            </w:r>
          </w:p>
        </w:tc>
        <w:tc>
          <w:tcPr>
            <w:tcW w:w="1134" w:type="dxa"/>
            <w:shd w:val="clear" w:color="auto" w:fill="FFFFFF" w:themeFill="background1"/>
          </w:tcPr>
          <w:p w14:paraId="3A2211BD" w14:textId="24017A2C" w:rsidR="00C41EDA" w:rsidRPr="005344B3" w:rsidRDefault="00B13CA6" w:rsidP="00C41EDA">
            <w:pPr>
              <w:jc w:val="center"/>
              <w:rPr>
                <w:sz w:val="22"/>
              </w:rPr>
            </w:pPr>
            <w:r>
              <w:rPr>
                <w:sz w:val="22"/>
              </w:rPr>
              <w:t>962</w:t>
            </w:r>
          </w:p>
        </w:tc>
        <w:tc>
          <w:tcPr>
            <w:tcW w:w="1286" w:type="dxa"/>
            <w:shd w:val="clear" w:color="auto" w:fill="FFFFFF" w:themeFill="background1"/>
            <w:noWrap/>
            <w:vAlign w:val="center"/>
          </w:tcPr>
          <w:p w14:paraId="480F5B72" w14:textId="6673B854" w:rsidR="00C41EDA" w:rsidRPr="005344B3" w:rsidRDefault="00C41EDA" w:rsidP="00C41EDA">
            <w:pPr>
              <w:jc w:val="center"/>
              <w:rPr>
                <w:color w:val="000000"/>
                <w:sz w:val="22"/>
                <w:szCs w:val="22"/>
              </w:rPr>
            </w:pPr>
            <w:r w:rsidRPr="005344B3">
              <w:rPr>
                <w:sz w:val="22"/>
                <w:szCs w:val="22"/>
              </w:rPr>
              <w:t>-</w:t>
            </w:r>
            <w:r w:rsidR="006E7FA3">
              <w:rPr>
                <w:sz w:val="22"/>
                <w:szCs w:val="22"/>
              </w:rPr>
              <w:t>0.82</w:t>
            </w:r>
            <w:r w:rsidRPr="005344B3">
              <w:rPr>
                <w:sz w:val="22"/>
                <w:szCs w:val="22"/>
              </w:rPr>
              <w:t xml:space="preserve"> %</w:t>
            </w:r>
          </w:p>
        </w:tc>
        <w:tc>
          <w:tcPr>
            <w:tcW w:w="1559" w:type="dxa"/>
            <w:shd w:val="clear" w:color="auto" w:fill="FFFFFF" w:themeFill="background1"/>
            <w:vAlign w:val="center"/>
          </w:tcPr>
          <w:p w14:paraId="103411D0" w14:textId="530CC1A8" w:rsidR="00C41EDA" w:rsidRPr="009E1704" w:rsidRDefault="0009594C" w:rsidP="00C41EDA">
            <w:pPr>
              <w:jc w:val="center"/>
              <w:rPr>
                <w:color w:val="000000"/>
                <w:sz w:val="22"/>
                <w:szCs w:val="22"/>
              </w:rPr>
            </w:pPr>
            <w:r>
              <w:rPr>
                <w:color w:val="000000"/>
                <w:sz w:val="22"/>
                <w:szCs w:val="22"/>
              </w:rPr>
              <w:t>-8.82%</w:t>
            </w:r>
          </w:p>
        </w:tc>
      </w:tr>
      <w:tr w:rsidR="00C41EDA" w:rsidRPr="00453B46" w14:paraId="50107D8D" w14:textId="77777777" w:rsidTr="00DF02CF">
        <w:trPr>
          <w:trHeight w:val="24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56A6205F"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14</w:t>
            </w:r>
          </w:p>
        </w:tc>
        <w:tc>
          <w:tcPr>
            <w:tcW w:w="1324" w:type="dxa"/>
            <w:tcBorders>
              <w:left w:val="single" w:sz="8" w:space="0" w:color="FFFFFF" w:themeColor="background1"/>
            </w:tcBorders>
            <w:hideMark/>
          </w:tcPr>
          <w:p w14:paraId="3E34BFCB" w14:textId="77777777" w:rsidR="00C41EDA" w:rsidRPr="008D4676" w:rsidRDefault="00C41EDA" w:rsidP="00C41EDA">
            <w:pPr>
              <w:jc w:val="center"/>
              <w:rPr>
                <w:color w:val="000000"/>
                <w:sz w:val="20"/>
              </w:rPr>
            </w:pPr>
            <w:r w:rsidRPr="008D4676">
              <w:rPr>
                <w:color w:val="000000"/>
                <w:sz w:val="20"/>
              </w:rPr>
              <w:t>Līgo</w:t>
            </w:r>
          </w:p>
        </w:tc>
        <w:tc>
          <w:tcPr>
            <w:tcW w:w="1134" w:type="dxa"/>
            <w:hideMark/>
          </w:tcPr>
          <w:p w14:paraId="08AE9C13" w14:textId="6DAD2FF1" w:rsidR="00C41EDA" w:rsidRPr="00C41EDA" w:rsidRDefault="00C41EDA" w:rsidP="00C41EDA">
            <w:pPr>
              <w:jc w:val="center"/>
              <w:rPr>
                <w:color w:val="000000"/>
                <w:sz w:val="20"/>
              </w:rPr>
            </w:pPr>
            <w:r w:rsidRPr="00C41EDA">
              <w:rPr>
                <w:sz w:val="20"/>
              </w:rPr>
              <w:t>370</w:t>
            </w:r>
          </w:p>
        </w:tc>
        <w:tc>
          <w:tcPr>
            <w:tcW w:w="1134" w:type="dxa"/>
            <w:noWrap/>
          </w:tcPr>
          <w:p w14:paraId="2DA649C3" w14:textId="178ADF3D" w:rsidR="00C41EDA" w:rsidRPr="00453B46" w:rsidRDefault="00C41EDA" w:rsidP="00C41EDA">
            <w:pPr>
              <w:jc w:val="center"/>
              <w:rPr>
                <w:color w:val="000000"/>
                <w:sz w:val="22"/>
                <w:szCs w:val="22"/>
              </w:rPr>
            </w:pPr>
            <w:r>
              <w:rPr>
                <w:color w:val="000000"/>
                <w:sz w:val="22"/>
                <w:szCs w:val="22"/>
              </w:rPr>
              <w:t>353</w:t>
            </w:r>
          </w:p>
        </w:tc>
        <w:tc>
          <w:tcPr>
            <w:tcW w:w="1134" w:type="dxa"/>
            <w:noWrap/>
          </w:tcPr>
          <w:p w14:paraId="5F6894E8" w14:textId="023423C4" w:rsidR="00C41EDA" w:rsidRPr="00453B46" w:rsidRDefault="00B13CA6" w:rsidP="00C41EDA">
            <w:pPr>
              <w:jc w:val="center"/>
              <w:rPr>
                <w:color w:val="000000"/>
                <w:sz w:val="22"/>
                <w:szCs w:val="22"/>
              </w:rPr>
            </w:pPr>
            <w:r>
              <w:rPr>
                <w:color w:val="000000"/>
                <w:sz w:val="22"/>
                <w:szCs w:val="22"/>
              </w:rPr>
              <w:t>354</w:t>
            </w:r>
          </w:p>
        </w:tc>
        <w:tc>
          <w:tcPr>
            <w:tcW w:w="1134" w:type="dxa"/>
            <w:shd w:val="clear" w:color="auto" w:fill="FFFFFF" w:themeFill="background1"/>
            <w:vAlign w:val="center"/>
          </w:tcPr>
          <w:p w14:paraId="4A2564AB" w14:textId="2109C29F" w:rsidR="00C41EDA" w:rsidRPr="00531746" w:rsidRDefault="00B13CA6" w:rsidP="00C41EDA">
            <w:pPr>
              <w:jc w:val="center"/>
              <w:rPr>
                <w:color w:val="000000"/>
                <w:sz w:val="22"/>
              </w:rPr>
            </w:pPr>
            <w:r>
              <w:rPr>
                <w:color w:val="000000"/>
                <w:sz w:val="22"/>
              </w:rPr>
              <w:t>361</w:t>
            </w:r>
          </w:p>
        </w:tc>
        <w:tc>
          <w:tcPr>
            <w:tcW w:w="1134" w:type="dxa"/>
            <w:shd w:val="clear" w:color="auto" w:fill="FFFFFF" w:themeFill="background1"/>
          </w:tcPr>
          <w:p w14:paraId="1793CC8A" w14:textId="4388B897" w:rsidR="00C41EDA" w:rsidRPr="005344B3" w:rsidRDefault="00B13CA6" w:rsidP="00C41EDA">
            <w:pPr>
              <w:jc w:val="center"/>
              <w:rPr>
                <w:sz w:val="22"/>
              </w:rPr>
            </w:pPr>
            <w:r>
              <w:rPr>
                <w:sz w:val="22"/>
              </w:rPr>
              <w:t>359</w:t>
            </w:r>
          </w:p>
        </w:tc>
        <w:tc>
          <w:tcPr>
            <w:tcW w:w="1286" w:type="dxa"/>
            <w:shd w:val="clear" w:color="auto" w:fill="FFFFFF" w:themeFill="background1"/>
            <w:noWrap/>
            <w:vAlign w:val="center"/>
          </w:tcPr>
          <w:p w14:paraId="1C1A8A80" w14:textId="61E51A24" w:rsidR="00C41EDA" w:rsidRPr="005344B3" w:rsidRDefault="00C41EDA" w:rsidP="00C41EDA">
            <w:pPr>
              <w:jc w:val="center"/>
              <w:rPr>
                <w:color w:val="000000"/>
                <w:sz w:val="22"/>
                <w:szCs w:val="22"/>
              </w:rPr>
            </w:pPr>
            <w:r w:rsidRPr="005344B3">
              <w:rPr>
                <w:sz w:val="22"/>
                <w:szCs w:val="22"/>
              </w:rPr>
              <w:t>-</w:t>
            </w:r>
            <w:r w:rsidR="006E7FA3">
              <w:rPr>
                <w:sz w:val="22"/>
                <w:szCs w:val="22"/>
              </w:rPr>
              <w:t>2</w:t>
            </w:r>
            <w:r w:rsidRPr="005344B3">
              <w:rPr>
                <w:sz w:val="22"/>
                <w:szCs w:val="22"/>
              </w:rPr>
              <w:t xml:space="preserve"> %</w:t>
            </w:r>
          </w:p>
        </w:tc>
        <w:tc>
          <w:tcPr>
            <w:tcW w:w="1559" w:type="dxa"/>
            <w:shd w:val="clear" w:color="auto" w:fill="FFFFFF" w:themeFill="background1"/>
            <w:vAlign w:val="center"/>
          </w:tcPr>
          <w:p w14:paraId="4140051A" w14:textId="6800712F" w:rsidR="00C41EDA" w:rsidRPr="009E1704" w:rsidRDefault="0009594C" w:rsidP="00C41EDA">
            <w:pPr>
              <w:jc w:val="center"/>
              <w:rPr>
                <w:color w:val="000000"/>
                <w:sz w:val="22"/>
                <w:szCs w:val="22"/>
              </w:rPr>
            </w:pPr>
            <w:r>
              <w:rPr>
                <w:color w:val="000000"/>
                <w:sz w:val="22"/>
                <w:szCs w:val="22"/>
              </w:rPr>
              <w:t>-2.97%</w:t>
            </w:r>
          </w:p>
        </w:tc>
      </w:tr>
      <w:tr w:rsidR="00C41EDA" w:rsidRPr="00453B46" w14:paraId="4702DAF7" w14:textId="77777777" w:rsidTr="0009594C">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noWrap/>
            <w:hideMark/>
          </w:tcPr>
          <w:p w14:paraId="23AD7286" w14:textId="77777777" w:rsidR="00C41EDA" w:rsidRPr="00775D95" w:rsidRDefault="00C41EDA" w:rsidP="00C41EDA">
            <w:pPr>
              <w:spacing w:line="240" w:lineRule="auto"/>
              <w:jc w:val="center"/>
              <w:rPr>
                <w:b/>
                <w:bCs/>
                <w:color w:val="FFFFFF" w:themeColor="background1"/>
                <w:sz w:val="22"/>
                <w:szCs w:val="22"/>
              </w:rPr>
            </w:pPr>
            <w:r w:rsidRPr="00775D95">
              <w:rPr>
                <w:b/>
                <w:bCs/>
                <w:color w:val="FFFFFF" w:themeColor="background1"/>
                <w:sz w:val="22"/>
                <w:szCs w:val="22"/>
              </w:rPr>
              <w:t> </w:t>
            </w:r>
          </w:p>
        </w:tc>
        <w:tc>
          <w:tcPr>
            <w:tcW w:w="1324" w:type="dxa"/>
            <w:tcBorders>
              <w:left w:val="single" w:sz="8" w:space="0" w:color="FFFFFF" w:themeColor="background1"/>
            </w:tcBorders>
            <w:hideMark/>
          </w:tcPr>
          <w:p w14:paraId="500F5286" w14:textId="77777777" w:rsidR="00C41EDA" w:rsidRPr="00453B46" w:rsidRDefault="00C41EDA" w:rsidP="00C41EDA">
            <w:pPr>
              <w:jc w:val="center"/>
              <w:rPr>
                <w:b/>
                <w:bCs/>
                <w:color w:val="000000"/>
                <w:sz w:val="22"/>
                <w:szCs w:val="22"/>
              </w:rPr>
            </w:pPr>
            <w:r w:rsidRPr="00453B46">
              <w:rPr>
                <w:b/>
                <w:bCs/>
                <w:color w:val="000000"/>
                <w:sz w:val="22"/>
                <w:szCs w:val="22"/>
              </w:rPr>
              <w:t>Kopā novadā</w:t>
            </w:r>
          </w:p>
        </w:tc>
        <w:tc>
          <w:tcPr>
            <w:tcW w:w="1134" w:type="dxa"/>
            <w:noWrap/>
            <w:vAlign w:val="center"/>
            <w:hideMark/>
          </w:tcPr>
          <w:p w14:paraId="76DDC255" w14:textId="4AFD077C" w:rsidR="00C41EDA" w:rsidRPr="0009594C" w:rsidRDefault="00C41EDA" w:rsidP="0009594C">
            <w:pPr>
              <w:jc w:val="center"/>
              <w:rPr>
                <w:b/>
                <w:bCs/>
                <w:color w:val="000000"/>
                <w:sz w:val="22"/>
                <w:szCs w:val="22"/>
              </w:rPr>
            </w:pPr>
            <w:r w:rsidRPr="0009594C">
              <w:rPr>
                <w:b/>
                <w:bCs/>
                <w:sz w:val="22"/>
                <w:szCs w:val="22"/>
              </w:rPr>
              <w:t>20795</w:t>
            </w:r>
          </w:p>
        </w:tc>
        <w:tc>
          <w:tcPr>
            <w:tcW w:w="1134" w:type="dxa"/>
            <w:noWrap/>
            <w:vAlign w:val="center"/>
          </w:tcPr>
          <w:p w14:paraId="3475270C" w14:textId="45A2EBCB" w:rsidR="00C41EDA" w:rsidRPr="0009594C" w:rsidRDefault="00C41EDA" w:rsidP="0009594C">
            <w:pPr>
              <w:jc w:val="center"/>
              <w:rPr>
                <w:b/>
                <w:bCs/>
                <w:color w:val="000000"/>
                <w:sz w:val="22"/>
                <w:szCs w:val="22"/>
              </w:rPr>
            </w:pPr>
            <w:r w:rsidRPr="0009594C">
              <w:rPr>
                <w:b/>
                <w:bCs/>
                <w:color w:val="000000"/>
                <w:sz w:val="22"/>
                <w:szCs w:val="22"/>
              </w:rPr>
              <w:t>20249</w:t>
            </w:r>
          </w:p>
        </w:tc>
        <w:tc>
          <w:tcPr>
            <w:tcW w:w="1134" w:type="dxa"/>
            <w:noWrap/>
            <w:vAlign w:val="center"/>
          </w:tcPr>
          <w:p w14:paraId="0D67CE0E" w14:textId="116268C7" w:rsidR="00C41EDA" w:rsidRPr="0009594C" w:rsidRDefault="006E7FA3" w:rsidP="0009594C">
            <w:pPr>
              <w:jc w:val="center"/>
              <w:rPr>
                <w:b/>
                <w:bCs/>
                <w:color w:val="000000"/>
                <w:sz w:val="22"/>
                <w:szCs w:val="22"/>
              </w:rPr>
            </w:pPr>
            <w:r w:rsidRPr="0009594C">
              <w:rPr>
                <w:b/>
                <w:bCs/>
                <w:color w:val="000000"/>
                <w:sz w:val="22"/>
                <w:szCs w:val="22"/>
              </w:rPr>
              <w:t>20323</w:t>
            </w:r>
          </w:p>
        </w:tc>
        <w:tc>
          <w:tcPr>
            <w:tcW w:w="1134" w:type="dxa"/>
            <w:shd w:val="clear" w:color="auto" w:fill="FFFFFF" w:themeFill="background1"/>
            <w:vAlign w:val="center"/>
          </w:tcPr>
          <w:p w14:paraId="6258A8A1" w14:textId="4F93AAD1" w:rsidR="00C41EDA" w:rsidRPr="0009594C" w:rsidRDefault="006E7FA3" w:rsidP="0009594C">
            <w:pPr>
              <w:jc w:val="center"/>
              <w:rPr>
                <w:b/>
                <w:bCs/>
                <w:color w:val="000000"/>
                <w:sz w:val="22"/>
                <w:szCs w:val="22"/>
              </w:rPr>
            </w:pPr>
            <w:r w:rsidRPr="0009594C">
              <w:rPr>
                <w:b/>
                <w:bCs/>
                <w:color w:val="000000"/>
                <w:sz w:val="22"/>
                <w:szCs w:val="22"/>
              </w:rPr>
              <w:t>19884</w:t>
            </w:r>
          </w:p>
        </w:tc>
        <w:tc>
          <w:tcPr>
            <w:tcW w:w="1134" w:type="dxa"/>
            <w:shd w:val="clear" w:color="auto" w:fill="FFFFFF" w:themeFill="background1"/>
            <w:vAlign w:val="center"/>
          </w:tcPr>
          <w:p w14:paraId="7E4A1581" w14:textId="281163E3" w:rsidR="00C41EDA" w:rsidRPr="0009594C" w:rsidRDefault="006E7FA3" w:rsidP="0009594C">
            <w:pPr>
              <w:jc w:val="center"/>
              <w:rPr>
                <w:b/>
                <w:bCs/>
                <w:sz w:val="22"/>
                <w:szCs w:val="22"/>
              </w:rPr>
            </w:pPr>
            <w:r w:rsidRPr="0009594C">
              <w:rPr>
                <w:b/>
                <w:bCs/>
                <w:sz w:val="22"/>
                <w:szCs w:val="22"/>
              </w:rPr>
              <w:t>19504</w:t>
            </w:r>
          </w:p>
        </w:tc>
        <w:tc>
          <w:tcPr>
            <w:tcW w:w="1286" w:type="dxa"/>
            <w:shd w:val="clear" w:color="auto" w:fill="FFFFFF" w:themeFill="background1"/>
            <w:noWrap/>
            <w:vAlign w:val="center"/>
          </w:tcPr>
          <w:p w14:paraId="7B280114" w14:textId="3315E1DE" w:rsidR="00C41EDA" w:rsidRPr="0009594C" w:rsidRDefault="00C41EDA" w:rsidP="0009594C">
            <w:pPr>
              <w:jc w:val="center"/>
              <w:rPr>
                <w:b/>
                <w:bCs/>
                <w:color w:val="000000"/>
                <w:sz w:val="22"/>
                <w:szCs w:val="22"/>
              </w:rPr>
            </w:pPr>
            <w:r w:rsidRPr="0009594C">
              <w:rPr>
                <w:b/>
                <w:bCs/>
                <w:sz w:val="22"/>
                <w:szCs w:val="22"/>
              </w:rPr>
              <w:t>-1,</w:t>
            </w:r>
            <w:r w:rsidR="006E7FA3" w:rsidRPr="0009594C">
              <w:rPr>
                <w:b/>
                <w:bCs/>
                <w:sz w:val="22"/>
                <w:szCs w:val="22"/>
              </w:rPr>
              <w:t>91</w:t>
            </w:r>
            <w:r w:rsidRPr="0009594C">
              <w:rPr>
                <w:b/>
                <w:bCs/>
                <w:sz w:val="22"/>
                <w:szCs w:val="22"/>
              </w:rPr>
              <w:t xml:space="preserve"> %</w:t>
            </w:r>
          </w:p>
        </w:tc>
        <w:tc>
          <w:tcPr>
            <w:tcW w:w="1559" w:type="dxa"/>
            <w:shd w:val="clear" w:color="auto" w:fill="FFFFFF" w:themeFill="background1"/>
            <w:vAlign w:val="center"/>
          </w:tcPr>
          <w:p w14:paraId="48BE48FD" w14:textId="7248AA7C" w:rsidR="00C41EDA" w:rsidRPr="0009594C" w:rsidRDefault="0009594C" w:rsidP="0009594C">
            <w:pPr>
              <w:jc w:val="center"/>
              <w:rPr>
                <w:b/>
                <w:bCs/>
                <w:color w:val="000000"/>
                <w:sz w:val="22"/>
                <w:szCs w:val="22"/>
              </w:rPr>
            </w:pPr>
            <w:r w:rsidRPr="0009594C">
              <w:rPr>
                <w:b/>
                <w:bCs/>
                <w:color w:val="000000"/>
                <w:sz w:val="22"/>
                <w:szCs w:val="22"/>
              </w:rPr>
              <w:t>-6.21%</w:t>
            </w:r>
          </w:p>
        </w:tc>
      </w:tr>
    </w:tbl>
    <w:p w14:paraId="071D4335" w14:textId="305CC25B" w:rsidR="00E8457D" w:rsidRDefault="00721296" w:rsidP="00710EF5">
      <w:pPr>
        <w:spacing w:line="240" w:lineRule="auto"/>
        <w:ind w:firstLine="709"/>
        <w:jc w:val="right"/>
        <w:rPr>
          <w:rFonts w:cs="Times New Roman"/>
          <w:szCs w:val="24"/>
        </w:rPr>
      </w:pPr>
      <w:r>
        <w:rPr>
          <w:rFonts w:cs="Times New Roman"/>
          <w:szCs w:val="24"/>
        </w:rPr>
        <w:t>t</w:t>
      </w:r>
      <w:r w:rsidR="00EC5E30">
        <w:rPr>
          <w:rFonts w:cs="Times New Roman"/>
          <w:szCs w:val="24"/>
        </w:rPr>
        <w:t>abula.1.2.</w:t>
      </w:r>
    </w:p>
    <w:p w14:paraId="40D123C8" w14:textId="771FF1DE" w:rsidR="007C4902" w:rsidRDefault="00F43B87" w:rsidP="00D719F2">
      <w:pPr>
        <w:spacing w:line="276" w:lineRule="auto"/>
        <w:ind w:firstLine="709"/>
        <w:jc w:val="both"/>
        <w:rPr>
          <w:rFonts w:cs="Times New Roman"/>
          <w:szCs w:val="24"/>
        </w:rPr>
      </w:pPr>
      <w:r w:rsidRPr="00F43B87">
        <w:rPr>
          <w:rFonts w:cs="Times New Roman"/>
          <w:szCs w:val="24"/>
        </w:rPr>
        <w:lastRenderedPageBreak/>
        <w:t xml:space="preserve">Vislielākais iedzīvotāju skaita samazinājums </w:t>
      </w:r>
      <w:r w:rsidR="00A12F7F">
        <w:rPr>
          <w:rFonts w:cs="Times New Roman"/>
          <w:szCs w:val="24"/>
        </w:rPr>
        <w:t>202</w:t>
      </w:r>
      <w:r w:rsidR="0009594C">
        <w:rPr>
          <w:rFonts w:cs="Times New Roman"/>
          <w:szCs w:val="24"/>
        </w:rPr>
        <w:t>4</w:t>
      </w:r>
      <w:r w:rsidR="00A12F7F">
        <w:rPr>
          <w:rFonts w:cs="Times New Roman"/>
          <w:szCs w:val="24"/>
        </w:rPr>
        <w:t xml:space="preserve">.gadā </w:t>
      </w:r>
      <w:r w:rsidRPr="00F43B87">
        <w:rPr>
          <w:rFonts w:cs="Times New Roman"/>
          <w:szCs w:val="24"/>
        </w:rPr>
        <w:t xml:space="preserve">vērojams </w:t>
      </w:r>
      <w:r w:rsidR="0009594C">
        <w:rPr>
          <w:rFonts w:cs="Times New Roman"/>
          <w:szCs w:val="24"/>
        </w:rPr>
        <w:t xml:space="preserve">Tirzas un </w:t>
      </w:r>
      <w:r w:rsidRPr="00F43B87">
        <w:rPr>
          <w:rFonts w:cs="Times New Roman"/>
          <w:szCs w:val="24"/>
        </w:rPr>
        <w:t>Rankas</w:t>
      </w:r>
      <w:r w:rsidR="0009594C">
        <w:rPr>
          <w:rFonts w:cs="Times New Roman"/>
          <w:szCs w:val="24"/>
        </w:rPr>
        <w:t xml:space="preserve"> </w:t>
      </w:r>
      <w:r w:rsidRPr="00F43B87">
        <w:rPr>
          <w:rFonts w:cs="Times New Roman"/>
          <w:szCs w:val="24"/>
        </w:rPr>
        <w:t xml:space="preserve">pagastos. Kopš </w:t>
      </w:r>
      <w:r w:rsidR="0072707C">
        <w:rPr>
          <w:rFonts w:cs="Times New Roman"/>
          <w:szCs w:val="24"/>
        </w:rPr>
        <w:t>20</w:t>
      </w:r>
      <w:r w:rsidR="0009594C">
        <w:rPr>
          <w:rFonts w:cs="Times New Roman"/>
          <w:szCs w:val="24"/>
        </w:rPr>
        <w:t>20</w:t>
      </w:r>
      <w:r w:rsidR="0072707C">
        <w:rPr>
          <w:rFonts w:cs="Times New Roman"/>
          <w:szCs w:val="24"/>
        </w:rPr>
        <w:t>.gada</w:t>
      </w:r>
      <w:r w:rsidRPr="00F43B87">
        <w:rPr>
          <w:rFonts w:cs="Times New Roman"/>
          <w:szCs w:val="24"/>
        </w:rPr>
        <w:t xml:space="preserve"> iedzīvotāju skaits </w:t>
      </w:r>
      <w:r w:rsidR="00BF2838">
        <w:rPr>
          <w:rFonts w:cs="Times New Roman"/>
          <w:szCs w:val="24"/>
        </w:rPr>
        <w:t xml:space="preserve">novadā </w:t>
      </w:r>
      <w:r w:rsidRPr="00F43B87">
        <w:rPr>
          <w:rFonts w:cs="Times New Roman"/>
          <w:szCs w:val="24"/>
        </w:rPr>
        <w:t xml:space="preserve">ir samazinājies par </w:t>
      </w:r>
      <w:r w:rsidR="00E9651E">
        <w:rPr>
          <w:rFonts w:cs="Times New Roman"/>
          <w:szCs w:val="24"/>
        </w:rPr>
        <w:t>1291</w:t>
      </w:r>
      <w:r w:rsidRPr="00F43B87">
        <w:rPr>
          <w:rFonts w:cs="Times New Roman"/>
          <w:szCs w:val="24"/>
        </w:rPr>
        <w:t xml:space="preserve"> iedzīvotājiem jeb </w:t>
      </w:r>
      <w:r w:rsidR="00E9651E">
        <w:rPr>
          <w:rFonts w:cs="Times New Roman"/>
          <w:szCs w:val="24"/>
        </w:rPr>
        <w:t>6.21</w:t>
      </w:r>
      <w:r w:rsidRPr="00F43B87">
        <w:rPr>
          <w:rFonts w:cs="Times New Roman"/>
          <w:szCs w:val="24"/>
        </w:rPr>
        <w:t>%, bet salīdzinājumā ar iepriekšējo gadu iedzīvotāju skaits ir samazinājies par 3</w:t>
      </w:r>
      <w:r w:rsidR="00E9651E">
        <w:rPr>
          <w:rFonts w:cs="Times New Roman"/>
          <w:szCs w:val="24"/>
        </w:rPr>
        <w:t>80</w:t>
      </w:r>
      <w:r w:rsidRPr="00F43B87">
        <w:rPr>
          <w:rFonts w:cs="Times New Roman"/>
          <w:szCs w:val="24"/>
        </w:rPr>
        <w:t xml:space="preserve"> iedzīvotājiem, jeb 1,</w:t>
      </w:r>
      <w:r w:rsidR="00E9651E">
        <w:rPr>
          <w:rFonts w:cs="Times New Roman"/>
          <w:szCs w:val="24"/>
        </w:rPr>
        <w:t>91</w:t>
      </w:r>
      <w:r w:rsidRPr="00F43B87">
        <w:rPr>
          <w:rFonts w:cs="Times New Roman"/>
          <w:szCs w:val="24"/>
        </w:rPr>
        <w:t>% (sk. 1.</w:t>
      </w:r>
      <w:r w:rsidR="00C16BDE">
        <w:rPr>
          <w:rFonts w:cs="Times New Roman"/>
          <w:szCs w:val="24"/>
        </w:rPr>
        <w:t>1</w:t>
      </w:r>
      <w:r w:rsidR="00CE1843">
        <w:rPr>
          <w:rFonts w:cs="Times New Roman"/>
          <w:szCs w:val="24"/>
        </w:rPr>
        <w:t>.</w:t>
      </w:r>
      <w:r w:rsidRPr="00F43B87">
        <w:rPr>
          <w:rFonts w:cs="Times New Roman"/>
          <w:szCs w:val="24"/>
        </w:rPr>
        <w:t xml:space="preserve"> </w:t>
      </w:r>
      <w:r w:rsidR="00C16BDE">
        <w:rPr>
          <w:rFonts w:cs="Times New Roman"/>
          <w:szCs w:val="24"/>
        </w:rPr>
        <w:t>att</w:t>
      </w:r>
      <w:r w:rsidR="00CE1843">
        <w:rPr>
          <w:rFonts w:cs="Times New Roman"/>
          <w:szCs w:val="24"/>
        </w:rPr>
        <w:t>.</w:t>
      </w:r>
      <w:r w:rsidRPr="00F43B87">
        <w:rPr>
          <w:rFonts w:cs="Times New Roman"/>
          <w:szCs w:val="24"/>
        </w:rPr>
        <w:t>).</w:t>
      </w:r>
    </w:p>
    <w:p w14:paraId="2EA7DC43" w14:textId="77777777" w:rsidR="009450E2" w:rsidRPr="00662DC8" w:rsidRDefault="009450E2" w:rsidP="00D719F2">
      <w:pPr>
        <w:spacing w:line="276" w:lineRule="auto"/>
        <w:ind w:firstLine="709"/>
        <w:jc w:val="both"/>
        <w:rPr>
          <w:rFonts w:cs="Times New Roman"/>
          <w:szCs w:val="24"/>
        </w:rPr>
      </w:pPr>
    </w:p>
    <w:p w14:paraId="352ED59A" w14:textId="3EC494E4" w:rsidR="0077267F" w:rsidRDefault="002E5616" w:rsidP="002E5616">
      <w:pPr>
        <w:spacing w:line="276" w:lineRule="auto"/>
        <w:ind w:firstLine="709"/>
        <w:jc w:val="center"/>
        <w:rPr>
          <w:rFonts w:eastAsia="Times New Roman" w:cs="Times New Roman"/>
          <w:color w:val="000000"/>
          <w:szCs w:val="24"/>
          <w:lang w:eastAsia="lv-LV"/>
        </w:rPr>
      </w:pPr>
      <w:r>
        <w:rPr>
          <w:rFonts w:eastAsia="Times New Roman" w:cs="Times New Roman"/>
          <w:color w:val="000000"/>
          <w:szCs w:val="24"/>
          <w:lang w:eastAsia="lv-LV"/>
        </w:rPr>
        <w:t>Iedzīvotāju skaita izmaiņas</w:t>
      </w:r>
      <w:r w:rsidR="005E052A">
        <w:rPr>
          <w:rFonts w:eastAsia="Times New Roman" w:cs="Times New Roman"/>
          <w:color w:val="000000"/>
          <w:szCs w:val="24"/>
          <w:lang w:eastAsia="lv-LV"/>
        </w:rPr>
        <w:t xml:space="preserve"> novadā</w:t>
      </w:r>
    </w:p>
    <w:p w14:paraId="1D78B480" w14:textId="151E0FC5" w:rsidR="002E5616" w:rsidRDefault="00710EF5" w:rsidP="00D719F2">
      <w:pPr>
        <w:spacing w:line="276" w:lineRule="auto"/>
        <w:ind w:left="709"/>
        <w:jc w:val="right"/>
        <w:rPr>
          <w:rFonts w:eastAsia="Times New Roman" w:cs="Times New Roman"/>
          <w:color w:val="000000"/>
          <w:szCs w:val="24"/>
          <w:lang w:eastAsia="lv-LV"/>
        </w:rPr>
      </w:pPr>
      <w:r w:rsidRPr="0004554B">
        <w:rPr>
          <w:noProof/>
          <w:shd w:val="clear" w:color="auto" w:fill="006342"/>
          <w:lang w:eastAsia="lv-LV"/>
        </w:rPr>
        <w:drawing>
          <wp:anchor distT="0" distB="0" distL="114300" distR="114300" simplePos="0" relativeHeight="251668480" behindDoc="0" locked="0" layoutInCell="1" allowOverlap="1" wp14:anchorId="54B3D949" wp14:editId="16BA7888">
            <wp:simplePos x="0" y="0"/>
            <wp:positionH relativeFrom="margin">
              <wp:align>right</wp:align>
            </wp:positionH>
            <wp:positionV relativeFrom="margin">
              <wp:posOffset>1445895</wp:posOffset>
            </wp:positionV>
            <wp:extent cx="5673090" cy="2828925"/>
            <wp:effectExtent l="0" t="0" r="3810" b="9525"/>
            <wp:wrapSquare wrapText="bothSides"/>
            <wp:docPr id="31" name="Diagramma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2F1DB0">
        <w:rPr>
          <w:rFonts w:eastAsia="Times New Roman" w:cs="Times New Roman"/>
          <w:color w:val="000000"/>
          <w:szCs w:val="24"/>
          <w:lang w:eastAsia="lv-LV"/>
        </w:rPr>
        <w:t>1.</w:t>
      </w:r>
      <w:r w:rsidR="00BF2838">
        <w:rPr>
          <w:rFonts w:eastAsia="Times New Roman" w:cs="Times New Roman"/>
          <w:color w:val="000000"/>
          <w:szCs w:val="24"/>
          <w:lang w:eastAsia="lv-LV"/>
        </w:rPr>
        <w:t>1</w:t>
      </w:r>
      <w:r w:rsidR="002F1DB0">
        <w:rPr>
          <w:rFonts w:eastAsia="Times New Roman" w:cs="Times New Roman"/>
          <w:color w:val="000000"/>
          <w:szCs w:val="24"/>
          <w:lang w:eastAsia="lv-LV"/>
        </w:rPr>
        <w:t xml:space="preserve">. </w:t>
      </w:r>
      <w:r w:rsidR="002E5616" w:rsidRPr="002F1DB0">
        <w:rPr>
          <w:rFonts w:eastAsia="Times New Roman" w:cs="Times New Roman"/>
          <w:color w:val="000000"/>
          <w:szCs w:val="24"/>
          <w:lang w:eastAsia="lv-LV"/>
        </w:rPr>
        <w:t>attēls</w:t>
      </w:r>
    </w:p>
    <w:p w14:paraId="64DAC6B4" w14:textId="7AF49C53" w:rsidR="009450E2" w:rsidRDefault="009450E2" w:rsidP="00662DC8">
      <w:pPr>
        <w:spacing w:line="276" w:lineRule="auto"/>
        <w:ind w:firstLine="709"/>
        <w:jc w:val="both"/>
        <w:rPr>
          <w:rFonts w:cs="Times New Roman"/>
          <w:szCs w:val="24"/>
        </w:rPr>
      </w:pPr>
    </w:p>
    <w:p w14:paraId="71DA2D62" w14:textId="6594D92F" w:rsidR="00CB310E" w:rsidRDefault="00662DC8" w:rsidP="00CF14D8">
      <w:pPr>
        <w:spacing w:line="276" w:lineRule="auto"/>
        <w:ind w:firstLine="709"/>
        <w:jc w:val="both"/>
        <w:rPr>
          <w:rFonts w:cs="Times New Roman"/>
          <w:szCs w:val="24"/>
        </w:rPr>
      </w:pPr>
      <w:r w:rsidRPr="00296020">
        <w:rPr>
          <w:rFonts w:cs="Times New Roman"/>
          <w:szCs w:val="24"/>
        </w:rPr>
        <w:t xml:space="preserve">Gulbenes novadā pēc nacionālā sastāva iedzīvotāju skaits jau no 2009. gada praktiski </w:t>
      </w:r>
      <w:r w:rsidR="00F00C30">
        <w:rPr>
          <w:rFonts w:cs="Times New Roman"/>
          <w:szCs w:val="24"/>
        </w:rPr>
        <w:t>bija</w:t>
      </w:r>
      <w:r w:rsidRPr="00296020">
        <w:rPr>
          <w:rFonts w:cs="Times New Roman"/>
          <w:szCs w:val="24"/>
        </w:rPr>
        <w:t xml:space="preserve"> nemainīgs. No visiem novada iedzīvotājiem 87% - latviešu, 9% </w:t>
      </w:r>
      <w:r w:rsidR="00940AB5">
        <w:rPr>
          <w:rFonts w:cs="Times New Roman"/>
          <w:szCs w:val="24"/>
        </w:rPr>
        <w:t xml:space="preserve">- </w:t>
      </w:r>
      <w:r w:rsidRPr="00296020">
        <w:rPr>
          <w:rFonts w:cs="Times New Roman"/>
          <w:szCs w:val="24"/>
        </w:rPr>
        <w:t>krievu tautības iedzīvotāji un 4% citu tautību iedzīvotāji</w:t>
      </w:r>
      <w:r w:rsidR="00F00C30">
        <w:rPr>
          <w:rFonts w:cs="Times New Roman"/>
          <w:szCs w:val="24"/>
        </w:rPr>
        <w:t xml:space="preserve">. Taču uzņemot Ukrainas bēgļus nacionālā sastāva procenti pamainījās. Uz 2025.gada 1.janvāri Gulbenes novadā no visiem novada iedzīvotājiem 86,09% - latviešu, 8,16% - krievu tautības iedzīvotāji, 1,54% - ukraiņu un </w:t>
      </w:r>
      <w:r w:rsidR="00255C16">
        <w:rPr>
          <w:rFonts w:cs="Times New Roman"/>
          <w:szCs w:val="24"/>
        </w:rPr>
        <w:t>3,89% citu tautību iedzīvotāji.</w:t>
      </w:r>
    </w:p>
    <w:p w14:paraId="022CA430" w14:textId="77777777" w:rsidR="00CF14D8" w:rsidRDefault="00CF14D8" w:rsidP="00CF14D8">
      <w:pPr>
        <w:spacing w:line="276" w:lineRule="auto"/>
        <w:ind w:firstLine="709"/>
        <w:jc w:val="both"/>
        <w:rPr>
          <w:rFonts w:cs="Times New Roman"/>
          <w:szCs w:val="24"/>
        </w:rPr>
      </w:pPr>
    </w:p>
    <w:p w14:paraId="0CF858B4" w14:textId="3C68F4B4" w:rsidR="00D719F2" w:rsidRDefault="00CB6E2F" w:rsidP="00FC1834">
      <w:pPr>
        <w:spacing w:after="240" w:line="276" w:lineRule="auto"/>
        <w:ind w:firstLine="709"/>
        <w:jc w:val="both"/>
        <w:rPr>
          <w:szCs w:val="24"/>
        </w:rPr>
      </w:pPr>
      <w:r w:rsidRPr="00CB6E2F">
        <w:rPr>
          <w:szCs w:val="24"/>
        </w:rPr>
        <w:t>20</w:t>
      </w:r>
      <w:r w:rsidR="002A2978">
        <w:rPr>
          <w:szCs w:val="24"/>
        </w:rPr>
        <w:t>2</w:t>
      </w:r>
      <w:r w:rsidR="00255C16">
        <w:rPr>
          <w:szCs w:val="24"/>
        </w:rPr>
        <w:t>4</w:t>
      </w:r>
      <w:r w:rsidRPr="00CB6E2F">
        <w:rPr>
          <w:szCs w:val="24"/>
        </w:rPr>
        <w:t xml:space="preserve">.gadā Gulbenes novada Dzimtsarakstu nodaļā veikti </w:t>
      </w:r>
      <w:r w:rsidR="00255C16">
        <w:rPr>
          <w:szCs w:val="24"/>
        </w:rPr>
        <w:t>488</w:t>
      </w:r>
      <w:r w:rsidRPr="00CB6E2F">
        <w:rPr>
          <w:szCs w:val="24"/>
        </w:rPr>
        <w:t xml:space="preserve"> civilstāvokļa aktu reģistru ieraksti. Reģistrēti 1</w:t>
      </w:r>
      <w:r w:rsidR="00255C16">
        <w:rPr>
          <w:szCs w:val="24"/>
        </w:rPr>
        <w:t>19</w:t>
      </w:r>
      <w:r w:rsidRPr="00CB6E2F">
        <w:rPr>
          <w:szCs w:val="24"/>
        </w:rPr>
        <w:t xml:space="preserve"> jaundzimušie, </w:t>
      </w:r>
      <w:r w:rsidR="00255C16">
        <w:rPr>
          <w:szCs w:val="24"/>
        </w:rPr>
        <w:t>81</w:t>
      </w:r>
      <w:r w:rsidRPr="00CB6E2F">
        <w:rPr>
          <w:szCs w:val="24"/>
        </w:rPr>
        <w:t xml:space="preserve"> laulības un 2</w:t>
      </w:r>
      <w:r w:rsidR="00255C16">
        <w:rPr>
          <w:szCs w:val="24"/>
        </w:rPr>
        <w:t>88</w:t>
      </w:r>
      <w:r w:rsidRPr="00CB6E2F">
        <w:rPr>
          <w:szCs w:val="24"/>
        </w:rPr>
        <w:t xml:space="preserve"> mirušas</w:t>
      </w:r>
      <w:r>
        <w:rPr>
          <w:szCs w:val="24"/>
        </w:rPr>
        <w:t xml:space="preserve"> </w:t>
      </w:r>
      <w:r w:rsidRPr="00CB6E2F">
        <w:rPr>
          <w:szCs w:val="24"/>
        </w:rPr>
        <w:t>personas</w:t>
      </w:r>
      <w:r w:rsidR="00317200">
        <w:rPr>
          <w:szCs w:val="24"/>
        </w:rPr>
        <w:t xml:space="preserve"> (sk.</w:t>
      </w:r>
      <w:r w:rsidR="007E55CB">
        <w:rPr>
          <w:szCs w:val="24"/>
        </w:rPr>
        <w:t xml:space="preserve"> </w:t>
      </w:r>
      <w:r w:rsidR="00317200">
        <w:rPr>
          <w:szCs w:val="24"/>
        </w:rPr>
        <w:t>1.</w:t>
      </w:r>
      <w:r w:rsidR="00A01950">
        <w:rPr>
          <w:szCs w:val="24"/>
        </w:rPr>
        <w:t>2</w:t>
      </w:r>
      <w:r w:rsidR="00317200">
        <w:rPr>
          <w:szCs w:val="24"/>
        </w:rPr>
        <w:t>. att</w:t>
      </w:r>
      <w:r w:rsidR="000E5B0F">
        <w:rPr>
          <w:szCs w:val="24"/>
        </w:rPr>
        <w:t>ēlu</w:t>
      </w:r>
      <w:r w:rsidR="00317200">
        <w:rPr>
          <w:szCs w:val="24"/>
        </w:rPr>
        <w:t>).</w:t>
      </w:r>
      <w:r w:rsidR="00541231">
        <w:rPr>
          <w:szCs w:val="24"/>
        </w:rPr>
        <w:t xml:space="preserve"> </w:t>
      </w:r>
    </w:p>
    <w:p w14:paraId="68D4163D" w14:textId="7C9CA0AE" w:rsidR="00A216F9" w:rsidRDefault="00A216F9" w:rsidP="00FD2149">
      <w:pPr>
        <w:tabs>
          <w:tab w:val="left" w:pos="2910"/>
        </w:tabs>
        <w:jc w:val="center"/>
        <w:rPr>
          <w:noProof/>
          <w:szCs w:val="24"/>
        </w:rPr>
      </w:pPr>
      <w:r w:rsidRPr="00917EF4">
        <w:rPr>
          <w:noProof/>
          <w:szCs w:val="24"/>
        </w:rPr>
        <w:t>Demogrāfiskā situācija Gulbenes novadā</w:t>
      </w:r>
      <w:r w:rsidR="00FD2149">
        <w:rPr>
          <w:noProof/>
          <w:szCs w:val="24"/>
        </w:rPr>
        <w:t xml:space="preserve"> </w:t>
      </w:r>
      <w:r w:rsidR="00FD2149" w:rsidRPr="00FD2149">
        <w:rPr>
          <w:i/>
          <w:iCs/>
          <w:noProof/>
          <w:sz w:val="22"/>
        </w:rPr>
        <w:t>(avots:Gulbenes novada dzimtsarakstu</w:t>
      </w:r>
      <w:r w:rsidR="00FD2149">
        <w:rPr>
          <w:i/>
          <w:iCs/>
          <w:noProof/>
          <w:sz w:val="22"/>
        </w:rPr>
        <w:t xml:space="preserve"> </w:t>
      </w:r>
      <w:r w:rsidR="00FD2149" w:rsidRPr="00FD2149">
        <w:rPr>
          <w:i/>
          <w:iCs/>
          <w:noProof/>
          <w:sz w:val="22"/>
        </w:rPr>
        <w:t>nodaļa)</w:t>
      </w:r>
    </w:p>
    <w:p w14:paraId="53819BB0" w14:textId="1BB89515" w:rsidR="009450E2" w:rsidRDefault="00A95820" w:rsidP="009450E2">
      <w:pPr>
        <w:tabs>
          <w:tab w:val="left" w:pos="2910"/>
        </w:tabs>
        <w:ind w:left="709"/>
        <w:jc w:val="right"/>
        <w:rPr>
          <w:iCs/>
          <w:noProof/>
          <w:szCs w:val="24"/>
        </w:rPr>
      </w:pPr>
      <w:r>
        <w:rPr>
          <w:b/>
          <w:noProof/>
          <w:szCs w:val="24"/>
          <w:lang w:eastAsia="lv-LV"/>
        </w:rPr>
        <w:drawing>
          <wp:anchor distT="0" distB="0" distL="114300" distR="114300" simplePos="0" relativeHeight="251682816" behindDoc="0" locked="0" layoutInCell="1" allowOverlap="1" wp14:anchorId="2549C7FC" wp14:editId="218F1A1F">
            <wp:simplePos x="0" y="0"/>
            <wp:positionH relativeFrom="margin">
              <wp:posOffset>257175</wp:posOffset>
            </wp:positionH>
            <wp:positionV relativeFrom="paragraph">
              <wp:posOffset>175895</wp:posOffset>
            </wp:positionV>
            <wp:extent cx="5000625" cy="1885950"/>
            <wp:effectExtent l="0" t="0" r="9525" b="0"/>
            <wp:wrapSquare wrapText="bothSides"/>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375635">
        <w:rPr>
          <w:iCs/>
          <w:noProof/>
          <w:szCs w:val="24"/>
        </w:rPr>
        <w:t>1.</w:t>
      </w:r>
      <w:r w:rsidR="00540B2C">
        <w:rPr>
          <w:iCs/>
          <w:noProof/>
          <w:szCs w:val="24"/>
        </w:rPr>
        <w:t>2</w:t>
      </w:r>
      <w:r w:rsidR="00375635">
        <w:rPr>
          <w:iCs/>
          <w:noProof/>
          <w:szCs w:val="24"/>
        </w:rPr>
        <w:t>.</w:t>
      </w:r>
      <w:r w:rsidR="00375635" w:rsidRPr="00375635">
        <w:rPr>
          <w:iCs/>
          <w:noProof/>
          <w:szCs w:val="24"/>
        </w:rPr>
        <w:t xml:space="preserve"> attēls</w:t>
      </w:r>
    </w:p>
    <w:p w14:paraId="7F388213" w14:textId="77777777" w:rsidR="00A95820" w:rsidRDefault="00A95820" w:rsidP="001E1844">
      <w:pPr>
        <w:spacing w:line="276" w:lineRule="auto"/>
        <w:ind w:firstLine="720"/>
        <w:jc w:val="both"/>
        <w:rPr>
          <w:rFonts w:eastAsia="Times New Roman" w:cs="Times New Roman"/>
          <w:color w:val="000000"/>
          <w:szCs w:val="24"/>
          <w:lang w:eastAsia="lv-LV"/>
        </w:rPr>
      </w:pPr>
    </w:p>
    <w:p w14:paraId="2C70F77A" w14:textId="1288179B" w:rsidR="00E733EE" w:rsidRDefault="00081C10" w:rsidP="00F708C5">
      <w:pPr>
        <w:spacing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Izvērtējot novada attīstības pamata rādītājus, var secināt, ka tāpat kā visā Latvijā, arī novadā un visos pagastos iedzīvotāju skaits turpina samazināties, ietekmējot arī pārējos novada </w:t>
      </w:r>
      <w:r>
        <w:rPr>
          <w:rFonts w:eastAsia="Times New Roman" w:cs="Times New Roman"/>
          <w:color w:val="000000"/>
          <w:szCs w:val="24"/>
          <w:lang w:eastAsia="lv-LV"/>
        </w:rPr>
        <w:lastRenderedPageBreak/>
        <w:t xml:space="preserve">raksturojošos rādītājus. </w:t>
      </w:r>
      <w:r w:rsidR="005C3178">
        <w:rPr>
          <w:rFonts w:eastAsia="Times New Roman" w:cs="Times New Roman"/>
          <w:color w:val="000000"/>
          <w:szCs w:val="24"/>
          <w:lang w:eastAsia="lv-LV"/>
        </w:rPr>
        <w:t xml:space="preserve">Daudzus no attīstības rādītājiem ietekmējusi arī </w:t>
      </w:r>
      <w:r w:rsidR="008B6AD7">
        <w:rPr>
          <w:rFonts w:eastAsia="Times New Roman" w:cs="Times New Roman"/>
          <w:color w:val="000000"/>
          <w:szCs w:val="24"/>
          <w:lang w:eastAsia="lv-LV"/>
        </w:rPr>
        <w:t xml:space="preserve">2020.gadā sākusies </w:t>
      </w:r>
      <w:r w:rsidR="005C3178">
        <w:rPr>
          <w:rFonts w:eastAsia="Times New Roman" w:cs="Times New Roman"/>
          <w:color w:val="000000"/>
          <w:szCs w:val="24"/>
          <w:lang w:eastAsia="lv-LV"/>
        </w:rPr>
        <w:t>pandēmija</w:t>
      </w:r>
      <w:r w:rsidR="0003055D">
        <w:rPr>
          <w:rFonts w:eastAsia="Times New Roman" w:cs="Times New Roman"/>
          <w:color w:val="000000"/>
          <w:szCs w:val="24"/>
          <w:lang w:eastAsia="lv-LV"/>
        </w:rPr>
        <w:t xml:space="preserve"> -</w:t>
      </w:r>
      <w:r w:rsidR="0031285D">
        <w:rPr>
          <w:rFonts w:eastAsia="Times New Roman" w:cs="Times New Roman"/>
          <w:color w:val="000000"/>
          <w:szCs w:val="24"/>
          <w:lang w:eastAsia="lv-LV"/>
        </w:rPr>
        <w:t xml:space="preserve"> bezdarba līmenis, kuram pēdējos gados bija tendence samazināties, 2020.gadā ir atkal palielinājies no 5,50% 2019.gadā uz 6,</w:t>
      </w:r>
      <w:r w:rsidR="00CC1DB9">
        <w:rPr>
          <w:rFonts w:eastAsia="Times New Roman" w:cs="Times New Roman"/>
          <w:color w:val="000000"/>
          <w:szCs w:val="24"/>
          <w:lang w:eastAsia="lv-LV"/>
        </w:rPr>
        <w:t>3</w:t>
      </w:r>
      <w:r w:rsidR="0031285D">
        <w:rPr>
          <w:rFonts w:eastAsia="Times New Roman" w:cs="Times New Roman"/>
          <w:color w:val="000000"/>
          <w:szCs w:val="24"/>
          <w:lang w:eastAsia="lv-LV"/>
        </w:rPr>
        <w:t xml:space="preserve">0% 2020.gadā. </w:t>
      </w:r>
      <w:r w:rsidR="00E96994">
        <w:rPr>
          <w:rFonts w:eastAsia="Times New Roman" w:cs="Times New Roman"/>
          <w:color w:val="000000"/>
          <w:szCs w:val="24"/>
          <w:lang w:eastAsia="lv-LV"/>
        </w:rPr>
        <w:t xml:space="preserve">Beidzoties pandēmijas ierobežojumiem, bezdarba līmenis atkal samazinājies 2024.gada decembrī sasniedzot 4,7%. </w:t>
      </w:r>
      <w:r w:rsidR="00895D69">
        <w:rPr>
          <w:rFonts w:eastAsia="Times New Roman" w:cs="Times New Roman"/>
          <w:color w:val="000000"/>
          <w:szCs w:val="24"/>
          <w:lang w:eastAsia="lv-LV"/>
        </w:rPr>
        <w:t>Pozitīvi ir tas, ka novadā ar katru gadu palielinās reģistrēto uzņēmumu skaits</w:t>
      </w:r>
      <w:r w:rsidR="00E96994">
        <w:rPr>
          <w:rFonts w:eastAsia="Times New Roman" w:cs="Times New Roman"/>
          <w:color w:val="000000"/>
          <w:szCs w:val="24"/>
          <w:lang w:eastAsia="lv-LV"/>
        </w:rPr>
        <w:t>.</w:t>
      </w:r>
      <w:r w:rsidR="00C77B5B">
        <w:rPr>
          <w:rFonts w:eastAsia="Times New Roman" w:cs="Times New Roman"/>
          <w:color w:val="000000"/>
          <w:szCs w:val="24"/>
          <w:lang w:eastAsia="lv-LV"/>
        </w:rPr>
        <w:t xml:space="preserve"> </w:t>
      </w:r>
      <w:r w:rsidR="00895D69">
        <w:rPr>
          <w:rFonts w:eastAsia="Times New Roman" w:cs="Times New Roman"/>
          <w:color w:val="000000"/>
          <w:szCs w:val="24"/>
          <w:lang w:eastAsia="lv-LV"/>
        </w:rPr>
        <w:t>Pēc 2000.</w:t>
      </w:r>
      <w:r w:rsidR="00895D69" w:rsidRPr="00D503D5">
        <w:rPr>
          <w:rFonts w:eastAsia="Times New Roman" w:cs="Times New Roman"/>
          <w:color w:val="000000"/>
          <w:szCs w:val="24"/>
          <w:lang w:eastAsia="lv-LV"/>
        </w:rPr>
        <w:t>ga</w:t>
      </w:r>
      <w:r w:rsidR="00895D69">
        <w:rPr>
          <w:rFonts w:eastAsia="Times New Roman" w:cs="Times New Roman"/>
          <w:color w:val="000000"/>
          <w:szCs w:val="24"/>
          <w:lang w:eastAsia="lv-LV"/>
        </w:rPr>
        <w:t>da Latvijā turpinās</w:t>
      </w:r>
      <w:r w:rsidR="00895D69" w:rsidRPr="00D503D5">
        <w:rPr>
          <w:rFonts w:eastAsia="Times New Roman" w:cs="Times New Roman"/>
          <w:color w:val="000000"/>
          <w:szCs w:val="24"/>
          <w:lang w:eastAsia="lv-LV"/>
        </w:rPr>
        <w:t xml:space="preserve"> pasliktināties demogrāfiskā situāc</w:t>
      </w:r>
      <w:r w:rsidR="00895D69">
        <w:rPr>
          <w:rFonts w:eastAsia="Times New Roman" w:cs="Times New Roman"/>
          <w:color w:val="000000"/>
          <w:szCs w:val="24"/>
          <w:lang w:eastAsia="lv-LV"/>
        </w:rPr>
        <w:t>ija un</w:t>
      </w:r>
      <w:r w:rsidR="00895D69" w:rsidRPr="00D503D5">
        <w:rPr>
          <w:rFonts w:eastAsia="Times New Roman" w:cs="Times New Roman"/>
          <w:color w:val="000000"/>
          <w:szCs w:val="24"/>
          <w:lang w:eastAsia="lv-LV"/>
        </w:rPr>
        <w:t xml:space="preserve"> </w:t>
      </w:r>
      <w:r w:rsidR="00895D69">
        <w:rPr>
          <w:rFonts w:eastAsia="Times New Roman" w:cs="Times New Roman"/>
          <w:color w:val="000000"/>
          <w:szCs w:val="24"/>
          <w:lang w:eastAsia="lv-LV"/>
        </w:rPr>
        <w:t xml:space="preserve">joprojām ir </w:t>
      </w:r>
      <w:r w:rsidR="00895D69" w:rsidRPr="00D503D5">
        <w:rPr>
          <w:rFonts w:eastAsia="Times New Roman" w:cs="Times New Roman"/>
          <w:color w:val="000000"/>
          <w:szCs w:val="24"/>
          <w:lang w:eastAsia="lv-LV"/>
        </w:rPr>
        <w:t>mirstības pārsvars pār dzimstību</w:t>
      </w:r>
      <w:r w:rsidR="00895D69">
        <w:rPr>
          <w:rFonts w:eastAsia="Times New Roman" w:cs="Times New Roman"/>
          <w:color w:val="000000"/>
          <w:szCs w:val="24"/>
          <w:lang w:eastAsia="lv-LV"/>
        </w:rPr>
        <w:t>, kas novērojams arī Gulbenes novadā, kur joprojām negatīvs ir dabiskā pieauguma rādītājs</w:t>
      </w:r>
      <w:r w:rsidR="00C337F9">
        <w:rPr>
          <w:rFonts w:eastAsia="Times New Roman" w:cs="Times New Roman"/>
          <w:color w:val="000000"/>
          <w:szCs w:val="24"/>
          <w:lang w:eastAsia="lv-LV"/>
        </w:rPr>
        <w:t xml:space="preserve">. </w:t>
      </w:r>
      <w:r w:rsidR="00153954">
        <w:rPr>
          <w:rFonts w:eastAsia="Times New Roman" w:cs="Times New Roman"/>
          <w:color w:val="000000"/>
          <w:szCs w:val="24"/>
          <w:lang w:eastAsia="lv-LV"/>
        </w:rPr>
        <w:t>20</w:t>
      </w:r>
      <w:r w:rsidR="00E96994">
        <w:rPr>
          <w:rFonts w:eastAsia="Times New Roman" w:cs="Times New Roman"/>
          <w:color w:val="000000"/>
          <w:szCs w:val="24"/>
          <w:lang w:eastAsia="lv-LV"/>
        </w:rPr>
        <w:t>21</w:t>
      </w:r>
      <w:r w:rsidR="00153954">
        <w:rPr>
          <w:rFonts w:eastAsia="Times New Roman" w:cs="Times New Roman"/>
          <w:color w:val="000000"/>
          <w:szCs w:val="24"/>
          <w:lang w:eastAsia="lv-LV"/>
        </w:rPr>
        <w:t xml:space="preserve">.gadā </w:t>
      </w:r>
      <w:r w:rsidR="00C47B96">
        <w:rPr>
          <w:rFonts w:eastAsia="Times New Roman" w:cs="Times New Roman"/>
          <w:color w:val="000000"/>
          <w:szCs w:val="24"/>
          <w:lang w:eastAsia="lv-LV"/>
        </w:rPr>
        <w:t xml:space="preserve">dabiskā pieauguma rādītājs </w:t>
      </w:r>
      <w:r w:rsidR="00A00461">
        <w:rPr>
          <w:rFonts w:eastAsia="Times New Roman" w:cs="Times New Roman"/>
          <w:color w:val="000000"/>
          <w:szCs w:val="24"/>
          <w:lang w:eastAsia="lv-LV"/>
        </w:rPr>
        <w:t>palielinājies uz negatīvo pusi</w:t>
      </w:r>
      <w:r w:rsidR="00C47B96">
        <w:rPr>
          <w:rFonts w:eastAsia="Times New Roman" w:cs="Times New Roman"/>
          <w:color w:val="000000"/>
          <w:szCs w:val="24"/>
          <w:lang w:eastAsia="lv-LV"/>
        </w:rPr>
        <w:t xml:space="preserve"> par </w:t>
      </w:r>
      <w:r w:rsidR="00A00461">
        <w:rPr>
          <w:rFonts w:eastAsia="Times New Roman" w:cs="Times New Roman"/>
          <w:color w:val="000000"/>
          <w:szCs w:val="24"/>
          <w:lang w:eastAsia="lv-LV"/>
        </w:rPr>
        <w:t>117</w:t>
      </w:r>
      <w:r w:rsidR="00D871C9">
        <w:rPr>
          <w:rFonts w:eastAsia="Times New Roman" w:cs="Times New Roman"/>
          <w:color w:val="000000"/>
          <w:szCs w:val="24"/>
          <w:lang w:eastAsia="lv-LV"/>
        </w:rPr>
        <w:t xml:space="preserve"> vienībām no -14</w:t>
      </w:r>
      <w:r w:rsidR="00A00461">
        <w:rPr>
          <w:rFonts w:eastAsia="Times New Roman" w:cs="Times New Roman"/>
          <w:color w:val="000000"/>
          <w:szCs w:val="24"/>
          <w:lang w:eastAsia="lv-LV"/>
        </w:rPr>
        <w:t>8</w:t>
      </w:r>
      <w:r w:rsidR="00D871C9">
        <w:rPr>
          <w:rFonts w:eastAsia="Times New Roman" w:cs="Times New Roman"/>
          <w:color w:val="000000"/>
          <w:szCs w:val="24"/>
          <w:lang w:eastAsia="lv-LV"/>
        </w:rPr>
        <w:t xml:space="preserve"> uz -</w:t>
      </w:r>
      <w:r w:rsidR="00A00461">
        <w:rPr>
          <w:rFonts w:eastAsia="Times New Roman" w:cs="Times New Roman"/>
          <w:color w:val="000000"/>
          <w:szCs w:val="24"/>
          <w:lang w:eastAsia="lv-LV"/>
        </w:rPr>
        <w:t>065</w:t>
      </w:r>
      <w:r w:rsidR="00D871C9">
        <w:rPr>
          <w:rFonts w:eastAsia="Times New Roman" w:cs="Times New Roman"/>
          <w:color w:val="000000"/>
          <w:szCs w:val="24"/>
          <w:lang w:eastAsia="lv-LV"/>
        </w:rPr>
        <w:t xml:space="preserve">, </w:t>
      </w:r>
      <w:r w:rsidR="00AA58DC">
        <w:rPr>
          <w:rFonts w:eastAsia="Times New Roman" w:cs="Times New Roman"/>
          <w:color w:val="000000"/>
          <w:szCs w:val="24"/>
          <w:lang w:eastAsia="lv-LV"/>
        </w:rPr>
        <w:t xml:space="preserve">bet </w:t>
      </w:r>
      <w:r w:rsidR="00A00461">
        <w:rPr>
          <w:rFonts w:eastAsia="Times New Roman" w:cs="Times New Roman"/>
          <w:color w:val="000000"/>
          <w:szCs w:val="24"/>
          <w:lang w:eastAsia="lv-LV"/>
        </w:rPr>
        <w:t xml:space="preserve">turpmākajos gados </w:t>
      </w:r>
      <w:r w:rsidR="00AA58DC">
        <w:rPr>
          <w:rFonts w:eastAsia="Times New Roman" w:cs="Times New Roman"/>
          <w:color w:val="000000"/>
          <w:szCs w:val="24"/>
          <w:lang w:eastAsia="lv-LV"/>
        </w:rPr>
        <w:t xml:space="preserve">atkal </w:t>
      </w:r>
      <w:r w:rsidR="00A00461">
        <w:rPr>
          <w:rFonts w:eastAsia="Times New Roman" w:cs="Times New Roman"/>
          <w:color w:val="000000"/>
          <w:szCs w:val="24"/>
          <w:lang w:eastAsia="lv-LV"/>
        </w:rPr>
        <w:t>samazinājies,</w:t>
      </w:r>
      <w:r w:rsidR="00AA58DC">
        <w:rPr>
          <w:rFonts w:eastAsia="Times New Roman" w:cs="Times New Roman"/>
          <w:color w:val="000000"/>
          <w:szCs w:val="24"/>
          <w:lang w:eastAsia="lv-LV"/>
        </w:rPr>
        <w:t xml:space="preserve"> 20</w:t>
      </w:r>
      <w:r w:rsidR="00A00461">
        <w:rPr>
          <w:rFonts w:eastAsia="Times New Roman" w:cs="Times New Roman"/>
          <w:color w:val="000000"/>
          <w:szCs w:val="24"/>
          <w:lang w:eastAsia="lv-LV"/>
        </w:rPr>
        <w:t>24</w:t>
      </w:r>
      <w:r w:rsidR="00AA58DC">
        <w:rPr>
          <w:rFonts w:eastAsia="Times New Roman" w:cs="Times New Roman"/>
          <w:color w:val="000000"/>
          <w:szCs w:val="24"/>
          <w:lang w:eastAsia="lv-LV"/>
        </w:rPr>
        <w:t>.gad</w:t>
      </w:r>
      <w:r w:rsidR="00A00461">
        <w:rPr>
          <w:rFonts w:eastAsia="Times New Roman" w:cs="Times New Roman"/>
          <w:color w:val="000000"/>
          <w:szCs w:val="24"/>
          <w:lang w:eastAsia="lv-LV"/>
        </w:rPr>
        <w:t>ā sasniedzot -150</w:t>
      </w:r>
      <w:r w:rsidR="00AA58DC">
        <w:rPr>
          <w:rFonts w:eastAsia="Times New Roman" w:cs="Times New Roman"/>
          <w:color w:val="000000"/>
          <w:szCs w:val="24"/>
          <w:lang w:eastAsia="lv-LV"/>
        </w:rPr>
        <w:t>.</w:t>
      </w:r>
      <w:r w:rsidR="00D871C9">
        <w:rPr>
          <w:rFonts w:eastAsia="Times New Roman" w:cs="Times New Roman"/>
          <w:color w:val="000000"/>
          <w:szCs w:val="24"/>
          <w:lang w:eastAsia="lv-LV"/>
        </w:rPr>
        <w:t xml:space="preserve"> </w:t>
      </w:r>
      <w:r w:rsidR="00895D69">
        <w:rPr>
          <w:rFonts w:eastAsia="Times New Roman" w:cs="Times New Roman"/>
          <w:color w:val="000000"/>
          <w:szCs w:val="24"/>
          <w:lang w:eastAsia="lv-LV"/>
        </w:rPr>
        <w:t xml:space="preserve"> Iedzīvotāju skaits darba spējīgā vecumā </w:t>
      </w:r>
      <w:r w:rsidR="00887481">
        <w:rPr>
          <w:rFonts w:eastAsia="Times New Roman" w:cs="Times New Roman"/>
          <w:color w:val="000000"/>
          <w:szCs w:val="24"/>
          <w:lang w:eastAsia="lv-LV"/>
        </w:rPr>
        <w:t>iepriekšējo</w:t>
      </w:r>
      <w:r w:rsidR="00895D69">
        <w:rPr>
          <w:rFonts w:eastAsia="Times New Roman" w:cs="Times New Roman"/>
          <w:color w:val="000000"/>
          <w:szCs w:val="24"/>
          <w:lang w:eastAsia="lv-LV"/>
        </w:rPr>
        <w:t xml:space="preserve"> </w:t>
      </w:r>
      <w:r w:rsidR="00A00461">
        <w:rPr>
          <w:rFonts w:eastAsia="Times New Roman" w:cs="Times New Roman"/>
          <w:color w:val="000000"/>
          <w:szCs w:val="24"/>
          <w:lang w:eastAsia="lv-LV"/>
        </w:rPr>
        <w:t>4</w:t>
      </w:r>
      <w:r w:rsidR="00577ABF">
        <w:rPr>
          <w:rFonts w:eastAsia="Times New Roman" w:cs="Times New Roman"/>
          <w:color w:val="000000"/>
          <w:szCs w:val="24"/>
          <w:lang w:eastAsia="lv-LV"/>
        </w:rPr>
        <w:t xml:space="preserve"> </w:t>
      </w:r>
      <w:r w:rsidR="00895D69">
        <w:rPr>
          <w:rFonts w:eastAsia="Times New Roman" w:cs="Times New Roman"/>
          <w:color w:val="000000"/>
          <w:szCs w:val="24"/>
          <w:lang w:eastAsia="lv-LV"/>
        </w:rPr>
        <w:t>gadu</w:t>
      </w:r>
      <w:r w:rsidR="00A00461">
        <w:rPr>
          <w:rFonts w:eastAsia="Times New Roman" w:cs="Times New Roman"/>
          <w:color w:val="000000"/>
          <w:szCs w:val="24"/>
          <w:lang w:eastAsia="lv-LV"/>
        </w:rPr>
        <w:t xml:space="preserve"> vidējais lielums ir 64,67%, kas ir nedaudz mazāks kā iepriekšējā pārskatā, </w:t>
      </w:r>
      <w:r w:rsidR="00577ABF">
        <w:rPr>
          <w:rFonts w:eastAsia="Times New Roman" w:cs="Times New Roman"/>
          <w:color w:val="000000"/>
          <w:szCs w:val="24"/>
          <w:lang w:eastAsia="lv-LV"/>
        </w:rPr>
        <w:t xml:space="preserve"> </w:t>
      </w:r>
      <w:r w:rsidR="00A00461">
        <w:rPr>
          <w:rFonts w:eastAsia="Times New Roman" w:cs="Times New Roman"/>
          <w:color w:val="000000"/>
          <w:szCs w:val="24"/>
          <w:lang w:eastAsia="lv-LV"/>
        </w:rPr>
        <w:t>bet tas ir gan uz iedzīvotāju skaita pēc darba spējas vecuma, gan līdz darba spējas vecumam skaita palielināšanās rēķina.</w:t>
      </w:r>
      <w:r w:rsidR="00895D69">
        <w:rPr>
          <w:rFonts w:eastAsia="Times New Roman" w:cs="Times New Roman"/>
          <w:color w:val="000000"/>
          <w:szCs w:val="24"/>
          <w:lang w:eastAsia="lv-LV"/>
        </w:rPr>
        <w:t xml:space="preserve"> </w:t>
      </w:r>
    </w:p>
    <w:p w14:paraId="298459CA" w14:textId="77777777" w:rsidR="008A4A84" w:rsidRDefault="008A4A84" w:rsidP="005C4089">
      <w:pPr>
        <w:autoSpaceDE w:val="0"/>
        <w:autoSpaceDN w:val="0"/>
        <w:adjustRightInd w:val="0"/>
        <w:rPr>
          <w:rFonts w:eastAsia="Times New Roman" w:cs="Times New Roman"/>
          <w:color w:val="000000"/>
          <w:szCs w:val="24"/>
          <w:lang w:eastAsia="lv-LV"/>
        </w:rPr>
      </w:pPr>
    </w:p>
    <w:p w14:paraId="1BCB5262" w14:textId="7ED00F6F" w:rsidR="004F3DBB" w:rsidRDefault="00DC10C3" w:rsidP="00DC10C3">
      <w:pPr>
        <w:autoSpaceDE w:val="0"/>
        <w:autoSpaceDN w:val="0"/>
        <w:adjustRightInd w:val="0"/>
        <w:jc w:val="center"/>
        <w:rPr>
          <w:rFonts w:eastAsia="Times New Roman" w:cs="Times New Roman"/>
          <w:color w:val="000000"/>
          <w:szCs w:val="24"/>
          <w:lang w:eastAsia="lv-LV"/>
        </w:rPr>
      </w:pPr>
      <w:r>
        <w:rPr>
          <w:rFonts w:eastAsia="Times New Roman" w:cs="Times New Roman"/>
          <w:color w:val="000000"/>
          <w:szCs w:val="24"/>
          <w:lang w:eastAsia="lv-LV"/>
        </w:rPr>
        <w:t>Iedzīvotāju skaits Gulbenes un blakus novados 202</w:t>
      </w:r>
      <w:r w:rsidR="00F708C5">
        <w:rPr>
          <w:rFonts w:eastAsia="Times New Roman" w:cs="Times New Roman"/>
          <w:color w:val="000000"/>
          <w:szCs w:val="24"/>
          <w:lang w:eastAsia="lv-LV"/>
        </w:rPr>
        <w:t>5</w:t>
      </w:r>
      <w:r>
        <w:rPr>
          <w:rFonts w:eastAsia="Times New Roman" w:cs="Times New Roman"/>
          <w:color w:val="000000"/>
          <w:szCs w:val="24"/>
          <w:lang w:eastAsia="lv-LV"/>
        </w:rPr>
        <w:t>.gada sākumā</w:t>
      </w:r>
      <w:r w:rsidR="003A6850">
        <w:rPr>
          <w:rFonts w:eastAsia="Times New Roman" w:cs="Times New Roman"/>
          <w:color w:val="000000"/>
          <w:szCs w:val="24"/>
          <w:lang w:eastAsia="lv-LV"/>
        </w:rPr>
        <w:t xml:space="preserve"> </w:t>
      </w:r>
      <w:r w:rsidR="003A6850" w:rsidRPr="003A6850">
        <w:rPr>
          <w:rFonts w:eastAsia="Times New Roman" w:cs="Times New Roman"/>
          <w:i/>
          <w:iCs/>
          <w:color w:val="000000"/>
          <w:sz w:val="22"/>
          <w:lang w:eastAsia="lv-LV"/>
        </w:rPr>
        <w:t xml:space="preserve">(avots: </w:t>
      </w:r>
      <w:r w:rsidR="00962DFF">
        <w:rPr>
          <w:rFonts w:eastAsia="Times New Roman" w:cs="Times New Roman"/>
          <w:i/>
          <w:iCs/>
          <w:color w:val="000000"/>
          <w:sz w:val="22"/>
          <w:lang w:eastAsia="lv-LV"/>
        </w:rPr>
        <w:t>PMLP</w:t>
      </w:r>
      <w:r w:rsidR="003A6850" w:rsidRPr="003A6850">
        <w:rPr>
          <w:rFonts w:eastAsia="Times New Roman" w:cs="Times New Roman"/>
          <w:i/>
          <w:iCs/>
          <w:color w:val="000000"/>
          <w:sz w:val="22"/>
          <w:lang w:eastAsia="lv-LV"/>
        </w:rPr>
        <w:t>)</w:t>
      </w:r>
    </w:p>
    <w:p w14:paraId="0A945EEA" w14:textId="0DAA7AA1" w:rsidR="00DC10C3" w:rsidRDefault="003A6850" w:rsidP="003A6850">
      <w:pPr>
        <w:autoSpaceDE w:val="0"/>
        <w:autoSpaceDN w:val="0"/>
        <w:adjustRightInd w:val="0"/>
        <w:jc w:val="right"/>
        <w:rPr>
          <w:rFonts w:eastAsia="Times New Roman" w:cs="Times New Roman"/>
          <w:color w:val="000000"/>
          <w:szCs w:val="24"/>
          <w:lang w:eastAsia="lv-LV"/>
        </w:rPr>
      </w:pPr>
      <w:r>
        <w:rPr>
          <w:rFonts w:eastAsia="Times New Roman" w:cs="Times New Roman"/>
          <w:color w:val="000000"/>
          <w:szCs w:val="24"/>
          <w:lang w:eastAsia="lv-LV"/>
        </w:rPr>
        <w:t>1.</w:t>
      </w:r>
      <w:r w:rsidR="00A0001F">
        <w:rPr>
          <w:rFonts w:eastAsia="Times New Roman" w:cs="Times New Roman"/>
          <w:color w:val="000000"/>
          <w:szCs w:val="24"/>
          <w:lang w:eastAsia="lv-LV"/>
        </w:rPr>
        <w:t>3</w:t>
      </w:r>
      <w:r>
        <w:rPr>
          <w:rFonts w:eastAsia="Times New Roman" w:cs="Times New Roman"/>
          <w:color w:val="000000"/>
          <w:szCs w:val="24"/>
          <w:lang w:eastAsia="lv-LV"/>
        </w:rPr>
        <w:t>.attēls</w:t>
      </w:r>
    </w:p>
    <w:p w14:paraId="2F32D720" w14:textId="188F18D5" w:rsidR="00505C1C" w:rsidRDefault="004F3DBB" w:rsidP="00DB0797">
      <w:pPr>
        <w:autoSpaceDE w:val="0"/>
        <w:autoSpaceDN w:val="0"/>
        <w:adjustRightInd w:val="0"/>
        <w:jc w:val="both"/>
        <w:rPr>
          <w:rFonts w:eastAsia="Times New Roman" w:cs="Times New Roman"/>
          <w:color w:val="000000"/>
          <w:szCs w:val="24"/>
          <w:lang w:eastAsia="lv-LV"/>
        </w:rPr>
      </w:pPr>
      <w:r>
        <w:rPr>
          <w:rFonts w:eastAsia="Times New Roman" w:cs="Times New Roman"/>
          <w:noProof/>
          <w:color w:val="000000"/>
          <w:szCs w:val="24"/>
          <w:lang w:eastAsia="lv-LV"/>
        </w:rPr>
        <w:drawing>
          <wp:inline distT="0" distB="0" distL="0" distR="0" wp14:anchorId="44B86684" wp14:editId="6D6DE7E9">
            <wp:extent cx="5857875" cy="2657475"/>
            <wp:effectExtent l="0" t="0" r="9525" b="9525"/>
            <wp:docPr id="223" name="Diagramma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99A46EE" w14:textId="77777777" w:rsidR="00CB3D9D" w:rsidRDefault="00CB3D9D" w:rsidP="00B32B11">
      <w:pPr>
        <w:autoSpaceDE w:val="0"/>
        <w:autoSpaceDN w:val="0"/>
        <w:adjustRightInd w:val="0"/>
        <w:jc w:val="center"/>
        <w:rPr>
          <w:rFonts w:eastAsia="Times New Roman" w:cs="Times New Roman"/>
          <w:color w:val="000000"/>
          <w:szCs w:val="24"/>
          <w:lang w:eastAsia="lv-LV"/>
        </w:rPr>
      </w:pPr>
    </w:p>
    <w:p w14:paraId="0D724083" w14:textId="40C714ED" w:rsidR="00505C1C" w:rsidRDefault="00F708C5" w:rsidP="00B32B11">
      <w:pPr>
        <w:autoSpaceDE w:val="0"/>
        <w:autoSpaceDN w:val="0"/>
        <w:adjustRightInd w:val="0"/>
        <w:jc w:val="center"/>
        <w:rPr>
          <w:rFonts w:eastAsia="Times New Roman" w:cs="Times New Roman"/>
          <w:i/>
          <w:iCs/>
          <w:color w:val="000000"/>
          <w:sz w:val="22"/>
          <w:lang w:eastAsia="lv-LV"/>
        </w:rPr>
      </w:pPr>
      <w:r>
        <w:rPr>
          <w:rFonts w:eastAsia="Times New Roman" w:cs="Times New Roman"/>
          <w:color w:val="000000"/>
          <w:szCs w:val="24"/>
          <w:lang w:eastAsia="lv-LV"/>
        </w:rPr>
        <w:t>B</w:t>
      </w:r>
      <w:r w:rsidR="00B32B11">
        <w:rPr>
          <w:rFonts w:eastAsia="Times New Roman" w:cs="Times New Roman"/>
          <w:color w:val="000000"/>
          <w:szCs w:val="24"/>
          <w:lang w:eastAsia="lv-LV"/>
        </w:rPr>
        <w:t xml:space="preserve">ezdarba līmenis Gulbenes un blakus novados </w:t>
      </w:r>
      <w:r>
        <w:rPr>
          <w:rFonts w:eastAsia="Times New Roman" w:cs="Times New Roman"/>
          <w:color w:val="000000"/>
          <w:szCs w:val="24"/>
          <w:lang w:eastAsia="lv-LV"/>
        </w:rPr>
        <w:t xml:space="preserve">uz </w:t>
      </w:r>
      <w:r w:rsidR="00B32B11">
        <w:rPr>
          <w:rFonts w:eastAsia="Times New Roman" w:cs="Times New Roman"/>
          <w:color w:val="000000"/>
          <w:szCs w:val="24"/>
          <w:lang w:eastAsia="lv-LV"/>
        </w:rPr>
        <w:t>20</w:t>
      </w:r>
      <w:r w:rsidR="00B26D31">
        <w:rPr>
          <w:rFonts w:eastAsia="Times New Roman" w:cs="Times New Roman"/>
          <w:color w:val="000000"/>
          <w:szCs w:val="24"/>
          <w:lang w:eastAsia="lv-LV"/>
        </w:rPr>
        <w:t>2</w:t>
      </w:r>
      <w:r>
        <w:rPr>
          <w:rFonts w:eastAsia="Times New Roman" w:cs="Times New Roman"/>
          <w:color w:val="000000"/>
          <w:szCs w:val="24"/>
          <w:lang w:eastAsia="lv-LV"/>
        </w:rPr>
        <w:t>4</w:t>
      </w:r>
      <w:r w:rsidR="00B32B11">
        <w:rPr>
          <w:rFonts w:eastAsia="Times New Roman" w:cs="Times New Roman"/>
          <w:color w:val="000000"/>
          <w:szCs w:val="24"/>
          <w:lang w:eastAsia="lv-LV"/>
        </w:rPr>
        <w:t>. gad</w:t>
      </w:r>
      <w:r>
        <w:rPr>
          <w:rFonts w:eastAsia="Times New Roman" w:cs="Times New Roman"/>
          <w:color w:val="000000"/>
          <w:szCs w:val="24"/>
          <w:lang w:eastAsia="lv-LV"/>
        </w:rPr>
        <w:t>a 31.decembri</w:t>
      </w:r>
      <w:r w:rsidR="00B32B11">
        <w:rPr>
          <w:rFonts w:eastAsia="Times New Roman" w:cs="Times New Roman"/>
          <w:color w:val="000000"/>
          <w:szCs w:val="24"/>
          <w:lang w:eastAsia="lv-LV"/>
        </w:rPr>
        <w:t xml:space="preserve">, % </w:t>
      </w:r>
      <w:r w:rsidR="00B32B11" w:rsidRPr="00B32B11">
        <w:rPr>
          <w:rFonts w:eastAsia="Times New Roman" w:cs="Times New Roman"/>
          <w:i/>
          <w:iCs/>
          <w:color w:val="000000"/>
          <w:sz w:val="22"/>
          <w:lang w:eastAsia="lv-LV"/>
        </w:rPr>
        <w:t>(avots: NVA)</w:t>
      </w:r>
    </w:p>
    <w:p w14:paraId="53BC74E3" w14:textId="0B492C7C" w:rsidR="00B32B11" w:rsidRDefault="00B32B11" w:rsidP="00B32B11">
      <w:pPr>
        <w:autoSpaceDE w:val="0"/>
        <w:autoSpaceDN w:val="0"/>
        <w:adjustRightInd w:val="0"/>
        <w:jc w:val="right"/>
        <w:rPr>
          <w:rFonts w:eastAsia="Times New Roman" w:cs="Times New Roman"/>
          <w:color w:val="000000"/>
          <w:szCs w:val="24"/>
          <w:lang w:eastAsia="lv-LV"/>
        </w:rPr>
      </w:pPr>
      <w:r>
        <w:rPr>
          <w:rFonts w:eastAsia="Times New Roman" w:cs="Times New Roman"/>
          <w:color w:val="000000"/>
          <w:szCs w:val="24"/>
          <w:lang w:eastAsia="lv-LV"/>
        </w:rPr>
        <w:t>1.</w:t>
      </w:r>
      <w:r w:rsidR="00A0001F">
        <w:rPr>
          <w:rFonts w:eastAsia="Times New Roman" w:cs="Times New Roman"/>
          <w:color w:val="000000"/>
          <w:szCs w:val="24"/>
          <w:lang w:eastAsia="lv-LV"/>
        </w:rPr>
        <w:t>4</w:t>
      </w:r>
      <w:r>
        <w:rPr>
          <w:rFonts w:eastAsia="Times New Roman" w:cs="Times New Roman"/>
          <w:color w:val="000000"/>
          <w:szCs w:val="24"/>
          <w:lang w:eastAsia="lv-LV"/>
        </w:rPr>
        <w:t>.attēls</w:t>
      </w:r>
    </w:p>
    <w:p w14:paraId="3BB27312" w14:textId="534F9991" w:rsidR="00E7719E" w:rsidRDefault="00EE1F07" w:rsidP="00DB0797">
      <w:pPr>
        <w:autoSpaceDE w:val="0"/>
        <w:autoSpaceDN w:val="0"/>
        <w:adjustRightInd w:val="0"/>
        <w:jc w:val="both"/>
        <w:rPr>
          <w:rFonts w:eastAsia="Times New Roman" w:cs="Times New Roman"/>
          <w:color w:val="000000"/>
          <w:szCs w:val="24"/>
          <w:lang w:eastAsia="lv-LV"/>
        </w:rPr>
      </w:pPr>
      <w:r>
        <w:rPr>
          <w:rFonts w:eastAsia="Times New Roman" w:cs="Times New Roman"/>
          <w:noProof/>
          <w:color w:val="000000"/>
          <w:szCs w:val="24"/>
          <w:lang w:eastAsia="lv-LV"/>
        </w:rPr>
        <w:drawing>
          <wp:inline distT="0" distB="0" distL="0" distR="0" wp14:anchorId="2FC3270B" wp14:editId="3E47712D">
            <wp:extent cx="5810250" cy="1905000"/>
            <wp:effectExtent l="0" t="0" r="0" b="0"/>
            <wp:docPr id="225" name="Diagramma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247E7EF" w14:textId="77777777" w:rsidR="00906F09" w:rsidRDefault="00906F09" w:rsidP="003E2F95">
      <w:pPr>
        <w:autoSpaceDE w:val="0"/>
        <w:autoSpaceDN w:val="0"/>
        <w:adjustRightInd w:val="0"/>
        <w:spacing w:line="276" w:lineRule="auto"/>
        <w:jc w:val="both"/>
        <w:rPr>
          <w:rFonts w:eastAsia="Times New Roman" w:cs="Times New Roman"/>
          <w:color w:val="000000"/>
          <w:szCs w:val="24"/>
          <w:lang w:eastAsia="lv-LV"/>
        </w:rPr>
      </w:pPr>
    </w:p>
    <w:p w14:paraId="4E86D766" w14:textId="54E34254" w:rsidR="00375FBF" w:rsidRDefault="00375FBF" w:rsidP="00076011">
      <w:pPr>
        <w:autoSpaceDE w:val="0"/>
        <w:autoSpaceDN w:val="0"/>
        <w:adjustRightInd w:val="0"/>
        <w:jc w:val="both"/>
        <w:rPr>
          <w:rFonts w:eastAsia="Times New Roman" w:cs="Times New Roman"/>
          <w:color w:val="000000"/>
          <w:szCs w:val="24"/>
          <w:lang w:eastAsia="lv-LV"/>
        </w:rPr>
      </w:pPr>
    </w:p>
    <w:p w14:paraId="3DFD4154" w14:textId="08585354" w:rsidR="00FA0B5A" w:rsidRPr="003726C4" w:rsidRDefault="0008729F" w:rsidP="0008729F">
      <w:pPr>
        <w:pStyle w:val="Virsraksts1"/>
        <w:spacing w:line="240" w:lineRule="auto"/>
        <w:rPr>
          <w:rFonts w:eastAsia="Times New Roman"/>
          <w:color w:val="006342"/>
          <w:lang w:eastAsia="lv-LV"/>
        </w:rPr>
      </w:pPr>
      <w:bookmarkStart w:id="12" w:name="_Toc215492956"/>
      <w:r>
        <w:rPr>
          <w:rFonts w:eastAsia="Times New Roman"/>
          <w:color w:val="006342"/>
          <w:lang w:eastAsia="lv-LV"/>
        </w:rPr>
        <w:t xml:space="preserve">2. </w:t>
      </w:r>
      <w:r w:rsidR="00375FBF" w:rsidRPr="003726C4">
        <w:rPr>
          <w:rFonts w:eastAsia="Times New Roman"/>
          <w:color w:val="006342"/>
          <w:lang w:eastAsia="lv-LV"/>
        </w:rPr>
        <w:t>Gulbenes novada attīstības programmas 2018. – 2024. gadam</w:t>
      </w:r>
      <w:bookmarkEnd w:id="12"/>
    </w:p>
    <w:p w14:paraId="2D746AE1" w14:textId="7A901EAD" w:rsidR="00375FBF" w:rsidRDefault="00375FBF" w:rsidP="00FA0B5A">
      <w:pPr>
        <w:pStyle w:val="Virsraksts1"/>
        <w:spacing w:line="240" w:lineRule="auto"/>
        <w:rPr>
          <w:rFonts w:eastAsia="Times New Roman"/>
          <w:color w:val="D01E37"/>
          <w:lang w:eastAsia="lv-LV"/>
        </w:rPr>
      </w:pPr>
      <w:bookmarkStart w:id="13" w:name="_Toc215492957"/>
      <w:r w:rsidRPr="003726C4">
        <w:rPr>
          <w:rFonts w:eastAsia="Times New Roman"/>
          <w:color w:val="006342"/>
          <w:u w:val="single"/>
          <w:lang w:eastAsia="lv-LV"/>
        </w:rPr>
        <w:t>prioritāšu un rīcības virzienu izvērtējums</w:t>
      </w:r>
      <w:r w:rsidR="00FA0B5A" w:rsidRPr="003726C4">
        <w:rPr>
          <w:rFonts w:eastAsia="Times New Roman"/>
          <w:color w:val="006342"/>
          <w:u w:val="single"/>
          <w:lang w:eastAsia="lv-LV"/>
        </w:rPr>
        <w:t>________________________</w:t>
      </w:r>
      <w:r w:rsidR="00AA6FC1">
        <w:rPr>
          <w:rFonts w:eastAsia="Times New Roman"/>
          <w:color w:val="006342"/>
          <w:u w:val="single"/>
          <w:lang w:eastAsia="lv-LV"/>
        </w:rPr>
        <w:t>__</w:t>
      </w:r>
      <w:bookmarkEnd w:id="13"/>
    </w:p>
    <w:p w14:paraId="52E590B6" w14:textId="77777777" w:rsidR="00375FBF" w:rsidRPr="00375FBF" w:rsidRDefault="00375FBF" w:rsidP="00375FBF">
      <w:pPr>
        <w:rPr>
          <w:lang w:eastAsia="lv-LV"/>
        </w:rPr>
      </w:pPr>
    </w:p>
    <w:p w14:paraId="5A9A0CA2" w14:textId="39EAD06F" w:rsidR="000F4369" w:rsidRPr="000F4369" w:rsidRDefault="000F4369" w:rsidP="003E2F95">
      <w:pPr>
        <w:spacing w:line="276" w:lineRule="auto"/>
        <w:ind w:firstLine="720"/>
        <w:jc w:val="both"/>
        <w:rPr>
          <w:rFonts w:eastAsia="Times New Roman" w:cs="Times New Roman"/>
          <w:szCs w:val="24"/>
          <w:lang w:eastAsia="lv-LV"/>
        </w:rPr>
      </w:pPr>
      <w:r w:rsidRPr="000F4369">
        <w:rPr>
          <w:rFonts w:eastAsia="Times New Roman" w:cs="Times New Roman"/>
          <w:szCs w:val="24"/>
          <w:lang w:eastAsia="lv-LV"/>
        </w:rPr>
        <w:t>Gulbenes novada ilgtspējīgas attīstības stratēģijā 2014. - 2030.gadam noteikti 3 novada attīstības stratēģiskie mērķi (SM) un ilgtermiņa prioritātes (IP), kas virza caur saprātīgu, gudru esošo resursu izmantošanu ekonomiskajās un sociālajās aktivitātēs uz galveno vīzijā noteikto mērķi - dzīves līmeņa un kvalitātes paaugstināšanu katrā ģimenē un sabiedrībā kopumā</w:t>
      </w:r>
      <w:r w:rsidR="00002F8F">
        <w:rPr>
          <w:rFonts w:eastAsia="Times New Roman" w:cs="Times New Roman"/>
          <w:szCs w:val="24"/>
          <w:lang w:eastAsia="lv-LV"/>
        </w:rPr>
        <w:t>.</w:t>
      </w:r>
    </w:p>
    <w:p w14:paraId="4CD17CDC" w14:textId="0AC5B6BB" w:rsidR="00117EDA" w:rsidRPr="000F4369" w:rsidRDefault="00117EDA" w:rsidP="003E2F95">
      <w:pPr>
        <w:spacing w:line="276" w:lineRule="auto"/>
        <w:jc w:val="both"/>
        <w:rPr>
          <w:rFonts w:eastAsia="Times New Roman" w:cs="Times New Roman"/>
          <w:szCs w:val="24"/>
          <w:lang w:eastAsia="lv-LV"/>
        </w:rPr>
      </w:pPr>
    </w:p>
    <w:tbl>
      <w:tblPr>
        <w:tblStyle w:val="Gaisreisizclums6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3720"/>
      </w:tblGrid>
      <w:tr w:rsidR="00EC5ADD" w:rsidRPr="00EC5ADD" w14:paraId="5666977F" w14:textId="77777777" w:rsidTr="00064853">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728" w:type="dxa"/>
            <w:tcBorders>
              <w:top w:val="none" w:sz="0" w:space="0" w:color="auto"/>
              <w:left w:val="none" w:sz="0" w:space="0" w:color="auto"/>
              <w:bottom w:val="none" w:sz="0" w:space="0" w:color="auto"/>
              <w:right w:val="none" w:sz="0" w:space="0" w:color="auto"/>
            </w:tcBorders>
            <w:shd w:val="clear" w:color="auto" w:fill="E7E6E6" w:themeFill="background2"/>
          </w:tcPr>
          <w:p w14:paraId="1BAFE0D6" w14:textId="77777777" w:rsidR="000F4369" w:rsidRPr="0053686D" w:rsidRDefault="000F4369" w:rsidP="00D0233F">
            <w:pPr>
              <w:spacing w:line="240" w:lineRule="auto"/>
              <w:rPr>
                <w:rFonts w:eastAsia="Times New Roman" w:cs="Times New Roman"/>
                <w:color w:val="595959" w:themeColor="text1" w:themeTint="A6"/>
                <w:szCs w:val="24"/>
                <w:u w:val="single"/>
              </w:rPr>
            </w:pPr>
            <w:r w:rsidRPr="0053686D">
              <w:rPr>
                <w:rFonts w:eastAsia="Times New Roman" w:cs="Times New Roman"/>
                <w:color w:val="595959" w:themeColor="text1" w:themeTint="A6"/>
                <w:szCs w:val="24"/>
              </w:rPr>
              <w:t>Stratēģiskais mērķis SM1</w:t>
            </w:r>
          </w:p>
        </w:tc>
        <w:tc>
          <w:tcPr>
            <w:tcW w:w="3720" w:type="dxa"/>
            <w:tcBorders>
              <w:top w:val="none" w:sz="0" w:space="0" w:color="auto"/>
              <w:left w:val="none" w:sz="0" w:space="0" w:color="auto"/>
              <w:bottom w:val="none" w:sz="0" w:space="0" w:color="auto"/>
              <w:right w:val="none" w:sz="0" w:space="0" w:color="auto"/>
            </w:tcBorders>
            <w:shd w:val="clear" w:color="auto" w:fill="E7E6E6" w:themeFill="background2"/>
          </w:tcPr>
          <w:p w14:paraId="45512E36" w14:textId="77777777" w:rsidR="000F4369" w:rsidRPr="0053686D" w:rsidRDefault="000F4369" w:rsidP="00D0233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4"/>
                <w:u w:val="single"/>
              </w:rPr>
            </w:pPr>
            <w:r w:rsidRPr="0053686D">
              <w:rPr>
                <w:rFonts w:eastAsia="Times New Roman" w:cs="Times New Roman"/>
                <w:color w:val="595959" w:themeColor="text1" w:themeTint="A6"/>
                <w:szCs w:val="24"/>
              </w:rPr>
              <w:t>Ilgtermiņa prioritāte IP1</w:t>
            </w:r>
          </w:p>
        </w:tc>
      </w:tr>
      <w:tr w:rsidR="00EC5ADD" w:rsidRPr="00EC5ADD" w14:paraId="14CFE6B3" w14:textId="77777777" w:rsidTr="00064853">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4728" w:type="dxa"/>
            <w:tcBorders>
              <w:top w:val="none" w:sz="0" w:space="0" w:color="auto"/>
              <w:left w:val="none" w:sz="0" w:space="0" w:color="auto"/>
              <w:bottom w:val="none" w:sz="0" w:space="0" w:color="auto"/>
              <w:right w:val="none" w:sz="0" w:space="0" w:color="auto"/>
            </w:tcBorders>
            <w:shd w:val="clear" w:color="auto" w:fill="auto"/>
          </w:tcPr>
          <w:p w14:paraId="38CEC0B9" w14:textId="77777777" w:rsidR="000F4369" w:rsidRPr="00EC5ADD" w:rsidRDefault="000F4369" w:rsidP="00D0233F">
            <w:pPr>
              <w:spacing w:line="240" w:lineRule="auto"/>
              <w:rPr>
                <w:rFonts w:eastAsia="Times New Roman" w:cs="Times New Roman"/>
                <w:b w:val="0"/>
                <w:szCs w:val="24"/>
              </w:rPr>
            </w:pPr>
            <w:r w:rsidRPr="00EC5ADD">
              <w:rPr>
                <w:rFonts w:eastAsia="Times New Roman" w:cs="Times New Roman"/>
                <w:b w:val="0"/>
                <w:szCs w:val="24"/>
              </w:rPr>
              <w:t xml:space="preserve">Izglītota, informēta, sociāli aktīva un vesela sabiedrība </w:t>
            </w:r>
          </w:p>
        </w:tc>
        <w:tc>
          <w:tcPr>
            <w:tcW w:w="3720" w:type="dxa"/>
            <w:tcBorders>
              <w:top w:val="none" w:sz="0" w:space="0" w:color="auto"/>
              <w:left w:val="none" w:sz="0" w:space="0" w:color="auto"/>
              <w:bottom w:val="none" w:sz="0" w:space="0" w:color="auto"/>
              <w:right w:val="none" w:sz="0" w:space="0" w:color="auto"/>
            </w:tcBorders>
            <w:shd w:val="clear" w:color="auto" w:fill="auto"/>
          </w:tcPr>
          <w:p w14:paraId="6EC44E06" w14:textId="77777777" w:rsidR="000F4369" w:rsidRPr="00EC5ADD" w:rsidRDefault="000F4369" w:rsidP="00D0233F">
            <w:pPr>
              <w:spacing w:line="240" w:lineRule="auto"/>
              <w:cnfStyle w:val="000000100000" w:firstRow="0" w:lastRow="0" w:firstColumn="0" w:lastColumn="0" w:oddVBand="0" w:evenVBand="0" w:oddHBand="1" w:evenHBand="0" w:firstRowFirstColumn="0" w:firstRowLastColumn="0" w:lastRowFirstColumn="0" w:lastRowLastColumn="0"/>
              <w:rPr>
                <w:szCs w:val="24"/>
              </w:rPr>
            </w:pPr>
            <w:r w:rsidRPr="00EC5ADD">
              <w:rPr>
                <w:szCs w:val="24"/>
              </w:rPr>
              <w:t>Cilvēkresursu attīstība</w:t>
            </w:r>
          </w:p>
          <w:p w14:paraId="7BF22DB1" w14:textId="77777777" w:rsidR="000F4369" w:rsidRPr="00EC5ADD" w:rsidRDefault="000F4369" w:rsidP="00D0233F">
            <w:pPr>
              <w:spacing w:line="240" w:lineRule="auto"/>
              <w:cnfStyle w:val="000000100000" w:firstRow="0" w:lastRow="0" w:firstColumn="0" w:lastColumn="0" w:oddVBand="0" w:evenVBand="0" w:oddHBand="1" w:evenHBand="0" w:firstRowFirstColumn="0" w:firstRowLastColumn="0" w:lastRowFirstColumn="0" w:lastRowLastColumn="0"/>
              <w:rPr>
                <w:szCs w:val="24"/>
              </w:rPr>
            </w:pPr>
          </w:p>
        </w:tc>
      </w:tr>
    </w:tbl>
    <w:p w14:paraId="06D21D33" w14:textId="77777777" w:rsidR="000F4369" w:rsidRPr="00EC5ADD" w:rsidRDefault="000F4369" w:rsidP="00D0233F">
      <w:pPr>
        <w:spacing w:line="240" w:lineRule="auto"/>
        <w:jc w:val="both"/>
        <w:rPr>
          <w:rFonts w:eastAsia="Times New Roman" w:cs="Times New Roman"/>
          <w:szCs w:val="24"/>
          <w:lang w:eastAsia="lv-LV"/>
        </w:rPr>
      </w:pPr>
    </w:p>
    <w:tbl>
      <w:tblPr>
        <w:tblStyle w:val="Gaisreisizclums5"/>
        <w:tblW w:w="836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4"/>
        <w:gridCol w:w="3709"/>
      </w:tblGrid>
      <w:tr w:rsidR="00EC5ADD" w:rsidRPr="00EC5ADD" w14:paraId="0933C1A5" w14:textId="77777777" w:rsidTr="009513D4">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shd w:val="clear" w:color="auto" w:fill="E7E6E6" w:themeFill="background2"/>
          </w:tcPr>
          <w:p w14:paraId="45B6DB89" w14:textId="77777777" w:rsidR="000F4369" w:rsidRPr="00551AA9" w:rsidRDefault="000F4369" w:rsidP="00D0233F">
            <w:pPr>
              <w:spacing w:line="240" w:lineRule="auto"/>
              <w:rPr>
                <w:rFonts w:eastAsia="Times New Roman" w:cs="Times New Roman"/>
                <w:color w:val="404040" w:themeColor="text1" w:themeTint="BF"/>
                <w:szCs w:val="24"/>
                <w:u w:val="single"/>
              </w:rPr>
            </w:pPr>
            <w:r w:rsidRPr="00551AA9">
              <w:rPr>
                <w:rFonts w:eastAsia="Times New Roman" w:cs="Times New Roman"/>
                <w:color w:val="404040" w:themeColor="text1" w:themeTint="BF"/>
                <w:szCs w:val="24"/>
              </w:rPr>
              <w:t>Stratēģiskais mērķis SM2.</w:t>
            </w:r>
          </w:p>
        </w:tc>
        <w:tc>
          <w:tcPr>
            <w:tcW w:w="3709" w:type="dxa"/>
            <w:tcBorders>
              <w:top w:val="none" w:sz="0" w:space="0" w:color="auto"/>
              <w:left w:val="none" w:sz="0" w:space="0" w:color="auto"/>
              <w:bottom w:val="none" w:sz="0" w:space="0" w:color="auto"/>
              <w:right w:val="none" w:sz="0" w:space="0" w:color="auto"/>
            </w:tcBorders>
            <w:shd w:val="clear" w:color="auto" w:fill="E7E6E6" w:themeFill="background2"/>
          </w:tcPr>
          <w:p w14:paraId="1310DE7B" w14:textId="77777777" w:rsidR="000F4369" w:rsidRPr="00551AA9" w:rsidRDefault="000F4369" w:rsidP="00D0233F">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404040" w:themeColor="text1" w:themeTint="BF"/>
                <w:szCs w:val="24"/>
                <w:u w:val="single"/>
              </w:rPr>
            </w:pPr>
            <w:r w:rsidRPr="00551AA9">
              <w:rPr>
                <w:rFonts w:eastAsia="Times New Roman" w:cs="Times New Roman"/>
                <w:color w:val="404040" w:themeColor="text1" w:themeTint="BF"/>
                <w:szCs w:val="24"/>
              </w:rPr>
              <w:t>Ilgtermiņa prioritāte IP2.</w:t>
            </w:r>
          </w:p>
        </w:tc>
      </w:tr>
      <w:tr w:rsidR="00EC5ADD" w:rsidRPr="00EC5ADD" w14:paraId="3F6BEAC3" w14:textId="77777777" w:rsidTr="003726C4">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tcPr>
          <w:p w14:paraId="219889D2" w14:textId="77777777" w:rsidR="000F4369" w:rsidRPr="00EC5ADD" w:rsidRDefault="000F4369" w:rsidP="00D0233F">
            <w:pPr>
              <w:spacing w:line="240" w:lineRule="auto"/>
              <w:rPr>
                <w:rFonts w:eastAsia="Times New Roman" w:cs="Times New Roman"/>
                <w:b w:val="0"/>
                <w:szCs w:val="24"/>
              </w:rPr>
            </w:pPr>
            <w:r w:rsidRPr="00EC5ADD">
              <w:rPr>
                <w:rFonts w:eastAsia="Times New Roman" w:cs="Times New Roman"/>
                <w:b w:val="0"/>
                <w:szCs w:val="24"/>
              </w:rPr>
              <w:t>Attīstīta tautsaimniecība, uzņēmējdarbībai labvēlīga vide</w:t>
            </w:r>
          </w:p>
        </w:tc>
        <w:tc>
          <w:tcPr>
            <w:tcW w:w="3709" w:type="dxa"/>
            <w:tcBorders>
              <w:top w:val="none" w:sz="0" w:space="0" w:color="auto"/>
              <w:left w:val="none" w:sz="0" w:space="0" w:color="auto"/>
              <w:bottom w:val="none" w:sz="0" w:space="0" w:color="auto"/>
              <w:right w:val="none" w:sz="0" w:space="0" w:color="auto"/>
            </w:tcBorders>
          </w:tcPr>
          <w:p w14:paraId="73EBFD93" w14:textId="77777777" w:rsidR="000F4369" w:rsidRPr="00EC5ADD" w:rsidRDefault="000F4369" w:rsidP="00D0233F">
            <w:pPr>
              <w:spacing w:line="240" w:lineRule="auto"/>
              <w:cnfStyle w:val="000000100000" w:firstRow="0" w:lastRow="0" w:firstColumn="0" w:lastColumn="0" w:oddVBand="0" w:evenVBand="0" w:oddHBand="1" w:evenHBand="0" w:firstRowFirstColumn="0" w:firstRowLastColumn="0" w:lastRowFirstColumn="0" w:lastRowLastColumn="0"/>
              <w:rPr>
                <w:szCs w:val="24"/>
              </w:rPr>
            </w:pPr>
            <w:r w:rsidRPr="00EC5ADD">
              <w:rPr>
                <w:szCs w:val="24"/>
              </w:rPr>
              <w:t>Ilgtspējīga ekonomika un uzņēmējdarbību atbalstoša vide</w:t>
            </w:r>
          </w:p>
        </w:tc>
      </w:tr>
    </w:tbl>
    <w:p w14:paraId="2A1A0625" w14:textId="77777777" w:rsidR="000F4369" w:rsidRPr="00EC5ADD" w:rsidRDefault="000F4369" w:rsidP="00D0233F">
      <w:pPr>
        <w:spacing w:line="240" w:lineRule="auto"/>
        <w:jc w:val="both"/>
        <w:rPr>
          <w:rFonts w:eastAsia="Times New Roman" w:cs="Times New Roman"/>
          <w:szCs w:val="24"/>
          <w:lang w:eastAsia="lv-LV"/>
        </w:rPr>
      </w:pPr>
    </w:p>
    <w:tbl>
      <w:tblPr>
        <w:tblStyle w:val="Gaisreisizclums4"/>
        <w:tblW w:w="836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4"/>
        <w:gridCol w:w="3709"/>
      </w:tblGrid>
      <w:tr w:rsidR="00EC5ADD" w:rsidRPr="00EC5ADD" w14:paraId="3C6CCBAA" w14:textId="77777777" w:rsidTr="009513D4">
        <w:trPr>
          <w:cnfStyle w:val="100000000000" w:firstRow="1" w:lastRow="0" w:firstColumn="0" w:lastColumn="0" w:oddVBand="0" w:evenVBand="0" w:oddHBand="0"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shd w:val="clear" w:color="auto" w:fill="E7E6E6" w:themeFill="background2"/>
          </w:tcPr>
          <w:p w14:paraId="436A81F9" w14:textId="77777777" w:rsidR="000F4369" w:rsidRPr="0053686D" w:rsidRDefault="000F4369" w:rsidP="00D0233F">
            <w:pPr>
              <w:spacing w:line="240" w:lineRule="auto"/>
              <w:jc w:val="both"/>
              <w:rPr>
                <w:rFonts w:eastAsia="Times New Roman" w:cs="Times New Roman"/>
                <w:color w:val="595959" w:themeColor="text1" w:themeTint="A6"/>
                <w:szCs w:val="24"/>
                <w:u w:val="single"/>
              </w:rPr>
            </w:pPr>
            <w:r w:rsidRPr="0053686D">
              <w:rPr>
                <w:rFonts w:eastAsia="Times New Roman" w:cs="Times New Roman"/>
                <w:color w:val="595959" w:themeColor="text1" w:themeTint="A6"/>
                <w:szCs w:val="24"/>
              </w:rPr>
              <w:t>Stratēģiskais mērķis SM3.</w:t>
            </w:r>
          </w:p>
        </w:tc>
        <w:tc>
          <w:tcPr>
            <w:tcW w:w="3709" w:type="dxa"/>
            <w:tcBorders>
              <w:top w:val="none" w:sz="0" w:space="0" w:color="auto"/>
              <w:left w:val="none" w:sz="0" w:space="0" w:color="auto"/>
              <w:bottom w:val="none" w:sz="0" w:space="0" w:color="auto"/>
              <w:right w:val="none" w:sz="0" w:space="0" w:color="auto"/>
            </w:tcBorders>
            <w:shd w:val="clear" w:color="auto" w:fill="E7E6E6" w:themeFill="background2"/>
          </w:tcPr>
          <w:p w14:paraId="680900B3" w14:textId="77777777" w:rsidR="000F4369" w:rsidRPr="0053686D" w:rsidRDefault="000F4369" w:rsidP="00D0233F">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4"/>
                <w:u w:val="single"/>
              </w:rPr>
            </w:pPr>
            <w:r w:rsidRPr="0053686D">
              <w:rPr>
                <w:rFonts w:eastAsia="Times New Roman" w:cs="Times New Roman"/>
                <w:color w:val="595959" w:themeColor="text1" w:themeTint="A6"/>
                <w:szCs w:val="24"/>
              </w:rPr>
              <w:t>Ilgtermiņa prioritāte IP3.</w:t>
            </w:r>
          </w:p>
        </w:tc>
      </w:tr>
      <w:tr w:rsidR="00EC5ADD" w:rsidRPr="00EC5ADD" w14:paraId="19D8CF47" w14:textId="77777777" w:rsidTr="003726C4">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shd w:val="clear" w:color="auto" w:fill="auto"/>
          </w:tcPr>
          <w:p w14:paraId="34CDFD2B" w14:textId="77777777" w:rsidR="000F4369" w:rsidRPr="00EC5ADD" w:rsidRDefault="000F4369" w:rsidP="00D0233F">
            <w:pPr>
              <w:spacing w:line="240" w:lineRule="auto"/>
              <w:jc w:val="both"/>
              <w:rPr>
                <w:rFonts w:eastAsia="Times New Roman" w:cs="Times New Roman"/>
                <w:b w:val="0"/>
                <w:szCs w:val="24"/>
              </w:rPr>
            </w:pPr>
            <w:r w:rsidRPr="00EC5ADD">
              <w:rPr>
                <w:rFonts w:eastAsia="Times New Roman" w:cs="Times New Roman"/>
                <w:b w:val="0"/>
                <w:szCs w:val="24"/>
              </w:rPr>
              <w:t>Kultūras un dabas vērtībās balstīta kvalitatīva dzīves vide</w:t>
            </w:r>
          </w:p>
        </w:tc>
        <w:tc>
          <w:tcPr>
            <w:tcW w:w="3709" w:type="dxa"/>
            <w:tcBorders>
              <w:top w:val="none" w:sz="0" w:space="0" w:color="auto"/>
              <w:left w:val="none" w:sz="0" w:space="0" w:color="auto"/>
              <w:bottom w:val="none" w:sz="0" w:space="0" w:color="auto"/>
              <w:right w:val="none" w:sz="0" w:space="0" w:color="auto"/>
            </w:tcBorders>
            <w:shd w:val="clear" w:color="auto" w:fill="auto"/>
          </w:tcPr>
          <w:p w14:paraId="5D762E3D" w14:textId="77777777" w:rsidR="000F4369" w:rsidRPr="00EC5ADD" w:rsidRDefault="000F4369" w:rsidP="00D0233F">
            <w:pPr>
              <w:spacing w:line="240" w:lineRule="auto"/>
              <w:jc w:val="both"/>
              <w:cnfStyle w:val="000000100000" w:firstRow="0" w:lastRow="0" w:firstColumn="0" w:lastColumn="0" w:oddVBand="0" w:evenVBand="0" w:oddHBand="1" w:evenHBand="0" w:firstRowFirstColumn="0" w:firstRowLastColumn="0" w:lastRowFirstColumn="0" w:lastRowLastColumn="0"/>
              <w:rPr>
                <w:szCs w:val="24"/>
              </w:rPr>
            </w:pPr>
            <w:r w:rsidRPr="00EC5ADD">
              <w:rPr>
                <w:szCs w:val="24"/>
              </w:rPr>
              <w:t>Kultūras telpas attīstība un dzīves vides kvalitāte</w:t>
            </w:r>
          </w:p>
        </w:tc>
      </w:tr>
    </w:tbl>
    <w:p w14:paraId="2D948699" w14:textId="77777777" w:rsidR="00A32DB9" w:rsidRPr="00BE0C34" w:rsidRDefault="00A32DB9" w:rsidP="00A41285">
      <w:pPr>
        <w:pStyle w:val="Virsraksts3"/>
        <w:rPr>
          <w:rFonts w:cs="Times New Roman"/>
          <w:szCs w:val="24"/>
        </w:rPr>
      </w:pPr>
      <w:r w:rsidRPr="00BE0C34">
        <w:rPr>
          <w:rFonts w:cs="Times New Roman"/>
          <w:szCs w:val="24"/>
        </w:rPr>
        <w:tab/>
      </w:r>
      <w:r w:rsidRPr="00BE0C34">
        <w:rPr>
          <w:rFonts w:cs="Times New Roman"/>
          <w:szCs w:val="24"/>
        </w:rPr>
        <w:tab/>
      </w:r>
      <w:r w:rsidRPr="00BE0C34">
        <w:rPr>
          <w:rFonts w:cs="Times New Roman"/>
          <w:szCs w:val="24"/>
        </w:rPr>
        <w:tab/>
      </w:r>
      <w:r w:rsidRPr="00BE0C34">
        <w:rPr>
          <w:rFonts w:cs="Times New Roman"/>
          <w:szCs w:val="24"/>
        </w:rPr>
        <w:tab/>
      </w:r>
      <w:r w:rsidRPr="00BE0C34">
        <w:rPr>
          <w:rFonts w:cs="Times New Roman"/>
          <w:szCs w:val="24"/>
        </w:rPr>
        <w:tab/>
      </w:r>
    </w:p>
    <w:p w14:paraId="0EC0872A" w14:textId="48023406" w:rsidR="001A6F8F" w:rsidRDefault="000F4369" w:rsidP="00781797">
      <w:pPr>
        <w:spacing w:line="276" w:lineRule="auto"/>
        <w:ind w:firstLine="720"/>
        <w:rPr>
          <w:rFonts w:cs="Times New Roman"/>
          <w:szCs w:val="24"/>
        </w:rPr>
      </w:pPr>
      <w:r w:rsidRPr="00BE0C34">
        <w:rPr>
          <w:rFonts w:cs="Times New Roman"/>
          <w:szCs w:val="24"/>
        </w:rPr>
        <w:t>Saskaņā ar noteiktajiem mērķiem un prioritātēm</w:t>
      </w:r>
      <w:r w:rsidR="00BE0C34">
        <w:rPr>
          <w:rFonts w:cs="Times New Roman"/>
          <w:szCs w:val="24"/>
        </w:rPr>
        <w:t xml:space="preserve"> </w:t>
      </w:r>
      <w:bookmarkStart w:id="14" w:name="_Hlk10014733"/>
      <w:r w:rsidR="00BE0C34" w:rsidRPr="00BE0C34">
        <w:rPr>
          <w:rFonts w:cs="Times New Roman"/>
          <w:szCs w:val="24"/>
        </w:rPr>
        <w:t>Gulbe</w:t>
      </w:r>
      <w:r w:rsidR="00BE0C34">
        <w:rPr>
          <w:rFonts w:cs="Times New Roman"/>
          <w:szCs w:val="24"/>
        </w:rPr>
        <w:t>nes novada attīstības programmā</w:t>
      </w:r>
      <w:r w:rsidR="00BE0C34" w:rsidRPr="00BE0C34">
        <w:rPr>
          <w:rFonts w:cs="Times New Roman"/>
          <w:szCs w:val="24"/>
        </w:rPr>
        <w:t xml:space="preserve"> 2018.-2024.gadam</w:t>
      </w:r>
      <w:bookmarkEnd w:id="14"/>
      <w:r w:rsidR="00BE0C34">
        <w:rPr>
          <w:rFonts w:cs="Times New Roman"/>
          <w:szCs w:val="24"/>
        </w:rPr>
        <w:t xml:space="preserve"> tika noteikti rīcības virzieni un veicamie uzdevumi to īstenošanai</w:t>
      </w:r>
      <w:r w:rsidR="00870EF4">
        <w:rPr>
          <w:rFonts w:cs="Times New Roman"/>
          <w:szCs w:val="24"/>
        </w:rPr>
        <w:t>:</w:t>
      </w:r>
    </w:p>
    <w:p w14:paraId="1792A1B3" w14:textId="77777777" w:rsidR="00781797" w:rsidRDefault="00781797" w:rsidP="00781797">
      <w:pPr>
        <w:spacing w:line="276" w:lineRule="auto"/>
        <w:ind w:firstLine="720"/>
        <w:rPr>
          <w:rFonts w:cs="Times New Roman"/>
          <w:szCs w:val="24"/>
        </w:rPr>
      </w:pPr>
    </w:p>
    <w:p w14:paraId="308AC969" w14:textId="77777777" w:rsidR="00BE0C34" w:rsidRPr="003B1BA9" w:rsidRDefault="00BE0C34" w:rsidP="00F15994">
      <w:pPr>
        <w:shd w:val="clear" w:color="auto" w:fill="E7E6E6" w:themeFill="background2"/>
        <w:jc w:val="both"/>
        <w:rPr>
          <w:rFonts w:eastAsia="Times New Roman" w:cs="Times New Roman"/>
          <w:b/>
          <w:bCs/>
          <w:color w:val="006342"/>
          <w:szCs w:val="24"/>
          <w:lang w:eastAsia="lv-LV"/>
        </w:rPr>
      </w:pPr>
      <w:r w:rsidRPr="003B1BA9">
        <w:rPr>
          <w:rFonts w:eastAsia="Times New Roman" w:cs="Times New Roman"/>
          <w:b/>
          <w:bCs/>
          <w:color w:val="006342"/>
          <w:szCs w:val="24"/>
          <w:lang w:eastAsia="lv-LV"/>
        </w:rPr>
        <w:t xml:space="preserve">Prioritātes IP1.Cilvēkresursu attīstība </w:t>
      </w:r>
    </w:p>
    <w:p w14:paraId="575D7D03"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RVC1.1</w:t>
      </w:r>
      <w:r w:rsidRPr="00BE0C34">
        <w:rPr>
          <w:rFonts w:eastAsia="Times New Roman" w:cs="Times New Roman"/>
          <w:szCs w:val="24"/>
          <w:lang w:eastAsia="lv-LV"/>
        </w:rPr>
        <w:t>.Kvalitatīva un pieejama izglītība mūža garumā</w:t>
      </w:r>
    </w:p>
    <w:p w14:paraId="3891BAF3"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RVC2.1.</w:t>
      </w:r>
      <w:r w:rsidRPr="00BE0C34">
        <w:rPr>
          <w:rFonts w:eastAsia="Times New Roman" w:cs="Times New Roman"/>
          <w:szCs w:val="24"/>
          <w:lang w:eastAsia="lv-LV"/>
        </w:rPr>
        <w:t xml:space="preserve"> Sociālā palīdzība un  pakalpojumu  pieejamība</w:t>
      </w:r>
    </w:p>
    <w:p w14:paraId="49BDD478"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RVC2.2.</w:t>
      </w:r>
      <w:r w:rsidRPr="00BE0C34">
        <w:rPr>
          <w:rFonts w:eastAsia="Times New Roman" w:cs="Times New Roman"/>
          <w:szCs w:val="24"/>
          <w:lang w:eastAsia="lv-LV"/>
        </w:rPr>
        <w:t xml:space="preserve"> Bērnu tiesību aizsardzības nodrošināšana</w:t>
      </w:r>
    </w:p>
    <w:p w14:paraId="128CD16B" w14:textId="77777777" w:rsidR="00BE0C34" w:rsidRPr="00BE0C34" w:rsidRDefault="00BE0C34" w:rsidP="00C4261C">
      <w:pPr>
        <w:spacing w:line="276" w:lineRule="auto"/>
        <w:jc w:val="both"/>
        <w:rPr>
          <w:rFonts w:eastAsia="Times New Roman" w:cs="Times New Roman"/>
          <w:color w:val="577079" w:themeColor="accent6" w:themeShade="80"/>
          <w:szCs w:val="24"/>
          <w:lang w:eastAsia="lv-LV"/>
        </w:rPr>
      </w:pPr>
      <w:r w:rsidRPr="00356515">
        <w:rPr>
          <w:rFonts w:eastAsia="Times New Roman" w:cs="Times New Roman"/>
          <w:i/>
          <w:iCs/>
          <w:szCs w:val="24"/>
          <w:lang w:eastAsia="lv-LV"/>
        </w:rPr>
        <w:t>RVC3.1.</w:t>
      </w:r>
      <w:r w:rsidRPr="00BE0C34">
        <w:rPr>
          <w:rFonts w:eastAsia="Times New Roman" w:cs="Times New Roman"/>
          <w:szCs w:val="24"/>
          <w:lang w:eastAsia="lv-LV"/>
        </w:rPr>
        <w:t xml:space="preserve"> Pilnvērtīga veselības uzlabošana</w:t>
      </w:r>
    </w:p>
    <w:p w14:paraId="3F4AB6D6"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RVC4.1.</w:t>
      </w:r>
      <w:r w:rsidRPr="00BE0C34">
        <w:rPr>
          <w:rFonts w:eastAsia="Times New Roman" w:cs="Times New Roman"/>
          <w:szCs w:val="24"/>
          <w:lang w:eastAsia="lv-LV"/>
        </w:rPr>
        <w:t xml:space="preserve"> Kvalitatīvas informācijas pieejamības nodrošināšana</w:t>
      </w:r>
    </w:p>
    <w:p w14:paraId="3054F5BA"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RVC4.2.</w:t>
      </w:r>
      <w:r w:rsidRPr="00BE0C34">
        <w:rPr>
          <w:rFonts w:eastAsia="Times New Roman" w:cs="Times New Roman"/>
          <w:szCs w:val="24"/>
          <w:lang w:eastAsia="lv-LV"/>
        </w:rPr>
        <w:t>Uzņēmīgi un informēti jaunieši</w:t>
      </w:r>
    </w:p>
    <w:p w14:paraId="4663AD12" w14:textId="77777777" w:rsidR="00BE0C34" w:rsidRPr="003B1BA9" w:rsidRDefault="00BE0C34" w:rsidP="00F15994">
      <w:pPr>
        <w:shd w:val="clear" w:color="auto" w:fill="E7E6E6" w:themeFill="background2"/>
        <w:jc w:val="both"/>
        <w:rPr>
          <w:rFonts w:eastAsia="Times New Roman" w:cs="Times New Roman"/>
          <w:b/>
          <w:bCs/>
          <w:color w:val="006342"/>
          <w:szCs w:val="24"/>
          <w:lang w:eastAsia="lv-LV"/>
        </w:rPr>
      </w:pPr>
      <w:r w:rsidRPr="003B1BA9">
        <w:rPr>
          <w:rFonts w:eastAsia="Times New Roman" w:cs="Times New Roman"/>
          <w:b/>
          <w:bCs/>
          <w:color w:val="006342"/>
          <w:szCs w:val="24"/>
          <w:lang w:eastAsia="lv-LV"/>
        </w:rPr>
        <w:t xml:space="preserve">Prioritātes IP2. Ilgtspējīga ekonomika un uzņēmējdarbību atbalstoša vide </w:t>
      </w:r>
    </w:p>
    <w:p w14:paraId="78F376D5"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RVE1.1.</w:t>
      </w:r>
      <w:r w:rsidRPr="00BE0C34">
        <w:rPr>
          <w:rFonts w:eastAsia="Times New Roman" w:cs="Times New Roman"/>
          <w:szCs w:val="24"/>
          <w:lang w:eastAsia="lv-LV"/>
        </w:rPr>
        <w:t xml:space="preserve"> Attīstīta satiksmes un sakaru infrastruktūra</w:t>
      </w:r>
    </w:p>
    <w:p w14:paraId="2F22CDC7"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RVE1.2.</w:t>
      </w:r>
      <w:r w:rsidRPr="00BE0C34">
        <w:rPr>
          <w:rFonts w:eastAsia="Times New Roman" w:cs="Times New Roman"/>
          <w:szCs w:val="24"/>
          <w:lang w:eastAsia="lv-LV"/>
        </w:rPr>
        <w:t xml:space="preserve"> Uz sadarbību vērsta pašvaldība</w:t>
      </w:r>
    </w:p>
    <w:p w14:paraId="653D23A2"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RVE2.1.</w:t>
      </w:r>
      <w:r w:rsidRPr="00BE0C34">
        <w:rPr>
          <w:rFonts w:eastAsia="Times New Roman" w:cs="Times New Roman"/>
          <w:szCs w:val="24"/>
          <w:lang w:eastAsia="lv-LV"/>
        </w:rPr>
        <w:t>Dabas resursu ilgtspējīga pārvaldība</w:t>
      </w:r>
    </w:p>
    <w:p w14:paraId="758CDD9B" w14:textId="38E599A9"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RVE3.1</w:t>
      </w:r>
      <w:r w:rsidR="00356515">
        <w:rPr>
          <w:rFonts w:eastAsia="Times New Roman" w:cs="Times New Roman"/>
          <w:szCs w:val="24"/>
          <w:lang w:eastAsia="lv-LV"/>
        </w:rPr>
        <w:t>.</w:t>
      </w:r>
      <w:r w:rsidRPr="00BE0C34">
        <w:rPr>
          <w:rFonts w:eastAsia="Times New Roman" w:cs="Times New Roman"/>
          <w:szCs w:val="24"/>
          <w:lang w:eastAsia="lv-LV"/>
        </w:rPr>
        <w:t xml:space="preserve"> Profesionāla publiskā pārvalde</w:t>
      </w:r>
    </w:p>
    <w:p w14:paraId="381E88C2" w14:textId="5B44B69E"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RVE3.2</w:t>
      </w:r>
      <w:r w:rsidR="00356515">
        <w:rPr>
          <w:rFonts w:eastAsia="Times New Roman" w:cs="Times New Roman"/>
          <w:szCs w:val="24"/>
          <w:lang w:eastAsia="lv-LV"/>
        </w:rPr>
        <w:t>.</w:t>
      </w:r>
      <w:r w:rsidRPr="00BE0C34">
        <w:rPr>
          <w:rFonts w:eastAsia="Times New Roman" w:cs="Times New Roman"/>
          <w:szCs w:val="24"/>
          <w:lang w:eastAsia="lv-LV"/>
        </w:rPr>
        <w:t xml:space="preserve">  Energoefektīva pārvaldība</w:t>
      </w:r>
    </w:p>
    <w:p w14:paraId="0671414A" w14:textId="490D2173" w:rsidR="00BE0C34" w:rsidRPr="00BE0C34" w:rsidRDefault="00BE0C34" w:rsidP="00C4261C">
      <w:pPr>
        <w:spacing w:line="276" w:lineRule="auto"/>
        <w:jc w:val="both"/>
        <w:rPr>
          <w:rFonts w:eastAsia="Times New Roman" w:cs="Times New Roman"/>
          <w:szCs w:val="24"/>
          <w:lang w:eastAsia="lv-LV"/>
        </w:rPr>
      </w:pPr>
      <w:r w:rsidRPr="0062222E">
        <w:rPr>
          <w:rFonts w:eastAsia="Times New Roman" w:cs="Times New Roman"/>
          <w:i/>
          <w:iCs/>
          <w:szCs w:val="24"/>
          <w:lang w:eastAsia="lv-LV"/>
        </w:rPr>
        <w:t>RVE4.1</w:t>
      </w:r>
      <w:r w:rsidR="0062222E" w:rsidRPr="0062222E">
        <w:rPr>
          <w:rFonts w:eastAsia="Times New Roman" w:cs="Times New Roman"/>
          <w:i/>
          <w:iCs/>
          <w:szCs w:val="24"/>
          <w:lang w:eastAsia="lv-LV"/>
        </w:rPr>
        <w:t>.</w:t>
      </w:r>
      <w:r w:rsidRPr="00BE0C34">
        <w:rPr>
          <w:rFonts w:eastAsia="Times New Roman" w:cs="Times New Roman"/>
          <w:szCs w:val="24"/>
          <w:lang w:eastAsia="lv-LV"/>
        </w:rPr>
        <w:t xml:space="preserve"> Ilgtspējīga uzņēmējdarbības vide</w:t>
      </w:r>
    </w:p>
    <w:p w14:paraId="41E259F2" w14:textId="4AE83384" w:rsidR="00BE0C34" w:rsidRPr="00BE0C34" w:rsidRDefault="00BE0C34" w:rsidP="00C4261C">
      <w:pPr>
        <w:spacing w:line="276" w:lineRule="auto"/>
        <w:jc w:val="both"/>
        <w:rPr>
          <w:rFonts w:eastAsia="Times New Roman" w:cs="Times New Roman"/>
          <w:szCs w:val="24"/>
          <w:lang w:eastAsia="lv-LV"/>
        </w:rPr>
      </w:pPr>
      <w:r w:rsidRPr="0062222E">
        <w:rPr>
          <w:rFonts w:eastAsia="Times New Roman" w:cs="Times New Roman"/>
          <w:i/>
          <w:iCs/>
          <w:szCs w:val="24"/>
          <w:lang w:eastAsia="lv-LV"/>
        </w:rPr>
        <w:t>RVE5.1</w:t>
      </w:r>
      <w:r w:rsidR="0062222E" w:rsidRPr="0062222E">
        <w:rPr>
          <w:rFonts w:eastAsia="Times New Roman" w:cs="Times New Roman"/>
          <w:i/>
          <w:iCs/>
          <w:szCs w:val="24"/>
          <w:lang w:eastAsia="lv-LV"/>
        </w:rPr>
        <w:t>.</w:t>
      </w:r>
      <w:r w:rsidR="0062222E">
        <w:rPr>
          <w:rFonts w:eastAsia="Times New Roman" w:cs="Times New Roman"/>
          <w:szCs w:val="24"/>
          <w:lang w:eastAsia="lv-LV"/>
        </w:rPr>
        <w:t xml:space="preserve"> </w:t>
      </w:r>
      <w:r w:rsidRPr="00BE0C34">
        <w:rPr>
          <w:rFonts w:eastAsia="Times New Roman" w:cs="Times New Roman"/>
          <w:szCs w:val="24"/>
          <w:lang w:eastAsia="lv-LV"/>
        </w:rPr>
        <w:t>Ģimenēm draudzīga pilsēta</w:t>
      </w:r>
    </w:p>
    <w:p w14:paraId="23A17D3F" w14:textId="17C91218" w:rsidR="00BE0C34" w:rsidRPr="00BE0C34" w:rsidRDefault="00BE0C34" w:rsidP="00C4261C">
      <w:pPr>
        <w:spacing w:line="276" w:lineRule="auto"/>
        <w:jc w:val="both"/>
        <w:rPr>
          <w:rFonts w:eastAsia="Times New Roman" w:cs="Times New Roman"/>
          <w:szCs w:val="24"/>
          <w:lang w:eastAsia="lv-LV"/>
        </w:rPr>
      </w:pPr>
      <w:r w:rsidRPr="0062222E">
        <w:rPr>
          <w:rFonts w:eastAsia="Times New Roman" w:cs="Times New Roman"/>
          <w:i/>
          <w:iCs/>
          <w:szCs w:val="24"/>
          <w:lang w:eastAsia="lv-LV"/>
        </w:rPr>
        <w:t>RVE6.1.</w:t>
      </w:r>
      <w:r w:rsidR="0062222E">
        <w:rPr>
          <w:rFonts w:eastAsia="Times New Roman" w:cs="Times New Roman"/>
          <w:i/>
          <w:iCs/>
          <w:szCs w:val="24"/>
          <w:lang w:eastAsia="lv-LV"/>
        </w:rPr>
        <w:t xml:space="preserve"> </w:t>
      </w:r>
      <w:r w:rsidRPr="00BE0C34">
        <w:rPr>
          <w:rFonts w:eastAsia="Times New Roman" w:cs="Times New Roman"/>
          <w:szCs w:val="24"/>
          <w:lang w:eastAsia="lv-LV"/>
        </w:rPr>
        <w:t xml:space="preserve">Attīstīts tūrisms   </w:t>
      </w:r>
    </w:p>
    <w:p w14:paraId="054E95AF" w14:textId="23F890FF" w:rsidR="00BE0C34" w:rsidRPr="00356515" w:rsidRDefault="00BE0C34" w:rsidP="00356515">
      <w:pPr>
        <w:shd w:val="clear" w:color="auto" w:fill="E7E6E6" w:themeFill="background2"/>
        <w:jc w:val="both"/>
        <w:rPr>
          <w:rFonts w:eastAsia="Times New Roman" w:cs="Times New Roman"/>
          <w:b/>
          <w:bCs/>
          <w:color w:val="006342"/>
          <w:szCs w:val="24"/>
          <w:lang w:eastAsia="lv-LV"/>
        </w:rPr>
      </w:pPr>
      <w:r w:rsidRPr="00356515">
        <w:rPr>
          <w:rFonts w:eastAsia="Times New Roman" w:cs="Times New Roman"/>
          <w:b/>
          <w:bCs/>
          <w:color w:val="006342"/>
          <w:szCs w:val="24"/>
          <w:lang w:eastAsia="lv-LV"/>
        </w:rPr>
        <w:t xml:space="preserve">Prioritātes IP3.Kultūras telpas attīstība un dzīves vides kvalitāte </w:t>
      </w:r>
    </w:p>
    <w:p w14:paraId="32D10C1A" w14:textId="75C9A40D"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lastRenderedPageBreak/>
        <w:t>RVK1.1.</w:t>
      </w:r>
      <w:r w:rsidRPr="00BE0C34">
        <w:rPr>
          <w:rFonts w:eastAsia="Times New Roman" w:cs="Times New Roman"/>
          <w:szCs w:val="24"/>
          <w:lang w:eastAsia="lv-LV"/>
        </w:rPr>
        <w:t xml:space="preserve"> Daudzveidīga un saistoša kultūrvide</w:t>
      </w:r>
    </w:p>
    <w:p w14:paraId="18CA1DC2" w14:textId="77777777"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RVK1.2.</w:t>
      </w:r>
      <w:r w:rsidRPr="00BE0C34">
        <w:rPr>
          <w:rFonts w:eastAsia="Times New Roman" w:cs="Times New Roman"/>
          <w:szCs w:val="24"/>
          <w:lang w:eastAsia="lv-LV"/>
        </w:rPr>
        <w:t xml:space="preserve"> Ilgtspējīga kultūrainava un vides labiekārtojums</w:t>
      </w:r>
    </w:p>
    <w:p w14:paraId="1CE46CED" w14:textId="3CE0BC17"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RVK2.1.</w:t>
      </w:r>
      <w:r w:rsidR="0078054B">
        <w:rPr>
          <w:rFonts w:eastAsia="Times New Roman" w:cs="Times New Roman"/>
          <w:szCs w:val="24"/>
          <w:lang w:eastAsia="lv-LV"/>
        </w:rPr>
        <w:t xml:space="preserve"> </w:t>
      </w:r>
      <w:r w:rsidRPr="00BE0C34">
        <w:rPr>
          <w:rFonts w:eastAsia="Times New Roman" w:cs="Times New Roman"/>
          <w:szCs w:val="24"/>
          <w:lang w:eastAsia="lv-LV"/>
        </w:rPr>
        <w:t>Attīstīts daudzfunkcionāls bibliotēku tīkls</w:t>
      </w:r>
    </w:p>
    <w:p w14:paraId="02338496" w14:textId="77777777"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RVK2.2.</w:t>
      </w:r>
      <w:r w:rsidRPr="00BE0C34">
        <w:rPr>
          <w:rFonts w:eastAsia="Times New Roman" w:cs="Times New Roman"/>
          <w:szCs w:val="24"/>
          <w:lang w:eastAsia="lv-LV"/>
        </w:rPr>
        <w:t xml:space="preserve"> Bibliotēku informācijas resursu un pakalpojumu attīstība</w:t>
      </w:r>
    </w:p>
    <w:p w14:paraId="0D7222B8" w14:textId="1615934C"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RVK3.1.</w:t>
      </w:r>
      <w:r w:rsidRPr="00BE0C34">
        <w:rPr>
          <w:rFonts w:eastAsia="Times New Roman" w:cs="Times New Roman"/>
          <w:szCs w:val="24"/>
          <w:lang w:eastAsia="lv-LV"/>
        </w:rPr>
        <w:t xml:space="preserve"> Sports - veselīga dzīvesveida pamats</w:t>
      </w:r>
    </w:p>
    <w:p w14:paraId="6EAAB779" w14:textId="7CF2B256"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RVK4.1.</w:t>
      </w:r>
      <w:r w:rsidR="0078054B">
        <w:rPr>
          <w:rFonts w:eastAsia="Times New Roman" w:cs="Times New Roman"/>
          <w:szCs w:val="24"/>
          <w:lang w:eastAsia="lv-LV"/>
        </w:rPr>
        <w:t xml:space="preserve"> </w:t>
      </w:r>
      <w:r w:rsidRPr="00BE0C34">
        <w:rPr>
          <w:rFonts w:eastAsia="Times New Roman" w:cs="Times New Roman"/>
          <w:szCs w:val="24"/>
          <w:lang w:eastAsia="lv-LV"/>
        </w:rPr>
        <w:t>Attīstīta  dzīvojamās vides infrastruktūra</w:t>
      </w:r>
    </w:p>
    <w:p w14:paraId="264D8A81" w14:textId="72E093AD"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RVK4.2.</w:t>
      </w:r>
      <w:r w:rsidRPr="00BE0C34">
        <w:rPr>
          <w:rFonts w:eastAsia="Times New Roman" w:cs="Times New Roman"/>
          <w:szCs w:val="24"/>
          <w:lang w:eastAsia="lv-LV"/>
        </w:rPr>
        <w:t xml:space="preserve"> Nodrošināta kārtība un drošība</w:t>
      </w:r>
    </w:p>
    <w:p w14:paraId="01EBF809" w14:textId="441FE9AA" w:rsidR="00E344A3" w:rsidRPr="00B61C3B"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RVK4.3.</w:t>
      </w:r>
      <w:r w:rsidR="0078054B">
        <w:rPr>
          <w:rFonts w:eastAsia="Times New Roman" w:cs="Times New Roman"/>
          <w:szCs w:val="24"/>
          <w:lang w:eastAsia="lv-LV"/>
        </w:rPr>
        <w:t xml:space="preserve"> </w:t>
      </w:r>
      <w:r w:rsidRPr="00BE0C34">
        <w:rPr>
          <w:rFonts w:eastAsia="Times New Roman" w:cs="Times New Roman"/>
          <w:szCs w:val="24"/>
          <w:lang w:eastAsia="lv-LV"/>
        </w:rPr>
        <w:t>Kvalitatīva novada dzīves vide</w:t>
      </w:r>
      <w:bookmarkStart w:id="15" w:name="_Toc10102957"/>
      <w:bookmarkStart w:id="16" w:name="_Toc10724902"/>
      <w:bookmarkStart w:id="17" w:name="_Hlk10559117"/>
      <w:bookmarkStart w:id="18" w:name="_Hlk9945804"/>
    </w:p>
    <w:p w14:paraId="549726B1" w14:textId="3727B509" w:rsidR="003E2F95" w:rsidRDefault="003E2F95" w:rsidP="00E344A3">
      <w:pPr>
        <w:jc w:val="both"/>
        <w:rPr>
          <w:rFonts w:cs="Times New Roman"/>
          <w:szCs w:val="24"/>
        </w:rPr>
      </w:pPr>
    </w:p>
    <w:p w14:paraId="24EDEBED" w14:textId="70C3BD5B" w:rsidR="000E37E1" w:rsidRPr="00BE656B" w:rsidRDefault="00BE656B" w:rsidP="00BE656B">
      <w:pPr>
        <w:pStyle w:val="Virsraksts1"/>
        <w:rPr>
          <w:color w:val="006342"/>
          <w:u w:val="single"/>
        </w:rPr>
      </w:pPr>
      <w:bookmarkStart w:id="19" w:name="_Toc215492958"/>
      <w:r>
        <w:rPr>
          <w:color w:val="006342"/>
          <w:u w:val="single"/>
        </w:rPr>
        <w:t>2.</w:t>
      </w:r>
      <w:r w:rsidRPr="00827BCB">
        <w:rPr>
          <w:color w:val="006342"/>
          <w:u w:val="single"/>
        </w:rPr>
        <w:t xml:space="preserve">1. </w:t>
      </w:r>
      <w:r>
        <w:rPr>
          <w:color w:val="006342"/>
          <w:u w:val="single"/>
        </w:rPr>
        <w:t>Prioritāte IP1. Cilvēkresursu attīstība_____________________</w:t>
      </w:r>
      <w:bookmarkEnd w:id="15"/>
      <w:bookmarkEnd w:id="16"/>
      <w:bookmarkEnd w:id="17"/>
      <w:bookmarkEnd w:id="18"/>
      <w:bookmarkEnd w:id="19"/>
    </w:p>
    <w:p w14:paraId="524B65A2" w14:textId="05901745" w:rsidR="00F41AE0" w:rsidRPr="00EA773C" w:rsidRDefault="00794D39" w:rsidP="00CA12AC">
      <w:pPr>
        <w:spacing w:after="120" w:line="276" w:lineRule="auto"/>
        <w:jc w:val="both"/>
        <w:rPr>
          <w:rFonts w:eastAsia="Calibri" w:cs="Times New Roman"/>
          <w:b/>
          <w:bCs/>
          <w:color w:val="006342"/>
        </w:rPr>
      </w:pPr>
      <w:r>
        <w:rPr>
          <w:rFonts w:eastAsia="Calibri" w:cs="Times New Roman"/>
          <w:b/>
          <w:bCs/>
          <w:color w:val="006342"/>
        </w:rPr>
        <w:t>Izglītība un prasmes</w:t>
      </w:r>
    </w:p>
    <w:p w14:paraId="5CB728A9" w14:textId="3D5EFE99" w:rsidR="009246DD" w:rsidRDefault="0037634B" w:rsidP="00095E4C">
      <w:pPr>
        <w:spacing w:after="120" w:line="276" w:lineRule="auto"/>
        <w:jc w:val="both"/>
        <w:rPr>
          <w:rFonts w:eastAsia="Calibri" w:cs="Times New Roman"/>
        </w:rPr>
      </w:pPr>
      <w:r w:rsidRPr="0037634B">
        <w:rPr>
          <w:rFonts w:eastAsia="Calibri" w:cs="Times New Roman"/>
        </w:rPr>
        <w:t>Iedzīvotāju skaitliskais samazinājums vislielākā mērā ietekmē novada skolu tīklu.</w:t>
      </w:r>
      <w:r w:rsidR="006360D6" w:rsidRPr="006360D6">
        <w:t xml:space="preserve"> </w:t>
      </w:r>
      <w:r w:rsidR="006360D6" w:rsidRPr="006360D6">
        <w:rPr>
          <w:rFonts w:eastAsia="Calibri" w:cs="Times New Roman"/>
        </w:rPr>
        <w:t>Laika posmā no 20</w:t>
      </w:r>
      <w:r w:rsidR="00BE7235">
        <w:rPr>
          <w:rFonts w:eastAsia="Calibri" w:cs="Times New Roman"/>
        </w:rPr>
        <w:t>21</w:t>
      </w:r>
      <w:r w:rsidR="006360D6" w:rsidRPr="006360D6">
        <w:rPr>
          <w:rFonts w:eastAsia="Calibri" w:cs="Times New Roman"/>
        </w:rPr>
        <w:t>. -202</w:t>
      </w:r>
      <w:r w:rsidR="00BE7235">
        <w:rPr>
          <w:rFonts w:eastAsia="Calibri" w:cs="Times New Roman"/>
        </w:rPr>
        <w:t>4</w:t>
      </w:r>
      <w:r w:rsidR="006360D6" w:rsidRPr="006360D6">
        <w:rPr>
          <w:rFonts w:eastAsia="Calibri" w:cs="Times New Roman"/>
        </w:rPr>
        <w:t xml:space="preserve">. gadam Gulbenes novada teritorijā </w:t>
      </w:r>
      <w:r w:rsidR="00BE7235">
        <w:rPr>
          <w:rFonts w:eastAsia="Calibri" w:cs="Times New Roman"/>
        </w:rPr>
        <w:t>turpinājās</w:t>
      </w:r>
      <w:r w:rsidR="006360D6" w:rsidRPr="006360D6">
        <w:rPr>
          <w:rFonts w:eastAsia="Calibri" w:cs="Times New Roman"/>
        </w:rPr>
        <w:t xml:space="preserve"> izglītības iestāžu tīkla </w:t>
      </w:r>
      <w:r w:rsidR="00BE7235">
        <w:rPr>
          <w:rFonts w:eastAsia="Calibri" w:cs="Times New Roman"/>
        </w:rPr>
        <w:t>sakārtošana</w:t>
      </w:r>
      <w:r w:rsidR="0067417B">
        <w:rPr>
          <w:rFonts w:eastAsia="Calibri" w:cs="Times New Roman"/>
        </w:rPr>
        <w:t>:</w:t>
      </w:r>
    </w:p>
    <w:p w14:paraId="3B3807BE" w14:textId="1D240EA0" w:rsidR="009246DD" w:rsidRPr="00EA1BC0" w:rsidRDefault="00481F1D" w:rsidP="00446D91">
      <w:pPr>
        <w:pStyle w:val="Sarakstarindkopa"/>
        <w:numPr>
          <w:ilvl w:val="0"/>
          <w:numId w:val="11"/>
        </w:numPr>
        <w:spacing w:line="276" w:lineRule="auto"/>
        <w:jc w:val="both"/>
        <w:rPr>
          <w:rFonts w:eastAsia="Calibri" w:cs="Times New Roman"/>
        </w:rPr>
      </w:pPr>
      <w:r w:rsidRPr="00EA1BC0">
        <w:rPr>
          <w:rFonts w:eastAsia="Calibri" w:cs="Times New Roman"/>
        </w:rPr>
        <w:t>20</w:t>
      </w:r>
      <w:r w:rsidR="00FD6EB2" w:rsidRPr="00EA1BC0">
        <w:rPr>
          <w:rFonts w:eastAsia="Calibri" w:cs="Times New Roman"/>
        </w:rPr>
        <w:t>22</w:t>
      </w:r>
      <w:r w:rsidRPr="00EA1BC0">
        <w:rPr>
          <w:rFonts w:eastAsia="Calibri" w:cs="Times New Roman"/>
        </w:rPr>
        <w:t xml:space="preserve">.gadā </w:t>
      </w:r>
      <w:r w:rsidR="00FD6EB2" w:rsidRPr="00EA1BC0">
        <w:rPr>
          <w:rFonts w:eastAsia="Calibri" w:cs="Times New Roman"/>
        </w:rPr>
        <w:t>Lizuma un Lejasciema vidusskolas kļuva par pamatskolām;</w:t>
      </w:r>
    </w:p>
    <w:p w14:paraId="31F52868" w14:textId="7B6AD2ED" w:rsidR="009246DD" w:rsidRPr="00EA1BC0" w:rsidRDefault="00D22ACD" w:rsidP="00446D91">
      <w:pPr>
        <w:pStyle w:val="Sarakstarindkopa"/>
        <w:numPr>
          <w:ilvl w:val="0"/>
          <w:numId w:val="11"/>
        </w:numPr>
        <w:spacing w:line="276" w:lineRule="auto"/>
        <w:jc w:val="both"/>
        <w:rPr>
          <w:rFonts w:eastAsia="Calibri" w:cs="Times New Roman"/>
        </w:rPr>
      </w:pPr>
      <w:r w:rsidRPr="00EA1BC0">
        <w:rPr>
          <w:rFonts w:eastAsia="Calibri" w:cs="Times New Roman"/>
        </w:rPr>
        <w:t>20</w:t>
      </w:r>
      <w:r w:rsidR="00FD6EB2" w:rsidRPr="00EA1BC0">
        <w:rPr>
          <w:rFonts w:eastAsia="Calibri" w:cs="Times New Roman"/>
        </w:rPr>
        <w:t>24</w:t>
      </w:r>
      <w:r w:rsidRPr="00EA1BC0">
        <w:rPr>
          <w:rFonts w:eastAsia="Calibri" w:cs="Times New Roman"/>
        </w:rPr>
        <w:t>.gadā</w:t>
      </w:r>
      <w:r w:rsidR="00FD6EB2" w:rsidRPr="00EA1BC0">
        <w:rPr>
          <w:rFonts w:eastAsia="Calibri" w:cs="Times New Roman"/>
        </w:rPr>
        <w:t xml:space="preserve"> tika likvidēta Gulbīša pamatskola, </w:t>
      </w:r>
      <w:r w:rsidR="00EA1BC0" w:rsidRPr="00EA1BC0">
        <w:rPr>
          <w:rFonts w:eastAsia="Calibri" w:cs="Times New Roman"/>
        </w:rPr>
        <w:t>Lejasciema pirmsskolas izglītība “Kamenīte” pievienota Lejasciema pamatskolai, kļūstot par Lejasciema pamatskolas pirmsskolas izglītības grupu, un Rankas pirmsskolas izglītības iestāde “Ābelīte” pievienota Rankas pamatskolai, kļūstot par Rankas pamatskolas pirmskolas izglītības grupu.</w:t>
      </w:r>
    </w:p>
    <w:p w14:paraId="089F4662" w14:textId="7428580B" w:rsidR="00C9121E" w:rsidRDefault="00677A96" w:rsidP="002F002F">
      <w:pPr>
        <w:spacing w:before="120" w:line="276" w:lineRule="auto"/>
        <w:ind w:firstLine="720"/>
        <w:jc w:val="both"/>
        <w:rPr>
          <w:rFonts w:eastAsia="Calibri" w:cs="Times New Roman"/>
        </w:rPr>
      </w:pPr>
      <w:r>
        <w:rPr>
          <w:rFonts w:eastAsia="Calibri" w:cs="Times New Roman"/>
        </w:rPr>
        <w:t>20</w:t>
      </w:r>
      <w:r w:rsidR="004C1A08">
        <w:rPr>
          <w:rFonts w:eastAsia="Calibri" w:cs="Times New Roman"/>
        </w:rPr>
        <w:t>2</w:t>
      </w:r>
      <w:r w:rsidR="00EA1BC0">
        <w:rPr>
          <w:rFonts w:eastAsia="Calibri" w:cs="Times New Roman"/>
        </w:rPr>
        <w:t>4</w:t>
      </w:r>
      <w:r>
        <w:rPr>
          <w:rFonts w:eastAsia="Calibri" w:cs="Times New Roman"/>
        </w:rPr>
        <w:t xml:space="preserve">.gadā Gulbenes novadā bija </w:t>
      </w:r>
      <w:r w:rsidR="00EA1BC0">
        <w:rPr>
          <w:rFonts w:eastAsia="Calibri" w:cs="Times New Roman"/>
        </w:rPr>
        <w:t>7</w:t>
      </w:r>
      <w:r>
        <w:rPr>
          <w:rFonts w:eastAsia="Calibri" w:cs="Times New Roman"/>
        </w:rPr>
        <w:t xml:space="preserve"> vispārizglītojošās izglītības iestādes</w:t>
      </w:r>
      <w:r w:rsidR="00476767">
        <w:rPr>
          <w:rFonts w:eastAsia="Calibri" w:cs="Times New Roman"/>
        </w:rPr>
        <w:t xml:space="preserve"> (</w:t>
      </w:r>
      <w:r w:rsidR="00EA1BC0">
        <w:rPr>
          <w:rFonts w:eastAsia="Calibri" w:cs="Times New Roman"/>
        </w:rPr>
        <w:t>1</w:t>
      </w:r>
      <w:r w:rsidR="00476767">
        <w:rPr>
          <w:rFonts w:eastAsia="Calibri" w:cs="Times New Roman"/>
        </w:rPr>
        <w:t xml:space="preserve"> vidusskola un </w:t>
      </w:r>
      <w:r w:rsidR="00EA1BC0">
        <w:rPr>
          <w:rFonts w:eastAsia="Calibri" w:cs="Times New Roman"/>
        </w:rPr>
        <w:t>6</w:t>
      </w:r>
      <w:r w:rsidR="00476767">
        <w:rPr>
          <w:rFonts w:eastAsia="Calibri" w:cs="Times New Roman"/>
        </w:rPr>
        <w:t xml:space="preserve"> pamatskolas)</w:t>
      </w:r>
      <w:r>
        <w:rPr>
          <w:rFonts w:eastAsia="Calibri" w:cs="Times New Roman"/>
        </w:rPr>
        <w:t xml:space="preserve">, </w:t>
      </w:r>
      <w:r w:rsidR="00EA1BC0">
        <w:rPr>
          <w:rFonts w:eastAsia="Calibri" w:cs="Times New Roman"/>
        </w:rPr>
        <w:t>6</w:t>
      </w:r>
      <w:r>
        <w:rPr>
          <w:rFonts w:eastAsia="Calibri" w:cs="Times New Roman"/>
        </w:rPr>
        <w:t xml:space="preserve"> pirmsskolas izglītības iestādes, </w:t>
      </w:r>
      <w:r w:rsidR="00EA1BC0">
        <w:rPr>
          <w:rFonts w:eastAsia="Calibri" w:cs="Times New Roman"/>
        </w:rPr>
        <w:t>4</w:t>
      </w:r>
      <w:r>
        <w:rPr>
          <w:rFonts w:eastAsia="Calibri" w:cs="Times New Roman"/>
        </w:rPr>
        <w:t xml:space="preserve"> pirmsskolas grupas</w:t>
      </w:r>
      <w:r w:rsidR="00DD571F">
        <w:rPr>
          <w:rFonts w:eastAsia="Calibri" w:cs="Times New Roman"/>
        </w:rPr>
        <w:t xml:space="preserve"> (sk.2.1.att.). </w:t>
      </w:r>
      <w:r w:rsidR="00BF351B">
        <w:rPr>
          <w:rFonts w:eastAsia="Calibri" w:cs="Times New Roman"/>
        </w:rPr>
        <w:t>Pašvaldības administratīvajā teritorijā darboj</w:t>
      </w:r>
      <w:r w:rsidR="00EA1BC0">
        <w:rPr>
          <w:rFonts w:eastAsia="Calibri" w:cs="Times New Roman"/>
        </w:rPr>
        <w:t>ā</w:t>
      </w:r>
      <w:r w:rsidR="00BF351B">
        <w:rPr>
          <w:rFonts w:eastAsia="Calibri" w:cs="Times New Roman"/>
        </w:rPr>
        <w:t>s arī Gulbenes Valdorfa pamatskola un Ogres tehnikuma programmu īstenošanas vieta Rankā.</w:t>
      </w:r>
    </w:p>
    <w:p w14:paraId="15085908" w14:textId="33F6D227" w:rsidR="00C9121E" w:rsidRDefault="00C9121E" w:rsidP="002F002F">
      <w:pPr>
        <w:spacing w:before="120" w:line="276" w:lineRule="auto"/>
        <w:ind w:firstLine="720"/>
        <w:jc w:val="both"/>
        <w:rPr>
          <w:rFonts w:eastAsia="Calibri" w:cs="Times New Roman"/>
        </w:rPr>
      </w:pPr>
      <w:r>
        <w:rPr>
          <w:rFonts w:eastAsia="Calibri" w:cs="Times New Roman"/>
        </w:rPr>
        <w:t xml:space="preserve">Izglītības iestāžu skaita izmaiņas </w:t>
      </w:r>
      <w:r w:rsidRPr="00C9121E">
        <w:rPr>
          <w:rFonts w:eastAsia="Calibri" w:cs="Times New Roman"/>
          <w:i/>
          <w:iCs/>
          <w:sz w:val="22"/>
          <w:szCs w:val="20"/>
        </w:rPr>
        <w:t>(avots: Gulbenes novada Izglītības pārvalde)</w:t>
      </w:r>
    </w:p>
    <w:p w14:paraId="0DA38E30" w14:textId="732C1374" w:rsidR="000C2B03" w:rsidRDefault="00C9121E" w:rsidP="00C9121E">
      <w:pPr>
        <w:spacing w:line="276" w:lineRule="auto"/>
        <w:ind w:firstLine="720"/>
        <w:jc w:val="right"/>
        <w:rPr>
          <w:rFonts w:eastAsia="Calibri" w:cs="Times New Roman"/>
        </w:rPr>
      </w:pPr>
      <w:r>
        <w:rPr>
          <w:rFonts w:eastAsia="Calibri" w:cs="Times New Roman"/>
        </w:rPr>
        <w:t>2.1.attēls</w:t>
      </w:r>
    </w:p>
    <w:p w14:paraId="4E0EE2D5" w14:textId="36B782B5" w:rsidR="000C2B03" w:rsidRDefault="000C2B03" w:rsidP="000C2D37">
      <w:pPr>
        <w:spacing w:line="276" w:lineRule="auto"/>
        <w:ind w:firstLine="720"/>
        <w:jc w:val="both"/>
        <w:rPr>
          <w:rFonts w:eastAsia="Calibri" w:cs="Times New Roman"/>
        </w:rPr>
      </w:pPr>
      <w:r w:rsidRPr="00A955DB">
        <w:rPr>
          <w:noProof/>
          <w:lang w:eastAsia="lv-LV"/>
        </w:rPr>
        <w:drawing>
          <wp:inline distT="0" distB="0" distL="0" distR="0" wp14:anchorId="391E1EFD" wp14:editId="361BF019">
            <wp:extent cx="4343400" cy="1924050"/>
            <wp:effectExtent l="0" t="0" r="0" b="0"/>
            <wp:docPr id="153" name="Diagramma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1940D9C" w14:textId="77777777" w:rsidR="007B3F19" w:rsidRDefault="007B3F19" w:rsidP="00341428">
      <w:pPr>
        <w:spacing w:line="276" w:lineRule="auto"/>
        <w:ind w:firstLine="720"/>
        <w:jc w:val="both"/>
      </w:pPr>
    </w:p>
    <w:p w14:paraId="3326DB8A" w14:textId="593501D4" w:rsidR="00341428" w:rsidRDefault="00341428" w:rsidP="00341428">
      <w:pPr>
        <w:spacing w:line="276" w:lineRule="auto"/>
        <w:ind w:firstLine="720"/>
        <w:jc w:val="both"/>
      </w:pPr>
      <w:r>
        <w:t>202</w:t>
      </w:r>
      <w:r w:rsidR="002D476E">
        <w:t>4</w:t>
      </w:r>
      <w:r>
        <w:t>.gada 1.septembr</w:t>
      </w:r>
      <w:r w:rsidR="0011384C">
        <w:t>ī</w:t>
      </w:r>
      <w:r>
        <w:t xml:space="preserve"> Gulbenes novadā strādāja </w:t>
      </w:r>
      <w:r w:rsidR="004C5DAC">
        <w:t>2</w:t>
      </w:r>
      <w:r w:rsidR="002D476E">
        <w:t>95</w:t>
      </w:r>
      <w:r>
        <w:t xml:space="preserve"> pedagoģiskie darbinieki (neskaitot pirmsskolā strādājošos). Pedagogu vidējais vecums bija </w:t>
      </w:r>
      <w:r w:rsidR="004C5DAC">
        <w:t>50,</w:t>
      </w:r>
      <w:r w:rsidR="002D476E">
        <w:t>6</w:t>
      </w:r>
      <w:r>
        <w:t xml:space="preserve"> gadi, lielākais vairums (</w:t>
      </w:r>
      <w:r w:rsidR="002D476E">
        <w:t>39</w:t>
      </w:r>
      <w:r>
        <w:t xml:space="preserve">%) pedagogu bija </w:t>
      </w:r>
      <w:r w:rsidR="004C5DAC">
        <w:t>vecuma grupā no 51 – 60 gadiem, vecuma grupā no 41 – 50 gadiem 2</w:t>
      </w:r>
      <w:r w:rsidR="002D476E">
        <w:t>0</w:t>
      </w:r>
      <w:r w:rsidR="004C5DAC">
        <w:t>% pedagogu un vecumā no 61 – 65 gadiem 1</w:t>
      </w:r>
      <w:r w:rsidR="002D476E">
        <w:t>5</w:t>
      </w:r>
      <w:r w:rsidR="004C5DAC">
        <w:t xml:space="preserve">%. Pedagogu vidējais vecums pieaug, kas liecina par gados jaunu pedagogu trūkumu. </w:t>
      </w:r>
      <w:r w:rsidR="00053A3D">
        <w:t>Vecuma grupā līdz 30 gadiem tikai 7% pedagogu (tas ir 21).</w:t>
      </w:r>
    </w:p>
    <w:p w14:paraId="2734958B" w14:textId="6B0BCD96" w:rsidR="00100D5C" w:rsidRDefault="00DD0792" w:rsidP="00341428">
      <w:pPr>
        <w:spacing w:line="276" w:lineRule="auto"/>
        <w:ind w:firstLine="720"/>
        <w:jc w:val="both"/>
        <w:rPr>
          <w:rFonts w:eastAsia="Calibri" w:cs="Times New Roman"/>
        </w:rPr>
      </w:pPr>
      <w:r>
        <w:rPr>
          <w:rFonts w:eastAsia="Calibri" w:cs="Times New Roman"/>
        </w:rPr>
        <w:lastRenderedPageBreak/>
        <w:t>I</w:t>
      </w:r>
      <w:r w:rsidR="000C2D37">
        <w:rPr>
          <w:rFonts w:eastAsia="Calibri" w:cs="Times New Roman"/>
        </w:rPr>
        <w:t>zglītojamo skait</w:t>
      </w:r>
      <w:r w:rsidR="00D720F4">
        <w:rPr>
          <w:rFonts w:eastAsia="Calibri" w:cs="Times New Roman"/>
        </w:rPr>
        <w:t>a dinamik</w:t>
      </w:r>
      <w:r w:rsidR="002F002F">
        <w:rPr>
          <w:rFonts w:eastAsia="Calibri" w:cs="Times New Roman"/>
        </w:rPr>
        <w:t>ā</w:t>
      </w:r>
      <w:r w:rsidR="00161E9E">
        <w:rPr>
          <w:rFonts w:eastAsia="Calibri" w:cs="Times New Roman"/>
        </w:rPr>
        <w:t xml:space="preserve"> </w:t>
      </w:r>
      <w:r w:rsidR="00FB3F44">
        <w:rPr>
          <w:rFonts w:eastAsia="Calibri" w:cs="Times New Roman"/>
        </w:rPr>
        <w:t xml:space="preserve">laika </w:t>
      </w:r>
      <w:r w:rsidR="00D720F4">
        <w:rPr>
          <w:rFonts w:eastAsia="Calibri" w:cs="Times New Roman"/>
        </w:rPr>
        <w:t>periodā no 20</w:t>
      </w:r>
      <w:r w:rsidR="0025378D">
        <w:rPr>
          <w:rFonts w:eastAsia="Calibri" w:cs="Times New Roman"/>
        </w:rPr>
        <w:t>21</w:t>
      </w:r>
      <w:r w:rsidR="00D720F4">
        <w:rPr>
          <w:rFonts w:eastAsia="Calibri" w:cs="Times New Roman"/>
        </w:rPr>
        <w:t>.-202</w:t>
      </w:r>
      <w:r w:rsidR="0025378D">
        <w:rPr>
          <w:rFonts w:eastAsia="Calibri" w:cs="Times New Roman"/>
        </w:rPr>
        <w:t>4</w:t>
      </w:r>
      <w:r w:rsidR="00D720F4">
        <w:rPr>
          <w:rFonts w:eastAsia="Calibri" w:cs="Times New Roman"/>
        </w:rPr>
        <w:t xml:space="preserve">.gadam arī novērojams samazinājums (sk.2.2.att.). </w:t>
      </w:r>
      <w:r w:rsidR="00B53DF2">
        <w:rPr>
          <w:rFonts w:eastAsia="Calibri" w:cs="Times New Roman"/>
        </w:rPr>
        <w:t>202</w:t>
      </w:r>
      <w:r w:rsidR="0025378D">
        <w:rPr>
          <w:rFonts w:eastAsia="Calibri" w:cs="Times New Roman"/>
        </w:rPr>
        <w:t>4</w:t>
      </w:r>
      <w:r w:rsidR="00B53DF2">
        <w:rPr>
          <w:rFonts w:eastAsia="Calibri" w:cs="Times New Roman"/>
        </w:rPr>
        <w:t xml:space="preserve">.gadā izglītojamo skaits </w:t>
      </w:r>
      <w:r w:rsidR="0025378D">
        <w:rPr>
          <w:rFonts w:eastAsia="Calibri" w:cs="Times New Roman"/>
        </w:rPr>
        <w:t xml:space="preserve">vispārējās </w:t>
      </w:r>
      <w:r w:rsidR="00B53DF2">
        <w:rPr>
          <w:rFonts w:eastAsia="Calibri" w:cs="Times New Roman"/>
        </w:rPr>
        <w:t>izglītības iestādēs bija 1</w:t>
      </w:r>
      <w:r w:rsidR="0025378D">
        <w:rPr>
          <w:rFonts w:eastAsia="Calibri" w:cs="Times New Roman"/>
        </w:rPr>
        <w:t>835</w:t>
      </w:r>
      <w:r w:rsidR="00B53DF2">
        <w:rPr>
          <w:rFonts w:eastAsia="Calibri" w:cs="Times New Roman"/>
        </w:rPr>
        <w:t xml:space="preserve">, pirmsskolas izglītības iestādēs un pirmsskolas grupās – </w:t>
      </w:r>
      <w:r w:rsidR="0025378D">
        <w:rPr>
          <w:rFonts w:eastAsia="Calibri" w:cs="Times New Roman"/>
        </w:rPr>
        <w:t>872</w:t>
      </w:r>
      <w:r w:rsidR="00B53DF2">
        <w:rPr>
          <w:rFonts w:eastAsia="Calibri" w:cs="Times New Roman"/>
        </w:rPr>
        <w:t>.</w:t>
      </w:r>
      <w:r w:rsidR="000E4374">
        <w:rPr>
          <w:rFonts w:eastAsia="Calibri" w:cs="Times New Roman"/>
        </w:rPr>
        <w:t xml:space="preserve"> </w:t>
      </w:r>
    </w:p>
    <w:p w14:paraId="01B6A97E" w14:textId="339501FC" w:rsidR="000C2D37" w:rsidRDefault="0025378D" w:rsidP="00341428">
      <w:pPr>
        <w:spacing w:line="276" w:lineRule="auto"/>
        <w:ind w:firstLine="720"/>
        <w:jc w:val="both"/>
        <w:rPr>
          <w:rFonts w:eastAsia="Calibri" w:cs="Times New Roman"/>
        </w:rPr>
      </w:pPr>
      <w:r>
        <w:rPr>
          <w:rFonts w:eastAsia="Calibri" w:cs="Times New Roman"/>
        </w:rPr>
        <w:t xml:space="preserve">Izglītojamo skaits </w:t>
      </w:r>
      <w:r w:rsidR="005B1264">
        <w:rPr>
          <w:rFonts w:eastAsia="Calibri" w:cs="Times New Roman"/>
        </w:rPr>
        <w:t>1.-9.klasē</w:t>
      </w:r>
      <w:r>
        <w:rPr>
          <w:rFonts w:eastAsia="Calibri" w:cs="Times New Roman"/>
        </w:rPr>
        <w:t xml:space="preserve"> </w:t>
      </w:r>
      <w:r w:rsidR="000E4374" w:rsidRPr="000E4374">
        <w:rPr>
          <w:rFonts w:eastAsia="Calibri" w:cs="Times New Roman"/>
        </w:rPr>
        <w:t>no 20</w:t>
      </w:r>
      <w:r>
        <w:rPr>
          <w:rFonts w:eastAsia="Calibri" w:cs="Times New Roman"/>
        </w:rPr>
        <w:t>21</w:t>
      </w:r>
      <w:r w:rsidR="000E4374" w:rsidRPr="000E4374">
        <w:rPr>
          <w:rFonts w:eastAsia="Calibri" w:cs="Times New Roman"/>
        </w:rPr>
        <w:t>. līdz 202</w:t>
      </w:r>
      <w:r w:rsidR="007364C5">
        <w:rPr>
          <w:rFonts w:eastAsia="Calibri" w:cs="Times New Roman"/>
        </w:rPr>
        <w:t>4</w:t>
      </w:r>
      <w:r w:rsidR="000E4374" w:rsidRPr="000E4374">
        <w:rPr>
          <w:rFonts w:eastAsia="Calibri" w:cs="Times New Roman"/>
        </w:rPr>
        <w:t xml:space="preserve">. gadam ir </w:t>
      </w:r>
      <w:r w:rsidR="005B1264">
        <w:rPr>
          <w:rFonts w:eastAsia="Calibri" w:cs="Times New Roman"/>
        </w:rPr>
        <w:t>pieaudzis</w:t>
      </w:r>
      <w:r w:rsidR="000E4374" w:rsidRPr="000E4374">
        <w:rPr>
          <w:rFonts w:eastAsia="Calibri" w:cs="Times New Roman"/>
        </w:rPr>
        <w:t xml:space="preserve"> par 5</w:t>
      </w:r>
      <w:r w:rsidR="005B1264">
        <w:rPr>
          <w:rFonts w:eastAsia="Calibri" w:cs="Times New Roman"/>
        </w:rPr>
        <w:t>7</w:t>
      </w:r>
      <w:r w:rsidR="000E4374" w:rsidRPr="000E4374">
        <w:rPr>
          <w:rFonts w:eastAsia="Calibri" w:cs="Times New Roman"/>
        </w:rPr>
        <w:t xml:space="preserve">, bet 10.-12. klašu posmā </w:t>
      </w:r>
      <w:r w:rsidR="005B1264">
        <w:rPr>
          <w:rFonts w:eastAsia="Calibri" w:cs="Times New Roman"/>
        </w:rPr>
        <w:t>samazinājies</w:t>
      </w:r>
      <w:r w:rsidR="000E4374" w:rsidRPr="000E4374">
        <w:rPr>
          <w:rFonts w:eastAsia="Calibri" w:cs="Times New Roman"/>
        </w:rPr>
        <w:t xml:space="preserve"> par 1</w:t>
      </w:r>
      <w:r w:rsidR="005B1264">
        <w:rPr>
          <w:rFonts w:eastAsia="Calibri" w:cs="Times New Roman"/>
        </w:rPr>
        <w:t>04</w:t>
      </w:r>
      <w:r w:rsidR="000E4374" w:rsidRPr="000E4374">
        <w:rPr>
          <w:rFonts w:eastAsia="Calibri" w:cs="Times New Roman"/>
        </w:rPr>
        <w:t xml:space="preserve"> izglītojamiem</w:t>
      </w:r>
      <w:r w:rsidR="00187C71">
        <w:rPr>
          <w:rFonts w:eastAsia="Calibri" w:cs="Times New Roman"/>
        </w:rPr>
        <w:t xml:space="preserve"> (sk.2.2.tab.)</w:t>
      </w:r>
      <w:r w:rsidR="000E4374" w:rsidRPr="000E4374">
        <w:rPr>
          <w:rFonts w:eastAsia="Calibri" w:cs="Times New Roman"/>
        </w:rPr>
        <w:t>.</w:t>
      </w:r>
      <w:r w:rsidR="002E16FD">
        <w:rPr>
          <w:rFonts w:eastAsia="Calibri" w:cs="Times New Roman"/>
        </w:rPr>
        <w:t xml:space="preserve"> </w:t>
      </w:r>
    </w:p>
    <w:p w14:paraId="78430CBC" w14:textId="77777777" w:rsidR="007B3F19" w:rsidRDefault="007B3F19" w:rsidP="00341428">
      <w:pPr>
        <w:spacing w:line="276" w:lineRule="auto"/>
        <w:ind w:firstLine="720"/>
        <w:jc w:val="both"/>
        <w:rPr>
          <w:rFonts w:eastAsia="Calibri" w:cs="Times New Roman"/>
        </w:rPr>
      </w:pPr>
    </w:p>
    <w:p w14:paraId="6196F977" w14:textId="77777777" w:rsidR="00CA12D0" w:rsidRDefault="00CA12D0" w:rsidP="00CA12D0">
      <w:pPr>
        <w:spacing w:line="276" w:lineRule="auto"/>
        <w:ind w:firstLine="720"/>
        <w:jc w:val="center"/>
        <w:rPr>
          <w:rFonts w:eastAsia="Calibri" w:cs="Times New Roman"/>
        </w:rPr>
      </w:pPr>
    </w:p>
    <w:p w14:paraId="6C9CA15D" w14:textId="14C6BF89" w:rsidR="002F002F" w:rsidRDefault="00E87E5F" w:rsidP="00CA12D0">
      <w:pPr>
        <w:spacing w:line="276" w:lineRule="auto"/>
        <w:ind w:firstLine="720"/>
        <w:jc w:val="center"/>
        <w:rPr>
          <w:rFonts w:eastAsia="Calibri" w:cs="Times New Roman"/>
        </w:rPr>
      </w:pPr>
      <w:r>
        <w:rPr>
          <w:rFonts w:eastAsia="Calibri" w:cs="Times New Roman"/>
        </w:rPr>
        <w:t xml:space="preserve">Izglītojamo skaita dinamika </w:t>
      </w:r>
      <w:r w:rsidRPr="00E87E5F">
        <w:rPr>
          <w:rFonts w:eastAsia="Calibri" w:cs="Times New Roman"/>
          <w:i/>
          <w:iCs/>
          <w:sz w:val="22"/>
          <w:szCs w:val="20"/>
        </w:rPr>
        <w:t xml:space="preserve">(avots: </w:t>
      </w:r>
      <w:bookmarkStart w:id="20" w:name="_Hlk204784552"/>
      <w:r w:rsidRPr="00E87E5F">
        <w:rPr>
          <w:rFonts w:eastAsia="Calibri" w:cs="Times New Roman"/>
          <w:i/>
          <w:iCs/>
          <w:sz w:val="22"/>
          <w:szCs w:val="20"/>
        </w:rPr>
        <w:t xml:space="preserve">Gulbenes novada </w:t>
      </w:r>
      <w:r w:rsidR="005C2111">
        <w:rPr>
          <w:rFonts w:eastAsia="Calibri" w:cs="Times New Roman"/>
          <w:i/>
          <w:iCs/>
          <w:sz w:val="22"/>
          <w:szCs w:val="20"/>
        </w:rPr>
        <w:t>gada pā</w:t>
      </w:r>
      <w:r w:rsidR="002D476E">
        <w:rPr>
          <w:rFonts w:eastAsia="Calibri" w:cs="Times New Roman"/>
          <w:i/>
          <w:iCs/>
          <w:sz w:val="22"/>
          <w:szCs w:val="20"/>
        </w:rPr>
        <w:t>r</w:t>
      </w:r>
      <w:r w:rsidR="005C2111">
        <w:rPr>
          <w:rFonts w:eastAsia="Calibri" w:cs="Times New Roman"/>
          <w:i/>
          <w:iCs/>
          <w:sz w:val="22"/>
          <w:szCs w:val="20"/>
        </w:rPr>
        <w:t>skati</w:t>
      </w:r>
      <w:bookmarkEnd w:id="20"/>
      <w:r w:rsidRPr="00E87E5F">
        <w:rPr>
          <w:rFonts w:eastAsia="Calibri" w:cs="Times New Roman"/>
          <w:i/>
          <w:iCs/>
          <w:sz w:val="22"/>
          <w:szCs w:val="20"/>
        </w:rPr>
        <w:t>)</w:t>
      </w:r>
    </w:p>
    <w:p w14:paraId="7C3038F2" w14:textId="117B3DFB" w:rsidR="002F002F" w:rsidRDefault="000C7A26" w:rsidP="000C7A26">
      <w:pPr>
        <w:spacing w:line="276" w:lineRule="auto"/>
        <w:ind w:firstLine="720"/>
        <w:jc w:val="right"/>
      </w:pPr>
      <w:r>
        <w:t>2.2.attēls</w:t>
      </w:r>
    </w:p>
    <w:p w14:paraId="40058DF7" w14:textId="0FBC2C17" w:rsidR="005A321C" w:rsidRPr="00341428" w:rsidRDefault="005A321C" w:rsidP="005A321C">
      <w:pPr>
        <w:spacing w:line="276" w:lineRule="auto"/>
        <w:ind w:firstLine="720"/>
        <w:jc w:val="center"/>
      </w:pPr>
      <w:r>
        <w:rPr>
          <w:noProof/>
          <w:lang w:eastAsia="lv-LV"/>
        </w:rPr>
        <w:drawing>
          <wp:inline distT="0" distB="0" distL="0" distR="0" wp14:anchorId="40F4177E" wp14:editId="2C73B90B">
            <wp:extent cx="4714875" cy="1952625"/>
            <wp:effectExtent l="0" t="0" r="9525" b="9525"/>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CDDA4FA" w14:textId="77777777" w:rsidR="00136B36" w:rsidRDefault="00136B36" w:rsidP="004121FB">
      <w:pPr>
        <w:spacing w:line="276" w:lineRule="auto"/>
        <w:ind w:firstLine="360"/>
        <w:jc w:val="both"/>
        <w:rPr>
          <w:rFonts w:cs="Times New Roman"/>
          <w:szCs w:val="24"/>
        </w:rPr>
      </w:pPr>
    </w:p>
    <w:p w14:paraId="29EF300E" w14:textId="77777777" w:rsidR="007B3F19" w:rsidRDefault="007B3F19" w:rsidP="00585DE9">
      <w:pPr>
        <w:spacing w:line="276" w:lineRule="auto"/>
        <w:ind w:firstLine="360"/>
        <w:jc w:val="both"/>
        <w:rPr>
          <w:rFonts w:cs="Times New Roman"/>
          <w:szCs w:val="24"/>
        </w:rPr>
      </w:pPr>
    </w:p>
    <w:p w14:paraId="0308B775" w14:textId="7289C248" w:rsidR="004A279F" w:rsidRDefault="00060BE5" w:rsidP="00585DE9">
      <w:pPr>
        <w:spacing w:line="276" w:lineRule="auto"/>
        <w:ind w:firstLine="360"/>
        <w:jc w:val="both"/>
        <w:rPr>
          <w:rFonts w:eastAsia="Calibri" w:cs="Times New Roman"/>
          <w:bCs/>
          <w:szCs w:val="24"/>
        </w:rPr>
      </w:pPr>
      <w:r>
        <w:rPr>
          <w:rFonts w:cs="Times New Roman"/>
          <w:szCs w:val="24"/>
        </w:rPr>
        <w:t xml:space="preserve">Laika periodā no 2021. līdz </w:t>
      </w:r>
      <w:r w:rsidR="00FC02DC">
        <w:rPr>
          <w:rFonts w:cs="Times New Roman"/>
          <w:szCs w:val="24"/>
        </w:rPr>
        <w:t>202</w:t>
      </w:r>
      <w:r>
        <w:rPr>
          <w:rFonts w:cs="Times New Roman"/>
          <w:szCs w:val="24"/>
        </w:rPr>
        <w:t>4</w:t>
      </w:r>
      <w:r w:rsidR="00FC02DC">
        <w:rPr>
          <w:rFonts w:cs="Times New Roman"/>
          <w:szCs w:val="24"/>
        </w:rPr>
        <w:t>.gad</w:t>
      </w:r>
      <w:r>
        <w:rPr>
          <w:rFonts w:cs="Times New Roman"/>
          <w:szCs w:val="24"/>
        </w:rPr>
        <w:t xml:space="preserve">am </w:t>
      </w:r>
      <w:r w:rsidR="004A279F">
        <w:rPr>
          <w:rFonts w:cs="Times New Roman"/>
          <w:szCs w:val="24"/>
        </w:rPr>
        <w:t>p</w:t>
      </w:r>
      <w:r w:rsidR="00FC02DC" w:rsidRPr="00050AA2">
        <w:rPr>
          <w:rFonts w:eastAsia="Calibri" w:cs="Times New Roman"/>
          <w:bCs/>
          <w:szCs w:val="24"/>
        </w:rPr>
        <w:t>rofesionālās ievirzes izglītības iestā</w:t>
      </w:r>
      <w:r w:rsidR="004A279F">
        <w:rPr>
          <w:rFonts w:eastAsia="Calibri" w:cs="Times New Roman"/>
          <w:bCs/>
          <w:szCs w:val="24"/>
        </w:rPr>
        <w:t>dēs audzēkņu skaits ir s</w:t>
      </w:r>
      <w:r>
        <w:rPr>
          <w:rFonts w:eastAsia="Calibri" w:cs="Times New Roman"/>
          <w:bCs/>
          <w:szCs w:val="24"/>
        </w:rPr>
        <w:t>vārstīgs</w:t>
      </w:r>
      <w:r w:rsidR="004A279F">
        <w:rPr>
          <w:rFonts w:eastAsia="Calibri" w:cs="Times New Roman"/>
          <w:bCs/>
          <w:szCs w:val="24"/>
        </w:rPr>
        <w:t>.</w:t>
      </w:r>
      <w:r>
        <w:rPr>
          <w:rFonts w:eastAsia="Calibri" w:cs="Times New Roman"/>
          <w:bCs/>
          <w:szCs w:val="24"/>
        </w:rPr>
        <w:t xml:space="preserve"> Vienā gadā samazinās, tad atkal pieaug. Procentuāli lielākais audzēkņu samazinājums ir Gulbenes Mūzikas skolā.</w:t>
      </w:r>
      <w:r w:rsidR="004A279F">
        <w:rPr>
          <w:rFonts w:eastAsia="Calibri" w:cs="Times New Roman"/>
          <w:bCs/>
          <w:szCs w:val="24"/>
        </w:rPr>
        <w:t xml:space="preserve"> </w:t>
      </w:r>
    </w:p>
    <w:p w14:paraId="7A8B02E8" w14:textId="77777777" w:rsidR="007B3F19" w:rsidRDefault="007B3F19" w:rsidP="00585DE9">
      <w:pPr>
        <w:spacing w:before="120" w:line="240" w:lineRule="auto"/>
        <w:jc w:val="center"/>
        <w:rPr>
          <w:rFonts w:eastAsia="Calibri" w:cs="Times New Roman"/>
          <w:bCs/>
          <w:szCs w:val="24"/>
        </w:rPr>
      </w:pPr>
    </w:p>
    <w:p w14:paraId="10DC67E0" w14:textId="77777777" w:rsidR="007B3F19" w:rsidRDefault="007B3F19" w:rsidP="00585DE9">
      <w:pPr>
        <w:spacing w:before="120" w:line="240" w:lineRule="auto"/>
        <w:jc w:val="center"/>
        <w:rPr>
          <w:rFonts w:eastAsia="Calibri" w:cs="Times New Roman"/>
          <w:bCs/>
          <w:szCs w:val="24"/>
        </w:rPr>
      </w:pPr>
    </w:p>
    <w:p w14:paraId="0072BA21" w14:textId="07DB1395" w:rsidR="004A279F" w:rsidRPr="00050AA2" w:rsidRDefault="004A279F" w:rsidP="00585DE9">
      <w:pPr>
        <w:spacing w:before="120" w:line="240" w:lineRule="auto"/>
        <w:jc w:val="center"/>
        <w:rPr>
          <w:rFonts w:eastAsia="Calibri" w:cs="Times New Roman"/>
          <w:bCs/>
          <w:szCs w:val="24"/>
        </w:rPr>
      </w:pPr>
      <w:r w:rsidRPr="00050AA2">
        <w:rPr>
          <w:rFonts w:eastAsia="Calibri" w:cs="Times New Roman"/>
          <w:bCs/>
          <w:szCs w:val="24"/>
        </w:rPr>
        <w:t xml:space="preserve">Profesionālās ievirzes izglītības iestāžu audzēkņu skaits </w:t>
      </w:r>
      <w:r w:rsidR="00B52E10" w:rsidRPr="00E87E5F">
        <w:rPr>
          <w:rFonts w:eastAsia="Calibri" w:cs="Times New Roman"/>
          <w:i/>
          <w:iCs/>
          <w:sz w:val="22"/>
          <w:szCs w:val="20"/>
        </w:rPr>
        <w:t xml:space="preserve">(avots: </w:t>
      </w:r>
      <w:r w:rsidR="002D476E" w:rsidRPr="002D476E">
        <w:rPr>
          <w:rFonts w:eastAsia="Calibri" w:cs="Times New Roman"/>
          <w:i/>
          <w:iCs/>
          <w:sz w:val="22"/>
          <w:szCs w:val="20"/>
        </w:rPr>
        <w:t>Gulbenes novada gada pārskati</w:t>
      </w:r>
      <w:r w:rsidR="00B52E10" w:rsidRPr="00E87E5F">
        <w:rPr>
          <w:rFonts w:eastAsia="Calibri" w:cs="Times New Roman"/>
          <w:i/>
          <w:iCs/>
          <w:sz w:val="22"/>
          <w:szCs w:val="20"/>
        </w:rPr>
        <w:t>)</w:t>
      </w:r>
    </w:p>
    <w:p w14:paraId="4C5B476D" w14:textId="4B30ACB9" w:rsidR="004A279F" w:rsidRPr="00371086" w:rsidRDefault="004A279F" w:rsidP="004A279F">
      <w:pPr>
        <w:jc w:val="right"/>
        <w:rPr>
          <w:rFonts w:eastAsia="Calibri" w:cs="Times New Roman"/>
          <w:szCs w:val="24"/>
        </w:rPr>
      </w:pPr>
      <w:r>
        <w:rPr>
          <w:rFonts w:eastAsia="Calibri" w:cs="Times New Roman"/>
          <w:szCs w:val="24"/>
        </w:rPr>
        <w:t>tabula 2.</w:t>
      </w:r>
      <w:r w:rsidR="002E16FD">
        <w:rPr>
          <w:rFonts w:eastAsia="Calibri" w:cs="Times New Roman"/>
          <w:szCs w:val="24"/>
        </w:rPr>
        <w:t>1</w:t>
      </w:r>
      <w:r w:rsidRPr="00371086">
        <w:rPr>
          <w:rFonts w:eastAsia="Calibri" w:cs="Times New Roman"/>
          <w:szCs w:val="24"/>
        </w:rPr>
        <w:t>.</w:t>
      </w:r>
    </w:p>
    <w:tbl>
      <w:tblPr>
        <w:tblStyle w:val="Reatabula1"/>
        <w:tblW w:w="5000" w:type="pct"/>
        <w:jc w:val="center"/>
        <w:tblLayout w:type="fixed"/>
        <w:tblLook w:val="04A0" w:firstRow="1" w:lastRow="0" w:firstColumn="1" w:lastColumn="0" w:noHBand="0" w:noVBand="1"/>
      </w:tblPr>
      <w:tblGrid>
        <w:gridCol w:w="2557"/>
        <w:gridCol w:w="1445"/>
        <w:gridCol w:w="1336"/>
        <w:gridCol w:w="1336"/>
        <w:gridCol w:w="1336"/>
        <w:gridCol w:w="1334"/>
      </w:tblGrid>
      <w:tr w:rsidR="005B1264" w:rsidRPr="00B36557" w14:paraId="419FFC06" w14:textId="77777777" w:rsidTr="005B1264">
        <w:trPr>
          <w:trHeight w:val="436"/>
          <w:jc w:val="center"/>
        </w:trPr>
        <w:tc>
          <w:tcPr>
            <w:tcW w:w="1368"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4CFFD5A" w14:textId="77777777" w:rsidR="005B1264" w:rsidRPr="00B36557" w:rsidRDefault="005B1264" w:rsidP="00F532F9">
            <w:pPr>
              <w:spacing w:line="276" w:lineRule="auto"/>
              <w:ind w:left="113"/>
              <w:jc w:val="center"/>
              <w:rPr>
                <w:b/>
                <w:bCs/>
                <w:color w:val="FFFFFF" w:themeColor="background1"/>
                <w:sz w:val="20"/>
              </w:rPr>
            </w:pPr>
            <w:r w:rsidRPr="00B36557">
              <w:rPr>
                <w:b/>
                <w:bCs/>
                <w:color w:val="FFFFFF" w:themeColor="background1"/>
                <w:sz w:val="20"/>
              </w:rPr>
              <w:t>Skola</w:t>
            </w:r>
          </w:p>
        </w:tc>
        <w:tc>
          <w:tcPr>
            <w:tcW w:w="773"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1A374DD9" w14:textId="2C6ED049" w:rsidR="005B1264" w:rsidRPr="00B36557" w:rsidRDefault="005B1264" w:rsidP="00F532F9">
            <w:pPr>
              <w:spacing w:line="276" w:lineRule="auto"/>
              <w:jc w:val="center"/>
              <w:rPr>
                <w:b/>
                <w:bCs/>
                <w:color w:val="FFFFFF" w:themeColor="background1"/>
                <w:sz w:val="20"/>
              </w:rPr>
            </w:pPr>
            <w:r w:rsidRPr="00B36557">
              <w:rPr>
                <w:b/>
                <w:bCs/>
                <w:color w:val="FFFFFF" w:themeColor="background1"/>
                <w:sz w:val="20"/>
              </w:rPr>
              <w:t>20</w:t>
            </w:r>
            <w:r>
              <w:rPr>
                <w:b/>
                <w:bCs/>
                <w:color w:val="FFFFFF" w:themeColor="background1"/>
                <w:sz w:val="20"/>
              </w:rPr>
              <w:t>21</w:t>
            </w:r>
            <w:r w:rsidRPr="00B36557">
              <w:rPr>
                <w:b/>
                <w:bCs/>
                <w:color w:val="FFFFFF" w:themeColor="background1"/>
                <w:sz w:val="20"/>
              </w:rPr>
              <w:t>.gads</w:t>
            </w:r>
          </w:p>
        </w:tc>
        <w:tc>
          <w:tcPr>
            <w:tcW w:w="715"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56B243BD" w14:textId="541036DB" w:rsidR="005B1264" w:rsidRPr="00B36557" w:rsidRDefault="005B1264" w:rsidP="00F532F9">
            <w:pPr>
              <w:spacing w:line="276" w:lineRule="auto"/>
              <w:jc w:val="center"/>
              <w:rPr>
                <w:b/>
                <w:bCs/>
                <w:color w:val="FFFFFF" w:themeColor="background1"/>
                <w:sz w:val="20"/>
              </w:rPr>
            </w:pPr>
            <w:r w:rsidRPr="00B36557">
              <w:rPr>
                <w:b/>
                <w:bCs/>
                <w:color w:val="FFFFFF" w:themeColor="background1"/>
                <w:sz w:val="20"/>
              </w:rPr>
              <w:t>20</w:t>
            </w:r>
            <w:r>
              <w:rPr>
                <w:b/>
                <w:bCs/>
                <w:color w:val="FFFFFF" w:themeColor="background1"/>
                <w:sz w:val="20"/>
              </w:rPr>
              <w:t>22</w:t>
            </w:r>
            <w:r w:rsidRPr="00B36557">
              <w:rPr>
                <w:b/>
                <w:bCs/>
                <w:color w:val="FFFFFF" w:themeColor="background1"/>
                <w:sz w:val="20"/>
              </w:rPr>
              <w:t>.gads</w:t>
            </w:r>
          </w:p>
        </w:tc>
        <w:tc>
          <w:tcPr>
            <w:tcW w:w="715"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0FDD958F" w14:textId="06234EEB" w:rsidR="005B1264" w:rsidRPr="00B36557" w:rsidRDefault="005B1264" w:rsidP="00F532F9">
            <w:pPr>
              <w:spacing w:line="276" w:lineRule="auto"/>
              <w:jc w:val="center"/>
              <w:rPr>
                <w:b/>
                <w:bCs/>
                <w:color w:val="FFFFFF" w:themeColor="background1"/>
                <w:sz w:val="20"/>
              </w:rPr>
            </w:pPr>
            <w:r>
              <w:rPr>
                <w:b/>
                <w:bCs/>
                <w:color w:val="FFFFFF" w:themeColor="background1"/>
                <w:sz w:val="20"/>
              </w:rPr>
              <w:t>2023.gads</w:t>
            </w:r>
          </w:p>
        </w:tc>
        <w:tc>
          <w:tcPr>
            <w:tcW w:w="715"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cPr>
          <w:p w14:paraId="78DA6C56" w14:textId="5EAA1460" w:rsidR="005B1264" w:rsidRPr="00B36557" w:rsidRDefault="005B1264" w:rsidP="00F532F9">
            <w:pPr>
              <w:spacing w:line="276" w:lineRule="auto"/>
              <w:jc w:val="center"/>
              <w:rPr>
                <w:b/>
                <w:bCs/>
                <w:color w:val="FFFFFF" w:themeColor="background1"/>
                <w:sz w:val="20"/>
              </w:rPr>
            </w:pPr>
            <w:r>
              <w:rPr>
                <w:b/>
                <w:bCs/>
                <w:color w:val="FFFFFF" w:themeColor="background1"/>
                <w:sz w:val="20"/>
              </w:rPr>
              <w:t>2024.gads</w:t>
            </w:r>
          </w:p>
        </w:tc>
        <w:tc>
          <w:tcPr>
            <w:tcW w:w="714"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42BF5801" w14:textId="55AD6A78" w:rsidR="005B1264" w:rsidRPr="00B36557" w:rsidRDefault="005B1264" w:rsidP="00F532F9">
            <w:pPr>
              <w:spacing w:line="276" w:lineRule="auto"/>
              <w:jc w:val="center"/>
              <w:rPr>
                <w:b/>
                <w:bCs/>
                <w:color w:val="FFFFFF" w:themeColor="background1"/>
                <w:sz w:val="20"/>
              </w:rPr>
            </w:pPr>
            <w:r w:rsidRPr="00B36557">
              <w:rPr>
                <w:b/>
                <w:bCs/>
                <w:color w:val="FFFFFF" w:themeColor="background1"/>
                <w:sz w:val="20"/>
              </w:rPr>
              <w:t>Tendence</w:t>
            </w:r>
          </w:p>
        </w:tc>
      </w:tr>
      <w:tr w:rsidR="005B1264" w:rsidRPr="00371086" w14:paraId="7642CD33" w14:textId="77777777" w:rsidTr="005B1264">
        <w:trPr>
          <w:jc w:val="center"/>
        </w:trPr>
        <w:tc>
          <w:tcPr>
            <w:tcW w:w="1368"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31944DF8" w14:textId="77777777" w:rsidR="005B1264" w:rsidRPr="00854292" w:rsidRDefault="005B1264" w:rsidP="00F532F9">
            <w:pPr>
              <w:spacing w:line="276" w:lineRule="auto"/>
              <w:ind w:left="113"/>
              <w:jc w:val="center"/>
              <w:rPr>
                <w:sz w:val="22"/>
                <w:szCs w:val="22"/>
              </w:rPr>
            </w:pPr>
            <w:r w:rsidRPr="00854292">
              <w:rPr>
                <w:sz w:val="22"/>
                <w:szCs w:val="22"/>
              </w:rPr>
              <w:t>Bērnu un jaunatnes sporta skola</w:t>
            </w:r>
          </w:p>
        </w:tc>
        <w:tc>
          <w:tcPr>
            <w:tcW w:w="773" w:type="pct"/>
            <w:tcBorders>
              <w:top w:val="single" w:sz="4" w:space="0" w:color="006342"/>
              <w:left w:val="single" w:sz="4" w:space="0" w:color="006342"/>
              <w:bottom w:val="single" w:sz="4" w:space="0" w:color="006342"/>
              <w:right w:val="single" w:sz="4" w:space="0" w:color="006342"/>
            </w:tcBorders>
            <w:vAlign w:val="center"/>
          </w:tcPr>
          <w:p w14:paraId="217FEA21" w14:textId="3E7F90C2" w:rsidR="005B1264" w:rsidRPr="00076011" w:rsidRDefault="005B1264" w:rsidP="00F532F9">
            <w:pPr>
              <w:spacing w:line="276" w:lineRule="auto"/>
              <w:ind w:left="173" w:right="35"/>
              <w:jc w:val="center"/>
              <w:rPr>
                <w:rFonts w:eastAsia="Calibri"/>
                <w:szCs w:val="24"/>
              </w:rPr>
            </w:pPr>
            <w:r w:rsidRPr="00076011">
              <w:rPr>
                <w:rFonts w:eastAsia="Calibri"/>
                <w:szCs w:val="24"/>
              </w:rPr>
              <w:t>55</w:t>
            </w:r>
            <w:r>
              <w:rPr>
                <w:rFonts w:eastAsia="Calibri"/>
                <w:szCs w:val="24"/>
              </w:rPr>
              <w:t>3</w:t>
            </w:r>
          </w:p>
        </w:tc>
        <w:tc>
          <w:tcPr>
            <w:tcW w:w="715" w:type="pct"/>
            <w:tcBorders>
              <w:top w:val="single" w:sz="4" w:space="0" w:color="006342"/>
              <w:left w:val="single" w:sz="4" w:space="0" w:color="006342"/>
              <w:bottom w:val="single" w:sz="4" w:space="0" w:color="006342"/>
              <w:right w:val="single" w:sz="4" w:space="0" w:color="006342"/>
            </w:tcBorders>
            <w:vAlign w:val="center"/>
          </w:tcPr>
          <w:p w14:paraId="4345AEF5" w14:textId="7216FEA6" w:rsidR="005B1264" w:rsidRPr="006127A5" w:rsidRDefault="005B1264" w:rsidP="00F532F9">
            <w:pPr>
              <w:spacing w:line="276" w:lineRule="auto"/>
              <w:ind w:left="113"/>
              <w:jc w:val="center"/>
              <w:rPr>
                <w:bCs/>
                <w:noProof/>
              </w:rPr>
            </w:pPr>
            <w:r w:rsidRPr="006127A5">
              <w:rPr>
                <w:bCs/>
                <w:noProof/>
              </w:rPr>
              <w:t>5</w:t>
            </w:r>
            <w:r>
              <w:rPr>
                <w:bCs/>
                <w:noProof/>
              </w:rPr>
              <w:t>38</w:t>
            </w:r>
          </w:p>
        </w:tc>
        <w:tc>
          <w:tcPr>
            <w:tcW w:w="715" w:type="pct"/>
            <w:tcBorders>
              <w:top w:val="single" w:sz="4" w:space="0" w:color="006342"/>
              <w:left w:val="single" w:sz="4" w:space="0" w:color="006342"/>
              <w:bottom w:val="single" w:sz="4" w:space="0" w:color="006342"/>
              <w:right w:val="single" w:sz="4" w:space="0" w:color="006342"/>
            </w:tcBorders>
            <w:vAlign w:val="center"/>
          </w:tcPr>
          <w:p w14:paraId="6355C4F8" w14:textId="769F9C3F" w:rsidR="005B1264" w:rsidRPr="00F11883" w:rsidRDefault="005B1264" w:rsidP="00F532F9">
            <w:pPr>
              <w:spacing w:line="276" w:lineRule="auto"/>
              <w:ind w:left="113"/>
              <w:jc w:val="center"/>
              <w:rPr>
                <w:noProof/>
                <w:color w:val="000000"/>
                <w:sz w:val="22"/>
              </w:rPr>
            </w:pPr>
            <w:r>
              <w:rPr>
                <w:noProof/>
                <w:color w:val="000000"/>
                <w:szCs w:val="22"/>
              </w:rPr>
              <w:t>520</w:t>
            </w:r>
          </w:p>
        </w:tc>
        <w:tc>
          <w:tcPr>
            <w:tcW w:w="715" w:type="pct"/>
            <w:tcBorders>
              <w:top w:val="single" w:sz="4" w:space="0" w:color="006342"/>
              <w:left w:val="single" w:sz="4" w:space="0" w:color="006342"/>
              <w:bottom w:val="single" w:sz="4" w:space="0" w:color="006342"/>
              <w:right w:val="single" w:sz="4" w:space="0" w:color="006342"/>
            </w:tcBorders>
            <w:vAlign w:val="center"/>
          </w:tcPr>
          <w:p w14:paraId="015E8D9A" w14:textId="609C7098" w:rsidR="005B1264" w:rsidRPr="00E733EE" w:rsidRDefault="005B1264" w:rsidP="005B1264">
            <w:pPr>
              <w:spacing w:line="276" w:lineRule="auto"/>
              <w:ind w:left="113"/>
              <w:jc w:val="center"/>
              <w:rPr>
                <w:bCs/>
                <w:noProof/>
              </w:rPr>
            </w:pPr>
            <w:r>
              <w:rPr>
                <w:bCs/>
                <w:noProof/>
              </w:rPr>
              <w:t>534</w:t>
            </w:r>
          </w:p>
        </w:tc>
        <w:tc>
          <w:tcPr>
            <w:tcW w:w="714" w:type="pct"/>
            <w:tcBorders>
              <w:top w:val="single" w:sz="4" w:space="0" w:color="006342"/>
              <w:left w:val="single" w:sz="4" w:space="0" w:color="006342"/>
              <w:bottom w:val="single" w:sz="4" w:space="0" w:color="006342"/>
              <w:right w:val="single" w:sz="4" w:space="0" w:color="006342"/>
            </w:tcBorders>
            <w:vAlign w:val="center"/>
          </w:tcPr>
          <w:p w14:paraId="6C72415F" w14:textId="3F0607CC" w:rsidR="005B1264" w:rsidRPr="00371086" w:rsidRDefault="00756816" w:rsidP="00F532F9">
            <w:pPr>
              <w:spacing w:line="276" w:lineRule="auto"/>
              <w:ind w:left="113"/>
              <w:jc w:val="center"/>
              <w:rPr>
                <w:rFonts w:eastAsiaTheme="minorHAnsi"/>
                <w:szCs w:val="24"/>
              </w:rPr>
            </w:pPr>
            <w:r>
              <w:rPr>
                <w:noProof/>
                <w:szCs w:val="24"/>
              </w:rPr>
              <w:drawing>
                <wp:inline distT="0" distB="0" distL="0" distR="0" wp14:anchorId="4FA1977E" wp14:editId="79800328">
                  <wp:extent cx="384175" cy="384175"/>
                  <wp:effectExtent l="0" t="0" r="0" b="0"/>
                  <wp:docPr id="2830202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r>
      <w:tr w:rsidR="005B1264" w:rsidRPr="00371086" w14:paraId="38B5C8E5" w14:textId="77777777" w:rsidTr="005B1264">
        <w:trPr>
          <w:trHeight w:val="342"/>
          <w:jc w:val="center"/>
        </w:trPr>
        <w:tc>
          <w:tcPr>
            <w:tcW w:w="1368"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7BC708BF" w14:textId="77777777" w:rsidR="005B1264" w:rsidRPr="00854292" w:rsidRDefault="005B1264" w:rsidP="00F532F9">
            <w:pPr>
              <w:spacing w:line="276" w:lineRule="auto"/>
              <w:ind w:left="113"/>
              <w:jc w:val="center"/>
              <w:rPr>
                <w:sz w:val="22"/>
                <w:szCs w:val="22"/>
              </w:rPr>
            </w:pPr>
            <w:r w:rsidRPr="00854292">
              <w:rPr>
                <w:sz w:val="22"/>
                <w:szCs w:val="22"/>
              </w:rPr>
              <w:t>Gulbenes Mākslas skola</w:t>
            </w:r>
          </w:p>
        </w:tc>
        <w:tc>
          <w:tcPr>
            <w:tcW w:w="773" w:type="pct"/>
            <w:tcBorders>
              <w:top w:val="single" w:sz="4" w:space="0" w:color="006342"/>
              <w:left w:val="single" w:sz="4" w:space="0" w:color="006342"/>
              <w:bottom w:val="single" w:sz="4" w:space="0" w:color="006342"/>
              <w:right w:val="single" w:sz="4" w:space="0" w:color="006342"/>
            </w:tcBorders>
            <w:vAlign w:val="center"/>
          </w:tcPr>
          <w:p w14:paraId="1DA784E5" w14:textId="4FBE5897" w:rsidR="005B1264" w:rsidRPr="00076011" w:rsidRDefault="005B1264" w:rsidP="00F532F9">
            <w:pPr>
              <w:spacing w:line="276" w:lineRule="auto"/>
              <w:ind w:left="173" w:right="35"/>
              <w:jc w:val="center"/>
              <w:rPr>
                <w:rFonts w:eastAsia="Calibri"/>
                <w:szCs w:val="24"/>
              </w:rPr>
            </w:pPr>
            <w:r w:rsidRPr="00076011">
              <w:rPr>
                <w:rFonts w:eastAsia="Calibri"/>
                <w:szCs w:val="24"/>
              </w:rPr>
              <w:t>2</w:t>
            </w:r>
            <w:r>
              <w:rPr>
                <w:rFonts w:eastAsia="Calibri"/>
                <w:szCs w:val="24"/>
              </w:rPr>
              <w:t>4</w:t>
            </w:r>
            <w:r w:rsidRPr="00076011">
              <w:rPr>
                <w:rFonts w:eastAsia="Calibri"/>
                <w:szCs w:val="24"/>
              </w:rPr>
              <w:t>1</w:t>
            </w:r>
          </w:p>
        </w:tc>
        <w:tc>
          <w:tcPr>
            <w:tcW w:w="715" w:type="pct"/>
            <w:tcBorders>
              <w:top w:val="single" w:sz="4" w:space="0" w:color="006342"/>
              <w:left w:val="single" w:sz="4" w:space="0" w:color="006342"/>
              <w:bottom w:val="single" w:sz="4" w:space="0" w:color="006342"/>
              <w:right w:val="single" w:sz="4" w:space="0" w:color="006342"/>
            </w:tcBorders>
            <w:vAlign w:val="center"/>
          </w:tcPr>
          <w:p w14:paraId="3EA20242" w14:textId="253E2E7A" w:rsidR="005B1264" w:rsidRDefault="005B1264" w:rsidP="00F532F9">
            <w:pPr>
              <w:spacing w:line="276" w:lineRule="auto"/>
              <w:ind w:left="113"/>
              <w:jc w:val="center"/>
              <w:rPr>
                <w:bCs/>
                <w:noProof/>
                <w:szCs w:val="24"/>
              </w:rPr>
            </w:pPr>
            <w:r>
              <w:rPr>
                <w:bCs/>
                <w:noProof/>
                <w:szCs w:val="24"/>
              </w:rPr>
              <w:t>247</w:t>
            </w:r>
          </w:p>
        </w:tc>
        <w:tc>
          <w:tcPr>
            <w:tcW w:w="715" w:type="pct"/>
            <w:tcBorders>
              <w:top w:val="single" w:sz="4" w:space="0" w:color="006342"/>
              <w:left w:val="single" w:sz="4" w:space="0" w:color="006342"/>
              <w:bottom w:val="single" w:sz="4" w:space="0" w:color="006342"/>
              <w:right w:val="single" w:sz="4" w:space="0" w:color="006342"/>
            </w:tcBorders>
            <w:vAlign w:val="center"/>
          </w:tcPr>
          <w:p w14:paraId="683D793D" w14:textId="215CEFAD" w:rsidR="005B1264" w:rsidRPr="00DC438D" w:rsidRDefault="005B1264" w:rsidP="00F532F9">
            <w:pPr>
              <w:spacing w:line="276" w:lineRule="auto"/>
              <w:ind w:left="113"/>
              <w:jc w:val="center"/>
              <w:rPr>
                <w:bCs/>
                <w:noProof/>
              </w:rPr>
            </w:pPr>
            <w:r w:rsidRPr="00DC438D">
              <w:rPr>
                <w:bCs/>
                <w:noProof/>
              </w:rPr>
              <w:t>2</w:t>
            </w:r>
            <w:r>
              <w:rPr>
                <w:bCs/>
                <w:noProof/>
              </w:rPr>
              <w:t>52</w:t>
            </w:r>
          </w:p>
        </w:tc>
        <w:tc>
          <w:tcPr>
            <w:tcW w:w="715" w:type="pct"/>
            <w:tcBorders>
              <w:top w:val="single" w:sz="4" w:space="0" w:color="006342"/>
              <w:left w:val="single" w:sz="4" w:space="0" w:color="006342"/>
              <w:bottom w:val="single" w:sz="4" w:space="0" w:color="006342"/>
              <w:right w:val="single" w:sz="4" w:space="0" w:color="006342"/>
            </w:tcBorders>
            <w:vAlign w:val="center"/>
          </w:tcPr>
          <w:p w14:paraId="58B75B08" w14:textId="1BC1AFFE" w:rsidR="005B1264" w:rsidRPr="00E733EE" w:rsidRDefault="005B1264" w:rsidP="005B1264">
            <w:pPr>
              <w:spacing w:line="276" w:lineRule="auto"/>
              <w:ind w:left="113"/>
              <w:jc w:val="center"/>
              <w:rPr>
                <w:bCs/>
                <w:noProof/>
              </w:rPr>
            </w:pPr>
            <w:r>
              <w:rPr>
                <w:bCs/>
                <w:noProof/>
              </w:rPr>
              <w:t>242</w:t>
            </w:r>
          </w:p>
        </w:tc>
        <w:tc>
          <w:tcPr>
            <w:tcW w:w="714" w:type="pct"/>
            <w:tcBorders>
              <w:top w:val="single" w:sz="4" w:space="0" w:color="006342"/>
              <w:left w:val="single" w:sz="4" w:space="0" w:color="006342"/>
              <w:bottom w:val="single" w:sz="4" w:space="0" w:color="006342"/>
              <w:right w:val="single" w:sz="4" w:space="0" w:color="006342"/>
            </w:tcBorders>
            <w:vAlign w:val="center"/>
          </w:tcPr>
          <w:p w14:paraId="1960FC25" w14:textId="2D664656" w:rsidR="005B1264" w:rsidRPr="00371086" w:rsidRDefault="00756816" w:rsidP="00F532F9">
            <w:pPr>
              <w:spacing w:line="276" w:lineRule="auto"/>
              <w:ind w:left="113"/>
              <w:jc w:val="center"/>
              <w:rPr>
                <w:rFonts w:eastAsiaTheme="minorHAnsi"/>
                <w:szCs w:val="24"/>
              </w:rPr>
            </w:pPr>
            <w:r w:rsidRPr="00E733EE">
              <w:rPr>
                <w:bCs/>
                <w:noProof/>
              </w:rPr>
              <w:drawing>
                <wp:inline distT="0" distB="0" distL="0" distR="0" wp14:anchorId="47A5259C" wp14:editId="25A0BFBE">
                  <wp:extent cx="340242" cy="340242"/>
                  <wp:effectExtent l="0" t="0" r="3175" b="3175"/>
                  <wp:docPr id="925742576" name="Grafika 92574257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5B1264" w:rsidRPr="00371086" w14:paraId="0D9FEEEB" w14:textId="77777777" w:rsidTr="005B1264">
        <w:trPr>
          <w:trHeight w:val="311"/>
          <w:jc w:val="center"/>
        </w:trPr>
        <w:tc>
          <w:tcPr>
            <w:tcW w:w="1368"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30E8CE89" w14:textId="77777777" w:rsidR="005B1264" w:rsidRPr="00854292" w:rsidRDefault="005B1264" w:rsidP="00F532F9">
            <w:pPr>
              <w:spacing w:line="276" w:lineRule="auto"/>
              <w:ind w:left="113"/>
              <w:jc w:val="center"/>
              <w:rPr>
                <w:sz w:val="22"/>
                <w:szCs w:val="22"/>
              </w:rPr>
            </w:pPr>
            <w:r w:rsidRPr="00854292">
              <w:rPr>
                <w:sz w:val="22"/>
                <w:szCs w:val="22"/>
              </w:rPr>
              <w:t>Gulbenes Mūzikas skola</w:t>
            </w:r>
          </w:p>
        </w:tc>
        <w:tc>
          <w:tcPr>
            <w:tcW w:w="773" w:type="pct"/>
            <w:tcBorders>
              <w:top w:val="single" w:sz="4" w:space="0" w:color="006342"/>
              <w:left w:val="single" w:sz="4" w:space="0" w:color="006342"/>
              <w:bottom w:val="single" w:sz="4" w:space="0" w:color="006342"/>
              <w:right w:val="single" w:sz="4" w:space="0" w:color="006342"/>
            </w:tcBorders>
            <w:vAlign w:val="center"/>
          </w:tcPr>
          <w:p w14:paraId="6E483356" w14:textId="108731F8" w:rsidR="005B1264" w:rsidRPr="00076011" w:rsidRDefault="005B1264" w:rsidP="00F532F9">
            <w:pPr>
              <w:spacing w:line="276" w:lineRule="auto"/>
              <w:ind w:left="173" w:right="35"/>
              <w:jc w:val="center"/>
              <w:rPr>
                <w:rFonts w:eastAsia="Calibri"/>
                <w:szCs w:val="24"/>
              </w:rPr>
            </w:pPr>
            <w:r w:rsidRPr="00076011">
              <w:rPr>
                <w:rFonts w:eastAsia="Calibri"/>
                <w:szCs w:val="24"/>
              </w:rPr>
              <w:t>2</w:t>
            </w:r>
            <w:r>
              <w:rPr>
                <w:rFonts w:eastAsia="Calibri"/>
                <w:szCs w:val="24"/>
              </w:rPr>
              <w:t>01</w:t>
            </w:r>
          </w:p>
        </w:tc>
        <w:tc>
          <w:tcPr>
            <w:tcW w:w="715" w:type="pct"/>
            <w:tcBorders>
              <w:top w:val="single" w:sz="4" w:space="0" w:color="006342"/>
              <w:left w:val="single" w:sz="4" w:space="0" w:color="006342"/>
              <w:bottom w:val="single" w:sz="4" w:space="0" w:color="006342"/>
              <w:right w:val="single" w:sz="4" w:space="0" w:color="006342"/>
            </w:tcBorders>
            <w:vAlign w:val="center"/>
          </w:tcPr>
          <w:p w14:paraId="62E654B7" w14:textId="7818C60A" w:rsidR="005B1264" w:rsidRPr="006127A5" w:rsidRDefault="005B1264" w:rsidP="00F532F9">
            <w:pPr>
              <w:spacing w:line="276" w:lineRule="auto"/>
              <w:ind w:left="113"/>
              <w:jc w:val="center"/>
              <w:rPr>
                <w:bCs/>
                <w:noProof/>
              </w:rPr>
            </w:pPr>
            <w:r>
              <w:rPr>
                <w:bCs/>
                <w:noProof/>
              </w:rPr>
              <w:t>183</w:t>
            </w:r>
          </w:p>
        </w:tc>
        <w:tc>
          <w:tcPr>
            <w:tcW w:w="715" w:type="pct"/>
            <w:tcBorders>
              <w:top w:val="single" w:sz="4" w:space="0" w:color="006342"/>
              <w:left w:val="single" w:sz="4" w:space="0" w:color="006342"/>
              <w:bottom w:val="single" w:sz="4" w:space="0" w:color="006342"/>
              <w:right w:val="single" w:sz="4" w:space="0" w:color="006342"/>
            </w:tcBorders>
            <w:vAlign w:val="center"/>
          </w:tcPr>
          <w:p w14:paraId="394CCEAB" w14:textId="67917AC0" w:rsidR="005B1264" w:rsidRPr="00E733EE" w:rsidRDefault="005B1264" w:rsidP="00F532F9">
            <w:pPr>
              <w:spacing w:line="276" w:lineRule="auto"/>
              <w:ind w:left="113"/>
              <w:jc w:val="center"/>
              <w:rPr>
                <w:bCs/>
                <w:noProof/>
              </w:rPr>
            </w:pPr>
            <w:r>
              <w:rPr>
                <w:bCs/>
                <w:noProof/>
              </w:rPr>
              <w:t>155</w:t>
            </w:r>
          </w:p>
        </w:tc>
        <w:tc>
          <w:tcPr>
            <w:tcW w:w="715" w:type="pct"/>
            <w:tcBorders>
              <w:top w:val="single" w:sz="4" w:space="0" w:color="006342"/>
              <w:left w:val="single" w:sz="4" w:space="0" w:color="006342"/>
              <w:bottom w:val="single" w:sz="4" w:space="0" w:color="006342"/>
              <w:right w:val="single" w:sz="4" w:space="0" w:color="006342"/>
            </w:tcBorders>
            <w:vAlign w:val="center"/>
          </w:tcPr>
          <w:p w14:paraId="701E90EF" w14:textId="143F626A" w:rsidR="005B1264" w:rsidRPr="00E733EE" w:rsidRDefault="00C33DDC" w:rsidP="005B1264">
            <w:pPr>
              <w:spacing w:line="276" w:lineRule="auto"/>
              <w:ind w:left="113"/>
              <w:jc w:val="center"/>
              <w:rPr>
                <w:bCs/>
                <w:noProof/>
              </w:rPr>
            </w:pPr>
            <w:r>
              <w:rPr>
                <w:bCs/>
                <w:noProof/>
              </w:rPr>
              <w:t>158</w:t>
            </w:r>
          </w:p>
        </w:tc>
        <w:tc>
          <w:tcPr>
            <w:tcW w:w="714" w:type="pct"/>
            <w:tcBorders>
              <w:top w:val="single" w:sz="4" w:space="0" w:color="006342"/>
              <w:left w:val="single" w:sz="4" w:space="0" w:color="006342"/>
              <w:bottom w:val="single" w:sz="4" w:space="0" w:color="006342"/>
              <w:right w:val="single" w:sz="4" w:space="0" w:color="006342"/>
            </w:tcBorders>
            <w:vAlign w:val="center"/>
          </w:tcPr>
          <w:p w14:paraId="52A135F6" w14:textId="00985713" w:rsidR="005B1264" w:rsidRPr="00371086" w:rsidRDefault="00756816" w:rsidP="00F532F9">
            <w:pPr>
              <w:spacing w:line="276" w:lineRule="auto"/>
              <w:ind w:left="113"/>
              <w:jc w:val="center"/>
              <w:rPr>
                <w:rFonts w:eastAsiaTheme="minorHAnsi"/>
                <w:szCs w:val="24"/>
              </w:rPr>
            </w:pPr>
            <w:r>
              <w:rPr>
                <w:noProof/>
                <w:szCs w:val="24"/>
              </w:rPr>
              <w:drawing>
                <wp:inline distT="0" distB="0" distL="0" distR="0" wp14:anchorId="6F512A4C" wp14:editId="17D0A0DF">
                  <wp:extent cx="384175" cy="384175"/>
                  <wp:effectExtent l="0" t="0" r="0" b="0"/>
                  <wp:docPr id="15751131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r>
      <w:tr w:rsidR="005B1264" w:rsidRPr="00371086" w14:paraId="0B994246" w14:textId="77777777" w:rsidTr="005B1264">
        <w:trPr>
          <w:trHeight w:val="347"/>
          <w:jc w:val="center"/>
        </w:trPr>
        <w:tc>
          <w:tcPr>
            <w:tcW w:w="1368"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4B9D6AF6" w14:textId="77777777" w:rsidR="005B1264" w:rsidRPr="00854292" w:rsidRDefault="005B1264" w:rsidP="00F532F9">
            <w:pPr>
              <w:spacing w:line="276" w:lineRule="auto"/>
              <w:ind w:left="113"/>
              <w:jc w:val="center"/>
              <w:rPr>
                <w:b/>
                <w:bCs/>
                <w:sz w:val="22"/>
                <w:szCs w:val="22"/>
              </w:rPr>
            </w:pPr>
            <w:r w:rsidRPr="00854292">
              <w:rPr>
                <w:b/>
                <w:bCs/>
                <w:sz w:val="22"/>
                <w:szCs w:val="22"/>
              </w:rPr>
              <w:t>Kopā:</w:t>
            </w:r>
          </w:p>
        </w:tc>
        <w:tc>
          <w:tcPr>
            <w:tcW w:w="773" w:type="pct"/>
            <w:tcBorders>
              <w:top w:val="single" w:sz="4" w:space="0" w:color="006342"/>
              <w:left w:val="single" w:sz="4" w:space="0" w:color="006342"/>
              <w:bottom w:val="single" w:sz="4" w:space="0" w:color="006342"/>
              <w:right w:val="single" w:sz="4" w:space="0" w:color="006342"/>
            </w:tcBorders>
            <w:vAlign w:val="center"/>
          </w:tcPr>
          <w:p w14:paraId="711D450B" w14:textId="49E9E4E0" w:rsidR="005B1264" w:rsidRPr="00AF7FA9" w:rsidRDefault="005B1264" w:rsidP="00F532F9">
            <w:pPr>
              <w:spacing w:line="276" w:lineRule="auto"/>
              <w:ind w:left="173" w:right="35"/>
              <w:jc w:val="center"/>
              <w:rPr>
                <w:rFonts w:eastAsia="Calibri"/>
                <w:b/>
                <w:bCs/>
                <w:szCs w:val="24"/>
              </w:rPr>
            </w:pPr>
            <w:r>
              <w:rPr>
                <w:rFonts w:eastAsia="Calibri"/>
                <w:b/>
                <w:bCs/>
                <w:szCs w:val="24"/>
              </w:rPr>
              <w:t>995</w:t>
            </w:r>
          </w:p>
        </w:tc>
        <w:tc>
          <w:tcPr>
            <w:tcW w:w="715" w:type="pct"/>
            <w:tcBorders>
              <w:top w:val="single" w:sz="4" w:space="0" w:color="006342"/>
              <w:left w:val="single" w:sz="4" w:space="0" w:color="006342"/>
              <w:bottom w:val="single" w:sz="4" w:space="0" w:color="006342"/>
              <w:right w:val="single" w:sz="4" w:space="0" w:color="006342"/>
            </w:tcBorders>
            <w:vAlign w:val="center"/>
          </w:tcPr>
          <w:p w14:paraId="0AEEA37F" w14:textId="53AB6F0A" w:rsidR="005B1264" w:rsidRPr="00AF7FA9" w:rsidRDefault="005C2111" w:rsidP="00F532F9">
            <w:pPr>
              <w:spacing w:line="276" w:lineRule="auto"/>
              <w:ind w:left="113"/>
              <w:jc w:val="center"/>
              <w:rPr>
                <w:b/>
                <w:bCs/>
                <w:noProof/>
              </w:rPr>
            </w:pPr>
            <w:r>
              <w:rPr>
                <w:b/>
                <w:bCs/>
                <w:noProof/>
              </w:rPr>
              <w:t>968</w:t>
            </w:r>
          </w:p>
        </w:tc>
        <w:tc>
          <w:tcPr>
            <w:tcW w:w="715" w:type="pct"/>
            <w:tcBorders>
              <w:top w:val="single" w:sz="4" w:space="0" w:color="006342"/>
              <w:left w:val="single" w:sz="4" w:space="0" w:color="006342"/>
              <w:bottom w:val="single" w:sz="4" w:space="0" w:color="006342"/>
              <w:right w:val="single" w:sz="4" w:space="0" w:color="006342"/>
            </w:tcBorders>
            <w:vAlign w:val="center"/>
          </w:tcPr>
          <w:p w14:paraId="0002F337" w14:textId="32089AEC" w:rsidR="005B1264" w:rsidRPr="00AF7FA9" w:rsidRDefault="005C2111" w:rsidP="00F532F9">
            <w:pPr>
              <w:spacing w:line="276" w:lineRule="auto"/>
              <w:ind w:left="113"/>
              <w:jc w:val="center"/>
              <w:rPr>
                <w:b/>
                <w:bCs/>
                <w:noProof/>
                <w:color w:val="000000"/>
                <w:sz w:val="22"/>
              </w:rPr>
            </w:pPr>
            <w:r>
              <w:rPr>
                <w:b/>
                <w:bCs/>
                <w:noProof/>
                <w:color w:val="000000"/>
                <w:szCs w:val="22"/>
              </w:rPr>
              <w:t>927</w:t>
            </w:r>
          </w:p>
        </w:tc>
        <w:tc>
          <w:tcPr>
            <w:tcW w:w="715" w:type="pct"/>
            <w:tcBorders>
              <w:top w:val="single" w:sz="4" w:space="0" w:color="006342"/>
              <w:left w:val="single" w:sz="4" w:space="0" w:color="006342"/>
              <w:bottom w:val="single" w:sz="4" w:space="0" w:color="006342"/>
              <w:right w:val="single" w:sz="4" w:space="0" w:color="006342"/>
            </w:tcBorders>
            <w:vAlign w:val="center"/>
          </w:tcPr>
          <w:p w14:paraId="41D72A08" w14:textId="2E608A29" w:rsidR="005B1264" w:rsidRPr="00756816" w:rsidRDefault="00756816" w:rsidP="005B1264">
            <w:pPr>
              <w:spacing w:line="276" w:lineRule="auto"/>
              <w:ind w:left="113"/>
              <w:jc w:val="center"/>
              <w:rPr>
                <w:b/>
                <w:noProof/>
              </w:rPr>
            </w:pPr>
            <w:r w:rsidRPr="00756816">
              <w:rPr>
                <w:b/>
                <w:noProof/>
              </w:rPr>
              <w:t>934</w:t>
            </w:r>
          </w:p>
        </w:tc>
        <w:tc>
          <w:tcPr>
            <w:tcW w:w="714" w:type="pct"/>
            <w:tcBorders>
              <w:top w:val="single" w:sz="4" w:space="0" w:color="006342"/>
              <w:left w:val="single" w:sz="4" w:space="0" w:color="006342"/>
              <w:bottom w:val="single" w:sz="4" w:space="0" w:color="006342"/>
              <w:right w:val="single" w:sz="4" w:space="0" w:color="006342"/>
            </w:tcBorders>
            <w:vAlign w:val="center"/>
          </w:tcPr>
          <w:p w14:paraId="0C3941AD" w14:textId="4F700341" w:rsidR="005B1264" w:rsidRPr="00371086" w:rsidRDefault="00756816" w:rsidP="00F532F9">
            <w:pPr>
              <w:spacing w:line="276" w:lineRule="auto"/>
              <w:ind w:left="113"/>
              <w:jc w:val="center"/>
              <w:rPr>
                <w:rFonts w:eastAsiaTheme="minorHAnsi"/>
                <w:b/>
              </w:rPr>
            </w:pPr>
            <w:r>
              <w:rPr>
                <w:noProof/>
                <w:szCs w:val="24"/>
              </w:rPr>
              <w:drawing>
                <wp:inline distT="0" distB="0" distL="0" distR="0" wp14:anchorId="1739B220" wp14:editId="1B73437A">
                  <wp:extent cx="384175" cy="384175"/>
                  <wp:effectExtent l="0" t="0" r="0" b="0"/>
                  <wp:docPr id="5744582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r>
    </w:tbl>
    <w:p w14:paraId="64E0A0F9" w14:textId="77777777" w:rsidR="004A279F" w:rsidRDefault="004A279F" w:rsidP="004121FB">
      <w:pPr>
        <w:spacing w:line="276" w:lineRule="auto"/>
        <w:ind w:firstLine="360"/>
        <w:jc w:val="both"/>
        <w:rPr>
          <w:rFonts w:cs="Times New Roman"/>
          <w:szCs w:val="24"/>
        </w:rPr>
      </w:pPr>
    </w:p>
    <w:p w14:paraId="49E21EB0" w14:textId="77777777" w:rsidR="00A26BD4" w:rsidRDefault="00A26BD4" w:rsidP="00B52E10">
      <w:pPr>
        <w:spacing w:line="276" w:lineRule="auto"/>
        <w:jc w:val="both"/>
        <w:rPr>
          <w:rFonts w:cs="Times New Roman"/>
          <w:szCs w:val="24"/>
        </w:rPr>
      </w:pPr>
    </w:p>
    <w:p w14:paraId="0EF811C6" w14:textId="77777777" w:rsidR="000830B9" w:rsidRPr="00A26BD4" w:rsidRDefault="000830B9" w:rsidP="00B52E10">
      <w:pPr>
        <w:spacing w:line="276" w:lineRule="auto"/>
        <w:jc w:val="both"/>
        <w:rPr>
          <w:rFonts w:cs="Times New Roman"/>
          <w:szCs w:val="24"/>
        </w:rPr>
      </w:pPr>
    </w:p>
    <w:p w14:paraId="68416C04" w14:textId="77777777" w:rsidR="007B3F19" w:rsidRDefault="007B3F19" w:rsidP="00BF741B">
      <w:pPr>
        <w:spacing w:line="240" w:lineRule="auto"/>
        <w:jc w:val="center"/>
        <w:rPr>
          <w:rFonts w:eastAsia="Calibri" w:cs="Times New Roman"/>
          <w:bCs/>
          <w:szCs w:val="24"/>
        </w:rPr>
      </w:pPr>
    </w:p>
    <w:p w14:paraId="2D2BDF21" w14:textId="77777777" w:rsidR="007B3F19" w:rsidRDefault="007B3F19" w:rsidP="00BF741B">
      <w:pPr>
        <w:spacing w:line="240" w:lineRule="auto"/>
        <w:jc w:val="center"/>
        <w:rPr>
          <w:rFonts w:eastAsia="Calibri" w:cs="Times New Roman"/>
          <w:bCs/>
          <w:szCs w:val="24"/>
        </w:rPr>
      </w:pPr>
    </w:p>
    <w:p w14:paraId="5161869C" w14:textId="77777777" w:rsidR="007B3F19" w:rsidRDefault="007B3F19" w:rsidP="00BF741B">
      <w:pPr>
        <w:spacing w:line="240" w:lineRule="auto"/>
        <w:jc w:val="center"/>
        <w:rPr>
          <w:rFonts w:eastAsia="Calibri" w:cs="Times New Roman"/>
          <w:bCs/>
          <w:szCs w:val="24"/>
        </w:rPr>
      </w:pPr>
    </w:p>
    <w:p w14:paraId="370C9F46" w14:textId="77777777" w:rsidR="007B3F19" w:rsidRDefault="007B3F19" w:rsidP="00BF741B">
      <w:pPr>
        <w:spacing w:line="240" w:lineRule="auto"/>
        <w:jc w:val="center"/>
        <w:rPr>
          <w:rFonts w:eastAsia="Calibri" w:cs="Times New Roman"/>
          <w:bCs/>
          <w:szCs w:val="24"/>
        </w:rPr>
      </w:pPr>
    </w:p>
    <w:p w14:paraId="5766EE80" w14:textId="2575E631" w:rsidR="00BF741B" w:rsidRPr="002877CD" w:rsidRDefault="00BF741B" w:rsidP="00BF741B">
      <w:pPr>
        <w:spacing w:line="240" w:lineRule="auto"/>
        <w:jc w:val="center"/>
        <w:rPr>
          <w:rFonts w:eastAsia="Calibri" w:cs="Times New Roman"/>
          <w:bCs/>
          <w:szCs w:val="24"/>
        </w:rPr>
      </w:pPr>
      <w:r w:rsidRPr="002877CD">
        <w:rPr>
          <w:rFonts w:eastAsia="Calibri" w:cs="Times New Roman"/>
          <w:bCs/>
          <w:szCs w:val="24"/>
        </w:rPr>
        <w:t>Izglītojamo skaits novada skolās</w:t>
      </w:r>
      <w:r w:rsidR="00DB113D" w:rsidRPr="002877CD">
        <w:rPr>
          <w:rFonts w:eastAsia="Calibri" w:cs="Times New Roman"/>
          <w:bCs/>
          <w:szCs w:val="24"/>
        </w:rPr>
        <w:t xml:space="preserve"> </w:t>
      </w:r>
      <w:r w:rsidR="00B52E10" w:rsidRPr="00E87E5F">
        <w:rPr>
          <w:rFonts w:eastAsia="Calibri" w:cs="Times New Roman"/>
          <w:i/>
          <w:iCs/>
          <w:sz w:val="22"/>
          <w:szCs w:val="20"/>
        </w:rPr>
        <w:t xml:space="preserve">(avots: </w:t>
      </w:r>
      <w:r w:rsidR="002D476E" w:rsidRPr="002D476E">
        <w:rPr>
          <w:rFonts w:eastAsia="Calibri" w:cs="Times New Roman"/>
          <w:i/>
          <w:iCs/>
          <w:sz w:val="22"/>
          <w:szCs w:val="20"/>
        </w:rPr>
        <w:t>Gulbenes novada gada pārskati</w:t>
      </w:r>
      <w:r w:rsidR="00B52E10" w:rsidRPr="00E87E5F">
        <w:rPr>
          <w:rFonts w:eastAsia="Calibri" w:cs="Times New Roman"/>
          <w:i/>
          <w:iCs/>
          <w:sz w:val="22"/>
          <w:szCs w:val="20"/>
        </w:rPr>
        <w:t>)</w:t>
      </w:r>
    </w:p>
    <w:p w14:paraId="22D88E87" w14:textId="4B8908C1" w:rsidR="00BF741B" w:rsidRPr="00BF741B" w:rsidRDefault="00F23962" w:rsidP="00BF741B">
      <w:pPr>
        <w:spacing w:line="240" w:lineRule="auto"/>
        <w:jc w:val="right"/>
        <w:rPr>
          <w:rFonts w:eastAsia="Calibri" w:cs="Times New Roman"/>
          <w:szCs w:val="24"/>
        </w:rPr>
      </w:pPr>
      <w:r>
        <w:rPr>
          <w:rFonts w:eastAsia="Calibri" w:cs="Times New Roman"/>
          <w:szCs w:val="24"/>
        </w:rPr>
        <w:t>t</w:t>
      </w:r>
      <w:r w:rsidR="002877CD">
        <w:rPr>
          <w:rFonts w:eastAsia="Calibri" w:cs="Times New Roman"/>
          <w:szCs w:val="24"/>
        </w:rPr>
        <w:t>abula 2.</w:t>
      </w:r>
      <w:r w:rsidR="002E16FD">
        <w:rPr>
          <w:rFonts w:eastAsia="Calibri" w:cs="Times New Roman"/>
          <w:szCs w:val="24"/>
        </w:rPr>
        <w:t>2</w:t>
      </w:r>
      <w:r w:rsidR="002877CD">
        <w:rPr>
          <w:rFonts w:eastAsia="Calibri" w:cs="Times New Roman"/>
          <w:szCs w:val="24"/>
        </w:rPr>
        <w:t>.</w:t>
      </w:r>
    </w:p>
    <w:tbl>
      <w:tblPr>
        <w:tblStyle w:val="Reatabula1"/>
        <w:tblpPr w:leftFromText="180" w:rightFromText="180" w:vertAnchor="text" w:horzAnchor="margin" w:tblpY="71"/>
        <w:tblW w:w="5000" w:type="pct"/>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ayout w:type="fixed"/>
        <w:tblLook w:val="0000" w:firstRow="0" w:lastRow="0" w:firstColumn="0" w:lastColumn="0" w:noHBand="0" w:noVBand="0"/>
      </w:tblPr>
      <w:tblGrid>
        <w:gridCol w:w="562"/>
        <w:gridCol w:w="2291"/>
        <w:gridCol w:w="1299"/>
        <w:gridCol w:w="1168"/>
        <w:gridCol w:w="1168"/>
        <w:gridCol w:w="1428"/>
        <w:gridCol w:w="1428"/>
      </w:tblGrid>
      <w:tr w:rsidR="00060BE5" w:rsidRPr="00C035FA" w14:paraId="041C52F1" w14:textId="77777777" w:rsidTr="007B3F19">
        <w:trPr>
          <w:trHeight w:val="552"/>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172C8C64" w14:textId="77777777" w:rsidR="00060BE5" w:rsidRPr="00C035FA" w:rsidRDefault="00060BE5" w:rsidP="0023172C">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Nr.</w:t>
            </w:r>
          </w:p>
        </w:tc>
        <w:tc>
          <w:tcPr>
            <w:tcW w:w="12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23129A0B" w14:textId="77777777" w:rsidR="00060BE5" w:rsidRPr="00C035FA" w:rsidRDefault="00060BE5" w:rsidP="0023172C">
            <w:pPr>
              <w:spacing w:line="240" w:lineRule="auto"/>
              <w:ind w:left="113"/>
              <w:jc w:val="center"/>
              <w:rPr>
                <w:rFonts w:eastAsiaTheme="minorHAnsi"/>
                <w:b/>
                <w:bCs/>
                <w:color w:val="FFFFFF" w:themeColor="background1"/>
                <w:sz w:val="20"/>
              </w:rPr>
            </w:pPr>
            <w:r w:rsidRPr="00C035FA">
              <w:rPr>
                <w:rFonts w:eastAsiaTheme="minorHAnsi"/>
                <w:b/>
                <w:bCs/>
                <w:color w:val="FFFFFF" w:themeColor="background1"/>
                <w:sz w:val="20"/>
              </w:rPr>
              <w:t>Izglītības iestāde</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1BAC56F0" w14:textId="51EFF8E8" w:rsidR="00060BE5" w:rsidRPr="00C035FA" w:rsidRDefault="00060BE5" w:rsidP="001174D2">
            <w:pPr>
              <w:spacing w:line="240" w:lineRule="auto"/>
              <w:jc w:val="center"/>
              <w:rPr>
                <w:b/>
                <w:bCs/>
                <w:color w:val="FFFFFF" w:themeColor="background1"/>
                <w:sz w:val="20"/>
              </w:rPr>
            </w:pPr>
            <w:r>
              <w:rPr>
                <w:b/>
                <w:bCs/>
                <w:color w:val="FFFFFF" w:themeColor="background1"/>
                <w:sz w:val="20"/>
              </w:rPr>
              <w:t>1.09.2021</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3D8FFED8" w14:textId="2563ECDA" w:rsidR="00060BE5" w:rsidRPr="00C035FA" w:rsidRDefault="00060BE5" w:rsidP="001174D2">
            <w:pPr>
              <w:spacing w:line="240" w:lineRule="auto"/>
              <w:jc w:val="center"/>
              <w:rPr>
                <w:b/>
                <w:bCs/>
                <w:color w:val="FFFFFF" w:themeColor="background1"/>
                <w:sz w:val="20"/>
              </w:rPr>
            </w:pPr>
            <w:r>
              <w:rPr>
                <w:b/>
                <w:bCs/>
                <w:color w:val="FFFFFF" w:themeColor="background1"/>
                <w:sz w:val="20"/>
              </w:rPr>
              <w:t>1.09.2022</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8306D26" w14:textId="698035DD" w:rsidR="00060BE5" w:rsidRPr="00C035FA" w:rsidRDefault="00060BE5" w:rsidP="001174D2">
            <w:pPr>
              <w:spacing w:line="240" w:lineRule="auto"/>
              <w:jc w:val="center"/>
              <w:rPr>
                <w:b/>
                <w:bCs/>
                <w:color w:val="FFFFFF" w:themeColor="background1"/>
                <w:sz w:val="20"/>
              </w:rPr>
            </w:pPr>
            <w:r>
              <w:rPr>
                <w:b/>
                <w:bCs/>
                <w:color w:val="FFFFFF" w:themeColor="background1"/>
                <w:sz w:val="20"/>
              </w:rPr>
              <w:t>1.09.2023</w:t>
            </w:r>
          </w:p>
        </w:tc>
        <w:tc>
          <w:tcPr>
            <w:tcW w:w="7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686E788B" w14:textId="7E728E10" w:rsidR="00060BE5" w:rsidRPr="00C035FA" w:rsidRDefault="00060BE5" w:rsidP="001174D2">
            <w:pPr>
              <w:spacing w:line="240" w:lineRule="auto"/>
              <w:jc w:val="center"/>
              <w:rPr>
                <w:b/>
                <w:bCs/>
                <w:color w:val="FFFFFF" w:themeColor="background1"/>
                <w:sz w:val="20"/>
              </w:rPr>
            </w:pPr>
            <w:r>
              <w:rPr>
                <w:b/>
                <w:bCs/>
                <w:color w:val="FFFFFF" w:themeColor="background1"/>
                <w:sz w:val="20"/>
              </w:rPr>
              <w:t>1.09.2024</w:t>
            </w:r>
          </w:p>
        </w:tc>
        <w:tc>
          <w:tcPr>
            <w:tcW w:w="7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4D82BFC" w14:textId="3D2C52BA" w:rsidR="00060BE5" w:rsidRPr="00C035FA" w:rsidRDefault="00060BE5" w:rsidP="0023172C">
            <w:pPr>
              <w:spacing w:line="240" w:lineRule="auto"/>
              <w:jc w:val="center"/>
              <w:rPr>
                <w:rFonts w:eastAsiaTheme="minorHAnsi"/>
                <w:b/>
                <w:bCs/>
                <w:color w:val="FFFFFF" w:themeColor="background1"/>
                <w:sz w:val="20"/>
              </w:rPr>
            </w:pPr>
            <w:r w:rsidRPr="00C035FA">
              <w:rPr>
                <w:rFonts w:eastAsiaTheme="minorHAnsi"/>
                <w:b/>
                <w:bCs/>
                <w:color w:val="FFFFFF" w:themeColor="background1"/>
                <w:sz w:val="20"/>
              </w:rPr>
              <w:t>Tendence</w:t>
            </w:r>
          </w:p>
        </w:tc>
      </w:tr>
      <w:tr w:rsidR="00060BE5" w:rsidRPr="00BF741B" w14:paraId="34D20062" w14:textId="77777777" w:rsidTr="007B3F19">
        <w:trPr>
          <w:trHeight w:val="409"/>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4DA6ACB6" w14:textId="77777777" w:rsidR="00060BE5" w:rsidRPr="00C035FA" w:rsidRDefault="00060BE5" w:rsidP="0023172C">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1.</w:t>
            </w:r>
          </w:p>
        </w:tc>
        <w:tc>
          <w:tcPr>
            <w:tcW w:w="1226" w:type="pct"/>
            <w:tcBorders>
              <w:top w:val="single" w:sz="4" w:space="0" w:color="FFFFFF" w:themeColor="background1"/>
              <w:left w:val="single" w:sz="4" w:space="0" w:color="FFFFFF" w:themeColor="background1"/>
            </w:tcBorders>
            <w:noWrap/>
            <w:vAlign w:val="center"/>
          </w:tcPr>
          <w:p w14:paraId="0E3C8EB3" w14:textId="610B1233" w:rsidR="00E5535E" w:rsidRPr="00ED38BA" w:rsidRDefault="00060BE5" w:rsidP="00E5535E">
            <w:pPr>
              <w:spacing w:line="240" w:lineRule="auto"/>
              <w:ind w:left="-108"/>
              <w:jc w:val="center"/>
              <w:rPr>
                <w:rFonts w:eastAsiaTheme="minorHAnsi"/>
                <w:sz w:val="22"/>
                <w:szCs w:val="18"/>
              </w:rPr>
            </w:pPr>
            <w:r>
              <w:rPr>
                <w:rFonts w:eastAsiaTheme="minorHAnsi"/>
                <w:sz w:val="22"/>
                <w:szCs w:val="18"/>
              </w:rPr>
              <w:t>Gulbenes novada vidusskola</w:t>
            </w:r>
          </w:p>
        </w:tc>
        <w:tc>
          <w:tcPr>
            <w:tcW w:w="695" w:type="pct"/>
            <w:tcBorders>
              <w:top w:val="single" w:sz="4" w:space="0" w:color="FFFFFF" w:themeColor="background1"/>
            </w:tcBorders>
            <w:vAlign w:val="center"/>
          </w:tcPr>
          <w:p w14:paraId="443B0E91" w14:textId="0F066F21" w:rsidR="00060BE5" w:rsidRPr="00DB113D" w:rsidRDefault="00060BE5" w:rsidP="0023172C">
            <w:pPr>
              <w:spacing w:line="240" w:lineRule="auto"/>
              <w:jc w:val="center"/>
              <w:rPr>
                <w:bCs/>
                <w:noProof/>
                <w:szCs w:val="24"/>
              </w:rPr>
            </w:pPr>
            <w:r>
              <w:rPr>
                <w:bCs/>
                <w:noProof/>
                <w:szCs w:val="24"/>
              </w:rPr>
              <w:t>1145</w:t>
            </w:r>
          </w:p>
        </w:tc>
        <w:tc>
          <w:tcPr>
            <w:tcW w:w="625" w:type="pct"/>
            <w:tcBorders>
              <w:top w:val="single" w:sz="4" w:space="0" w:color="FFFFFF" w:themeColor="background1"/>
            </w:tcBorders>
            <w:vAlign w:val="center"/>
          </w:tcPr>
          <w:p w14:paraId="28AAAA97" w14:textId="2CB3B427" w:rsidR="00060BE5" w:rsidRDefault="00060BE5" w:rsidP="0023172C">
            <w:pPr>
              <w:spacing w:line="240" w:lineRule="auto"/>
              <w:jc w:val="center"/>
              <w:rPr>
                <w:bCs/>
                <w:noProof/>
                <w:szCs w:val="24"/>
              </w:rPr>
            </w:pPr>
            <w:r>
              <w:rPr>
                <w:bCs/>
                <w:noProof/>
                <w:szCs w:val="24"/>
              </w:rPr>
              <w:t>1120</w:t>
            </w:r>
          </w:p>
        </w:tc>
        <w:tc>
          <w:tcPr>
            <w:tcW w:w="625" w:type="pct"/>
            <w:tcBorders>
              <w:top w:val="single" w:sz="4" w:space="0" w:color="FFFFFF" w:themeColor="background1"/>
            </w:tcBorders>
            <w:vAlign w:val="center"/>
          </w:tcPr>
          <w:p w14:paraId="365F3B7F" w14:textId="6D25BB17" w:rsidR="00060BE5" w:rsidRPr="00F34FCC" w:rsidRDefault="00060BE5" w:rsidP="00E5535E">
            <w:pPr>
              <w:jc w:val="center"/>
            </w:pPr>
            <w:r>
              <w:t>1120</w:t>
            </w:r>
          </w:p>
        </w:tc>
        <w:tc>
          <w:tcPr>
            <w:tcW w:w="764" w:type="pct"/>
            <w:tcBorders>
              <w:top w:val="single" w:sz="4" w:space="0" w:color="FFFFFF" w:themeColor="background1"/>
            </w:tcBorders>
            <w:vAlign w:val="center"/>
          </w:tcPr>
          <w:p w14:paraId="0E13452C" w14:textId="49600787" w:rsidR="00060BE5" w:rsidRDefault="00060BE5" w:rsidP="00E5535E">
            <w:pPr>
              <w:spacing w:line="240" w:lineRule="auto"/>
              <w:jc w:val="center"/>
              <w:rPr>
                <w:bCs/>
                <w:szCs w:val="24"/>
              </w:rPr>
            </w:pPr>
            <w:r>
              <w:rPr>
                <w:bCs/>
                <w:szCs w:val="24"/>
              </w:rPr>
              <w:t>1111</w:t>
            </w:r>
          </w:p>
        </w:tc>
        <w:tc>
          <w:tcPr>
            <w:tcW w:w="764" w:type="pct"/>
            <w:tcBorders>
              <w:top w:val="single" w:sz="4" w:space="0" w:color="FFFFFF" w:themeColor="background1"/>
            </w:tcBorders>
            <w:vAlign w:val="center"/>
          </w:tcPr>
          <w:p w14:paraId="7E7A4C67" w14:textId="56DA977D" w:rsidR="00060BE5" w:rsidRPr="00BF741B" w:rsidRDefault="00060BE5" w:rsidP="0023172C">
            <w:pPr>
              <w:spacing w:line="240" w:lineRule="auto"/>
              <w:jc w:val="center"/>
              <w:rPr>
                <w:bCs/>
                <w:szCs w:val="24"/>
              </w:rPr>
            </w:pPr>
            <w:r w:rsidRPr="00E733EE">
              <w:rPr>
                <w:bCs/>
                <w:noProof/>
              </w:rPr>
              <w:drawing>
                <wp:inline distT="0" distB="0" distL="0" distR="0" wp14:anchorId="1AF282D5" wp14:editId="6491F8D9">
                  <wp:extent cx="340242" cy="340242"/>
                  <wp:effectExtent l="0" t="0" r="3175" b="3175"/>
                  <wp:docPr id="43" name="Grafika 4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060BE5" w:rsidRPr="00BF741B" w14:paraId="441D1758" w14:textId="77777777" w:rsidTr="007B3F19">
        <w:trPr>
          <w:trHeight w:val="380"/>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4923F7DE" w14:textId="7B491F22" w:rsidR="00060BE5" w:rsidRPr="00C035FA" w:rsidRDefault="00060BE5" w:rsidP="0023172C">
            <w:pPr>
              <w:spacing w:line="240" w:lineRule="auto"/>
              <w:ind w:left="113" w:hanging="113"/>
              <w:jc w:val="center"/>
              <w:rPr>
                <w:rFonts w:eastAsiaTheme="minorHAnsi"/>
                <w:b/>
                <w:bCs/>
                <w:color w:val="FFFFFF" w:themeColor="background1"/>
                <w:sz w:val="20"/>
              </w:rPr>
            </w:pPr>
            <w:r>
              <w:rPr>
                <w:rFonts w:eastAsiaTheme="minorHAnsi"/>
                <w:b/>
                <w:bCs/>
                <w:color w:val="FFFFFF" w:themeColor="background1"/>
                <w:sz w:val="20"/>
              </w:rPr>
              <w:t>2</w:t>
            </w:r>
            <w:r w:rsidRPr="00C035FA">
              <w:rPr>
                <w:rFonts w:eastAsiaTheme="minorHAnsi"/>
                <w:b/>
                <w:bCs/>
                <w:color w:val="FFFFFF" w:themeColor="background1"/>
                <w:sz w:val="20"/>
              </w:rPr>
              <w:t>.</w:t>
            </w:r>
          </w:p>
        </w:tc>
        <w:tc>
          <w:tcPr>
            <w:tcW w:w="1226" w:type="pct"/>
            <w:tcBorders>
              <w:left w:val="single" w:sz="4" w:space="0" w:color="FFFFFF" w:themeColor="background1"/>
            </w:tcBorders>
            <w:noWrap/>
            <w:vAlign w:val="center"/>
          </w:tcPr>
          <w:p w14:paraId="03E8CA95" w14:textId="63D93690" w:rsidR="00060BE5" w:rsidRPr="00ED38BA" w:rsidRDefault="00060BE5" w:rsidP="0023172C">
            <w:pPr>
              <w:spacing w:line="240" w:lineRule="auto"/>
              <w:ind w:left="-108"/>
              <w:jc w:val="center"/>
              <w:rPr>
                <w:rFonts w:eastAsiaTheme="minorHAnsi"/>
                <w:sz w:val="22"/>
                <w:szCs w:val="18"/>
              </w:rPr>
            </w:pPr>
            <w:r w:rsidRPr="00ED38BA">
              <w:rPr>
                <w:rFonts w:eastAsiaTheme="minorHAnsi"/>
                <w:sz w:val="22"/>
                <w:szCs w:val="18"/>
              </w:rPr>
              <w:t xml:space="preserve">Lejasciema </w:t>
            </w:r>
            <w:r>
              <w:rPr>
                <w:rFonts w:eastAsiaTheme="minorHAnsi"/>
                <w:sz w:val="22"/>
                <w:szCs w:val="18"/>
              </w:rPr>
              <w:t>pamat</w:t>
            </w:r>
            <w:r w:rsidRPr="00ED38BA">
              <w:rPr>
                <w:rFonts w:eastAsiaTheme="minorHAnsi"/>
                <w:sz w:val="22"/>
                <w:szCs w:val="18"/>
              </w:rPr>
              <w:t>skola</w:t>
            </w:r>
            <w:r w:rsidR="00E5535E">
              <w:rPr>
                <w:rFonts w:eastAsiaTheme="minorHAnsi"/>
                <w:sz w:val="22"/>
                <w:szCs w:val="18"/>
              </w:rPr>
              <w:t xml:space="preserve"> (līdz 2022.gadam vidusskola)</w:t>
            </w:r>
          </w:p>
        </w:tc>
        <w:tc>
          <w:tcPr>
            <w:tcW w:w="695" w:type="pct"/>
            <w:vAlign w:val="center"/>
          </w:tcPr>
          <w:p w14:paraId="14B05BD2" w14:textId="6B699907" w:rsidR="00060BE5" w:rsidRPr="00DB113D" w:rsidRDefault="00060BE5" w:rsidP="0023172C">
            <w:pPr>
              <w:spacing w:line="240" w:lineRule="auto"/>
              <w:jc w:val="center"/>
              <w:rPr>
                <w:bCs/>
                <w:noProof/>
                <w:szCs w:val="24"/>
              </w:rPr>
            </w:pPr>
            <w:r>
              <w:rPr>
                <w:bCs/>
                <w:noProof/>
                <w:szCs w:val="24"/>
              </w:rPr>
              <w:t>131</w:t>
            </w:r>
          </w:p>
        </w:tc>
        <w:tc>
          <w:tcPr>
            <w:tcW w:w="625" w:type="pct"/>
            <w:vAlign w:val="center"/>
          </w:tcPr>
          <w:p w14:paraId="4CBF48C7" w14:textId="76A99B93" w:rsidR="00060BE5" w:rsidRPr="00C63027" w:rsidRDefault="00060BE5" w:rsidP="0023172C">
            <w:pPr>
              <w:spacing w:line="240" w:lineRule="auto"/>
              <w:jc w:val="center"/>
              <w:rPr>
                <w:bCs/>
                <w:noProof/>
              </w:rPr>
            </w:pPr>
            <w:r>
              <w:rPr>
                <w:bCs/>
                <w:noProof/>
              </w:rPr>
              <w:t>124</w:t>
            </w:r>
          </w:p>
        </w:tc>
        <w:tc>
          <w:tcPr>
            <w:tcW w:w="625" w:type="pct"/>
            <w:vAlign w:val="center"/>
          </w:tcPr>
          <w:p w14:paraId="6157CAB0" w14:textId="22676147" w:rsidR="00060BE5" w:rsidRPr="00A91762" w:rsidRDefault="00060BE5" w:rsidP="00E5535E">
            <w:pPr>
              <w:spacing w:line="240" w:lineRule="auto"/>
              <w:jc w:val="center"/>
              <w:rPr>
                <w:bCs/>
                <w:noProof/>
              </w:rPr>
            </w:pPr>
            <w:r>
              <w:rPr>
                <w:bCs/>
                <w:noProof/>
              </w:rPr>
              <w:t>150</w:t>
            </w:r>
          </w:p>
        </w:tc>
        <w:tc>
          <w:tcPr>
            <w:tcW w:w="764" w:type="pct"/>
            <w:vAlign w:val="center"/>
          </w:tcPr>
          <w:p w14:paraId="642F571A" w14:textId="18DA1576" w:rsidR="00060BE5" w:rsidRPr="00E733EE" w:rsidRDefault="00060BE5" w:rsidP="00E5535E">
            <w:pPr>
              <w:spacing w:line="240" w:lineRule="auto"/>
              <w:jc w:val="center"/>
              <w:rPr>
                <w:bCs/>
                <w:noProof/>
              </w:rPr>
            </w:pPr>
            <w:r>
              <w:rPr>
                <w:bCs/>
                <w:noProof/>
              </w:rPr>
              <w:t>148</w:t>
            </w:r>
          </w:p>
        </w:tc>
        <w:tc>
          <w:tcPr>
            <w:tcW w:w="764" w:type="pct"/>
            <w:vAlign w:val="center"/>
          </w:tcPr>
          <w:p w14:paraId="0007BE53" w14:textId="3B22C7C1" w:rsidR="00060BE5" w:rsidRPr="00BF741B" w:rsidRDefault="00756816" w:rsidP="0023172C">
            <w:pPr>
              <w:spacing w:line="240" w:lineRule="auto"/>
              <w:jc w:val="center"/>
              <w:rPr>
                <w:bCs/>
                <w:szCs w:val="24"/>
              </w:rPr>
            </w:pPr>
            <w:r w:rsidRPr="00E733EE">
              <w:rPr>
                <w:bCs/>
                <w:noProof/>
              </w:rPr>
              <w:drawing>
                <wp:inline distT="0" distB="0" distL="0" distR="0" wp14:anchorId="40561C7E" wp14:editId="428FDE65">
                  <wp:extent cx="340242" cy="340242"/>
                  <wp:effectExtent l="0" t="0" r="3175" b="3175"/>
                  <wp:docPr id="908169118" name="Grafika 90816911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060BE5" w:rsidRPr="00BF741B" w14:paraId="7E08A6C0" w14:textId="77777777" w:rsidTr="007B3F19">
        <w:trPr>
          <w:trHeight w:val="284"/>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2B1576B8" w14:textId="1FD14C52" w:rsidR="00060BE5" w:rsidRPr="00C035FA" w:rsidRDefault="00060BE5" w:rsidP="0023172C">
            <w:pPr>
              <w:spacing w:line="240" w:lineRule="auto"/>
              <w:ind w:left="113" w:hanging="113"/>
              <w:jc w:val="center"/>
              <w:rPr>
                <w:rFonts w:eastAsiaTheme="minorHAnsi"/>
                <w:b/>
                <w:bCs/>
                <w:color w:val="FFFFFF" w:themeColor="background1"/>
                <w:sz w:val="20"/>
              </w:rPr>
            </w:pPr>
            <w:r>
              <w:rPr>
                <w:rFonts w:eastAsiaTheme="minorHAnsi"/>
                <w:b/>
                <w:bCs/>
                <w:color w:val="FFFFFF" w:themeColor="background1"/>
                <w:sz w:val="20"/>
              </w:rPr>
              <w:t>7</w:t>
            </w:r>
            <w:r w:rsidRPr="00C035FA">
              <w:rPr>
                <w:rFonts w:eastAsiaTheme="minorHAnsi"/>
                <w:b/>
                <w:bCs/>
                <w:color w:val="FFFFFF" w:themeColor="background1"/>
                <w:sz w:val="20"/>
              </w:rPr>
              <w:t>.</w:t>
            </w:r>
          </w:p>
        </w:tc>
        <w:tc>
          <w:tcPr>
            <w:tcW w:w="1226" w:type="pct"/>
            <w:tcBorders>
              <w:left w:val="single" w:sz="4" w:space="0" w:color="FFFFFF" w:themeColor="background1"/>
            </w:tcBorders>
            <w:noWrap/>
            <w:vAlign w:val="center"/>
          </w:tcPr>
          <w:p w14:paraId="7A9E5F58" w14:textId="77777777" w:rsidR="00060BE5" w:rsidRDefault="00060BE5" w:rsidP="0023172C">
            <w:pPr>
              <w:spacing w:line="240" w:lineRule="auto"/>
              <w:ind w:left="-108"/>
              <w:jc w:val="center"/>
              <w:rPr>
                <w:rFonts w:eastAsiaTheme="minorHAnsi"/>
                <w:sz w:val="22"/>
                <w:szCs w:val="18"/>
              </w:rPr>
            </w:pPr>
            <w:r w:rsidRPr="00ED38BA">
              <w:rPr>
                <w:rFonts w:eastAsiaTheme="minorHAnsi"/>
                <w:sz w:val="22"/>
                <w:szCs w:val="18"/>
              </w:rPr>
              <w:t xml:space="preserve">Lizuma </w:t>
            </w:r>
            <w:r>
              <w:rPr>
                <w:rFonts w:eastAsiaTheme="minorHAnsi"/>
                <w:sz w:val="22"/>
                <w:szCs w:val="18"/>
              </w:rPr>
              <w:t>pamat</w:t>
            </w:r>
            <w:r w:rsidRPr="00ED38BA">
              <w:rPr>
                <w:rFonts w:eastAsiaTheme="minorHAnsi"/>
                <w:sz w:val="22"/>
                <w:szCs w:val="18"/>
              </w:rPr>
              <w:t>skola</w:t>
            </w:r>
          </w:p>
          <w:p w14:paraId="71783999" w14:textId="6CC0D35D" w:rsidR="00E5535E" w:rsidRPr="00ED38BA" w:rsidRDefault="00E5535E" w:rsidP="0023172C">
            <w:pPr>
              <w:spacing w:line="240" w:lineRule="auto"/>
              <w:ind w:left="-108"/>
              <w:jc w:val="center"/>
              <w:rPr>
                <w:rFonts w:eastAsiaTheme="minorHAnsi"/>
                <w:sz w:val="22"/>
                <w:szCs w:val="18"/>
              </w:rPr>
            </w:pPr>
            <w:r>
              <w:rPr>
                <w:rFonts w:eastAsiaTheme="minorHAnsi"/>
                <w:sz w:val="22"/>
                <w:szCs w:val="18"/>
              </w:rPr>
              <w:t>(līdz 2022.gadam vidusskola)</w:t>
            </w:r>
          </w:p>
        </w:tc>
        <w:tc>
          <w:tcPr>
            <w:tcW w:w="695" w:type="pct"/>
            <w:vAlign w:val="center"/>
          </w:tcPr>
          <w:p w14:paraId="2C468ABC" w14:textId="41231CCC" w:rsidR="00060BE5" w:rsidRPr="00DB113D" w:rsidRDefault="00060BE5" w:rsidP="0023172C">
            <w:pPr>
              <w:spacing w:line="240" w:lineRule="auto"/>
              <w:jc w:val="center"/>
              <w:rPr>
                <w:bCs/>
                <w:noProof/>
                <w:szCs w:val="24"/>
              </w:rPr>
            </w:pPr>
            <w:r>
              <w:rPr>
                <w:bCs/>
                <w:noProof/>
                <w:szCs w:val="24"/>
              </w:rPr>
              <w:t>128</w:t>
            </w:r>
          </w:p>
        </w:tc>
        <w:tc>
          <w:tcPr>
            <w:tcW w:w="625" w:type="pct"/>
            <w:vAlign w:val="center"/>
          </w:tcPr>
          <w:p w14:paraId="2945145B" w14:textId="093773A5" w:rsidR="00060BE5" w:rsidRDefault="00060BE5" w:rsidP="0023172C">
            <w:pPr>
              <w:spacing w:line="240" w:lineRule="auto"/>
              <w:jc w:val="center"/>
              <w:rPr>
                <w:bCs/>
                <w:noProof/>
                <w:szCs w:val="24"/>
              </w:rPr>
            </w:pPr>
            <w:r>
              <w:rPr>
                <w:bCs/>
                <w:noProof/>
                <w:szCs w:val="24"/>
              </w:rPr>
              <w:t>139</w:t>
            </w:r>
          </w:p>
        </w:tc>
        <w:tc>
          <w:tcPr>
            <w:tcW w:w="625" w:type="pct"/>
            <w:vAlign w:val="center"/>
          </w:tcPr>
          <w:p w14:paraId="5A2ABA87" w14:textId="6DA8E040" w:rsidR="00060BE5" w:rsidRPr="00E733EE" w:rsidRDefault="00060BE5" w:rsidP="00E5535E">
            <w:pPr>
              <w:spacing w:line="240" w:lineRule="auto"/>
              <w:jc w:val="center"/>
              <w:rPr>
                <w:bCs/>
                <w:noProof/>
              </w:rPr>
            </w:pPr>
            <w:r>
              <w:rPr>
                <w:bCs/>
                <w:noProof/>
              </w:rPr>
              <w:t>142</w:t>
            </w:r>
          </w:p>
        </w:tc>
        <w:tc>
          <w:tcPr>
            <w:tcW w:w="764" w:type="pct"/>
            <w:vAlign w:val="center"/>
          </w:tcPr>
          <w:p w14:paraId="744ED8C5" w14:textId="34E891FB" w:rsidR="00060BE5" w:rsidRPr="00E733EE" w:rsidRDefault="00E5535E" w:rsidP="00E5535E">
            <w:pPr>
              <w:spacing w:line="240" w:lineRule="auto"/>
              <w:jc w:val="center"/>
              <w:rPr>
                <w:bCs/>
                <w:noProof/>
              </w:rPr>
            </w:pPr>
            <w:r>
              <w:rPr>
                <w:bCs/>
                <w:noProof/>
              </w:rPr>
              <w:t>150</w:t>
            </w:r>
          </w:p>
        </w:tc>
        <w:tc>
          <w:tcPr>
            <w:tcW w:w="764" w:type="pct"/>
            <w:vAlign w:val="center"/>
          </w:tcPr>
          <w:p w14:paraId="3442B438" w14:textId="4194497A" w:rsidR="00060BE5" w:rsidRPr="00BF741B" w:rsidRDefault="00E5535E" w:rsidP="0023172C">
            <w:pPr>
              <w:spacing w:line="240" w:lineRule="auto"/>
              <w:jc w:val="center"/>
              <w:rPr>
                <w:bCs/>
                <w:szCs w:val="24"/>
              </w:rPr>
            </w:pPr>
            <w:r w:rsidRPr="00E733EE">
              <w:rPr>
                <w:b/>
                <w:noProof/>
              </w:rPr>
              <w:drawing>
                <wp:inline distT="0" distB="0" distL="0" distR="0" wp14:anchorId="70D39FBD" wp14:editId="01A40E60">
                  <wp:extent cx="381000" cy="381000"/>
                  <wp:effectExtent l="0" t="0" r="0" b="0"/>
                  <wp:docPr id="1531001803" name="Grafika 153100180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r>
      <w:tr w:rsidR="00060BE5" w:rsidRPr="00BF741B" w14:paraId="0023626E" w14:textId="77777777" w:rsidTr="007B3F19">
        <w:trPr>
          <w:trHeight w:val="284"/>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4C03DD29" w14:textId="034D06E1" w:rsidR="00060BE5" w:rsidRPr="00C035FA" w:rsidRDefault="00060BE5" w:rsidP="0023172C">
            <w:pPr>
              <w:spacing w:line="240" w:lineRule="auto"/>
              <w:ind w:left="113" w:hanging="113"/>
              <w:jc w:val="center"/>
              <w:rPr>
                <w:rFonts w:eastAsiaTheme="minorHAnsi"/>
                <w:b/>
                <w:bCs/>
                <w:color w:val="FFFFFF" w:themeColor="background1"/>
                <w:sz w:val="20"/>
              </w:rPr>
            </w:pPr>
            <w:r>
              <w:rPr>
                <w:rFonts w:eastAsiaTheme="minorHAnsi"/>
                <w:b/>
                <w:bCs/>
                <w:color w:val="FFFFFF" w:themeColor="background1"/>
                <w:sz w:val="20"/>
              </w:rPr>
              <w:t>8</w:t>
            </w:r>
            <w:r w:rsidRPr="00C035FA">
              <w:rPr>
                <w:rFonts w:eastAsiaTheme="minorHAnsi"/>
                <w:b/>
                <w:bCs/>
                <w:color w:val="FFFFFF" w:themeColor="background1"/>
                <w:sz w:val="20"/>
              </w:rPr>
              <w:t>.</w:t>
            </w:r>
          </w:p>
        </w:tc>
        <w:tc>
          <w:tcPr>
            <w:tcW w:w="1226" w:type="pct"/>
            <w:tcBorders>
              <w:left w:val="single" w:sz="4" w:space="0" w:color="FFFFFF" w:themeColor="background1"/>
            </w:tcBorders>
            <w:noWrap/>
            <w:vAlign w:val="center"/>
          </w:tcPr>
          <w:p w14:paraId="4B48476F" w14:textId="77777777" w:rsidR="00060BE5" w:rsidRPr="00ED38BA" w:rsidRDefault="00060BE5" w:rsidP="0023172C">
            <w:pPr>
              <w:spacing w:line="240" w:lineRule="auto"/>
              <w:ind w:left="-108"/>
              <w:jc w:val="center"/>
              <w:rPr>
                <w:rFonts w:eastAsiaTheme="minorHAnsi"/>
                <w:sz w:val="22"/>
                <w:szCs w:val="18"/>
              </w:rPr>
            </w:pPr>
            <w:r w:rsidRPr="00ED38BA">
              <w:rPr>
                <w:rFonts w:eastAsiaTheme="minorHAnsi"/>
                <w:sz w:val="22"/>
                <w:szCs w:val="18"/>
              </w:rPr>
              <w:t>Rankas pamatskola</w:t>
            </w:r>
          </w:p>
        </w:tc>
        <w:tc>
          <w:tcPr>
            <w:tcW w:w="695" w:type="pct"/>
            <w:vAlign w:val="center"/>
          </w:tcPr>
          <w:p w14:paraId="2EE9497D" w14:textId="7016A796" w:rsidR="00060BE5" w:rsidRPr="00DB113D" w:rsidRDefault="00E5535E" w:rsidP="0023172C">
            <w:pPr>
              <w:spacing w:line="240" w:lineRule="auto"/>
              <w:jc w:val="center"/>
              <w:rPr>
                <w:bCs/>
                <w:noProof/>
                <w:szCs w:val="24"/>
              </w:rPr>
            </w:pPr>
            <w:r>
              <w:rPr>
                <w:bCs/>
                <w:noProof/>
                <w:szCs w:val="24"/>
              </w:rPr>
              <w:t>75</w:t>
            </w:r>
          </w:p>
        </w:tc>
        <w:tc>
          <w:tcPr>
            <w:tcW w:w="625" w:type="pct"/>
            <w:vAlign w:val="center"/>
          </w:tcPr>
          <w:p w14:paraId="46B503EC" w14:textId="327A410D" w:rsidR="00060BE5" w:rsidRPr="00392DE9" w:rsidRDefault="00E5535E" w:rsidP="0023172C">
            <w:pPr>
              <w:spacing w:line="240" w:lineRule="auto"/>
              <w:jc w:val="center"/>
              <w:rPr>
                <w:bCs/>
                <w:noProof/>
              </w:rPr>
            </w:pPr>
            <w:r>
              <w:rPr>
                <w:bCs/>
                <w:noProof/>
              </w:rPr>
              <w:t>87</w:t>
            </w:r>
          </w:p>
        </w:tc>
        <w:tc>
          <w:tcPr>
            <w:tcW w:w="625" w:type="pct"/>
            <w:tcBorders>
              <w:top w:val="single" w:sz="4" w:space="0" w:color="auto"/>
            </w:tcBorders>
            <w:vAlign w:val="center"/>
          </w:tcPr>
          <w:p w14:paraId="29644176" w14:textId="4E0719B7" w:rsidR="00060BE5" w:rsidRPr="00E733EE" w:rsidRDefault="00E5535E" w:rsidP="00E5535E">
            <w:pPr>
              <w:spacing w:line="240" w:lineRule="auto"/>
              <w:jc w:val="center"/>
              <w:rPr>
                <w:bCs/>
                <w:noProof/>
              </w:rPr>
            </w:pPr>
            <w:r>
              <w:rPr>
                <w:bCs/>
                <w:noProof/>
              </w:rPr>
              <w:t>86</w:t>
            </w:r>
          </w:p>
        </w:tc>
        <w:tc>
          <w:tcPr>
            <w:tcW w:w="764" w:type="pct"/>
            <w:tcBorders>
              <w:top w:val="single" w:sz="4" w:space="0" w:color="auto"/>
            </w:tcBorders>
            <w:vAlign w:val="center"/>
          </w:tcPr>
          <w:p w14:paraId="79F67216" w14:textId="61253B1E" w:rsidR="00060BE5" w:rsidRPr="00E733EE" w:rsidRDefault="00E5535E" w:rsidP="00E5535E">
            <w:pPr>
              <w:spacing w:line="240" w:lineRule="auto"/>
              <w:jc w:val="center"/>
              <w:rPr>
                <w:bCs/>
                <w:noProof/>
              </w:rPr>
            </w:pPr>
            <w:r>
              <w:rPr>
                <w:bCs/>
                <w:noProof/>
              </w:rPr>
              <w:t>106</w:t>
            </w:r>
          </w:p>
        </w:tc>
        <w:tc>
          <w:tcPr>
            <w:tcW w:w="764" w:type="pct"/>
            <w:tcBorders>
              <w:top w:val="single" w:sz="4" w:space="0" w:color="auto"/>
            </w:tcBorders>
            <w:vAlign w:val="center"/>
          </w:tcPr>
          <w:p w14:paraId="063025B6" w14:textId="7E6A4BFF" w:rsidR="00060BE5" w:rsidRPr="00BF741B" w:rsidRDefault="00E5535E" w:rsidP="0023172C">
            <w:pPr>
              <w:spacing w:line="240" w:lineRule="auto"/>
              <w:jc w:val="center"/>
              <w:rPr>
                <w:bCs/>
                <w:szCs w:val="24"/>
              </w:rPr>
            </w:pPr>
            <w:r w:rsidRPr="00E733EE">
              <w:rPr>
                <w:b/>
                <w:noProof/>
              </w:rPr>
              <w:drawing>
                <wp:inline distT="0" distB="0" distL="0" distR="0" wp14:anchorId="4EF26966" wp14:editId="44C26052">
                  <wp:extent cx="381000" cy="381000"/>
                  <wp:effectExtent l="0" t="0" r="0" b="0"/>
                  <wp:docPr id="302889882" name="Grafika 30288988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r>
      <w:tr w:rsidR="00060BE5" w:rsidRPr="00BF741B" w14:paraId="71B1BA1A" w14:textId="77777777" w:rsidTr="007B3F19">
        <w:trPr>
          <w:trHeight w:val="284"/>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6883C8FC" w14:textId="2D12FBFA" w:rsidR="00060BE5" w:rsidRPr="00C035FA" w:rsidRDefault="00060BE5" w:rsidP="0023172C">
            <w:pPr>
              <w:spacing w:line="240" w:lineRule="auto"/>
              <w:ind w:left="113" w:hanging="113"/>
              <w:jc w:val="center"/>
              <w:rPr>
                <w:rFonts w:eastAsiaTheme="minorHAnsi"/>
                <w:b/>
                <w:bCs/>
                <w:color w:val="FFFFFF" w:themeColor="background1"/>
                <w:sz w:val="20"/>
              </w:rPr>
            </w:pPr>
            <w:r>
              <w:rPr>
                <w:rFonts w:eastAsiaTheme="minorHAnsi"/>
                <w:b/>
                <w:bCs/>
                <w:color w:val="FFFFFF" w:themeColor="background1"/>
                <w:sz w:val="20"/>
              </w:rPr>
              <w:t>9</w:t>
            </w:r>
            <w:r w:rsidRPr="00C035FA">
              <w:rPr>
                <w:rFonts w:eastAsiaTheme="minorHAnsi"/>
                <w:b/>
                <w:bCs/>
                <w:color w:val="FFFFFF" w:themeColor="background1"/>
                <w:sz w:val="20"/>
              </w:rPr>
              <w:t>.</w:t>
            </w:r>
          </w:p>
        </w:tc>
        <w:tc>
          <w:tcPr>
            <w:tcW w:w="1226" w:type="pct"/>
            <w:tcBorders>
              <w:left w:val="single" w:sz="4" w:space="0" w:color="FFFFFF" w:themeColor="background1"/>
            </w:tcBorders>
            <w:noWrap/>
            <w:vAlign w:val="center"/>
          </w:tcPr>
          <w:p w14:paraId="22C26024" w14:textId="77777777" w:rsidR="00060BE5" w:rsidRPr="00ED38BA" w:rsidRDefault="00060BE5" w:rsidP="0023172C">
            <w:pPr>
              <w:spacing w:line="240" w:lineRule="auto"/>
              <w:ind w:left="-108"/>
              <w:jc w:val="center"/>
              <w:rPr>
                <w:rFonts w:eastAsiaTheme="minorHAnsi"/>
                <w:sz w:val="22"/>
                <w:szCs w:val="18"/>
              </w:rPr>
            </w:pPr>
            <w:r w:rsidRPr="00ED38BA">
              <w:rPr>
                <w:rFonts w:eastAsiaTheme="minorHAnsi"/>
                <w:sz w:val="22"/>
                <w:szCs w:val="18"/>
              </w:rPr>
              <w:t>Stāķu pamatskola</w:t>
            </w:r>
          </w:p>
        </w:tc>
        <w:tc>
          <w:tcPr>
            <w:tcW w:w="695" w:type="pct"/>
            <w:vAlign w:val="center"/>
          </w:tcPr>
          <w:p w14:paraId="15EEF8DB" w14:textId="439E2DCC" w:rsidR="00060BE5" w:rsidRPr="00DB113D" w:rsidRDefault="00060BE5" w:rsidP="0023172C">
            <w:pPr>
              <w:spacing w:line="240" w:lineRule="auto"/>
              <w:jc w:val="center"/>
              <w:rPr>
                <w:bCs/>
                <w:noProof/>
                <w:szCs w:val="24"/>
              </w:rPr>
            </w:pPr>
            <w:r w:rsidRPr="00DB113D">
              <w:rPr>
                <w:bCs/>
                <w:noProof/>
                <w:szCs w:val="24"/>
              </w:rPr>
              <w:t>1</w:t>
            </w:r>
            <w:r w:rsidR="00E5535E">
              <w:rPr>
                <w:bCs/>
                <w:noProof/>
                <w:szCs w:val="24"/>
              </w:rPr>
              <w:t>06</w:t>
            </w:r>
          </w:p>
        </w:tc>
        <w:tc>
          <w:tcPr>
            <w:tcW w:w="625" w:type="pct"/>
            <w:vAlign w:val="center"/>
          </w:tcPr>
          <w:p w14:paraId="0BCDB0BE" w14:textId="7B9B7A1D" w:rsidR="00060BE5" w:rsidRPr="00495F19" w:rsidRDefault="00E5535E" w:rsidP="0023172C">
            <w:pPr>
              <w:spacing w:line="240" w:lineRule="auto"/>
              <w:jc w:val="center"/>
              <w:rPr>
                <w:bCs/>
                <w:noProof/>
              </w:rPr>
            </w:pPr>
            <w:r>
              <w:rPr>
                <w:bCs/>
                <w:noProof/>
              </w:rPr>
              <w:t>122</w:t>
            </w:r>
          </w:p>
        </w:tc>
        <w:tc>
          <w:tcPr>
            <w:tcW w:w="625" w:type="pct"/>
            <w:vAlign w:val="center"/>
          </w:tcPr>
          <w:p w14:paraId="6D0231ED" w14:textId="4715E42F" w:rsidR="00060BE5" w:rsidRPr="00E733EE" w:rsidRDefault="00E5535E" w:rsidP="00E5535E">
            <w:pPr>
              <w:spacing w:line="240" w:lineRule="auto"/>
              <w:jc w:val="center"/>
              <w:rPr>
                <w:bCs/>
                <w:noProof/>
              </w:rPr>
            </w:pPr>
            <w:r>
              <w:rPr>
                <w:bCs/>
                <w:noProof/>
              </w:rPr>
              <w:t>134</w:t>
            </w:r>
          </w:p>
        </w:tc>
        <w:tc>
          <w:tcPr>
            <w:tcW w:w="764" w:type="pct"/>
            <w:vAlign w:val="center"/>
          </w:tcPr>
          <w:p w14:paraId="1A39F8A5" w14:textId="4160E870" w:rsidR="00060BE5" w:rsidRPr="00E733EE" w:rsidRDefault="00E5535E" w:rsidP="00E5535E">
            <w:pPr>
              <w:spacing w:line="240" w:lineRule="auto"/>
              <w:jc w:val="center"/>
              <w:rPr>
                <w:bCs/>
                <w:noProof/>
              </w:rPr>
            </w:pPr>
            <w:r>
              <w:rPr>
                <w:bCs/>
                <w:noProof/>
              </w:rPr>
              <w:t>151</w:t>
            </w:r>
          </w:p>
        </w:tc>
        <w:tc>
          <w:tcPr>
            <w:tcW w:w="764" w:type="pct"/>
            <w:vAlign w:val="center"/>
          </w:tcPr>
          <w:p w14:paraId="08424730" w14:textId="52801807" w:rsidR="00060BE5" w:rsidRPr="00BF741B" w:rsidRDefault="00E5535E" w:rsidP="0023172C">
            <w:pPr>
              <w:spacing w:line="240" w:lineRule="auto"/>
              <w:jc w:val="center"/>
              <w:rPr>
                <w:bCs/>
                <w:szCs w:val="24"/>
              </w:rPr>
            </w:pPr>
            <w:r w:rsidRPr="00E733EE">
              <w:rPr>
                <w:b/>
                <w:noProof/>
              </w:rPr>
              <w:drawing>
                <wp:inline distT="0" distB="0" distL="0" distR="0" wp14:anchorId="172693BF" wp14:editId="3DFEB9A3">
                  <wp:extent cx="381000" cy="381000"/>
                  <wp:effectExtent l="0" t="0" r="0" b="0"/>
                  <wp:docPr id="795577722" name="Grafika 79557772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r>
      <w:tr w:rsidR="00060BE5" w:rsidRPr="00BF741B" w14:paraId="62ED34F4" w14:textId="77777777" w:rsidTr="007B3F19">
        <w:trPr>
          <w:trHeight w:val="284"/>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4A3D6417" w14:textId="1F32F733" w:rsidR="00060BE5" w:rsidRPr="00C035FA" w:rsidRDefault="00060BE5" w:rsidP="0023172C">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1</w:t>
            </w:r>
            <w:r>
              <w:rPr>
                <w:rFonts w:eastAsiaTheme="minorHAnsi"/>
                <w:b/>
                <w:bCs/>
                <w:color w:val="FFFFFF" w:themeColor="background1"/>
                <w:sz w:val="20"/>
              </w:rPr>
              <w:t>0</w:t>
            </w:r>
            <w:r w:rsidRPr="00C035FA">
              <w:rPr>
                <w:rFonts w:eastAsiaTheme="minorHAnsi"/>
                <w:b/>
                <w:bCs/>
                <w:color w:val="FFFFFF" w:themeColor="background1"/>
                <w:sz w:val="20"/>
              </w:rPr>
              <w:t>.</w:t>
            </w:r>
          </w:p>
        </w:tc>
        <w:tc>
          <w:tcPr>
            <w:tcW w:w="1226" w:type="pct"/>
            <w:tcBorders>
              <w:left w:val="single" w:sz="4" w:space="0" w:color="FFFFFF" w:themeColor="background1"/>
            </w:tcBorders>
            <w:noWrap/>
            <w:vAlign w:val="center"/>
          </w:tcPr>
          <w:p w14:paraId="3035AEE2" w14:textId="77777777" w:rsidR="00060BE5" w:rsidRPr="00ED38BA" w:rsidRDefault="00060BE5" w:rsidP="0023172C">
            <w:pPr>
              <w:spacing w:line="240" w:lineRule="auto"/>
              <w:ind w:left="-108"/>
              <w:jc w:val="center"/>
              <w:rPr>
                <w:rFonts w:eastAsiaTheme="minorHAnsi"/>
                <w:sz w:val="22"/>
                <w:szCs w:val="18"/>
              </w:rPr>
            </w:pPr>
            <w:r w:rsidRPr="00ED38BA">
              <w:rPr>
                <w:rFonts w:eastAsiaTheme="minorHAnsi"/>
                <w:sz w:val="22"/>
                <w:szCs w:val="18"/>
              </w:rPr>
              <w:t>Tirzas pamatskola</w:t>
            </w:r>
          </w:p>
        </w:tc>
        <w:tc>
          <w:tcPr>
            <w:tcW w:w="695" w:type="pct"/>
            <w:vAlign w:val="center"/>
          </w:tcPr>
          <w:p w14:paraId="1682D67E" w14:textId="76F8165F" w:rsidR="00060BE5" w:rsidRPr="00DB113D" w:rsidRDefault="00E5535E" w:rsidP="0023172C">
            <w:pPr>
              <w:spacing w:line="240" w:lineRule="auto"/>
              <w:jc w:val="center"/>
              <w:rPr>
                <w:bCs/>
                <w:noProof/>
                <w:szCs w:val="24"/>
              </w:rPr>
            </w:pPr>
            <w:r>
              <w:rPr>
                <w:bCs/>
                <w:noProof/>
                <w:szCs w:val="24"/>
              </w:rPr>
              <w:t>108</w:t>
            </w:r>
          </w:p>
        </w:tc>
        <w:tc>
          <w:tcPr>
            <w:tcW w:w="625" w:type="pct"/>
            <w:vAlign w:val="center"/>
          </w:tcPr>
          <w:p w14:paraId="346B50B4" w14:textId="12C56297" w:rsidR="00060BE5" w:rsidRPr="00C24A0F" w:rsidRDefault="00060BE5" w:rsidP="0023172C">
            <w:pPr>
              <w:spacing w:line="240" w:lineRule="auto"/>
              <w:jc w:val="center"/>
              <w:rPr>
                <w:bCs/>
                <w:noProof/>
              </w:rPr>
            </w:pPr>
            <w:r w:rsidRPr="00C24A0F">
              <w:rPr>
                <w:bCs/>
                <w:noProof/>
              </w:rPr>
              <w:t>1</w:t>
            </w:r>
            <w:r w:rsidR="00E5535E">
              <w:rPr>
                <w:bCs/>
                <w:noProof/>
              </w:rPr>
              <w:t>15</w:t>
            </w:r>
          </w:p>
        </w:tc>
        <w:tc>
          <w:tcPr>
            <w:tcW w:w="625" w:type="pct"/>
            <w:vAlign w:val="center"/>
          </w:tcPr>
          <w:p w14:paraId="1403D452" w14:textId="30A9575C" w:rsidR="00060BE5" w:rsidRPr="005B32FC" w:rsidRDefault="00060BE5" w:rsidP="00E5535E">
            <w:pPr>
              <w:spacing w:line="240" w:lineRule="auto"/>
              <w:jc w:val="center"/>
              <w:rPr>
                <w:bCs/>
                <w:noProof/>
              </w:rPr>
            </w:pPr>
            <w:r w:rsidRPr="005B32FC">
              <w:rPr>
                <w:bCs/>
                <w:noProof/>
              </w:rPr>
              <w:t>1</w:t>
            </w:r>
            <w:r w:rsidR="00E5535E">
              <w:rPr>
                <w:bCs/>
                <w:noProof/>
              </w:rPr>
              <w:t>13</w:t>
            </w:r>
          </w:p>
        </w:tc>
        <w:tc>
          <w:tcPr>
            <w:tcW w:w="764" w:type="pct"/>
            <w:vAlign w:val="center"/>
          </w:tcPr>
          <w:p w14:paraId="74A40754" w14:textId="54B71D41" w:rsidR="00060BE5" w:rsidRPr="00E5535E" w:rsidRDefault="00E5535E" w:rsidP="00E5535E">
            <w:pPr>
              <w:spacing w:line="240" w:lineRule="auto"/>
              <w:jc w:val="center"/>
              <w:rPr>
                <w:bCs/>
                <w:noProof/>
              </w:rPr>
            </w:pPr>
            <w:r w:rsidRPr="00E5535E">
              <w:rPr>
                <w:bCs/>
                <w:noProof/>
              </w:rPr>
              <w:t>109</w:t>
            </w:r>
          </w:p>
        </w:tc>
        <w:tc>
          <w:tcPr>
            <w:tcW w:w="764" w:type="pct"/>
            <w:vAlign w:val="center"/>
          </w:tcPr>
          <w:p w14:paraId="71F519D7" w14:textId="262F0674" w:rsidR="00060BE5" w:rsidRPr="00BF741B" w:rsidRDefault="00756816" w:rsidP="0023172C">
            <w:pPr>
              <w:spacing w:line="240" w:lineRule="auto"/>
              <w:jc w:val="center"/>
              <w:rPr>
                <w:bCs/>
                <w:szCs w:val="24"/>
              </w:rPr>
            </w:pPr>
            <w:r w:rsidRPr="00E733EE">
              <w:rPr>
                <w:bCs/>
                <w:noProof/>
              </w:rPr>
              <w:drawing>
                <wp:inline distT="0" distB="0" distL="0" distR="0" wp14:anchorId="75175D9D" wp14:editId="1C6F4932">
                  <wp:extent cx="340242" cy="340242"/>
                  <wp:effectExtent l="0" t="0" r="3175" b="3175"/>
                  <wp:docPr id="784595334" name="Grafika 784595334"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060BE5" w:rsidRPr="00BF741B" w14:paraId="2766A4F1" w14:textId="77777777" w:rsidTr="007B3F19">
        <w:trPr>
          <w:trHeight w:val="284"/>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2F522E77" w14:textId="62131A2D" w:rsidR="00060BE5" w:rsidRPr="00C035FA" w:rsidRDefault="00060BE5" w:rsidP="0023172C">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1</w:t>
            </w:r>
            <w:r>
              <w:rPr>
                <w:rFonts w:eastAsiaTheme="minorHAnsi"/>
                <w:b/>
                <w:bCs/>
                <w:color w:val="FFFFFF" w:themeColor="background1"/>
                <w:sz w:val="20"/>
              </w:rPr>
              <w:t>1</w:t>
            </w:r>
            <w:r w:rsidRPr="00C035FA">
              <w:rPr>
                <w:rFonts w:eastAsiaTheme="minorHAnsi"/>
                <w:b/>
                <w:bCs/>
                <w:color w:val="FFFFFF" w:themeColor="background1"/>
                <w:sz w:val="20"/>
              </w:rPr>
              <w:t>.</w:t>
            </w:r>
          </w:p>
        </w:tc>
        <w:tc>
          <w:tcPr>
            <w:tcW w:w="1226" w:type="pct"/>
            <w:tcBorders>
              <w:left w:val="single" w:sz="4" w:space="0" w:color="FFFFFF" w:themeColor="background1"/>
            </w:tcBorders>
            <w:noWrap/>
            <w:vAlign w:val="center"/>
          </w:tcPr>
          <w:p w14:paraId="7ECD5FF9" w14:textId="2ACA6168" w:rsidR="00060BE5" w:rsidRPr="00ED38BA" w:rsidRDefault="00060BE5" w:rsidP="0023172C">
            <w:pPr>
              <w:spacing w:line="240" w:lineRule="auto"/>
              <w:ind w:left="-108"/>
              <w:jc w:val="center"/>
              <w:rPr>
                <w:rFonts w:eastAsiaTheme="minorHAnsi"/>
                <w:sz w:val="22"/>
                <w:szCs w:val="18"/>
              </w:rPr>
            </w:pPr>
            <w:r w:rsidRPr="00ED38BA">
              <w:rPr>
                <w:rFonts w:eastAsiaTheme="minorHAnsi"/>
                <w:sz w:val="22"/>
                <w:szCs w:val="18"/>
              </w:rPr>
              <w:t>Sveķu pamatskola</w:t>
            </w:r>
          </w:p>
        </w:tc>
        <w:tc>
          <w:tcPr>
            <w:tcW w:w="695" w:type="pct"/>
            <w:vAlign w:val="center"/>
          </w:tcPr>
          <w:p w14:paraId="27E7BE02" w14:textId="053CD2B6" w:rsidR="00060BE5" w:rsidRPr="00DB113D" w:rsidRDefault="00E5535E" w:rsidP="0023172C">
            <w:pPr>
              <w:spacing w:line="240" w:lineRule="auto"/>
              <w:jc w:val="center"/>
              <w:rPr>
                <w:noProof/>
                <w:szCs w:val="24"/>
              </w:rPr>
            </w:pPr>
            <w:r>
              <w:rPr>
                <w:noProof/>
                <w:szCs w:val="24"/>
              </w:rPr>
              <w:t>129</w:t>
            </w:r>
          </w:p>
        </w:tc>
        <w:tc>
          <w:tcPr>
            <w:tcW w:w="625" w:type="pct"/>
            <w:vAlign w:val="center"/>
          </w:tcPr>
          <w:p w14:paraId="00711198" w14:textId="04566774" w:rsidR="00060BE5" w:rsidRPr="004119D5" w:rsidRDefault="00E5535E" w:rsidP="0023172C">
            <w:pPr>
              <w:spacing w:line="240" w:lineRule="auto"/>
              <w:jc w:val="center"/>
              <w:rPr>
                <w:bCs/>
                <w:noProof/>
              </w:rPr>
            </w:pPr>
            <w:r>
              <w:rPr>
                <w:bCs/>
                <w:noProof/>
              </w:rPr>
              <w:t>130</w:t>
            </w:r>
          </w:p>
        </w:tc>
        <w:tc>
          <w:tcPr>
            <w:tcW w:w="625" w:type="pct"/>
            <w:vAlign w:val="center"/>
          </w:tcPr>
          <w:p w14:paraId="0CBCB6E9" w14:textId="690C050D" w:rsidR="00060BE5" w:rsidRPr="00E733EE" w:rsidRDefault="00060BE5" w:rsidP="00E5535E">
            <w:pPr>
              <w:spacing w:line="240" w:lineRule="auto"/>
              <w:jc w:val="center"/>
              <w:rPr>
                <w:bCs/>
                <w:noProof/>
              </w:rPr>
            </w:pPr>
            <w:r>
              <w:rPr>
                <w:bCs/>
                <w:noProof/>
              </w:rPr>
              <w:t>1</w:t>
            </w:r>
            <w:r w:rsidR="00E5535E">
              <w:rPr>
                <w:bCs/>
                <w:noProof/>
              </w:rPr>
              <w:t>45</w:t>
            </w:r>
          </w:p>
        </w:tc>
        <w:tc>
          <w:tcPr>
            <w:tcW w:w="764" w:type="pct"/>
            <w:vAlign w:val="center"/>
          </w:tcPr>
          <w:p w14:paraId="245FA4C2" w14:textId="6AAC68F3" w:rsidR="00060BE5" w:rsidRPr="00E733EE" w:rsidRDefault="00E5535E" w:rsidP="00E5535E">
            <w:pPr>
              <w:spacing w:line="240" w:lineRule="auto"/>
              <w:jc w:val="center"/>
              <w:rPr>
                <w:bCs/>
                <w:noProof/>
              </w:rPr>
            </w:pPr>
            <w:r>
              <w:rPr>
                <w:bCs/>
                <w:noProof/>
              </w:rPr>
              <w:t>169</w:t>
            </w:r>
          </w:p>
        </w:tc>
        <w:tc>
          <w:tcPr>
            <w:tcW w:w="764" w:type="pct"/>
            <w:vAlign w:val="center"/>
          </w:tcPr>
          <w:p w14:paraId="3EC1AF16" w14:textId="0A33A9A1" w:rsidR="00060BE5" w:rsidRPr="00BF741B" w:rsidRDefault="00E5535E" w:rsidP="0023172C">
            <w:pPr>
              <w:spacing w:line="240" w:lineRule="auto"/>
              <w:jc w:val="center"/>
              <w:rPr>
                <w:rFonts w:eastAsiaTheme="minorHAnsi"/>
                <w:szCs w:val="24"/>
              </w:rPr>
            </w:pPr>
            <w:r w:rsidRPr="00E733EE">
              <w:rPr>
                <w:b/>
                <w:noProof/>
              </w:rPr>
              <w:drawing>
                <wp:inline distT="0" distB="0" distL="0" distR="0" wp14:anchorId="7AFF4C5E" wp14:editId="2F21ABE9">
                  <wp:extent cx="381000" cy="381000"/>
                  <wp:effectExtent l="0" t="0" r="0" b="0"/>
                  <wp:docPr id="5096856" name="Grafika 5096856"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r>
      <w:tr w:rsidR="00E5535E" w:rsidRPr="00BF741B" w14:paraId="6D141B12" w14:textId="77777777" w:rsidTr="007B3F19">
        <w:trPr>
          <w:trHeight w:val="284"/>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3B718B7E" w14:textId="77777777" w:rsidR="00E5535E" w:rsidRPr="00C035FA" w:rsidRDefault="00E5535E" w:rsidP="0023172C">
            <w:pPr>
              <w:spacing w:line="240" w:lineRule="auto"/>
              <w:ind w:left="113" w:hanging="113"/>
              <w:jc w:val="center"/>
              <w:rPr>
                <w:b/>
                <w:bCs/>
                <w:color w:val="FFFFFF" w:themeColor="background1"/>
                <w:sz w:val="20"/>
              </w:rPr>
            </w:pPr>
          </w:p>
        </w:tc>
        <w:tc>
          <w:tcPr>
            <w:tcW w:w="1226" w:type="pct"/>
            <w:tcBorders>
              <w:left w:val="single" w:sz="4" w:space="0" w:color="FFFFFF" w:themeColor="background1"/>
            </w:tcBorders>
            <w:noWrap/>
            <w:vAlign w:val="center"/>
          </w:tcPr>
          <w:p w14:paraId="0E013F30" w14:textId="4044CD5B" w:rsidR="00E5535E" w:rsidRPr="00ED38BA" w:rsidRDefault="00E5535E" w:rsidP="0023172C">
            <w:pPr>
              <w:spacing w:line="240" w:lineRule="auto"/>
              <w:ind w:left="-108"/>
              <w:jc w:val="center"/>
              <w:rPr>
                <w:sz w:val="22"/>
                <w:szCs w:val="18"/>
              </w:rPr>
            </w:pPr>
            <w:r>
              <w:rPr>
                <w:sz w:val="22"/>
                <w:szCs w:val="18"/>
              </w:rPr>
              <w:t>Gulbīša pamatskola</w:t>
            </w:r>
          </w:p>
        </w:tc>
        <w:tc>
          <w:tcPr>
            <w:tcW w:w="695" w:type="pct"/>
            <w:vAlign w:val="center"/>
          </w:tcPr>
          <w:p w14:paraId="60E1C2D1" w14:textId="16CAE7C6" w:rsidR="00E5535E" w:rsidRDefault="00E5535E" w:rsidP="0023172C">
            <w:pPr>
              <w:spacing w:line="240" w:lineRule="auto"/>
              <w:jc w:val="center"/>
              <w:rPr>
                <w:noProof/>
                <w:szCs w:val="24"/>
              </w:rPr>
            </w:pPr>
            <w:r>
              <w:rPr>
                <w:noProof/>
                <w:szCs w:val="24"/>
              </w:rPr>
              <w:t>60</w:t>
            </w:r>
          </w:p>
        </w:tc>
        <w:tc>
          <w:tcPr>
            <w:tcW w:w="625" w:type="pct"/>
            <w:vAlign w:val="center"/>
          </w:tcPr>
          <w:p w14:paraId="4FFBB679" w14:textId="4E27ACF2" w:rsidR="00E5535E" w:rsidRDefault="00E5535E" w:rsidP="0023172C">
            <w:pPr>
              <w:spacing w:line="240" w:lineRule="auto"/>
              <w:jc w:val="center"/>
              <w:rPr>
                <w:bCs/>
                <w:noProof/>
              </w:rPr>
            </w:pPr>
            <w:r>
              <w:rPr>
                <w:bCs/>
                <w:noProof/>
              </w:rPr>
              <w:t>57</w:t>
            </w:r>
          </w:p>
        </w:tc>
        <w:tc>
          <w:tcPr>
            <w:tcW w:w="625" w:type="pct"/>
            <w:vAlign w:val="center"/>
          </w:tcPr>
          <w:p w14:paraId="0694250A" w14:textId="40CD859F" w:rsidR="00E5535E" w:rsidRDefault="00E5535E" w:rsidP="00E5535E">
            <w:pPr>
              <w:spacing w:line="240" w:lineRule="auto"/>
              <w:jc w:val="center"/>
              <w:rPr>
                <w:bCs/>
                <w:noProof/>
              </w:rPr>
            </w:pPr>
            <w:r>
              <w:rPr>
                <w:bCs/>
                <w:noProof/>
              </w:rPr>
              <w:t>57</w:t>
            </w:r>
          </w:p>
        </w:tc>
        <w:tc>
          <w:tcPr>
            <w:tcW w:w="764" w:type="pct"/>
            <w:vAlign w:val="center"/>
          </w:tcPr>
          <w:p w14:paraId="7C5DA561" w14:textId="56BF69AE" w:rsidR="00E5535E" w:rsidRDefault="00E5535E" w:rsidP="00E5535E">
            <w:pPr>
              <w:spacing w:line="240" w:lineRule="auto"/>
              <w:jc w:val="center"/>
              <w:rPr>
                <w:bCs/>
                <w:noProof/>
              </w:rPr>
            </w:pPr>
            <w:r>
              <w:rPr>
                <w:bCs/>
                <w:noProof/>
              </w:rPr>
              <w:t>Likvidēta</w:t>
            </w:r>
          </w:p>
        </w:tc>
        <w:tc>
          <w:tcPr>
            <w:tcW w:w="764" w:type="pct"/>
            <w:vAlign w:val="center"/>
          </w:tcPr>
          <w:p w14:paraId="2F9E75A6" w14:textId="0AB19220" w:rsidR="00E5535E" w:rsidRPr="007B3F19" w:rsidRDefault="00E5535E" w:rsidP="0023172C">
            <w:pPr>
              <w:spacing w:line="240" w:lineRule="auto"/>
              <w:jc w:val="center"/>
              <w:rPr>
                <w:bCs/>
                <w:noProof/>
              </w:rPr>
            </w:pPr>
            <w:r w:rsidRPr="007B3F19">
              <w:rPr>
                <w:bCs/>
                <w:noProof/>
              </w:rPr>
              <w:t>Likvidēta</w:t>
            </w:r>
          </w:p>
        </w:tc>
      </w:tr>
      <w:tr w:rsidR="00060BE5" w:rsidRPr="00BF741B" w14:paraId="7378BABB" w14:textId="77777777" w:rsidTr="00E5535E">
        <w:trPr>
          <w:trHeight w:val="284"/>
        </w:trPr>
        <w:tc>
          <w:tcPr>
            <w:tcW w:w="1527"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27D2675A" w14:textId="77777777" w:rsidR="00060BE5" w:rsidRPr="00C035FA" w:rsidRDefault="00060BE5" w:rsidP="0023172C">
            <w:pPr>
              <w:spacing w:line="240" w:lineRule="auto"/>
              <w:ind w:left="113"/>
              <w:jc w:val="center"/>
              <w:rPr>
                <w:rFonts w:eastAsiaTheme="minorHAnsi"/>
                <w:b/>
                <w:bCs/>
                <w:color w:val="FFFFFF" w:themeColor="background1"/>
                <w:sz w:val="20"/>
              </w:rPr>
            </w:pPr>
            <w:r w:rsidRPr="00C035FA">
              <w:rPr>
                <w:rFonts w:eastAsiaTheme="minorHAnsi"/>
                <w:b/>
                <w:bCs/>
                <w:color w:val="FFFFFF" w:themeColor="background1"/>
                <w:sz w:val="20"/>
              </w:rPr>
              <w:t>Kopā novadā:</w:t>
            </w:r>
          </w:p>
        </w:tc>
        <w:tc>
          <w:tcPr>
            <w:tcW w:w="695" w:type="pct"/>
            <w:vAlign w:val="center"/>
          </w:tcPr>
          <w:p w14:paraId="4DD3AB35" w14:textId="645E1B63" w:rsidR="00060BE5" w:rsidRPr="00DB113D" w:rsidRDefault="00E5535E" w:rsidP="0023172C">
            <w:pPr>
              <w:spacing w:line="240" w:lineRule="auto"/>
              <w:jc w:val="center"/>
              <w:rPr>
                <w:noProof/>
                <w:szCs w:val="24"/>
              </w:rPr>
            </w:pPr>
            <w:r>
              <w:rPr>
                <w:noProof/>
                <w:szCs w:val="24"/>
              </w:rPr>
              <w:t>1882</w:t>
            </w:r>
          </w:p>
        </w:tc>
        <w:tc>
          <w:tcPr>
            <w:tcW w:w="625" w:type="pct"/>
            <w:vAlign w:val="center"/>
          </w:tcPr>
          <w:p w14:paraId="4C5BDCFB" w14:textId="2213227F" w:rsidR="00060BE5" w:rsidRDefault="00060BE5" w:rsidP="0023172C">
            <w:pPr>
              <w:spacing w:line="240" w:lineRule="auto"/>
              <w:jc w:val="center"/>
              <w:rPr>
                <w:bCs/>
                <w:noProof/>
                <w:szCs w:val="24"/>
              </w:rPr>
            </w:pPr>
            <w:r>
              <w:rPr>
                <w:bCs/>
                <w:noProof/>
                <w:szCs w:val="24"/>
              </w:rPr>
              <w:t>1</w:t>
            </w:r>
            <w:r w:rsidR="00E5535E">
              <w:rPr>
                <w:bCs/>
                <w:noProof/>
                <w:szCs w:val="24"/>
              </w:rPr>
              <w:t>894</w:t>
            </w:r>
          </w:p>
        </w:tc>
        <w:tc>
          <w:tcPr>
            <w:tcW w:w="625" w:type="pct"/>
            <w:vAlign w:val="center"/>
          </w:tcPr>
          <w:p w14:paraId="7B396305" w14:textId="06028D8B" w:rsidR="00060BE5" w:rsidRPr="00E733EE" w:rsidRDefault="00060BE5" w:rsidP="00E5535E">
            <w:pPr>
              <w:spacing w:line="240" w:lineRule="auto"/>
              <w:jc w:val="center"/>
              <w:rPr>
                <w:bCs/>
                <w:noProof/>
              </w:rPr>
            </w:pPr>
            <w:r>
              <w:rPr>
                <w:bCs/>
                <w:noProof/>
              </w:rPr>
              <w:t>19</w:t>
            </w:r>
            <w:r w:rsidR="00E5535E">
              <w:rPr>
                <w:bCs/>
                <w:noProof/>
              </w:rPr>
              <w:t>47</w:t>
            </w:r>
          </w:p>
        </w:tc>
        <w:tc>
          <w:tcPr>
            <w:tcW w:w="764" w:type="pct"/>
            <w:vAlign w:val="center"/>
          </w:tcPr>
          <w:p w14:paraId="38C3FDE4" w14:textId="0B7223F8" w:rsidR="00060BE5" w:rsidRPr="00E733EE" w:rsidRDefault="00E5535E" w:rsidP="00E5535E">
            <w:pPr>
              <w:spacing w:line="240" w:lineRule="auto"/>
              <w:jc w:val="center"/>
              <w:rPr>
                <w:bCs/>
                <w:noProof/>
              </w:rPr>
            </w:pPr>
            <w:r>
              <w:rPr>
                <w:bCs/>
                <w:noProof/>
              </w:rPr>
              <w:t>1944</w:t>
            </w:r>
          </w:p>
        </w:tc>
        <w:tc>
          <w:tcPr>
            <w:tcW w:w="764" w:type="pct"/>
            <w:vAlign w:val="center"/>
          </w:tcPr>
          <w:p w14:paraId="6398AEDA" w14:textId="71415A5E" w:rsidR="00060BE5" w:rsidRPr="00BF741B" w:rsidRDefault="00E5535E" w:rsidP="0023172C">
            <w:pPr>
              <w:spacing w:line="240" w:lineRule="auto"/>
              <w:jc w:val="center"/>
              <w:rPr>
                <w:szCs w:val="24"/>
              </w:rPr>
            </w:pPr>
            <w:r w:rsidRPr="00E733EE">
              <w:rPr>
                <w:b/>
                <w:noProof/>
              </w:rPr>
              <w:drawing>
                <wp:inline distT="0" distB="0" distL="0" distR="0" wp14:anchorId="7334A967" wp14:editId="4653CBEE">
                  <wp:extent cx="381000" cy="381000"/>
                  <wp:effectExtent l="0" t="0" r="0" b="0"/>
                  <wp:docPr id="1067881476" name="Grafika 1067881476"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r>
    </w:tbl>
    <w:p w14:paraId="067D66E9" w14:textId="77777777" w:rsidR="006127A5" w:rsidRDefault="006127A5" w:rsidP="00F76A23">
      <w:pPr>
        <w:spacing w:line="240" w:lineRule="auto"/>
        <w:rPr>
          <w:rFonts w:eastAsia="Calibri" w:cs="Times New Roman"/>
          <w:b/>
          <w:color w:val="577079" w:themeColor="accent6" w:themeShade="80"/>
          <w:szCs w:val="24"/>
        </w:rPr>
      </w:pPr>
    </w:p>
    <w:p w14:paraId="1190FA5C" w14:textId="7B8738C1" w:rsidR="00700DC8" w:rsidRDefault="008867F1" w:rsidP="00582221">
      <w:pPr>
        <w:widowControl w:val="0"/>
        <w:suppressAutoHyphens/>
        <w:spacing w:before="120" w:line="276" w:lineRule="auto"/>
        <w:ind w:firstLine="720"/>
        <w:jc w:val="both"/>
      </w:pPr>
      <w:r w:rsidRPr="008867F1">
        <w:t>202</w:t>
      </w:r>
      <w:r w:rsidR="00700DC8">
        <w:t>4</w:t>
      </w:r>
      <w:r w:rsidRPr="008867F1">
        <w:t xml:space="preserve">. gadā noslēdzās projekts </w:t>
      </w:r>
      <w:r w:rsidR="003B63A5" w:rsidRPr="006B1044">
        <w:rPr>
          <w:i/>
          <w:iCs/>
          <w:color w:val="006342" w:themeColor="accent1"/>
        </w:rPr>
        <w:t>“</w:t>
      </w:r>
      <w:r w:rsidR="00700DC8" w:rsidRPr="006B1044">
        <w:rPr>
          <w:i/>
          <w:iCs/>
          <w:color w:val="006342" w:themeColor="accent1"/>
        </w:rPr>
        <w:t>Bērzu skolas pārbūve par radošo iniciatīvu centru</w:t>
      </w:r>
      <w:r w:rsidR="003B63A5" w:rsidRPr="006B1044">
        <w:rPr>
          <w:i/>
          <w:iCs/>
          <w:color w:val="006342" w:themeColor="accent1"/>
        </w:rPr>
        <w:t>”</w:t>
      </w:r>
      <w:r w:rsidRPr="006B1044">
        <w:rPr>
          <w:color w:val="006342" w:themeColor="accent1"/>
        </w:rPr>
        <w:t xml:space="preserve"> </w:t>
      </w:r>
      <w:r w:rsidRPr="008867F1">
        <w:t>, kura rezultātā Gulbenes</w:t>
      </w:r>
      <w:r w:rsidR="00700DC8">
        <w:t xml:space="preserve"> Mākslas skolu un Gulbenes Mūzikas skola ieguva plašas telpas, kurās b</w:t>
      </w:r>
      <w:r w:rsidRPr="008867F1">
        <w:t>ērniem un skolotājiem ir iespēja izmantot mūsdienīgu</w:t>
      </w:r>
      <w:r w:rsidR="00700DC8">
        <w:t xml:space="preserve"> aprīkojumu</w:t>
      </w:r>
      <w:r w:rsidRPr="008867F1">
        <w:t>, kas palīdzēs skolēniem ne tikai kvalitatīvi apgūt mācību saturu, jaunas prasmes, bet arī padarīs mācības interesantākas un daudzveidīgākas.</w:t>
      </w:r>
      <w:r w:rsidR="006B1044">
        <w:t xml:space="preserve"> Projekta kopējās realizācijas izmaksas 2 349 432,48 EUR.</w:t>
      </w:r>
    </w:p>
    <w:p w14:paraId="1785207F" w14:textId="51C0AFF1" w:rsidR="00700DC8" w:rsidRDefault="00700DC8" w:rsidP="00582221">
      <w:pPr>
        <w:widowControl w:val="0"/>
        <w:suppressAutoHyphens/>
        <w:spacing w:before="120" w:line="276" w:lineRule="auto"/>
        <w:ind w:firstLine="720"/>
        <w:jc w:val="both"/>
      </w:pPr>
      <w:r>
        <w:t xml:space="preserve">Pārskata periodā </w:t>
      </w:r>
      <w:r w:rsidRPr="006B1044">
        <w:rPr>
          <w:i/>
          <w:iCs/>
          <w:color w:val="006342" w:themeColor="accent1"/>
        </w:rPr>
        <w:t>atjaunotas un labiekārtotas pirmsskolas izglītības iestāžu teritorijas un izveidoti rotaļu laukumi</w:t>
      </w:r>
      <w:r w:rsidRPr="006B1044">
        <w:rPr>
          <w:color w:val="006342" w:themeColor="accent1"/>
        </w:rPr>
        <w:t xml:space="preserve"> </w:t>
      </w:r>
      <w:r>
        <w:t>Gulbenes 1.pirmskolas izglītības iestādē, Gulbenes 2.izglītības iestādē, Tirzas, Lejasciema, Stāmerienas pirmskolas grupām, Jaungulbenes pirmsskolas izglītības iestādei “Pienenīte”, Galgauskas un Litenes pirmsskolas izglītības grupām.</w:t>
      </w:r>
      <w:r w:rsidR="006B1044">
        <w:t xml:space="preserve"> Projektu kopējās izmaksas 771 727,80 EUR.</w:t>
      </w:r>
    </w:p>
    <w:p w14:paraId="0A1BC08A" w14:textId="682A92EE" w:rsidR="00FF7946" w:rsidRDefault="008867F1" w:rsidP="00582221">
      <w:pPr>
        <w:widowControl w:val="0"/>
        <w:suppressAutoHyphens/>
        <w:spacing w:before="120" w:line="276" w:lineRule="auto"/>
        <w:ind w:firstLine="720"/>
        <w:jc w:val="both"/>
      </w:pPr>
      <w:r w:rsidRPr="008867F1">
        <w:t>202</w:t>
      </w:r>
      <w:r w:rsidR="00700DC8">
        <w:t>3</w:t>
      </w:r>
      <w:r w:rsidRPr="008867F1">
        <w:t>. gadā projekt</w:t>
      </w:r>
      <w:r w:rsidR="009220DE">
        <w:t>u</w:t>
      </w:r>
      <w:r w:rsidR="00700DC8">
        <w:t xml:space="preserve"> </w:t>
      </w:r>
      <w:r w:rsidR="00700DC8" w:rsidRPr="009220DE">
        <w:rPr>
          <w:i/>
          <w:iCs/>
          <w:color w:val="008B5C" w:themeColor="accent1" w:themeTint="E6"/>
        </w:rPr>
        <w:t>“Gulbenes mūzikas skolas energoefektivitātes paaugstināšana”</w:t>
      </w:r>
      <w:r w:rsidRPr="009220DE">
        <w:rPr>
          <w:color w:val="008B5C" w:themeColor="accent1" w:themeTint="E6"/>
        </w:rPr>
        <w:t xml:space="preserve"> </w:t>
      </w:r>
      <w:r w:rsidR="009220DE">
        <w:t xml:space="preserve">un </w:t>
      </w:r>
      <w:r w:rsidR="009220DE" w:rsidRPr="006B1044">
        <w:rPr>
          <w:i/>
          <w:iCs/>
          <w:color w:val="006342" w:themeColor="accent1"/>
        </w:rPr>
        <w:t xml:space="preserve">“Energoefektivitātes paaugstināšana Jaungulbenes pirmsskolas izglītības iestādē “Pienenīte”” </w:t>
      </w:r>
      <w:r w:rsidR="009220DE">
        <w:t xml:space="preserve">ietvaros veikti ēku energoefektivitāti veicinoši pasākumi. </w:t>
      </w:r>
      <w:bookmarkStart w:id="21" w:name="_Hlk204844009"/>
      <w:r w:rsidR="009220DE">
        <w:t xml:space="preserve">Projektu kopējās izmaksas </w:t>
      </w:r>
      <w:bookmarkEnd w:id="21"/>
      <w:r w:rsidR="009220DE">
        <w:t>958</w:t>
      </w:r>
      <w:r w:rsidR="006B1044">
        <w:t xml:space="preserve"> </w:t>
      </w:r>
      <w:r w:rsidR="009220DE">
        <w:t>534,28 EUR.</w:t>
      </w:r>
    </w:p>
    <w:p w14:paraId="4CD8D4EC" w14:textId="5DF76159" w:rsidR="006B1044" w:rsidRDefault="006B1044" w:rsidP="00582221">
      <w:pPr>
        <w:widowControl w:val="0"/>
        <w:suppressAutoHyphens/>
        <w:spacing w:before="120" w:line="276" w:lineRule="auto"/>
        <w:ind w:firstLine="720"/>
        <w:jc w:val="both"/>
        <w:rPr>
          <w:i/>
          <w:iCs/>
        </w:rPr>
      </w:pPr>
      <w:r>
        <w:t xml:space="preserve">2022.gadā noslēdzās </w:t>
      </w:r>
      <w:r w:rsidRPr="006B1044">
        <w:rPr>
          <w:i/>
          <w:iCs/>
          <w:color w:val="006342" w:themeColor="accent1"/>
        </w:rPr>
        <w:t>ventilācijas sistēmu izbūve 4 Gulbenes novada izglītības iestādēs</w:t>
      </w:r>
      <w:r w:rsidRPr="006B1044">
        <w:rPr>
          <w:i/>
          <w:iCs/>
        </w:rPr>
        <w:t>.</w:t>
      </w:r>
      <w:r>
        <w:t xml:space="preserve"> Projekta ietvaros izbūvētas ventilācijas sistēmas Lejasciema, Rankas, Stāķu un Tirzas pamatskolās par 1 004 132,53 EUR.</w:t>
      </w:r>
    </w:p>
    <w:p w14:paraId="1611DC69" w14:textId="4167F195" w:rsidR="00FF7946" w:rsidRPr="00B57D53" w:rsidRDefault="00587501" w:rsidP="00582221">
      <w:pPr>
        <w:widowControl w:val="0"/>
        <w:suppressAutoHyphens/>
        <w:spacing w:before="120" w:line="276" w:lineRule="auto"/>
        <w:ind w:firstLine="720"/>
        <w:jc w:val="both"/>
      </w:pPr>
      <w:r w:rsidRPr="00B57D53">
        <w:t xml:space="preserve">2022. un 2023.gadā noslēdzās projekti, kas bija vērsti uz mācību nepamešanu, mūžizglītību, kvalifikācijas celšanu un sociālo prasmju attīstību. Tie ir: “Atbalsts priekšlaicīgas mācību pārtraukšanas samazināšanai”, “Nodarbināto personu profesionālās kompetences </w:t>
      </w:r>
      <w:r w:rsidRPr="00B57D53">
        <w:lastRenderedPageBreak/>
        <w:t xml:space="preserve">pilnveide”, “Atbalsts izglītojamo individuālo kompetenču attīstībai”, “Karjeras atbalsts vispārējās un profesionālās izglītības iestādēs”, “Key skills – new opportunities for adults” (“Nozīmīgas iemaņas – jaunas iespējas pieaugušajiem”), “Digitālās prasmes visiem”, “BEST FRIENDS against Ageism –  Intergenerational workshops between Old people and children to break the Isolation of elderly people and Support their social inclusion” (“Labākie Draugi”), </w:t>
      </w:r>
      <w:r w:rsidR="00B57D53" w:rsidRPr="00B57D53">
        <w:t>“</w:t>
      </w:r>
      <w:r w:rsidRPr="00B57D53">
        <w:t>Līdzdalības karuselis</w:t>
      </w:r>
      <w:r w:rsidR="00B57D53" w:rsidRPr="00B57D53">
        <w:t>”</w:t>
      </w:r>
      <w:r w:rsidRPr="00B57D53">
        <w:t xml:space="preserve">, </w:t>
      </w:r>
      <w:r w:rsidR="00B57D53" w:rsidRPr="00B57D53">
        <w:t>“</w:t>
      </w:r>
      <w:r w:rsidRPr="00B57D53">
        <w:t>Mācot Mācos Pats</w:t>
      </w:r>
      <w:r w:rsidR="00B57D53" w:rsidRPr="00B57D53">
        <w:t>”</w:t>
      </w:r>
      <w:r w:rsidRPr="00B57D53">
        <w:t xml:space="preserve">, </w:t>
      </w:r>
      <w:r w:rsidR="00B57D53" w:rsidRPr="00B57D53">
        <w:t>“PROTI un DARI!”.</w:t>
      </w:r>
    </w:p>
    <w:p w14:paraId="5D9CA5BB" w14:textId="559D6BBD" w:rsidR="00FF70F9" w:rsidRDefault="00B57D53" w:rsidP="00B57D53">
      <w:pPr>
        <w:widowControl w:val="0"/>
        <w:suppressAutoHyphens/>
        <w:spacing w:before="120" w:line="276" w:lineRule="auto"/>
        <w:ind w:firstLine="720"/>
        <w:jc w:val="both"/>
      </w:pPr>
      <w:r w:rsidRPr="00B57D53">
        <w:t>2023.-2024.gadā projekta “Sporto visa Gulbene” ietvaros, Gulbenes novada Sporta pārvalde devās pieredzes apmaiņā uz divām valstīm, lai mācītos kā labāk un profesionālāk organizēt tautas sporta aktivitātes.</w:t>
      </w:r>
    </w:p>
    <w:p w14:paraId="6A1150E0" w14:textId="608A2960" w:rsidR="004C2182" w:rsidRDefault="004C2182" w:rsidP="004C2182">
      <w:pPr>
        <w:spacing w:line="276" w:lineRule="auto"/>
        <w:jc w:val="both"/>
        <w:rPr>
          <w:color w:val="577079" w:themeColor="accent6" w:themeShade="80"/>
        </w:rPr>
      </w:pPr>
    </w:p>
    <w:p w14:paraId="17807A49" w14:textId="49EC088C" w:rsidR="00EA773C" w:rsidRPr="000C036F" w:rsidRDefault="004E35F9" w:rsidP="00B45192">
      <w:pPr>
        <w:spacing w:after="120" w:line="276" w:lineRule="auto"/>
        <w:jc w:val="both"/>
        <w:rPr>
          <w:b/>
          <w:bCs/>
          <w:color w:val="006342"/>
        </w:rPr>
      </w:pPr>
      <w:r>
        <w:rPr>
          <w:b/>
          <w:bCs/>
          <w:color w:val="006342"/>
        </w:rPr>
        <w:t>Sociāli labvēlīga un atbalstoša vide</w:t>
      </w:r>
    </w:p>
    <w:p w14:paraId="0E7F0930" w14:textId="555B1F7D" w:rsidR="00E04B68" w:rsidRDefault="00E04B68" w:rsidP="00CB394E">
      <w:pPr>
        <w:spacing w:line="276" w:lineRule="auto"/>
        <w:ind w:firstLine="720"/>
        <w:jc w:val="both"/>
      </w:pPr>
      <w:r>
        <w:t>2024.gadā Gulbenes novadā sociālo darbu un atbalsta pakalpojumu nodrošināja šādas iestādes un to struktūrvienības:</w:t>
      </w:r>
    </w:p>
    <w:p w14:paraId="32CFA1D7" w14:textId="77777777" w:rsidR="00CB394E" w:rsidRDefault="00E04B68" w:rsidP="00CB394E">
      <w:pPr>
        <w:pStyle w:val="Sarakstarindkopa"/>
        <w:numPr>
          <w:ilvl w:val="0"/>
          <w:numId w:val="40"/>
        </w:numPr>
        <w:spacing w:line="276" w:lineRule="auto"/>
        <w:jc w:val="both"/>
      </w:pPr>
      <w:r>
        <w:t>Gulbenes novada sociālais dienests. 2024.gadā Gulbenes</w:t>
      </w:r>
      <w:r w:rsidR="00CB394E">
        <w:t xml:space="preserve"> </w:t>
      </w:r>
      <w:r>
        <w:t>novada sociālajā dienestā strādāja 32 darbinieki.</w:t>
      </w:r>
    </w:p>
    <w:p w14:paraId="433D4FA2" w14:textId="77777777" w:rsidR="00CB394E" w:rsidRDefault="00E04B68" w:rsidP="00CB394E">
      <w:pPr>
        <w:pStyle w:val="Sarakstarindkopa"/>
        <w:numPr>
          <w:ilvl w:val="0"/>
          <w:numId w:val="40"/>
        </w:numPr>
        <w:spacing w:line="276" w:lineRule="auto"/>
        <w:jc w:val="both"/>
      </w:pPr>
      <w:r>
        <w:t>Gulbenes veco ļaužu dzīvojamā māja. Pakalpojumu, ko</w:t>
      </w:r>
      <w:r w:rsidR="00CB394E">
        <w:t xml:space="preserve"> </w:t>
      </w:r>
      <w:r>
        <w:t>nodrošināja 4 darbinieki, izmantoja 17 personas.</w:t>
      </w:r>
    </w:p>
    <w:p w14:paraId="0AFCC2AE" w14:textId="77777777" w:rsidR="00CB394E" w:rsidRDefault="00E04B68" w:rsidP="00CB394E">
      <w:pPr>
        <w:pStyle w:val="Sarakstarindkopa"/>
        <w:numPr>
          <w:ilvl w:val="0"/>
          <w:numId w:val="40"/>
        </w:numPr>
        <w:spacing w:line="276" w:lineRule="auto"/>
        <w:jc w:val="both"/>
      </w:pPr>
      <w:r>
        <w:t>Sociālā dzīvojamā māja “Blomīte”. Pakalpojumu, ko</w:t>
      </w:r>
      <w:r w:rsidR="00CB394E">
        <w:t xml:space="preserve"> </w:t>
      </w:r>
      <w:r>
        <w:t>nodrošināja 3 darbinieki, izmantoja 17 personas.</w:t>
      </w:r>
    </w:p>
    <w:p w14:paraId="49D5E5B0" w14:textId="27AF54B1" w:rsidR="00CB394E" w:rsidRDefault="00E04B68" w:rsidP="00CB394E">
      <w:pPr>
        <w:pStyle w:val="Sarakstarindkopa"/>
        <w:numPr>
          <w:ilvl w:val="0"/>
          <w:numId w:val="40"/>
        </w:numPr>
        <w:spacing w:line="276" w:lineRule="auto"/>
        <w:jc w:val="both"/>
      </w:pPr>
      <w:r>
        <w:t>Grupu māja personām ar garīga rakstura traucējumiem (GRT).</w:t>
      </w:r>
      <w:r w:rsidR="00CB394E">
        <w:t xml:space="preserve"> </w:t>
      </w:r>
      <w:r>
        <w:t>Grupu mājas pakalpojumu, ko nodrošināja 5 darbinieki,</w:t>
      </w:r>
      <w:r w:rsidR="00CB394E">
        <w:t xml:space="preserve"> </w:t>
      </w:r>
      <w:r>
        <w:t>izmantoja 11 personas.</w:t>
      </w:r>
    </w:p>
    <w:p w14:paraId="7E1B7779" w14:textId="77777777" w:rsidR="00CB394E" w:rsidRDefault="00E04B68" w:rsidP="00CB394E">
      <w:pPr>
        <w:pStyle w:val="Sarakstarindkopa"/>
        <w:numPr>
          <w:ilvl w:val="0"/>
          <w:numId w:val="40"/>
        </w:numPr>
        <w:spacing w:line="276" w:lineRule="auto"/>
        <w:jc w:val="both"/>
      </w:pPr>
      <w:r>
        <w:t>Dienas aprūpes centrs personām ar GRT. Centra pakalpojumu, ko nodrošināja 5 darbinieki, izmantoja 25</w:t>
      </w:r>
      <w:r w:rsidR="00CB394E">
        <w:t xml:space="preserve"> </w:t>
      </w:r>
      <w:r>
        <w:t>personas.</w:t>
      </w:r>
    </w:p>
    <w:p w14:paraId="670BF50B" w14:textId="77777777" w:rsidR="00CB394E" w:rsidRDefault="00E04B68" w:rsidP="00CB394E">
      <w:pPr>
        <w:pStyle w:val="Sarakstarindkopa"/>
        <w:numPr>
          <w:ilvl w:val="0"/>
          <w:numId w:val="40"/>
        </w:numPr>
        <w:spacing w:line="276" w:lineRule="auto"/>
        <w:jc w:val="both"/>
      </w:pPr>
      <w:r>
        <w:t>Specializētās darbnīcas personām ar GRT. Darbnīcu pakalpojumu, ko nodrošināja 4 darbinieki, izmantoja</w:t>
      </w:r>
      <w:r w:rsidR="00CB394E">
        <w:t xml:space="preserve"> </w:t>
      </w:r>
      <w:r>
        <w:t>21 persona.</w:t>
      </w:r>
    </w:p>
    <w:p w14:paraId="74DE0D91" w14:textId="77777777" w:rsidR="00CB394E" w:rsidRDefault="00E04B68" w:rsidP="00CB394E">
      <w:pPr>
        <w:pStyle w:val="Sarakstarindkopa"/>
        <w:numPr>
          <w:ilvl w:val="0"/>
          <w:numId w:val="40"/>
        </w:numPr>
        <w:spacing w:line="276" w:lineRule="auto"/>
        <w:jc w:val="both"/>
      </w:pPr>
      <w:r>
        <w:t>Ģimenes atbalsta centrs “Saule”. Centra pakalpojumu, ko nodrošināja 6 darbinieki, izmantoja 5</w:t>
      </w:r>
    </w:p>
    <w:p w14:paraId="405CED80" w14:textId="77777777" w:rsidR="00CB394E" w:rsidRDefault="00E04B68" w:rsidP="00CB394E">
      <w:pPr>
        <w:pStyle w:val="Sarakstarindkopa"/>
        <w:numPr>
          <w:ilvl w:val="0"/>
          <w:numId w:val="40"/>
        </w:numPr>
        <w:spacing w:line="276" w:lineRule="auto"/>
        <w:jc w:val="both"/>
      </w:pPr>
      <w:r>
        <w:t>nepilngadīgi bērni (kopumā gada laikā pakalpojums nodrošināts 7 bērniem).</w:t>
      </w:r>
    </w:p>
    <w:p w14:paraId="1DB42D1C" w14:textId="77777777" w:rsidR="00CB394E" w:rsidRDefault="00E04B68" w:rsidP="00CB394E">
      <w:pPr>
        <w:pStyle w:val="Sarakstarindkopa"/>
        <w:numPr>
          <w:ilvl w:val="0"/>
          <w:numId w:val="40"/>
        </w:numPr>
        <w:spacing w:line="276" w:lineRule="auto"/>
        <w:jc w:val="both"/>
      </w:pPr>
      <w:r>
        <w:t>Sociālās aprūpes centrs “Jaungulbenes Alejas”. Sociālais pakalpojums nodrošināts vidēji 97 klientiem.</w:t>
      </w:r>
    </w:p>
    <w:p w14:paraId="184465DF" w14:textId="77777777" w:rsidR="00CB394E" w:rsidRDefault="00E04B68" w:rsidP="00CB394E">
      <w:pPr>
        <w:pStyle w:val="Sarakstarindkopa"/>
        <w:numPr>
          <w:ilvl w:val="0"/>
          <w:numId w:val="40"/>
        </w:numPr>
        <w:spacing w:line="276" w:lineRule="auto"/>
        <w:jc w:val="both"/>
      </w:pPr>
      <w:r>
        <w:t>Gada laikā uzņemti 37 klienti, izstājušies 33 klienti. Pakalpojumu nodrošināja 56 darbinieki.</w:t>
      </w:r>
    </w:p>
    <w:p w14:paraId="04892615" w14:textId="77777777" w:rsidR="00CB394E" w:rsidRDefault="00E04B68" w:rsidP="00CB394E">
      <w:pPr>
        <w:pStyle w:val="Sarakstarindkopa"/>
        <w:numPr>
          <w:ilvl w:val="0"/>
          <w:numId w:val="40"/>
        </w:numPr>
        <w:spacing w:line="276" w:lineRule="auto"/>
        <w:jc w:val="both"/>
      </w:pPr>
      <w:r>
        <w:t>Sociālās aprūpes centrs “Siltais”. Sociālais pakalpojums nodrošināts vidēji 47 personām. Gada laikā</w:t>
      </w:r>
      <w:r w:rsidR="00CB394E">
        <w:t xml:space="preserve"> </w:t>
      </w:r>
      <w:r>
        <w:t>uzņemti 9 klienti, izstājušies 14 klienti. Pakalpojumu nodrošināja 29 darbinieki.</w:t>
      </w:r>
    </w:p>
    <w:p w14:paraId="1D25A9C7" w14:textId="77777777" w:rsidR="00CB394E" w:rsidRPr="00CB394E" w:rsidRDefault="00E04B68" w:rsidP="00CB394E">
      <w:pPr>
        <w:pStyle w:val="Sarakstarindkopa"/>
        <w:numPr>
          <w:ilvl w:val="0"/>
          <w:numId w:val="40"/>
        </w:numPr>
        <w:spacing w:line="276" w:lineRule="auto"/>
        <w:jc w:val="both"/>
        <w:rPr>
          <w:rFonts w:eastAsia="Calibri" w:cs="Times New Roman"/>
          <w:color w:val="000000" w:themeColor="text1"/>
          <w:szCs w:val="24"/>
        </w:rPr>
      </w:pPr>
      <w:r>
        <w:t>Sociālās aprūpes centra “Siltais” struktūrvienība “Dzērves”. Sociālais pakalpojums nodrošināts vidēji 30</w:t>
      </w:r>
      <w:r w:rsidR="00CB394E">
        <w:t xml:space="preserve"> </w:t>
      </w:r>
      <w:r>
        <w:t>personām. Gada laikā uzņemti 10 klienti, izstājušies 13 klienti. Pakalpojumu nodrošināja 21 darbinieks.</w:t>
      </w:r>
      <w:r w:rsidRPr="00CB394E">
        <w:rPr>
          <w:rFonts w:eastAsia="Calibri" w:cs="Times New Roman"/>
          <w:color w:val="000000" w:themeColor="text1"/>
          <w:szCs w:val="24"/>
        </w:rPr>
        <w:t xml:space="preserve"> </w:t>
      </w:r>
    </w:p>
    <w:p w14:paraId="116950F7" w14:textId="77777777" w:rsidR="00CB394E" w:rsidRDefault="00CB394E" w:rsidP="00CB394E">
      <w:pPr>
        <w:spacing w:line="276" w:lineRule="auto"/>
        <w:jc w:val="both"/>
        <w:rPr>
          <w:rFonts w:eastAsia="Calibri" w:cs="Times New Roman"/>
          <w:color w:val="000000" w:themeColor="text1"/>
          <w:szCs w:val="24"/>
        </w:rPr>
      </w:pPr>
    </w:p>
    <w:p w14:paraId="253EFC14" w14:textId="19C45151" w:rsidR="00701889" w:rsidRPr="00CB394E" w:rsidRDefault="005C6561" w:rsidP="00CB394E">
      <w:pPr>
        <w:spacing w:line="276" w:lineRule="auto"/>
        <w:jc w:val="both"/>
      </w:pPr>
      <w:r w:rsidRPr="009460DB">
        <w:rPr>
          <w:rFonts w:eastAsia="Calibri" w:cs="Times New Roman"/>
          <w:color w:val="000000" w:themeColor="text1"/>
          <w:szCs w:val="24"/>
        </w:rPr>
        <w:t>Vērtējot sociālo jomu,</w:t>
      </w:r>
      <w:r w:rsidR="00D52AA7">
        <w:rPr>
          <w:rFonts w:eastAsia="Calibri" w:cs="Times New Roman"/>
          <w:color w:val="000000" w:themeColor="text1"/>
          <w:szCs w:val="24"/>
        </w:rPr>
        <w:t xml:space="preserve"> secināms,</w:t>
      </w:r>
      <w:r w:rsidR="002525A6">
        <w:rPr>
          <w:rFonts w:eastAsia="Calibri" w:cs="Times New Roman"/>
          <w:color w:val="000000" w:themeColor="text1"/>
          <w:szCs w:val="24"/>
        </w:rPr>
        <w:t xml:space="preserve"> ka trūcīgo un maznodrošināto personu</w:t>
      </w:r>
      <w:r w:rsidRPr="009460DB">
        <w:rPr>
          <w:rFonts w:eastAsia="Calibri" w:cs="Times New Roman"/>
          <w:color w:val="000000" w:themeColor="text1"/>
          <w:szCs w:val="24"/>
        </w:rPr>
        <w:t xml:space="preserve"> skaits</w:t>
      </w:r>
      <w:r w:rsidR="002525A6">
        <w:rPr>
          <w:rFonts w:eastAsia="Calibri" w:cs="Times New Roman"/>
          <w:color w:val="000000" w:themeColor="text1"/>
          <w:szCs w:val="24"/>
        </w:rPr>
        <w:t xml:space="preserve"> Gulbenes novadā ir mainīgs un nav viennozīmīgi izteikta tendence šādu personu samazinājumam </w:t>
      </w:r>
      <w:r w:rsidR="00B51462" w:rsidRPr="009460DB">
        <w:rPr>
          <w:rFonts w:cs="Times New Roman"/>
          <w:szCs w:val="24"/>
        </w:rPr>
        <w:t>(sk.2.3. tab.).</w:t>
      </w:r>
      <w:r w:rsidR="00D52AA7">
        <w:rPr>
          <w:rFonts w:cs="Times New Roman"/>
          <w:szCs w:val="24"/>
        </w:rPr>
        <w:t xml:space="preserve"> Atbalstam izlietotie līdzekļi ievērojami palielinājās ņemot vērā</w:t>
      </w:r>
      <w:r w:rsidR="00D52AA7" w:rsidRPr="00D52AA7">
        <w:rPr>
          <w:rFonts w:cs="Times New Roman"/>
          <w:szCs w:val="24"/>
        </w:rPr>
        <w:t xml:space="preserve"> atbalstu Ukrainas civiliedzīvotājiem</w:t>
      </w:r>
      <w:r w:rsidR="00D52AA7">
        <w:rPr>
          <w:rFonts w:cs="Times New Roman"/>
          <w:szCs w:val="24"/>
        </w:rPr>
        <w:t>, kas uzturas Gulbenes novadā</w:t>
      </w:r>
      <w:r w:rsidR="002525A6" w:rsidRPr="002525A6">
        <w:rPr>
          <w:rFonts w:cs="Times New Roman"/>
          <w:szCs w:val="24"/>
        </w:rPr>
        <w:t xml:space="preserve"> </w:t>
      </w:r>
      <w:r w:rsidR="002525A6">
        <w:rPr>
          <w:rFonts w:cs="Times New Roman"/>
          <w:szCs w:val="24"/>
        </w:rPr>
        <w:t>pēc Krievijas pilna mēra iebrukuma Ukrainā</w:t>
      </w:r>
      <w:r w:rsidR="00D52AA7">
        <w:rPr>
          <w:rFonts w:cs="Times New Roman"/>
          <w:szCs w:val="24"/>
        </w:rPr>
        <w:t xml:space="preserve">. </w:t>
      </w:r>
    </w:p>
    <w:p w14:paraId="15BBDDA6" w14:textId="77777777" w:rsidR="00B7020A" w:rsidRPr="008B4702" w:rsidRDefault="00B7020A" w:rsidP="008B4702">
      <w:pPr>
        <w:spacing w:line="276" w:lineRule="auto"/>
        <w:ind w:firstLine="720"/>
        <w:jc w:val="both"/>
        <w:rPr>
          <w:rFonts w:eastAsia="Calibri" w:cs="Times New Roman"/>
          <w:color w:val="000000" w:themeColor="text1"/>
          <w:szCs w:val="24"/>
        </w:rPr>
      </w:pPr>
    </w:p>
    <w:p w14:paraId="7C595238" w14:textId="1D6A803E" w:rsidR="008436F1" w:rsidRPr="00B51462" w:rsidRDefault="00B51462" w:rsidP="00B51462">
      <w:pPr>
        <w:jc w:val="center"/>
        <w:rPr>
          <w:rFonts w:cs="Times New Roman"/>
          <w:bCs/>
          <w:szCs w:val="24"/>
        </w:rPr>
      </w:pPr>
      <w:r w:rsidRPr="00B51462">
        <w:rPr>
          <w:rFonts w:cs="Times New Roman"/>
          <w:bCs/>
          <w:szCs w:val="24"/>
        </w:rPr>
        <w:lastRenderedPageBreak/>
        <w:t>Sociālā palīdzība novadā</w:t>
      </w:r>
      <w:r w:rsidR="007644E6">
        <w:rPr>
          <w:rFonts w:cs="Times New Roman"/>
          <w:bCs/>
          <w:szCs w:val="24"/>
        </w:rPr>
        <w:t xml:space="preserve"> </w:t>
      </w:r>
      <w:r w:rsidR="007644E6" w:rsidRPr="00E87E5F">
        <w:rPr>
          <w:rFonts w:eastAsia="Calibri" w:cs="Times New Roman"/>
          <w:i/>
          <w:iCs/>
          <w:sz w:val="22"/>
          <w:szCs w:val="20"/>
        </w:rPr>
        <w:t xml:space="preserve">(avots: Gulbenes novada </w:t>
      </w:r>
      <w:r w:rsidR="00CB394E">
        <w:rPr>
          <w:rFonts w:eastAsia="Calibri" w:cs="Times New Roman"/>
          <w:i/>
          <w:iCs/>
          <w:sz w:val="22"/>
          <w:szCs w:val="20"/>
        </w:rPr>
        <w:t>gada pārskats</w:t>
      </w:r>
      <w:r w:rsidR="007644E6" w:rsidRPr="00E87E5F">
        <w:rPr>
          <w:rFonts w:eastAsia="Calibri" w:cs="Times New Roman"/>
          <w:i/>
          <w:iCs/>
          <w:sz w:val="22"/>
          <w:szCs w:val="20"/>
        </w:rPr>
        <w:t>)</w:t>
      </w:r>
    </w:p>
    <w:p w14:paraId="09B42F13" w14:textId="71CADA32" w:rsidR="0019399D" w:rsidRPr="0019399D" w:rsidRDefault="00410DBD" w:rsidP="0019399D">
      <w:pPr>
        <w:jc w:val="right"/>
        <w:rPr>
          <w:rFonts w:cs="Times New Roman"/>
          <w:szCs w:val="24"/>
        </w:rPr>
      </w:pPr>
      <w:bookmarkStart w:id="22" w:name="_Hlk9947690"/>
      <w:r>
        <w:rPr>
          <w:rFonts w:cs="Times New Roman"/>
          <w:szCs w:val="24"/>
        </w:rPr>
        <w:t>t</w:t>
      </w:r>
      <w:r w:rsidR="0019399D" w:rsidRPr="0019399D">
        <w:rPr>
          <w:rFonts w:cs="Times New Roman"/>
          <w:szCs w:val="24"/>
        </w:rPr>
        <w:t xml:space="preserve">abula </w:t>
      </w:r>
      <w:r w:rsidR="00481C22">
        <w:rPr>
          <w:rFonts w:cs="Times New Roman"/>
          <w:szCs w:val="24"/>
        </w:rPr>
        <w:t>2.3</w:t>
      </w:r>
      <w:r w:rsidR="0019399D" w:rsidRPr="0019399D">
        <w:rPr>
          <w:rFonts w:cs="Times New Roman"/>
          <w:szCs w:val="24"/>
        </w:rPr>
        <w:t>.</w:t>
      </w:r>
    </w:p>
    <w:tbl>
      <w:tblPr>
        <w:tblStyle w:val="Reatabula1"/>
        <w:tblW w:w="8782" w:type="dxa"/>
        <w:tblInd w:w="562" w:type="dxa"/>
        <w:tblLook w:val="04A0" w:firstRow="1" w:lastRow="0" w:firstColumn="1" w:lastColumn="0" w:noHBand="0" w:noVBand="1"/>
      </w:tblPr>
      <w:tblGrid>
        <w:gridCol w:w="2317"/>
        <w:gridCol w:w="1322"/>
        <w:gridCol w:w="1324"/>
        <w:gridCol w:w="1324"/>
        <w:gridCol w:w="1379"/>
        <w:gridCol w:w="1116"/>
      </w:tblGrid>
      <w:tr w:rsidR="008A0C76" w:rsidRPr="00EA3B52" w14:paraId="1F9D84B4" w14:textId="6337F742" w:rsidTr="008A0C76">
        <w:trPr>
          <w:trHeight w:val="319"/>
        </w:trPr>
        <w:tc>
          <w:tcPr>
            <w:tcW w:w="2372"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bookmarkEnd w:id="22"/>
          <w:p w14:paraId="607EA1C6" w14:textId="6A42F4F6" w:rsidR="008A0C76" w:rsidRPr="00EA3B52" w:rsidRDefault="008A0C76" w:rsidP="000567C7">
            <w:pPr>
              <w:spacing w:line="276" w:lineRule="auto"/>
              <w:jc w:val="center"/>
              <w:rPr>
                <w:b/>
                <w:bCs/>
                <w:color w:val="FFFFFF" w:themeColor="background1"/>
                <w:sz w:val="20"/>
              </w:rPr>
            </w:pPr>
            <w:r w:rsidRPr="00EA3B52">
              <w:rPr>
                <w:b/>
                <w:bCs/>
                <w:color w:val="FFFFFF" w:themeColor="background1"/>
                <w:sz w:val="20"/>
              </w:rPr>
              <w:t>Pabalsts</w:t>
            </w:r>
          </w:p>
        </w:tc>
        <w:tc>
          <w:tcPr>
            <w:tcW w:w="1345"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77A7270E" w14:textId="0578E900" w:rsidR="008A0C76" w:rsidRPr="00EA3B52" w:rsidRDefault="008A0C76" w:rsidP="00F042FE">
            <w:pPr>
              <w:spacing w:line="276" w:lineRule="auto"/>
              <w:jc w:val="center"/>
              <w:rPr>
                <w:b/>
                <w:bCs/>
                <w:color w:val="FFFFFF" w:themeColor="background1"/>
                <w:sz w:val="20"/>
              </w:rPr>
            </w:pPr>
            <w:r w:rsidRPr="00EA3B52">
              <w:rPr>
                <w:b/>
                <w:bCs/>
                <w:color w:val="FFFFFF" w:themeColor="background1"/>
                <w:sz w:val="20"/>
              </w:rPr>
              <w:t>20</w:t>
            </w:r>
            <w:r>
              <w:rPr>
                <w:b/>
                <w:bCs/>
                <w:color w:val="FFFFFF" w:themeColor="background1"/>
                <w:sz w:val="20"/>
              </w:rPr>
              <w:t>21</w:t>
            </w:r>
            <w:r w:rsidRPr="00EA3B52">
              <w:rPr>
                <w:b/>
                <w:bCs/>
                <w:color w:val="FFFFFF" w:themeColor="background1"/>
                <w:sz w:val="20"/>
              </w:rPr>
              <w:t>.gads</w:t>
            </w:r>
          </w:p>
        </w:tc>
        <w:tc>
          <w:tcPr>
            <w:tcW w:w="1348"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bottom"/>
          </w:tcPr>
          <w:p w14:paraId="0086AF62" w14:textId="3420CC2B" w:rsidR="008A0C76" w:rsidRPr="00EA3B52" w:rsidRDefault="008A0C76" w:rsidP="00F042FE">
            <w:pPr>
              <w:jc w:val="center"/>
              <w:rPr>
                <w:b/>
                <w:bCs/>
                <w:color w:val="FFFFFF" w:themeColor="background1"/>
                <w:sz w:val="20"/>
              </w:rPr>
            </w:pPr>
            <w:r w:rsidRPr="00EA3B52">
              <w:rPr>
                <w:b/>
                <w:bCs/>
                <w:color w:val="FFFFFF" w:themeColor="background1"/>
                <w:sz w:val="20"/>
              </w:rPr>
              <w:t>20</w:t>
            </w:r>
            <w:r>
              <w:rPr>
                <w:b/>
                <w:bCs/>
                <w:color w:val="FFFFFF" w:themeColor="background1"/>
                <w:sz w:val="20"/>
              </w:rPr>
              <w:t>22</w:t>
            </w:r>
            <w:r w:rsidRPr="00EA3B52">
              <w:rPr>
                <w:b/>
                <w:bCs/>
                <w:color w:val="FFFFFF" w:themeColor="background1"/>
                <w:sz w:val="20"/>
              </w:rPr>
              <w:t>.gads</w:t>
            </w:r>
          </w:p>
        </w:tc>
        <w:tc>
          <w:tcPr>
            <w:tcW w:w="1348"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bottom"/>
          </w:tcPr>
          <w:p w14:paraId="32ED75FB" w14:textId="248563BA" w:rsidR="008A0C76" w:rsidRPr="00EA3B52" w:rsidRDefault="008A0C76" w:rsidP="00F042FE">
            <w:pPr>
              <w:jc w:val="center"/>
              <w:rPr>
                <w:b/>
                <w:bCs/>
                <w:color w:val="FFFFFF" w:themeColor="background1"/>
                <w:sz w:val="20"/>
              </w:rPr>
            </w:pPr>
            <w:r>
              <w:rPr>
                <w:b/>
                <w:bCs/>
                <w:color w:val="FFFFFF" w:themeColor="background1"/>
                <w:sz w:val="20"/>
              </w:rPr>
              <w:t>2023.gads</w:t>
            </w:r>
          </w:p>
        </w:tc>
        <w:tc>
          <w:tcPr>
            <w:tcW w:w="1386"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cPr>
          <w:p w14:paraId="556E3A55" w14:textId="03BFFE5F" w:rsidR="008A0C76" w:rsidRDefault="008A0C76" w:rsidP="00F042FE">
            <w:pPr>
              <w:jc w:val="center"/>
              <w:rPr>
                <w:b/>
                <w:bCs/>
                <w:color w:val="FFFFFF" w:themeColor="background1"/>
                <w:sz w:val="20"/>
              </w:rPr>
            </w:pPr>
            <w:r>
              <w:rPr>
                <w:b/>
                <w:bCs/>
                <w:color w:val="FFFFFF" w:themeColor="background1"/>
                <w:sz w:val="20"/>
              </w:rPr>
              <w:t>2024.gads</w:t>
            </w:r>
          </w:p>
        </w:tc>
        <w:tc>
          <w:tcPr>
            <w:tcW w:w="983"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cPr>
          <w:p w14:paraId="75157EBB" w14:textId="0A89993E" w:rsidR="008A0C76" w:rsidRDefault="008A0C76" w:rsidP="00F042FE">
            <w:pPr>
              <w:jc w:val="center"/>
              <w:rPr>
                <w:b/>
                <w:bCs/>
                <w:color w:val="FFFFFF" w:themeColor="background1"/>
                <w:sz w:val="20"/>
              </w:rPr>
            </w:pPr>
            <w:r>
              <w:rPr>
                <w:b/>
                <w:bCs/>
                <w:color w:val="FFFFFF" w:themeColor="background1"/>
                <w:sz w:val="20"/>
              </w:rPr>
              <w:t>Tendences</w:t>
            </w:r>
          </w:p>
        </w:tc>
      </w:tr>
      <w:tr w:rsidR="008A0C76" w:rsidRPr="008436F1" w14:paraId="0ABCA95D" w14:textId="54ABD161" w:rsidTr="008A0C76">
        <w:tc>
          <w:tcPr>
            <w:tcW w:w="2372" w:type="dxa"/>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78F8BDDC" w14:textId="572CA90A" w:rsidR="008A0C76" w:rsidRPr="002003DA" w:rsidRDefault="008A0C76" w:rsidP="007F37CB">
            <w:pPr>
              <w:spacing w:line="276" w:lineRule="auto"/>
              <w:rPr>
                <w:b/>
                <w:sz w:val="22"/>
                <w:szCs w:val="22"/>
              </w:rPr>
            </w:pPr>
            <w:r w:rsidRPr="00CB394E">
              <w:rPr>
                <w:sz w:val="22"/>
                <w:szCs w:val="22"/>
              </w:rPr>
              <w:t>Personas, kurām no gada sākuma vismaz vienu dienu ir bijis</w:t>
            </w:r>
            <w:r>
              <w:rPr>
                <w:sz w:val="22"/>
                <w:szCs w:val="22"/>
              </w:rPr>
              <w:t xml:space="preserve"> </w:t>
            </w:r>
            <w:r w:rsidRPr="00CB394E">
              <w:rPr>
                <w:sz w:val="22"/>
                <w:szCs w:val="22"/>
              </w:rPr>
              <w:t>spēkā trūcīgas personas statuss</w:t>
            </w:r>
          </w:p>
        </w:tc>
        <w:tc>
          <w:tcPr>
            <w:tcW w:w="1345" w:type="dxa"/>
            <w:tcBorders>
              <w:top w:val="single" w:sz="4" w:space="0" w:color="006342"/>
              <w:left w:val="single" w:sz="4" w:space="0" w:color="006342"/>
              <w:bottom w:val="single" w:sz="4" w:space="0" w:color="006342"/>
              <w:right w:val="single" w:sz="4" w:space="0" w:color="006342"/>
            </w:tcBorders>
            <w:vAlign w:val="center"/>
          </w:tcPr>
          <w:p w14:paraId="6C0FEE5A" w14:textId="3DEEFAC2" w:rsidR="008A0C76" w:rsidRPr="008C3172" w:rsidRDefault="008A0C76" w:rsidP="007F37CB">
            <w:pPr>
              <w:spacing w:line="276" w:lineRule="auto"/>
              <w:jc w:val="center"/>
              <w:rPr>
                <w:szCs w:val="24"/>
              </w:rPr>
            </w:pPr>
            <w:r>
              <w:rPr>
                <w:szCs w:val="24"/>
              </w:rPr>
              <w:t>986</w:t>
            </w:r>
          </w:p>
        </w:tc>
        <w:tc>
          <w:tcPr>
            <w:tcW w:w="1348" w:type="dxa"/>
            <w:tcBorders>
              <w:top w:val="single" w:sz="4" w:space="0" w:color="006342"/>
              <w:left w:val="single" w:sz="4" w:space="0" w:color="006342"/>
              <w:bottom w:val="single" w:sz="4" w:space="0" w:color="006342"/>
              <w:right w:val="single" w:sz="4" w:space="0" w:color="006342"/>
            </w:tcBorders>
            <w:vAlign w:val="center"/>
          </w:tcPr>
          <w:p w14:paraId="701CDE20" w14:textId="36D17450" w:rsidR="008A0C76" w:rsidRPr="008C3172" w:rsidRDefault="008A0C76" w:rsidP="007F37CB">
            <w:pPr>
              <w:spacing w:line="276" w:lineRule="auto"/>
              <w:jc w:val="center"/>
              <w:rPr>
                <w:noProof/>
                <w:szCs w:val="24"/>
              </w:rPr>
            </w:pPr>
            <w:r>
              <w:rPr>
                <w:noProof/>
                <w:szCs w:val="24"/>
              </w:rPr>
              <w:t>1236</w:t>
            </w:r>
          </w:p>
        </w:tc>
        <w:tc>
          <w:tcPr>
            <w:tcW w:w="1348" w:type="dxa"/>
            <w:tcBorders>
              <w:top w:val="single" w:sz="4" w:space="0" w:color="006342"/>
              <w:left w:val="single" w:sz="4" w:space="0" w:color="006342"/>
              <w:bottom w:val="single" w:sz="4" w:space="0" w:color="006342"/>
              <w:right w:val="single" w:sz="4" w:space="0" w:color="006342"/>
            </w:tcBorders>
            <w:vAlign w:val="center"/>
          </w:tcPr>
          <w:p w14:paraId="0D8076A7" w14:textId="6A138FEF" w:rsidR="008A0C76" w:rsidRDefault="008A0C76" w:rsidP="002525A6">
            <w:pPr>
              <w:spacing w:line="276" w:lineRule="auto"/>
              <w:jc w:val="center"/>
              <w:rPr>
                <w:noProof/>
                <w:szCs w:val="24"/>
              </w:rPr>
            </w:pPr>
            <w:r>
              <w:rPr>
                <w:noProof/>
                <w:szCs w:val="24"/>
              </w:rPr>
              <w:t>1147</w:t>
            </w:r>
          </w:p>
        </w:tc>
        <w:tc>
          <w:tcPr>
            <w:tcW w:w="1386" w:type="dxa"/>
            <w:tcBorders>
              <w:top w:val="single" w:sz="4" w:space="0" w:color="006342"/>
              <w:left w:val="single" w:sz="4" w:space="0" w:color="006342"/>
              <w:bottom w:val="single" w:sz="4" w:space="0" w:color="006342"/>
              <w:right w:val="single" w:sz="4" w:space="0" w:color="006342"/>
            </w:tcBorders>
            <w:vAlign w:val="center"/>
          </w:tcPr>
          <w:p w14:paraId="7BD2F877" w14:textId="7DD16073" w:rsidR="008A0C76" w:rsidRDefault="008A0C76" w:rsidP="002525A6">
            <w:pPr>
              <w:spacing w:line="276" w:lineRule="auto"/>
              <w:jc w:val="center"/>
              <w:rPr>
                <w:noProof/>
                <w:szCs w:val="24"/>
              </w:rPr>
            </w:pPr>
            <w:r>
              <w:rPr>
                <w:noProof/>
                <w:szCs w:val="24"/>
              </w:rPr>
              <w:t>1110</w:t>
            </w:r>
          </w:p>
        </w:tc>
        <w:tc>
          <w:tcPr>
            <w:tcW w:w="983" w:type="dxa"/>
            <w:tcBorders>
              <w:top w:val="single" w:sz="4" w:space="0" w:color="006342"/>
              <w:left w:val="single" w:sz="4" w:space="0" w:color="006342"/>
              <w:bottom w:val="single" w:sz="4" w:space="0" w:color="006342"/>
              <w:right w:val="single" w:sz="4" w:space="0" w:color="006342"/>
            </w:tcBorders>
            <w:vAlign w:val="center"/>
          </w:tcPr>
          <w:p w14:paraId="5E8C6368" w14:textId="5CC25179" w:rsidR="008A0C76" w:rsidRDefault="008A0C76" w:rsidP="008A0C76">
            <w:pPr>
              <w:spacing w:line="276" w:lineRule="auto"/>
              <w:jc w:val="center"/>
              <w:rPr>
                <w:noProof/>
                <w:szCs w:val="24"/>
              </w:rPr>
            </w:pPr>
            <w:r w:rsidRPr="00E733EE">
              <w:rPr>
                <w:bCs/>
                <w:noProof/>
              </w:rPr>
              <w:drawing>
                <wp:inline distT="0" distB="0" distL="0" distR="0" wp14:anchorId="25BC71A4" wp14:editId="49605C85">
                  <wp:extent cx="340242" cy="340242"/>
                  <wp:effectExtent l="0" t="0" r="3175" b="3175"/>
                  <wp:docPr id="1607167947" name="Grafika 1607167947"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8A0C76" w:rsidRPr="008436F1" w14:paraId="78B0D035" w14:textId="4ACE7F92" w:rsidTr="008A0C76">
        <w:tc>
          <w:tcPr>
            <w:tcW w:w="2372" w:type="dxa"/>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4C4F3CAA" w14:textId="08CD7737" w:rsidR="008A0C76" w:rsidRPr="00CB394E" w:rsidRDefault="008A0C76" w:rsidP="00CB394E">
            <w:pPr>
              <w:spacing w:line="276" w:lineRule="auto"/>
              <w:rPr>
                <w:sz w:val="22"/>
              </w:rPr>
            </w:pPr>
            <w:r w:rsidRPr="00CB394E">
              <w:rPr>
                <w:sz w:val="22"/>
              </w:rPr>
              <w:t>Personas, kurām no gada sākuma vismaz vienu dienu ir bijis spēkā maznodrošinātās</w:t>
            </w:r>
          </w:p>
          <w:p w14:paraId="355D862E" w14:textId="16D728AA" w:rsidR="008A0C76" w:rsidRPr="00CB394E" w:rsidRDefault="008A0C76" w:rsidP="00CB394E">
            <w:pPr>
              <w:spacing w:line="276" w:lineRule="auto"/>
              <w:rPr>
                <w:sz w:val="22"/>
              </w:rPr>
            </w:pPr>
            <w:r w:rsidRPr="00CB394E">
              <w:rPr>
                <w:sz w:val="22"/>
              </w:rPr>
              <w:t>personas statuss</w:t>
            </w:r>
          </w:p>
        </w:tc>
        <w:tc>
          <w:tcPr>
            <w:tcW w:w="1345" w:type="dxa"/>
            <w:tcBorders>
              <w:top w:val="single" w:sz="4" w:space="0" w:color="006342"/>
              <w:left w:val="single" w:sz="4" w:space="0" w:color="006342"/>
              <w:bottom w:val="single" w:sz="4" w:space="0" w:color="006342"/>
              <w:right w:val="single" w:sz="4" w:space="0" w:color="006342"/>
            </w:tcBorders>
            <w:vAlign w:val="center"/>
          </w:tcPr>
          <w:p w14:paraId="5FF154DF" w14:textId="602A787A" w:rsidR="008A0C76" w:rsidRDefault="008A0C76" w:rsidP="007F37CB">
            <w:pPr>
              <w:spacing w:line="276" w:lineRule="auto"/>
              <w:jc w:val="center"/>
              <w:rPr>
                <w:szCs w:val="24"/>
              </w:rPr>
            </w:pPr>
            <w:r>
              <w:rPr>
                <w:szCs w:val="24"/>
              </w:rPr>
              <w:t>174</w:t>
            </w:r>
          </w:p>
        </w:tc>
        <w:tc>
          <w:tcPr>
            <w:tcW w:w="1348" w:type="dxa"/>
            <w:tcBorders>
              <w:top w:val="single" w:sz="4" w:space="0" w:color="006342"/>
              <w:left w:val="single" w:sz="4" w:space="0" w:color="006342"/>
              <w:bottom w:val="single" w:sz="4" w:space="0" w:color="006342"/>
              <w:right w:val="single" w:sz="4" w:space="0" w:color="006342"/>
            </w:tcBorders>
            <w:vAlign w:val="center"/>
          </w:tcPr>
          <w:p w14:paraId="4851D7C3" w14:textId="2FF9ACE3" w:rsidR="008A0C76" w:rsidRDefault="008A0C76" w:rsidP="007F37CB">
            <w:pPr>
              <w:spacing w:line="276" w:lineRule="auto"/>
              <w:jc w:val="center"/>
              <w:rPr>
                <w:noProof/>
                <w:szCs w:val="24"/>
              </w:rPr>
            </w:pPr>
            <w:r>
              <w:rPr>
                <w:noProof/>
                <w:szCs w:val="24"/>
              </w:rPr>
              <w:t>248</w:t>
            </w:r>
          </w:p>
        </w:tc>
        <w:tc>
          <w:tcPr>
            <w:tcW w:w="1348" w:type="dxa"/>
            <w:tcBorders>
              <w:top w:val="single" w:sz="4" w:space="0" w:color="006342"/>
              <w:left w:val="single" w:sz="4" w:space="0" w:color="006342"/>
              <w:bottom w:val="single" w:sz="4" w:space="0" w:color="006342"/>
              <w:right w:val="single" w:sz="4" w:space="0" w:color="006342"/>
            </w:tcBorders>
            <w:vAlign w:val="center"/>
          </w:tcPr>
          <w:p w14:paraId="06CF2B23" w14:textId="17BE3B05" w:rsidR="008A0C76" w:rsidRDefault="008A0C76" w:rsidP="002525A6">
            <w:pPr>
              <w:spacing w:line="276" w:lineRule="auto"/>
              <w:jc w:val="center"/>
              <w:rPr>
                <w:noProof/>
                <w:szCs w:val="24"/>
              </w:rPr>
            </w:pPr>
            <w:r>
              <w:rPr>
                <w:noProof/>
                <w:szCs w:val="24"/>
              </w:rPr>
              <w:t>402</w:t>
            </w:r>
          </w:p>
        </w:tc>
        <w:tc>
          <w:tcPr>
            <w:tcW w:w="1386" w:type="dxa"/>
            <w:tcBorders>
              <w:top w:val="single" w:sz="4" w:space="0" w:color="006342"/>
              <w:left w:val="single" w:sz="4" w:space="0" w:color="006342"/>
              <w:bottom w:val="single" w:sz="4" w:space="0" w:color="006342"/>
              <w:right w:val="single" w:sz="4" w:space="0" w:color="006342"/>
            </w:tcBorders>
            <w:vAlign w:val="center"/>
          </w:tcPr>
          <w:p w14:paraId="54B68247" w14:textId="62040054" w:rsidR="008A0C76" w:rsidRDefault="008A0C76" w:rsidP="002525A6">
            <w:pPr>
              <w:spacing w:line="276" w:lineRule="auto"/>
              <w:jc w:val="center"/>
              <w:rPr>
                <w:noProof/>
                <w:szCs w:val="24"/>
              </w:rPr>
            </w:pPr>
            <w:r>
              <w:rPr>
                <w:noProof/>
                <w:szCs w:val="24"/>
              </w:rPr>
              <w:t>263</w:t>
            </w:r>
          </w:p>
        </w:tc>
        <w:tc>
          <w:tcPr>
            <w:tcW w:w="983" w:type="dxa"/>
            <w:tcBorders>
              <w:top w:val="single" w:sz="4" w:space="0" w:color="006342"/>
              <w:left w:val="single" w:sz="4" w:space="0" w:color="006342"/>
              <w:bottom w:val="single" w:sz="4" w:space="0" w:color="006342"/>
              <w:right w:val="single" w:sz="4" w:space="0" w:color="006342"/>
            </w:tcBorders>
            <w:vAlign w:val="center"/>
          </w:tcPr>
          <w:p w14:paraId="6F00E85E" w14:textId="2EF3A3C7" w:rsidR="008A0C76" w:rsidRDefault="008A0C76" w:rsidP="008A0C76">
            <w:pPr>
              <w:spacing w:line="276" w:lineRule="auto"/>
              <w:jc w:val="center"/>
              <w:rPr>
                <w:noProof/>
                <w:szCs w:val="24"/>
              </w:rPr>
            </w:pPr>
            <w:r w:rsidRPr="00E733EE">
              <w:rPr>
                <w:bCs/>
                <w:noProof/>
              </w:rPr>
              <w:drawing>
                <wp:inline distT="0" distB="0" distL="0" distR="0" wp14:anchorId="53DEE47B" wp14:editId="28F01EB3">
                  <wp:extent cx="340242" cy="340242"/>
                  <wp:effectExtent l="0" t="0" r="3175" b="3175"/>
                  <wp:docPr id="2035628982" name="Grafika 203562898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8A0C76" w:rsidRPr="008436F1" w14:paraId="57697701" w14:textId="10DF404F" w:rsidTr="008A0C76">
        <w:tc>
          <w:tcPr>
            <w:tcW w:w="2372" w:type="dxa"/>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6D1E6ABE" w14:textId="77777777" w:rsidR="008A0C76" w:rsidRPr="00D52AA7" w:rsidRDefault="008A0C76" w:rsidP="00D52AA7">
            <w:pPr>
              <w:spacing w:line="276" w:lineRule="auto"/>
              <w:rPr>
                <w:sz w:val="22"/>
                <w:szCs w:val="22"/>
              </w:rPr>
            </w:pPr>
            <w:r w:rsidRPr="00D52AA7">
              <w:rPr>
                <w:sz w:val="22"/>
                <w:szCs w:val="22"/>
              </w:rPr>
              <w:t>Pašvaldības sociālās palīdzības pabalstiem</w:t>
            </w:r>
          </w:p>
          <w:p w14:paraId="02BA0B0A" w14:textId="1C672CEF" w:rsidR="008A0C76" w:rsidRPr="002003DA" w:rsidRDefault="008A0C76" w:rsidP="00D52AA7">
            <w:pPr>
              <w:spacing w:line="276" w:lineRule="auto"/>
              <w:rPr>
                <w:b/>
                <w:sz w:val="22"/>
                <w:szCs w:val="22"/>
              </w:rPr>
            </w:pPr>
            <w:r w:rsidRPr="00D52AA7">
              <w:rPr>
                <w:sz w:val="22"/>
                <w:szCs w:val="22"/>
              </w:rPr>
              <w:t xml:space="preserve">izlietotie līdzekļi no gada sākuma, </w:t>
            </w:r>
            <w:r>
              <w:rPr>
                <w:sz w:val="22"/>
                <w:szCs w:val="22"/>
              </w:rPr>
              <w:t xml:space="preserve">EUR </w:t>
            </w:r>
            <w:r w:rsidRPr="00D52AA7">
              <w:rPr>
                <w:sz w:val="22"/>
                <w:szCs w:val="22"/>
              </w:rPr>
              <w:t>kopā</w:t>
            </w:r>
          </w:p>
        </w:tc>
        <w:tc>
          <w:tcPr>
            <w:tcW w:w="1345" w:type="dxa"/>
            <w:tcBorders>
              <w:top w:val="single" w:sz="4" w:space="0" w:color="006342"/>
              <w:left w:val="single" w:sz="4" w:space="0" w:color="006342"/>
              <w:bottom w:val="single" w:sz="4" w:space="0" w:color="006342"/>
              <w:right w:val="single" w:sz="4" w:space="0" w:color="006342"/>
            </w:tcBorders>
            <w:vAlign w:val="center"/>
          </w:tcPr>
          <w:p w14:paraId="27846B6A" w14:textId="4ECE9BA8" w:rsidR="008A0C76" w:rsidRPr="008C3172" w:rsidRDefault="008A0C76" w:rsidP="007F37CB">
            <w:pPr>
              <w:spacing w:line="276" w:lineRule="auto"/>
              <w:jc w:val="center"/>
              <w:rPr>
                <w:szCs w:val="24"/>
              </w:rPr>
            </w:pPr>
            <w:r w:rsidRPr="00D52AA7">
              <w:rPr>
                <w:szCs w:val="24"/>
              </w:rPr>
              <w:t>312</w:t>
            </w:r>
            <w:r>
              <w:rPr>
                <w:szCs w:val="24"/>
              </w:rPr>
              <w:t xml:space="preserve"> </w:t>
            </w:r>
            <w:r w:rsidRPr="00D52AA7">
              <w:rPr>
                <w:szCs w:val="24"/>
              </w:rPr>
              <w:t>329,70</w:t>
            </w:r>
          </w:p>
        </w:tc>
        <w:tc>
          <w:tcPr>
            <w:tcW w:w="1348" w:type="dxa"/>
            <w:tcBorders>
              <w:top w:val="single" w:sz="4" w:space="0" w:color="006342"/>
              <w:left w:val="single" w:sz="4" w:space="0" w:color="006342"/>
              <w:bottom w:val="single" w:sz="4" w:space="0" w:color="006342"/>
              <w:right w:val="single" w:sz="4" w:space="0" w:color="006342"/>
            </w:tcBorders>
            <w:vAlign w:val="center"/>
          </w:tcPr>
          <w:p w14:paraId="09703091" w14:textId="67365E7C" w:rsidR="008A0C76" w:rsidRPr="00D41F81" w:rsidRDefault="008A0C76" w:rsidP="007F37CB">
            <w:pPr>
              <w:spacing w:line="276" w:lineRule="auto"/>
              <w:jc w:val="center"/>
              <w:rPr>
                <w:noProof/>
                <w:color w:val="000000" w:themeColor="text1"/>
                <w:szCs w:val="24"/>
              </w:rPr>
            </w:pPr>
            <w:r w:rsidRPr="00D52AA7">
              <w:rPr>
                <w:color w:val="000000" w:themeColor="text1"/>
                <w:szCs w:val="24"/>
                <w:shd w:val="clear" w:color="auto" w:fill="FFFFFF"/>
              </w:rPr>
              <w:t>765</w:t>
            </w:r>
            <w:r>
              <w:rPr>
                <w:color w:val="000000" w:themeColor="text1"/>
                <w:szCs w:val="24"/>
                <w:shd w:val="clear" w:color="auto" w:fill="FFFFFF"/>
              </w:rPr>
              <w:t xml:space="preserve"> </w:t>
            </w:r>
            <w:r w:rsidRPr="00D52AA7">
              <w:rPr>
                <w:color w:val="000000" w:themeColor="text1"/>
                <w:szCs w:val="24"/>
                <w:shd w:val="clear" w:color="auto" w:fill="FFFFFF"/>
              </w:rPr>
              <w:t>545</w:t>
            </w:r>
            <w:r>
              <w:rPr>
                <w:color w:val="000000" w:themeColor="text1"/>
                <w:szCs w:val="24"/>
                <w:shd w:val="clear" w:color="auto" w:fill="FFFFFF"/>
              </w:rPr>
              <w:t>,</w:t>
            </w:r>
            <w:r w:rsidRPr="00D52AA7">
              <w:rPr>
                <w:color w:val="000000" w:themeColor="text1"/>
                <w:szCs w:val="24"/>
                <w:shd w:val="clear" w:color="auto" w:fill="FFFFFF"/>
              </w:rPr>
              <w:t>31</w:t>
            </w:r>
          </w:p>
        </w:tc>
        <w:tc>
          <w:tcPr>
            <w:tcW w:w="1348" w:type="dxa"/>
            <w:tcBorders>
              <w:top w:val="single" w:sz="4" w:space="0" w:color="006342"/>
              <w:left w:val="single" w:sz="4" w:space="0" w:color="006342"/>
              <w:bottom w:val="single" w:sz="4" w:space="0" w:color="006342"/>
              <w:right w:val="single" w:sz="4" w:space="0" w:color="006342"/>
            </w:tcBorders>
            <w:vAlign w:val="center"/>
          </w:tcPr>
          <w:p w14:paraId="0D99C6E4" w14:textId="7C415267" w:rsidR="008A0C76" w:rsidRPr="00D41F81" w:rsidRDefault="008A0C76" w:rsidP="00B33B15">
            <w:pPr>
              <w:spacing w:line="276" w:lineRule="auto"/>
              <w:jc w:val="center"/>
              <w:rPr>
                <w:color w:val="000000" w:themeColor="text1"/>
                <w:szCs w:val="24"/>
                <w:shd w:val="clear" w:color="auto" w:fill="FFFFFF"/>
              </w:rPr>
            </w:pPr>
            <w:r>
              <w:rPr>
                <w:color w:val="000000" w:themeColor="text1"/>
                <w:szCs w:val="24"/>
                <w:shd w:val="clear" w:color="auto" w:fill="FFFFFF"/>
              </w:rPr>
              <w:t>773 895,94</w:t>
            </w:r>
          </w:p>
        </w:tc>
        <w:tc>
          <w:tcPr>
            <w:tcW w:w="1386" w:type="dxa"/>
            <w:tcBorders>
              <w:top w:val="single" w:sz="4" w:space="0" w:color="006342"/>
              <w:left w:val="single" w:sz="4" w:space="0" w:color="006342"/>
              <w:bottom w:val="single" w:sz="4" w:space="0" w:color="006342"/>
              <w:right w:val="single" w:sz="4" w:space="0" w:color="006342"/>
            </w:tcBorders>
            <w:vAlign w:val="center"/>
          </w:tcPr>
          <w:p w14:paraId="0C9CE22A" w14:textId="3A8F28B2" w:rsidR="008A0C76" w:rsidRDefault="008A0C76" w:rsidP="002525A6">
            <w:pPr>
              <w:spacing w:line="276" w:lineRule="auto"/>
              <w:jc w:val="center"/>
              <w:rPr>
                <w:color w:val="000000" w:themeColor="text1"/>
                <w:szCs w:val="24"/>
                <w:shd w:val="clear" w:color="auto" w:fill="FFFFFF"/>
              </w:rPr>
            </w:pPr>
            <w:r w:rsidRPr="00D52AA7">
              <w:rPr>
                <w:color w:val="000000" w:themeColor="text1"/>
                <w:szCs w:val="24"/>
                <w:shd w:val="clear" w:color="auto" w:fill="FFFFFF"/>
              </w:rPr>
              <w:t>743</w:t>
            </w:r>
            <w:r>
              <w:rPr>
                <w:color w:val="000000" w:themeColor="text1"/>
                <w:szCs w:val="24"/>
                <w:shd w:val="clear" w:color="auto" w:fill="FFFFFF"/>
              </w:rPr>
              <w:t> </w:t>
            </w:r>
            <w:r w:rsidRPr="00D52AA7">
              <w:rPr>
                <w:color w:val="000000" w:themeColor="text1"/>
                <w:szCs w:val="24"/>
                <w:shd w:val="clear" w:color="auto" w:fill="FFFFFF"/>
              </w:rPr>
              <w:t>432</w:t>
            </w:r>
            <w:r>
              <w:rPr>
                <w:color w:val="000000" w:themeColor="text1"/>
                <w:szCs w:val="24"/>
                <w:shd w:val="clear" w:color="auto" w:fill="FFFFFF"/>
              </w:rPr>
              <w:t>,</w:t>
            </w:r>
            <w:r w:rsidRPr="00D52AA7">
              <w:rPr>
                <w:color w:val="000000" w:themeColor="text1"/>
                <w:szCs w:val="24"/>
                <w:shd w:val="clear" w:color="auto" w:fill="FFFFFF"/>
              </w:rPr>
              <w:t>70</w:t>
            </w:r>
          </w:p>
        </w:tc>
        <w:tc>
          <w:tcPr>
            <w:tcW w:w="983" w:type="dxa"/>
            <w:tcBorders>
              <w:top w:val="single" w:sz="4" w:space="0" w:color="006342"/>
              <w:left w:val="single" w:sz="4" w:space="0" w:color="006342"/>
              <w:bottom w:val="single" w:sz="4" w:space="0" w:color="006342"/>
              <w:right w:val="single" w:sz="4" w:space="0" w:color="006342"/>
            </w:tcBorders>
            <w:vAlign w:val="center"/>
          </w:tcPr>
          <w:p w14:paraId="5FB2C860" w14:textId="54B937AB" w:rsidR="008A0C76" w:rsidRPr="00D52AA7" w:rsidRDefault="008A0C76" w:rsidP="008A0C76">
            <w:pPr>
              <w:spacing w:line="276" w:lineRule="auto"/>
              <w:jc w:val="center"/>
              <w:rPr>
                <w:color w:val="000000" w:themeColor="text1"/>
                <w:szCs w:val="24"/>
                <w:shd w:val="clear" w:color="auto" w:fill="FFFFFF"/>
              </w:rPr>
            </w:pPr>
            <w:r w:rsidRPr="00E733EE">
              <w:rPr>
                <w:bCs/>
                <w:noProof/>
              </w:rPr>
              <w:drawing>
                <wp:inline distT="0" distB="0" distL="0" distR="0" wp14:anchorId="6099848B" wp14:editId="7C7EB823">
                  <wp:extent cx="340242" cy="340242"/>
                  <wp:effectExtent l="0" t="0" r="3175" b="3175"/>
                  <wp:docPr id="1091339096" name="Grafika 109133909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bl>
    <w:p w14:paraId="71494DA9" w14:textId="77777777" w:rsidR="007D3C8F" w:rsidRPr="008436F1" w:rsidRDefault="007D3C8F" w:rsidP="00C408C6">
      <w:pPr>
        <w:jc w:val="both"/>
        <w:rPr>
          <w:rFonts w:cs="Times New Roman"/>
          <w:szCs w:val="24"/>
        </w:rPr>
      </w:pPr>
    </w:p>
    <w:p w14:paraId="53F5E33B" w14:textId="2435524B" w:rsidR="008436F1" w:rsidRDefault="008436F1" w:rsidP="00C408C6">
      <w:pPr>
        <w:pStyle w:val="Sarakstarindkopa"/>
        <w:spacing w:line="276" w:lineRule="auto"/>
        <w:jc w:val="both"/>
        <w:rPr>
          <w:rFonts w:cs="Times New Roman"/>
          <w:szCs w:val="24"/>
        </w:rPr>
      </w:pPr>
      <w:r w:rsidRPr="008436F1">
        <w:rPr>
          <w:rFonts w:cs="Times New Roman"/>
          <w:szCs w:val="24"/>
        </w:rPr>
        <w:t>Pašvaldībā pieejami sociālās palīdzības pabalsti/materiālā palīdzība</w:t>
      </w:r>
      <w:r w:rsidR="006C42C4">
        <w:rPr>
          <w:rFonts w:cs="Times New Roman"/>
          <w:szCs w:val="24"/>
        </w:rPr>
        <w:t>:</w:t>
      </w:r>
    </w:p>
    <w:p w14:paraId="1B1B2E1F" w14:textId="79B4CB6B" w:rsidR="008436F1" w:rsidRPr="00D618A4" w:rsidRDefault="008436F1" w:rsidP="00C408C6">
      <w:pPr>
        <w:pStyle w:val="Sarakstarindkopa"/>
        <w:numPr>
          <w:ilvl w:val="0"/>
          <w:numId w:val="9"/>
        </w:numPr>
        <w:spacing w:line="276" w:lineRule="auto"/>
        <w:jc w:val="both"/>
        <w:rPr>
          <w:rFonts w:cs="Times New Roman"/>
          <w:szCs w:val="24"/>
        </w:rPr>
      </w:pPr>
      <w:r w:rsidRPr="00D618A4">
        <w:rPr>
          <w:rFonts w:eastAsiaTheme="minorEastAsia" w:cs="Times New Roman"/>
          <w:color w:val="000000" w:themeColor="text1"/>
          <w:szCs w:val="24"/>
          <w:lang w:eastAsia="lv-LV"/>
        </w:rPr>
        <w:t xml:space="preserve">garantētā minimālā ienākuma </w:t>
      </w:r>
      <w:r w:rsidR="002525A6">
        <w:rPr>
          <w:rFonts w:eastAsiaTheme="minorEastAsia" w:cs="Times New Roman"/>
          <w:color w:val="000000" w:themeColor="text1"/>
          <w:szCs w:val="24"/>
          <w:lang w:eastAsia="lv-LV"/>
        </w:rPr>
        <w:t>pabalsts</w:t>
      </w:r>
      <w:r w:rsidRPr="00D618A4">
        <w:rPr>
          <w:rFonts w:eastAsiaTheme="minorEastAsia" w:cs="Times New Roman"/>
          <w:color w:val="000000" w:themeColor="text1"/>
          <w:szCs w:val="24"/>
          <w:lang w:eastAsia="lv-LV"/>
        </w:rPr>
        <w:t xml:space="preserve">; </w:t>
      </w:r>
    </w:p>
    <w:p w14:paraId="7CC5187A" w14:textId="15385CBA" w:rsidR="008436F1" w:rsidRPr="00402ACA" w:rsidRDefault="002525A6" w:rsidP="00C408C6">
      <w:pPr>
        <w:pStyle w:val="Sarakstarindkopa"/>
        <w:numPr>
          <w:ilvl w:val="0"/>
          <w:numId w:val="9"/>
        </w:numPr>
        <w:spacing w:line="276" w:lineRule="auto"/>
        <w:jc w:val="both"/>
        <w:rPr>
          <w:rFonts w:cs="Times New Roman"/>
          <w:szCs w:val="24"/>
        </w:rPr>
      </w:pPr>
      <w:r>
        <w:rPr>
          <w:rFonts w:eastAsiaTheme="minorEastAsia" w:cs="Times New Roman"/>
          <w:color w:val="000000" w:themeColor="text1"/>
          <w:szCs w:val="24"/>
          <w:lang w:eastAsia="lv-LV"/>
        </w:rPr>
        <w:t>mājokļa pabalsts</w:t>
      </w:r>
      <w:r w:rsidR="008436F1" w:rsidRPr="00402ACA">
        <w:rPr>
          <w:rFonts w:eastAsiaTheme="minorEastAsia" w:cs="Times New Roman"/>
          <w:color w:val="000000" w:themeColor="text1"/>
          <w:szCs w:val="24"/>
          <w:lang w:eastAsia="lv-LV"/>
        </w:rPr>
        <w:t xml:space="preserve">; </w:t>
      </w:r>
    </w:p>
    <w:p w14:paraId="3048E985" w14:textId="5EACC1AC" w:rsidR="008436F1" w:rsidRPr="00402ACA" w:rsidRDefault="002525A6" w:rsidP="00C408C6">
      <w:pPr>
        <w:pStyle w:val="Sarakstarindkopa"/>
        <w:numPr>
          <w:ilvl w:val="0"/>
          <w:numId w:val="9"/>
        </w:numPr>
        <w:spacing w:line="276" w:lineRule="auto"/>
        <w:jc w:val="both"/>
        <w:rPr>
          <w:rFonts w:cs="Times New Roman"/>
          <w:szCs w:val="24"/>
        </w:rPr>
      </w:pPr>
      <w:r>
        <w:rPr>
          <w:rFonts w:eastAsiaTheme="minorEastAsia" w:cs="Times New Roman"/>
          <w:color w:val="000000" w:themeColor="text1"/>
          <w:szCs w:val="24"/>
          <w:lang w:eastAsia="lv-LV"/>
        </w:rPr>
        <w:t>pabalsts veselības apbūvei</w:t>
      </w:r>
      <w:r w:rsidR="008436F1" w:rsidRPr="00402ACA">
        <w:rPr>
          <w:rFonts w:eastAsiaTheme="minorEastAsia" w:cs="Times New Roman"/>
          <w:color w:val="000000" w:themeColor="text1"/>
          <w:szCs w:val="24"/>
          <w:lang w:eastAsia="lv-LV"/>
        </w:rPr>
        <w:t xml:space="preserve">; </w:t>
      </w:r>
    </w:p>
    <w:p w14:paraId="3DDCC813" w14:textId="0EC1517D" w:rsidR="003B40EB"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 xml:space="preserve">pabalsts </w:t>
      </w:r>
      <w:r w:rsidR="002525A6">
        <w:rPr>
          <w:rFonts w:eastAsiaTheme="minorEastAsia" w:cs="Times New Roman"/>
          <w:color w:val="000000" w:themeColor="text1"/>
          <w:szCs w:val="24"/>
          <w:lang w:eastAsia="lv-LV"/>
        </w:rPr>
        <w:t>mācību piederumu iegādei</w:t>
      </w:r>
      <w:r w:rsidRPr="00402ACA">
        <w:rPr>
          <w:rFonts w:eastAsiaTheme="minorEastAsia" w:cs="Times New Roman"/>
          <w:color w:val="000000" w:themeColor="text1"/>
          <w:szCs w:val="24"/>
          <w:lang w:eastAsia="lv-LV"/>
        </w:rPr>
        <w:t>;</w:t>
      </w:r>
    </w:p>
    <w:p w14:paraId="0BF41E0D" w14:textId="6B76E90A" w:rsidR="003B40EB"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 xml:space="preserve">pabalsts </w:t>
      </w:r>
      <w:r w:rsidR="002525A6">
        <w:rPr>
          <w:rFonts w:eastAsiaTheme="minorEastAsia" w:cs="Times New Roman"/>
          <w:color w:val="000000" w:themeColor="text1"/>
          <w:szCs w:val="24"/>
          <w:lang w:eastAsia="lv-LV"/>
        </w:rPr>
        <w:t>krīzes situācijā stihiskas nelaimes gadījumā</w:t>
      </w:r>
      <w:r w:rsidRPr="00402ACA">
        <w:rPr>
          <w:rFonts w:eastAsiaTheme="minorEastAsia" w:cs="Times New Roman"/>
          <w:color w:val="000000" w:themeColor="text1"/>
          <w:szCs w:val="24"/>
          <w:lang w:eastAsia="lv-LV"/>
        </w:rPr>
        <w:t>;</w:t>
      </w:r>
    </w:p>
    <w:p w14:paraId="11F0C01F" w14:textId="18869715" w:rsidR="008436F1" w:rsidRPr="00402ACA" w:rsidRDefault="002525A6" w:rsidP="00C408C6">
      <w:pPr>
        <w:pStyle w:val="Sarakstarindkopa"/>
        <w:numPr>
          <w:ilvl w:val="0"/>
          <w:numId w:val="9"/>
        </w:numPr>
        <w:spacing w:line="276" w:lineRule="auto"/>
        <w:jc w:val="both"/>
        <w:rPr>
          <w:rFonts w:cs="Times New Roman"/>
          <w:szCs w:val="24"/>
        </w:rPr>
      </w:pPr>
      <w:r>
        <w:rPr>
          <w:rFonts w:eastAsiaTheme="minorEastAsia" w:cs="Times New Roman"/>
          <w:color w:val="000000" w:themeColor="text1"/>
          <w:szCs w:val="24"/>
          <w:lang w:eastAsia="lv-LV"/>
        </w:rPr>
        <w:t>sociālās garantijas bāreņiem sasniedzot 18 gadu vecumu</w:t>
      </w:r>
      <w:r w:rsidR="008436F1" w:rsidRPr="00402ACA">
        <w:rPr>
          <w:rFonts w:eastAsiaTheme="minorEastAsia" w:cs="Times New Roman"/>
          <w:color w:val="000000" w:themeColor="text1"/>
          <w:szCs w:val="24"/>
          <w:lang w:eastAsia="lv-LV"/>
        </w:rPr>
        <w:t>;</w:t>
      </w:r>
    </w:p>
    <w:p w14:paraId="5C071F8E" w14:textId="1BB9FBB4" w:rsidR="008436F1" w:rsidRPr="00402ACA" w:rsidRDefault="002525A6" w:rsidP="00C408C6">
      <w:pPr>
        <w:pStyle w:val="Sarakstarindkopa"/>
        <w:numPr>
          <w:ilvl w:val="0"/>
          <w:numId w:val="9"/>
        </w:numPr>
        <w:spacing w:line="276" w:lineRule="auto"/>
        <w:jc w:val="both"/>
        <w:rPr>
          <w:rFonts w:cs="Times New Roman"/>
          <w:szCs w:val="24"/>
        </w:rPr>
      </w:pPr>
      <w:r>
        <w:rPr>
          <w:rFonts w:eastAsiaTheme="minorEastAsia" w:cs="Times New Roman"/>
          <w:color w:val="000000" w:themeColor="text1"/>
          <w:szCs w:val="24"/>
          <w:lang w:eastAsia="lv-LV"/>
        </w:rPr>
        <w:t xml:space="preserve">sociālās garantijas </w:t>
      </w:r>
      <w:r w:rsidR="008436F1" w:rsidRPr="00402ACA">
        <w:rPr>
          <w:rFonts w:eastAsiaTheme="minorEastAsia" w:cs="Times New Roman"/>
          <w:color w:val="000000" w:themeColor="text1"/>
          <w:szCs w:val="24"/>
          <w:lang w:eastAsia="lv-LV"/>
        </w:rPr>
        <w:t>audžuģimen</w:t>
      </w:r>
      <w:r>
        <w:rPr>
          <w:rFonts w:eastAsiaTheme="minorEastAsia" w:cs="Times New Roman"/>
          <w:color w:val="000000" w:themeColor="text1"/>
          <w:szCs w:val="24"/>
          <w:lang w:eastAsia="lv-LV"/>
        </w:rPr>
        <w:t>ēm</w:t>
      </w:r>
      <w:r w:rsidR="008436F1" w:rsidRPr="00402ACA">
        <w:rPr>
          <w:rFonts w:eastAsiaTheme="minorEastAsia" w:cs="Times New Roman"/>
          <w:color w:val="000000" w:themeColor="text1"/>
          <w:szCs w:val="24"/>
          <w:lang w:eastAsia="lv-LV"/>
        </w:rPr>
        <w:t>;</w:t>
      </w:r>
    </w:p>
    <w:p w14:paraId="18527091" w14:textId="0D874BC2" w:rsidR="008436F1"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pabalsts audžuvecākiem mīkstā inventāra iegādei</w:t>
      </w:r>
      <w:r w:rsidR="008436F1" w:rsidRPr="00402ACA">
        <w:rPr>
          <w:rFonts w:eastAsiaTheme="minorEastAsia" w:cs="Times New Roman"/>
          <w:color w:val="000000" w:themeColor="text1"/>
          <w:szCs w:val="24"/>
          <w:lang w:eastAsia="lv-LV"/>
        </w:rPr>
        <w:t>;</w:t>
      </w:r>
    </w:p>
    <w:p w14:paraId="1FD8B4F5" w14:textId="51525748"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apbedīšanas pabalsts;</w:t>
      </w:r>
    </w:p>
    <w:p w14:paraId="7CF937FC" w14:textId="05AB0279"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pabalsts sakarā ar bērna piedzimšanu;</w:t>
      </w:r>
    </w:p>
    <w:p w14:paraId="402369FF" w14:textId="3837E352"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materiālā palīdzība 80 un vairāk gadus sasniegušām personām;</w:t>
      </w:r>
    </w:p>
    <w:p w14:paraId="095629F5" w14:textId="6F25245C"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materiāla palīdzība ČAES seku likvidēšanas dalībniekiem;</w:t>
      </w:r>
    </w:p>
    <w:p w14:paraId="6D86C0DE" w14:textId="77777777" w:rsidR="00AA0607"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materiāla palīdzība politiski represētām personām</w:t>
      </w:r>
      <w:r w:rsidR="00AA0607">
        <w:rPr>
          <w:rFonts w:cs="Times New Roman"/>
          <w:szCs w:val="24"/>
        </w:rPr>
        <w:t>;</w:t>
      </w:r>
    </w:p>
    <w:p w14:paraId="2F55009A" w14:textId="436B7BA2" w:rsidR="003B40EB" w:rsidRPr="00402ACA" w:rsidRDefault="00AA0607" w:rsidP="00C408C6">
      <w:pPr>
        <w:pStyle w:val="Sarakstarindkopa"/>
        <w:numPr>
          <w:ilvl w:val="0"/>
          <w:numId w:val="9"/>
        </w:numPr>
        <w:spacing w:line="276" w:lineRule="auto"/>
        <w:jc w:val="both"/>
        <w:rPr>
          <w:rFonts w:cs="Times New Roman"/>
          <w:szCs w:val="24"/>
        </w:rPr>
      </w:pPr>
      <w:r>
        <w:rPr>
          <w:rFonts w:cs="Times New Roman"/>
          <w:szCs w:val="24"/>
        </w:rPr>
        <w:t>materiālā palīdzība laulātiem pāriem kāzu jubilejā</w:t>
      </w:r>
      <w:r w:rsidR="003B40EB" w:rsidRPr="00402ACA">
        <w:rPr>
          <w:rFonts w:cs="Times New Roman"/>
          <w:szCs w:val="24"/>
        </w:rPr>
        <w:t>.</w:t>
      </w:r>
    </w:p>
    <w:p w14:paraId="7F1F3F9D" w14:textId="141065B2" w:rsidR="00C8058B" w:rsidRDefault="00C8058B" w:rsidP="00402ACA">
      <w:pPr>
        <w:spacing w:line="276" w:lineRule="auto"/>
        <w:rPr>
          <w:rFonts w:cs="Times New Roman"/>
          <w:szCs w:val="24"/>
        </w:rPr>
      </w:pPr>
    </w:p>
    <w:p w14:paraId="1C425F77" w14:textId="77777777" w:rsidR="00A42C9A" w:rsidRDefault="00EF13FA" w:rsidP="006F6612">
      <w:pPr>
        <w:spacing w:after="120" w:line="276" w:lineRule="auto"/>
        <w:ind w:firstLine="567"/>
        <w:jc w:val="both"/>
      </w:pPr>
      <w:r>
        <w:t>Sociālais dienests organizē pakalpojumu “Aprūpe mājās”, pamatojoties uz deleģējuma līgumu ar organizāciju “Latvijas Samariešu apvienība”.</w:t>
      </w:r>
    </w:p>
    <w:p w14:paraId="243486A7" w14:textId="2E65ABE0" w:rsidR="00A42C9A" w:rsidRDefault="00EF13FA" w:rsidP="00A42C9A">
      <w:pPr>
        <w:spacing w:after="120" w:line="276" w:lineRule="auto"/>
        <w:ind w:firstLine="567"/>
        <w:jc w:val="both"/>
      </w:pPr>
      <w:r>
        <w:t xml:space="preserve"> </w:t>
      </w:r>
      <w:r w:rsidR="00A42C9A">
        <w:t xml:space="preserve">Projekta </w:t>
      </w:r>
      <w:r w:rsidR="00A42C9A" w:rsidRPr="00242DA4">
        <w:rPr>
          <w:i/>
          <w:iCs/>
          <w:color w:val="006342" w:themeColor="accent1"/>
        </w:rPr>
        <w:t>"Pakalpojumu infrastruktūras attīstība deinstitucionalizācijas plānu īstenošanai Gulbenes novadā"</w:t>
      </w:r>
      <w:r w:rsidR="00A42C9A" w:rsidRPr="00242DA4">
        <w:rPr>
          <w:color w:val="006342" w:themeColor="accent1"/>
        </w:rPr>
        <w:t xml:space="preserve"> </w:t>
      </w:r>
      <w:r w:rsidR="00A42C9A">
        <w:t>Nr. 9.3.1.1/19/I/044 ietvaros 2021.gadā tika noslēgti darbi pie Tirzas pagasta “Doktorāta” ēkas pārbūves un aprīkošanas ar materiāltehnisko aprīkojumu, pielāgojot to sabiedrībā balstītu sociālo pakalpojumu sniegšanai personām ar garīga rakstura traucējumiem. Grupu mājā, kas izveidota Tirzas pagasta "Doktorāta" ēkā, nodrošinātas 16 vietas personām ar garīga rakstura traucējumiem, veicot ieguldījumus ēkas 1. un 2.stāvā. Objekta kopējās izmaksas – 231</w:t>
      </w:r>
      <w:r w:rsidR="00242DA4">
        <w:t> </w:t>
      </w:r>
      <w:r w:rsidR="00A42C9A">
        <w:t>152</w:t>
      </w:r>
      <w:r w:rsidR="00242DA4">
        <w:t>,</w:t>
      </w:r>
      <w:r w:rsidR="00A42C9A">
        <w:t xml:space="preserve">91 euro. 2021.gadā projekta ietvaros izveidots arī Dienas aprūpes centrs un specializētās </w:t>
      </w:r>
      <w:r w:rsidR="00A42C9A">
        <w:lastRenderedPageBreak/>
        <w:t>darbnīcas pilngadīgām personām ar garīga rakstura traucējumiem Dzirnavu ielā 7a, Gulbenē. Objekta kopējās izmaksas – 366</w:t>
      </w:r>
      <w:r w:rsidR="00242DA4">
        <w:t> </w:t>
      </w:r>
      <w:r w:rsidR="00A42C9A">
        <w:t>634</w:t>
      </w:r>
      <w:r w:rsidR="00242DA4">
        <w:t>,</w:t>
      </w:r>
      <w:r w:rsidR="00A42C9A">
        <w:t>89 euro.</w:t>
      </w:r>
    </w:p>
    <w:p w14:paraId="43A7E12D" w14:textId="3315F638" w:rsidR="006C4E12" w:rsidRDefault="00A42C9A" w:rsidP="00A42C9A">
      <w:pPr>
        <w:spacing w:after="120" w:line="276" w:lineRule="auto"/>
        <w:ind w:firstLine="567"/>
        <w:jc w:val="both"/>
      </w:pPr>
      <w:r>
        <w:t xml:space="preserve">Papildinot Dienas aprūpes centra izveides projekta darbības Dzirnavu ielā 7a, īstenots projekts </w:t>
      </w:r>
      <w:r w:rsidRPr="00242DA4">
        <w:rPr>
          <w:i/>
          <w:iCs/>
          <w:color w:val="006342" w:themeColor="accent1"/>
        </w:rPr>
        <w:t>“Gulbenes novada pašvaldības dienas aprūpes centra energoefektivitātes paaugstināšana”</w:t>
      </w:r>
      <w:r>
        <w:t>. Projekta ietvaros veikti ēkas energoefektivitāti veicinoši pasākumi: ēkas ārsienu siltināšana, ēkas pagraba sienu siltināšana zem zemes līmeņa, cokola siltināšana, bēniņu grīdas siltināšana, grīdas uz grunts siltināšana, logu nomaiņa, ārdurvju nomaiņa, mehāniskās ventilācijas uzstādīšana, apkures sistēmas nomaiņa. Projekta realizācijas izmaksas – 151</w:t>
      </w:r>
      <w:r w:rsidR="00242DA4">
        <w:t> </w:t>
      </w:r>
      <w:r>
        <w:t>308</w:t>
      </w:r>
      <w:r w:rsidR="00242DA4">
        <w:t>,</w:t>
      </w:r>
      <w:r>
        <w:t>59 euro.</w:t>
      </w:r>
    </w:p>
    <w:p w14:paraId="71AE38DA" w14:textId="3A60254D" w:rsidR="00242DA4" w:rsidRDefault="00242DA4" w:rsidP="00242DA4">
      <w:pPr>
        <w:spacing w:after="120" w:line="276" w:lineRule="auto"/>
        <w:ind w:firstLine="567"/>
        <w:jc w:val="both"/>
      </w:pPr>
      <w:r>
        <w:t xml:space="preserve">Projekta </w:t>
      </w:r>
      <w:r w:rsidRPr="00242DA4">
        <w:rPr>
          <w:i/>
          <w:iCs/>
          <w:color w:val="006342" w:themeColor="accent1"/>
        </w:rPr>
        <w:t>"Pakalpojumu infrastruktūras attīstība deinstitucionalizācijas plānu īstenošanai Gulbenes novadā"</w:t>
      </w:r>
      <w:r w:rsidRPr="00242DA4">
        <w:rPr>
          <w:color w:val="006342" w:themeColor="accent1"/>
        </w:rPr>
        <w:t xml:space="preserve"> </w:t>
      </w:r>
      <w:r>
        <w:t>Nr. 9.3.1.1/19/I/044 ietvaros, 2022.gadā tika noslēgti darbi pie Stāķi 11 ēkas pārbūves un aprīkošanas ar materiāltehnisko aprīkojumu Stradu pagastā, piemērojot to ģimeniskai videi pietuvināta pakalpojuma sniegšanai. Objekta kopējās izmaksas – 408 123,97 euro.</w:t>
      </w:r>
    </w:p>
    <w:p w14:paraId="5211217D" w14:textId="3C749BF7" w:rsidR="00CC0C30" w:rsidRDefault="00CC0C30" w:rsidP="00A07CB6">
      <w:pPr>
        <w:spacing w:line="276" w:lineRule="auto"/>
        <w:ind w:firstLine="567"/>
        <w:rPr>
          <w:rFonts w:cs="Times New Roman"/>
          <w:szCs w:val="24"/>
        </w:rPr>
      </w:pPr>
    </w:p>
    <w:p w14:paraId="1ED0EA09" w14:textId="3E4DA006" w:rsidR="00EC4D2E" w:rsidRDefault="00F0707F" w:rsidP="00104845">
      <w:pPr>
        <w:spacing w:line="276" w:lineRule="auto"/>
        <w:ind w:firstLine="567"/>
        <w:jc w:val="both"/>
      </w:pPr>
      <w:r>
        <w:t xml:space="preserve">Gulbenes novada bāriņtiesa </w:t>
      </w:r>
      <w:r w:rsidR="00A07CB6">
        <w:t>s</w:t>
      </w:r>
      <w:r>
        <w:t>avā darbībā prioritāri nodrošināja bērnu un aizgādībā esošo personu tiesību un tiesisko interešu aizsardzību un pamatojās uz normatīvajiem aktiem un publisko tiesību principiem</w:t>
      </w:r>
      <w:r w:rsidR="00B620D2">
        <w:t xml:space="preserve"> </w:t>
      </w:r>
      <w:r w:rsidR="0047272E">
        <w:t>(sk. 2.</w:t>
      </w:r>
      <w:r w:rsidR="00892028">
        <w:t>4</w:t>
      </w:r>
      <w:r w:rsidR="0047272E">
        <w:t xml:space="preserve">. </w:t>
      </w:r>
      <w:r w:rsidR="00892028">
        <w:t>tab</w:t>
      </w:r>
      <w:r w:rsidR="0047272E">
        <w:t>.).</w:t>
      </w:r>
    </w:p>
    <w:p w14:paraId="5953F2EF" w14:textId="30287E3B" w:rsidR="00EC4D2E" w:rsidRPr="008436F1" w:rsidRDefault="00EC4D2E" w:rsidP="00104845">
      <w:pPr>
        <w:spacing w:before="120" w:line="276" w:lineRule="auto"/>
        <w:ind w:firstLine="567"/>
        <w:jc w:val="center"/>
        <w:rPr>
          <w:rFonts w:cs="Times New Roman"/>
          <w:szCs w:val="24"/>
        </w:rPr>
      </w:pPr>
      <w:r>
        <w:rPr>
          <w:rFonts w:cs="Times New Roman"/>
          <w:szCs w:val="24"/>
        </w:rPr>
        <w:t>Gulbenes novada bāriņtiesas darbs 20</w:t>
      </w:r>
      <w:r w:rsidR="0066414A">
        <w:rPr>
          <w:rFonts w:cs="Times New Roman"/>
          <w:szCs w:val="24"/>
        </w:rPr>
        <w:t>21</w:t>
      </w:r>
      <w:r>
        <w:rPr>
          <w:rFonts w:cs="Times New Roman"/>
          <w:szCs w:val="24"/>
        </w:rPr>
        <w:t>.-202</w:t>
      </w:r>
      <w:r w:rsidR="0066414A">
        <w:rPr>
          <w:rFonts w:cs="Times New Roman"/>
          <w:szCs w:val="24"/>
        </w:rPr>
        <w:t>4</w:t>
      </w:r>
      <w:r>
        <w:rPr>
          <w:rFonts w:cs="Times New Roman"/>
          <w:szCs w:val="24"/>
        </w:rPr>
        <w:t>. gadā</w:t>
      </w:r>
      <w:r w:rsidR="008A2C0B">
        <w:rPr>
          <w:rFonts w:cs="Times New Roman"/>
          <w:szCs w:val="24"/>
        </w:rPr>
        <w:t xml:space="preserve"> </w:t>
      </w:r>
      <w:r w:rsidR="008A2C0B" w:rsidRPr="00E87E5F">
        <w:rPr>
          <w:rFonts w:eastAsia="Calibri" w:cs="Times New Roman"/>
          <w:i/>
          <w:iCs/>
          <w:sz w:val="22"/>
          <w:szCs w:val="20"/>
        </w:rPr>
        <w:t xml:space="preserve">(avots: Gulbenes novada </w:t>
      </w:r>
      <w:r w:rsidR="0066414A">
        <w:rPr>
          <w:rFonts w:eastAsia="Calibri" w:cs="Times New Roman"/>
          <w:i/>
          <w:iCs/>
          <w:sz w:val="22"/>
          <w:szCs w:val="20"/>
        </w:rPr>
        <w:t>gada pārskati</w:t>
      </w:r>
      <w:r w:rsidR="008A2C0B" w:rsidRPr="00E87E5F">
        <w:rPr>
          <w:rFonts w:eastAsia="Calibri" w:cs="Times New Roman"/>
          <w:i/>
          <w:iCs/>
          <w:sz w:val="22"/>
          <w:szCs w:val="20"/>
        </w:rPr>
        <w:t>)</w:t>
      </w:r>
    </w:p>
    <w:p w14:paraId="049BA813" w14:textId="548F942C" w:rsidR="00EC4D2E" w:rsidRPr="00803748" w:rsidRDefault="00892028" w:rsidP="00EC4D2E">
      <w:pPr>
        <w:pStyle w:val="Sarakstarindkopa"/>
        <w:ind w:left="0"/>
        <w:jc w:val="right"/>
        <w:rPr>
          <w:rFonts w:cs="Times New Roman"/>
          <w:szCs w:val="24"/>
        </w:rPr>
      </w:pPr>
      <w:r w:rsidRPr="003844BC">
        <w:rPr>
          <w:rFonts w:cs="Times New Roman"/>
          <w:szCs w:val="24"/>
        </w:rPr>
        <w:t>tabula 2.4.</w:t>
      </w:r>
    </w:p>
    <w:tbl>
      <w:tblPr>
        <w:tblStyle w:val="Reatabula1"/>
        <w:tblpPr w:leftFromText="180" w:rightFromText="180" w:vertAnchor="text" w:horzAnchor="margin" w:tblpY="-7"/>
        <w:tblW w:w="5000" w:type="pct"/>
        <w:tblLayout w:type="fixed"/>
        <w:tblLook w:val="04A0" w:firstRow="1" w:lastRow="0" w:firstColumn="1" w:lastColumn="0" w:noHBand="0" w:noVBand="1"/>
      </w:tblPr>
      <w:tblGrid>
        <w:gridCol w:w="2641"/>
        <w:gridCol w:w="1241"/>
        <w:gridCol w:w="1364"/>
        <w:gridCol w:w="1366"/>
        <w:gridCol w:w="1366"/>
        <w:gridCol w:w="1366"/>
      </w:tblGrid>
      <w:tr w:rsidR="008A0C76" w:rsidRPr="00B36557" w14:paraId="2515A227" w14:textId="47D57F00" w:rsidTr="008A0C76">
        <w:trPr>
          <w:trHeight w:val="436"/>
        </w:trPr>
        <w:tc>
          <w:tcPr>
            <w:tcW w:w="1413"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18235E6A" w14:textId="77777777" w:rsidR="008A0C76" w:rsidRPr="003844BC" w:rsidRDefault="008A0C76" w:rsidP="00885C74">
            <w:pPr>
              <w:spacing w:line="276" w:lineRule="auto"/>
              <w:ind w:left="113"/>
              <w:jc w:val="center"/>
              <w:rPr>
                <w:b/>
                <w:bCs/>
                <w:color w:val="FFFFFF" w:themeColor="background1"/>
                <w:sz w:val="20"/>
              </w:rPr>
            </w:pPr>
            <w:bookmarkStart w:id="23" w:name="_Hlk9953543"/>
          </w:p>
        </w:tc>
        <w:tc>
          <w:tcPr>
            <w:tcW w:w="664"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1FE9CB59" w14:textId="77777777" w:rsidR="008A0C76" w:rsidRPr="00B36557" w:rsidRDefault="008A0C76" w:rsidP="008A0C76">
            <w:pPr>
              <w:spacing w:line="276" w:lineRule="auto"/>
              <w:jc w:val="center"/>
              <w:rPr>
                <w:b/>
                <w:bCs/>
                <w:color w:val="FFFFFF" w:themeColor="background1"/>
                <w:sz w:val="20"/>
              </w:rPr>
            </w:pPr>
            <w:r w:rsidRPr="00B36557">
              <w:rPr>
                <w:b/>
                <w:bCs/>
                <w:color w:val="FFFFFF" w:themeColor="background1"/>
                <w:sz w:val="20"/>
              </w:rPr>
              <w:t>20</w:t>
            </w:r>
            <w:r>
              <w:rPr>
                <w:b/>
                <w:bCs/>
                <w:color w:val="FFFFFF" w:themeColor="background1"/>
                <w:sz w:val="20"/>
              </w:rPr>
              <w:t>21</w:t>
            </w:r>
            <w:r w:rsidRPr="00B36557">
              <w:rPr>
                <w:b/>
                <w:bCs/>
                <w:color w:val="FFFFFF" w:themeColor="background1"/>
                <w:sz w:val="20"/>
              </w:rPr>
              <w:t>.gads</w:t>
            </w:r>
          </w:p>
        </w:tc>
        <w:tc>
          <w:tcPr>
            <w:tcW w:w="730"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72AC9B4" w14:textId="77777777" w:rsidR="008A0C76" w:rsidRPr="00B36557" w:rsidRDefault="008A0C76" w:rsidP="008A0C76">
            <w:pPr>
              <w:spacing w:line="276" w:lineRule="auto"/>
              <w:jc w:val="center"/>
              <w:rPr>
                <w:b/>
                <w:bCs/>
                <w:color w:val="FFFFFF" w:themeColor="background1"/>
                <w:sz w:val="20"/>
              </w:rPr>
            </w:pPr>
            <w:r w:rsidRPr="00B36557">
              <w:rPr>
                <w:b/>
                <w:bCs/>
                <w:color w:val="FFFFFF" w:themeColor="background1"/>
                <w:sz w:val="20"/>
              </w:rPr>
              <w:t>20</w:t>
            </w:r>
            <w:r>
              <w:rPr>
                <w:b/>
                <w:bCs/>
                <w:color w:val="FFFFFF" w:themeColor="background1"/>
                <w:sz w:val="20"/>
              </w:rPr>
              <w:t>22</w:t>
            </w:r>
            <w:r w:rsidRPr="00B36557">
              <w:rPr>
                <w:b/>
                <w:bCs/>
                <w:color w:val="FFFFFF" w:themeColor="background1"/>
                <w:sz w:val="20"/>
              </w:rPr>
              <w:t>.gads</w:t>
            </w:r>
          </w:p>
        </w:tc>
        <w:tc>
          <w:tcPr>
            <w:tcW w:w="731"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F88FD51" w14:textId="77777777" w:rsidR="008A0C76" w:rsidRPr="00B36557" w:rsidRDefault="008A0C76" w:rsidP="008A0C76">
            <w:pPr>
              <w:spacing w:line="276" w:lineRule="auto"/>
              <w:jc w:val="center"/>
              <w:rPr>
                <w:b/>
                <w:bCs/>
                <w:color w:val="FFFFFF" w:themeColor="background1"/>
                <w:sz w:val="20"/>
              </w:rPr>
            </w:pPr>
            <w:r>
              <w:rPr>
                <w:b/>
                <w:bCs/>
                <w:color w:val="FFFFFF" w:themeColor="background1"/>
                <w:sz w:val="20"/>
              </w:rPr>
              <w:t>2023.gads</w:t>
            </w:r>
          </w:p>
        </w:tc>
        <w:tc>
          <w:tcPr>
            <w:tcW w:w="731"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756B0116" w14:textId="596AD391" w:rsidR="008A0C76" w:rsidRDefault="008A0C76" w:rsidP="008A0C76">
            <w:pPr>
              <w:spacing w:line="276" w:lineRule="auto"/>
              <w:jc w:val="center"/>
              <w:rPr>
                <w:b/>
                <w:bCs/>
                <w:color w:val="FFFFFF" w:themeColor="background1"/>
                <w:sz w:val="20"/>
              </w:rPr>
            </w:pPr>
            <w:r>
              <w:rPr>
                <w:b/>
                <w:bCs/>
                <w:color w:val="FFFFFF" w:themeColor="background1"/>
                <w:sz w:val="20"/>
              </w:rPr>
              <w:t>2024.gads</w:t>
            </w:r>
          </w:p>
        </w:tc>
        <w:tc>
          <w:tcPr>
            <w:tcW w:w="731"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476115E" w14:textId="7C007228" w:rsidR="008A0C76" w:rsidRDefault="008A0C76" w:rsidP="008A0C76">
            <w:pPr>
              <w:spacing w:line="276" w:lineRule="auto"/>
              <w:jc w:val="center"/>
              <w:rPr>
                <w:b/>
                <w:bCs/>
                <w:color w:val="FFFFFF" w:themeColor="background1"/>
                <w:sz w:val="20"/>
              </w:rPr>
            </w:pPr>
            <w:r>
              <w:rPr>
                <w:b/>
                <w:bCs/>
                <w:color w:val="FFFFFF" w:themeColor="background1"/>
                <w:sz w:val="20"/>
              </w:rPr>
              <w:t>Tendence</w:t>
            </w:r>
          </w:p>
        </w:tc>
      </w:tr>
      <w:tr w:rsidR="008A0C76" w:rsidRPr="00371086" w14:paraId="3A2AF0E7" w14:textId="20853258" w:rsidTr="008A0C76">
        <w:tc>
          <w:tcPr>
            <w:tcW w:w="1413"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49FA8111" w14:textId="77777777" w:rsidR="008A0C76" w:rsidRPr="00854292" w:rsidRDefault="008A0C76" w:rsidP="00885C74">
            <w:pPr>
              <w:spacing w:line="276" w:lineRule="auto"/>
              <w:ind w:left="113"/>
              <w:jc w:val="center"/>
              <w:rPr>
                <w:sz w:val="22"/>
                <w:szCs w:val="22"/>
              </w:rPr>
            </w:pPr>
            <w:r>
              <w:rPr>
                <w:sz w:val="22"/>
                <w:szCs w:val="22"/>
              </w:rPr>
              <w:t>Juridiskie apliecinājumi</w:t>
            </w:r>
          </w:p>
        </w:tc>
        <w:tc>
          <w:tcPr>
            <w:tcW w:w="664" w:type="pct"/>
            <w:tcBorders>
              <w:top w:val="single" w:sz="4" w:space="0" w:color="006342"/>
              <w:left w:val="single" w:sz="4" w:space="0" w:color="006342"/>
              <w:bottom w:val="single" w:sz="4" w:space="0" w:color="006342"/>
              <w:right w:val="single" w:sz="4" w:space="0" w:color="006342"/>
            </w:tcBorders>
            <w:vAlign w:val="center"/>
          </w:tcPr>
          <w:p w14:paraId="2A364D48" w14:textId="186DB666" w:rsidR="008A0C76" w:rsidRPr="00076011" w:rsidRDefault="008A0C76" w:rsidP="008A0C76">
            <w:pPr>
              <w:spacing w:line="276" w:lineRule="auto"/>
              <w:ind w:left="173" w:right="35"/>
              <w:jc w:val="center"/>
              <w:rPr>
                <w:rFonts w:eastAsia="Calibri"/>
                <w:szCs w:val="24"/>
              </w:rPr>
            </w:pPr>
            <w:r>
              <w:rPr>
                <w:rFonts w:eastAsia="Calibri"/>
                <w:szCs w:val="24"/>
              </w:rPr>
              <w:t>819</w:t>
            </w:r>
          </w:p>
        </w:tc>
        <w:tc>
          <w:tcPr>
            <w:tcW w:w="730" w:type="pct"/>
            <w:tcBorders>
              <w:top w:val="single" w:sz="4" w:space="0" w:color="006342"/>
              <w:left w:val="single" w:sz="4" w:space="0" w:color="006342"/>
              <w:bottom w:val="single" w:sz="4" w:space="0" w:color="006342"/>
              <w:right w:val="single" w:sz="4" w:space="0" w:color="006342"/>
            </w:tcBorders>
            <w:vAlign w:val="center"/>
          </w:tcPr>
          <w:p w14:paraId="003F9069" w14:textId="77777777" w:rsidR="008A0C76" w:rsidRPr="006127A5" w:rsidRDefault="008A0C76" w:rsidP="008A0C76">
            <w:pPr>
              <w:spacing w:line="276" w:lineRule="auto"/>
              <w:ind w:left="113"/>
              <w:jc w:val="center"/>
              <w:rPr>
                <w:bCs/>
                <w:noProof/>
              </w:rPr>
            </w:pPr>
            <w:r>
              <w:rPr>
                <w:bCs/>
                <w:noProof/>
              </w:rPr>
              <w:t>958</w:t>
            </w:r>
          </w:p>
        </w:tc>
        <w:tc>
          <w:tcPr>
            <w:tcW w:w="731" w:type="pct"/>
            <w:tcBorders>
              <w:top w:val="single" w:sz="4" w:space="0" w:color="006342"/>
              <w:left w:val="single" w:sz="4" w:space="0" w:color="006342"/>
              <w:bottom w:val="single" w:sz="4" w:space="0" w:color="006342"/>
              <w:right w:val="single" w:sz="4" w:space="0" w:color="006342"/>
            </w:tcBorders>
            <w:vAlign w:val="center"/>
          </w:tcPr>
          <w:p w14:paraId="2193CA0A" w14:textId="3DF65F61" w:rsidR="008A0C76" w:rsidRPr="00F11883" w:rsidRDefault="008A0C76" w:rsidP="008A0C76">
            <w:pPr>
              <w:spacing w:line="276" w:lineRule="auto"/>
              <w:ind w:left="113"/>
              <w:jc w:val="center"/>
              <w:rPr>
                <w:noProof/>
                <w:color w:val="000000"/>
                <w:sz w:val="22"/>
              </w:rPr>
            </w:pPr>
            <w:r>
              <w:rPr>
                <w:noProof/>
                <w:color w:val="000000"/>
                <w:sz w:val="22"/>
              </w:rPr>
              <w:t>1018</w:t>
            </w:r>
          </w:p>
        </w:tc>
        <w:tc>
          <w:tcPr>
            <w:tcW w:w="731" w:type="pct"/>
            <w:tcBorders>
              <w:top w:val="single" w:sz="4" w:space="0" w:color="006342"/>
              <w:left w:val="single" w:sz="4" w:space="0" w:color="006342"/>
              <w:bottom w:val="single" w:sz="4" w:space="0" w:color="006342"/>
              <w:right w:val="single" w:sz="4" w:space="0" w:color="006342"/>
            </w:tcBorders>
            <w:vAlign w:val="center"/>
          </w:tcPr>
          <w:p w14:paraId="3DBA9676" w14:textId="00DCE346" w:rsidR="008A0C76" w:rsidRDefault="008A0C76" w:rsidP="008A0C76">
            <w:pPr>
              <w:spacing w:line="276" w:lineRule="auto"/>
              <w:ind w:left="113"/>
              <w:jc w:val="center"/>
              <w:rPr>
                <w:noProof/>
                <w:color w:val="000000"/>
                <w:sz w:val="22"/>
              </w:rPr>
            </w:pPr>
            <w:r>
              <w:rPr>
                <w:noProof/>
                <w:color w:val="000000"/>
                <w:sz w:val="22"/>
              </w:rPr>
              <w:t>991</w:t>
            </w:r>
          </w:p>
        </w:tc>
        <w:tc>
          <w:tcPr>
            <w:tcW w:w="731" w:type="pct"/>
            <w:tcBorders>
              <w:top w:val="single" w:sz="4" w:space="0" w:color="006342"/>
              <w:left w:val="single" w:sz="4" w:space="0" w:color="006342"/>
              <w:bottom w:val="single" w:sz="4" w:space="0" w:color="006342"/>
              <w:right w:val="single" w:sz="4" w:space="0" w:color="006342"/>
            </w:tcBorders>
          </w:tcPr>
          <w:p w14:paraId="30E922BA" w14:textId="48F71550" w:rsidR="008A0C76" w:rsidRDefault="008A0C76" w:rsidP="00885C74">
            <w:pPr>
              <w:spacing w:line="276" w:lineRule="auto"/>
              <w:ind w:left="113"/>
              <w:jc w:val="center"/>
              <w:rPr>
                <w:noProof/>
                <w:color w:val="000000"/>
                <w:sz w:val="22"/>
              </w:rPr>
            </w:pPr>
            <w:r w:rsidRPr="00E733EE">
              <w:rPr>
                <w:bCs/>
                <w:noProof/>
              </w:rPr>
              <w:drawing>
                <wp:inline distT="0" distB="0" distL="0" distR="0" wp14:anchorId="49F98C22" wp14:editId="0581C7AD">
                  <wp:extent cx="340242" cy="340242"/>
                  <wp:effectExtent l="0" t="0" r="3175" b="3175"/>
                  <wp:docPr id="724756087" name="Grafika 724756087"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8A0C76" w:rsidRPr="00371086" w14:paraId="0D32BCDE" w14:textId="7AE5FB5B" w:rsidTr="008A0C76">
        <w:trPr>
          <w:trHeight w:val="342"/>
        </w:trPr>
        <w:tc>
          <w:tcPr>
            <w:tcW w:w="1413"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1C68A510" w14:textId="494357C9" w:rsidR="008A0C76" w:rsidRPr="00854292" w:rsidRDefault="008A0C76" w:rsidP="00885C74">
            <w:pPr>
              <w:spacing w:line="276" w:lineRule="auto"/>
              <w:ind w:left="113"/>
              <w:jc w:val="center"/>
              <w:rPr>
                <w:sz w:val="22"/>
                <w:szCs w:val="22"/>
              </w:rPr>
            </w:pPr>
            <w:r>
              <w:rPr>
                <w:sz w:val="22"/>
                <w:szCs w:val="22"/>
              </w:rPr>
              <w:t>Pārstāvība klātienes tiesu sēdēs</w:t>
            </w:r>
          </w:p>
        </w:tc>
        <w:tc>
          <w:tcPr>
            <w:tcW w:w="664" w:type="pct"/>
            <w:tcBorders>
              <w:top w:val="single" w:sz="4" w:space="0" w:color="006342"/>
              <w:left w:val="single" w:sz="4" w:space="0" w:color="006342"/>
              <w:bottom w:val="single" w:sz="4" w:space="0" w:color="006342"/>
              <w:right w:val="single" w:sz="4" w:space="0" w:color="006342"/>
            </w:tcBorders>
            <w:vAlign w:val="center"/>
          </w:tcPr>
          <w:p w14:paraId="759113CD" w14:textId="6FEFA57D" w:rsidR="008A0C76" w:rsidRPr="00076011" w:rsidRDefault="008A0C76" w:rsidP="008A0C76">
            <w:pPr>
              <w:spacing w:line="276" w:lineRule="auto"/>
              <w:ind w:left="173" w:right="35"/>
              <w:jc w:val="center"/>
              <w:rPr>
                <w:rFonts w:eastAsia="Calibri"/>
                <w:szCs w:val="24"/>
              </w:rPr>
            </w:pPr>
            <w:r>
              <w:rPr>
                <w:rFonts w:eastAsia="Calibri"/>
                <w:szCs w:val="24"/>
              </w:rPr>
              <w:t>44</w:t>
            </w:r>
          </w:p>
        </w:tc>
        <w:tc>
          <w:tcPr>
            <w:tcW w:w="730" w:type="pct"/>
            <w:tcBorders>
              <w:top w:val="single" w:sz="4" w:space="0" w:color="006342"/>
              <w:left w:val="single" w:sz="4" w:space="0" w:color="006342"/>
              <w:bottom w:val="single" w:sz="4" w:space="0" w:color="006342"/>
              <w:right w:val="single" w:sz="4" w:space="0" w:color="006342"/>
            </w:tcBorders>
            <w:vAlign w:val="center"/>
          </w:tcPr>
          <w:p w14:paraId="59B19A21" w14:textId="117E1ED6" w:rsidR="008A0C76" w:rsidRDefault="008A0C76" w:rsidP="008A0C76">
            <w:pPr>
              <w:spacing w:line="276" w:lineRule="auto"/>
              <w:ind w:left="113"/>
              <w:jc w:val="center"/>
              <w:rPr>
                <w:bCs/>
                <w:noProof/>
                <w:szCs w:val="24"/>
              </w:rPr>
            </w:pPr>
            <w:r>
              <w:rPr>
                <w:bCs/>
                <w:noProof/>
                <w:szCs w:val="24"/>
              </w:rPr>
              <w:t>48</w:t>
            </w:r>
          </w:p>
        </w:tc>
        <w:tc>
          <w:tcPr>
            <w:tcW w:w="731" w:type="pct"/>
            <w:tcBorders>
              <w:top w:val="single" w:sz="4" w:space="0" w:color="006342"/>
              <w:left w:val="single" w:sz="4" w:space="0" w:color="006342"/>
              <w:bottom w:val="single" w:sz="4" w:space="0" w:color="006342"/>
              <w:right w:val="single" w:sz="4" w:space="0" w:color="006342"/>
            </w:tcBorders>
            <w:vAlign w:val="center"/>
          </w:tcPr>
          <w:p w14:paraId="0D72CB2B" w14:textId="64A0A2D2" w:rsidR="008A0C76" w:rsidRPr="00DC438D" w:rsidRDefault="008A0C76" w:rsidP="008A0C76">
            <w:pPr>
              <w:spacing w:line="276" w:lineRule="auto"/>
              <w:ind w:left="113"/>
              <w:jc w:val="center"/>
              <w:rPr>
                <w:bCs/>
                <w:noProof/>
              </w:rPr>
            </w:pPr>
            <w:r>
              <w:rPr>
                <w:bCs/>
                <w:noProof/>
              </w:rPr>
              <w:t>36</w:t>
            </w:r>
          </w:p>
        </w:tc>
        <w:tc>
          <w:tcPr>
            <w:tcW w:w="731" w:type="pct"/>
            <w:tcBorders>
              <w:top w:val="single" w:sz="4" w:space="0" w:color="006342"/>
              <w:left w:val="single" w:sz="4" w:space="0" w:color="006342"/>
              <w:bottom w:val="single" w:sz="4" w:space="0" w:color="006342"/>
              <w:right w:val="single" w:sz="4" w:space="0" w:color="006342"/>
            </w:tcBorders>
            <w:vAlign w:val="center"/>
          </w:tcPr>
          <w:p w14:paraId="07E8E8AC" w14:textId="2A9AFD98" w:rsidR="008A0C76" w:rsidRDefault="008A0C76" w:rsidP="008A0C76">
            <w:pPr>
              <w:spacing w:line="276" w:lineRule="auto"/>
              <w:ind w:left="113"/>
              <w:jc w:val="center"/>
              <w:rPr>
                <w:bCs/>
                <w:noProof/>
              </w:rPr>
            </w:pPr>
            <w:r>
              <w:rPr>
                <w:bCs/>
                <w:noProof/>
              </w:rPr>
              <w:t>57</w:t>
            </w:r>
          </w:p>
        </w:tc>
        <w:tc>
          <w:tcPr>
            <w:tcW w:w="731" w:type="pct"/>
            <w:tcBorders>
              <w:top w:val="single" w:sz="4" w:space="0" w:color="006342"/>
              <w:left w:val="single" w:sz="4" w:space="0" w:color="006342"/>
              <w:bottom w:val="single" w:sz="4" w:space="0" w:color="006342"/>
              <w:right w:val="single" w:sz="4" w:space="0" w:color="006342"/>
            </w:tcBorders>
          </w:tcPr>
          <w:p w14:paraId="63E8BE54" w14:textId="79404BDD" w:rsidR="008A0C76" w:rsidRDefault="00D639BC" w:rsidP="00885C74">
            <w:pPr>
              <w:spacing w:line="276" w:lineRule="auto"/>
              <w:ind w:left="113"/>
              <w:jc w:val="center"/>
              <w:rPr>
                <w:bCs/>
                <w:noProof/>
              </w:rPr>
            </w:pPr>
            <w:r w:rsidRPr="00E733EE">
              <w:rPr>
                <w:b/>
                <w:noProof/>
              </w:rPr>
              <w:drawing>
                <wp:inline distT="0" distB="0" distL="0" distR="0" wp14:anchorId="32AB5266" wp14:editId="7184E94B">
                  <wp:extent cx="381000" cy="381000"/>
                  <wp:effectExtent l="0" t="0" r="0" b="0"/>
                  <wp:docPr id="1370546143" name="Grafika 137054614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r>
      <w:tr w:rsidR="008A0C76" w:rsidRPr="00371086" w14:paraId="51F71EF8" w14:textId="72DA887C" w:rsidTr="008A0C76">
        <w:trPr>
          <w:trHeight w:val="311"/>
        </w:trPr>
        <w:tc>
          <w:tcPr>
            <w:tcW w:w="1413"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6E8454D5" w14:textId="77777777" w:rsidR="008A0C76" w:rsidRPr="00854292" w:rsidRDefault="008A0C76" w:rsidP="00885C74">
            <w:pPr>
              <w:spacing w:line="276" w:lineRule="auto"/>
              <w:ind w:left="113"/>
              <w:jc w:val="center"/>
              <w:rPr>
                <w:sz w:val="22"/>
                <w:szCs w:val="22"/>
              </w:rPr>
            </w:pPr>
            <w:r>
              <w:rPr>
                <w:sz w:val="22"/>
                <w:szCs w:val="22"/>
              </w:rPr>
              <w:t>Bērni ārpusģimenes aprūpē</w:t>
            </w:r>
          </w:p>
        </w:tc>
        <w:tc>
          <w:tcPr>
            <w:tcW w:w="664" w:type="pct"/>
            <w:tcBorders>
              <w:top w:val="single" w:sz="4" w:space="0" w:color="006342"/>
              <w:left w:val="single" w:sz="4" w:space="0" w:color="006342"/>
              <w:bottom w:val="single" w:sz="4" w:space="0" w:color="006342"/>
              <w:right w:val="single" w:sz="4" w:space="0" w:color="006342"/>
            </w:tcBorders>
            <w:vAlign w:val="center"/>
          </w:tcPr>
          <w:p w14:paraId="65B75475" w14:textId="48C23879" w:rsidR="008A0C76" w:rsidRPr="00076011" w:rsidRDefault="008A0C76" w:rsidP="008A0C76">
            <w:pPr>
              <w:spacing w:line="276" w:lineRule="auto"/>
              <w:ind w:left="173" w:right="35"/>
              <w:jc w:val="center"/>
              <w:rPr>
                <w:rFonts w:eastAsia="Calibri"/>
                <w:szCs w:val="24"/>
              </w:rPr>
            </w:pPr>
            <w:r>
              <w:rPr>
                <w:rFonts w:eastAsia="Calibri"/>
                <w:szCs w:val="24"/>
              </w:rPr>
              <w:t>86</w:t>
            </w:r>
          </w:p>
        </w:tc>
        <w:tc>
          <w:tcPr>
            <w:tcW w:w="730" w:type="pct"/>
            <w:tcBorders>
              <w:top w:val="single" w:sz="4" w:space="0" w:color="006342"/>
              <w:left w:val="single" w:sz="4" w:space="0" w:color="006342"/>
              <w:bottom w:val="single" w:sz="4" w:space="0" w:color="006342"/>
              <w:right w:val="single" w:sz="4" w:space="0" w:color="006342"/>
            </w:tcBorders>
            <w:vAlign w:val="center"/>
          </w:tcPr>
          <w:p w14:paraId="452FE7B1" w14:textId="54D9C9E4" w:rsidR="008A0C76" w:rsidRPr="006127A5" w:rsidRDefault="008A0C76" w:rsidP="008A0C76">
            <w:pPr>
              <w:spacing w:line="276" w:lineRule="auto"/>
              <w:ind w:left="113"/>
              <w:jc w:val="center"/>
              <w:rPr>
                <w:bCs/>
                <w:noProof/>
              </w:rPr>
            </w:pPr>
            <w:r>
              <w:rPr>
                <w:bCs/>
                <w:noProof/>
              </w:rPr>
              <w:t>82</w:t>
            </w:r>
          </w:p>
        </w:tc>
        <w:tc>
          <w:tcPr>
            <w:tcW w:w="731" w:type="pct"/>
            <w:tcBorders>
              <w:top w:val="single" w:sz="4" w:space="0" w:color="006342"/>
              <w:left w:val="single" w:sz="4" w:space="0" w:color="006342"/>
              <w:bottom w:val="single" w:sz="4" w:space="0" w:color="006342"/>
              <w:right w:val="single" w:sz="4" w:space="0" w:color="006342"/>
            </w:tcBorders>
            <w:vAlign w:val="center"/>
          </w:tcPr>
          <w:p w14:paraId="59D84D50" w14:textId="5E1F2E98" w:rsidR="008A0C76" w:rsidRPr="00E733EE" w:rsidRDefault="008A0C76" w:rsidP="008A0C76">
            <w:pPr>
              <w:spacing w:line="276" w:lineRule="auto"/>
              <w:ind w:left="113"/>
              <w:jc w:val="center"/>
              <w:rPr>
                <w:bCs/>
                <w:noProof/>
              </w:rPr>
            </w:pPr>
            <w:r>
              <w:rPr>
                <w:bCs/>
                <w:noProof/>
              </w:rPr>
              <w:t>86</w:t>
            </w:r>
          </w:p>
        </w:tc>
        <w:tc>
          <w:tcPr>
            <w:tcW w:w="731" w:type="pct"/>
            <w:tcBorders>
              <w:top w:val="single" w:sz="4" w:space="0" w:color="006342"/>
              <w:left w:val="single" w:sz="4" w:space="0" w:color="006342"/>
              <w:bottom w:val="single" w:sz="4" w:space="0" w:color="006342"/>
              <w:right w:val="single" w:sz="4" w:space="0" w:color="006342"/>
            </w:tcBorders>
            <w:vAlign w:val="center"/>
          </w:tcPr>
          <w:p w14:paraId="5A1AD200" w14:textId="64CA8E56" w:rsidR="008A0C76" w:rsidRDefault="008A0C76" w:rsidP="008A0C76">
            <w:pPr>
              <w:spacing w:line="276" w:lineRule="auto"/>
              <w:ind w:left="113"/>
              <w:jc w:val="center"/>
              <w:rPr>
                <w:bCs/>
                <w:noProof/>
              </w:rPr>
            </w:pPr>
            <w:r>
              <w:rPr>
                <w:bCs/>
                <w:noProof/>
              </w:rPr>
              <w:t>85</w:t>
            </w:r>
          </w:p>
        </w:tc>
        <w:tc>
          <w:tcPr>
            <w:tcW w:w="731" w:type="pct"/>
            <w:tcBorders>
              <w:top w:val="single" w:sz="4" w:space="0" w:color="006342"/>
              <w:left w:val="single" w:sz="4" w:space="0" w:color="006342"/>
              <w:bottom w:val="single" w:sz="4" w:space="0" w:color="006342"/>
              <w:right w:val="single" w:sz="4" w:space="0" w:color="006342"/>
            </w:tcBorders>
          </w:tcPr>
          <w:p w14:paraId="44B2F36F" w14:textId="4FB2815E" w:rsidR="008A0C76" w:rsidRDefault="00D639BC" w:rsidP="00885C74">
            <w:pPr>
              <w:spacing w:line="276" w:lineRule="auto"/>
              <w:ind w:left="113"/>
              <w:jc w:val="center"/>
              <w:rPr>
                <w:bCs/>
                <w:noProof/>
              </w:rPr>
            </w:pPr>
            <w:r w:rsidRPr="00F11883">
              <w:rPr>
                <w:noProof/>
                <w:color w:val="000000"/>
                <w:sz w:val="22"/>
              </w:rPr>
              <w:drawing>
                <wp:inline distT="0" distB="0" distL="0" distR="0" wp14:anchorId="0E19E3C5" wp14:editId="1243B045">
                  <wp:extent cx="390525" cy="390525"/>
                  <wp:effectExtent l="0" t="0" r="9525" b="9525"/>
                  <wp:docPr id="166735105" name="Attēls 16673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pic:spPr>
                      </pic:pic>
                    </a:graphicData>
                  </a:graphic>
                </wp:inline>
              </w:drawing>
            </w:r>
          </w:p>
        </w:tc>
      </w:tr>
    </w:tbl>
    <w:p w14:paraId="06BED916" w14:textId="77777777" w:rsidR="00885C74" w:rsidRDefault="00885C74" w:rsidP="009854E1">
      <w:pPr>
        <w:widowControl w:val="0"/>
        <w:suppressAutoHyphens/>
        <w:spacing w:after="120" w:line="276" w:lineRule="auto"/>
        <w:rPr>
          <w:rFonts w:cs="Times New Roman"/>
          <w:b/>
          <w:bCs/>
          <w:color w:val="006342"/>
          <w:szCs w:val="24"/>
        </w:rPr>
      </w:pPr>
    </w:p>
    <w:p w14:paraId="1BCF69F8" w14:textId="44C2F85D" w:rsidR="006104AA" w:rsidRDefault="00DE6A56" w:rsidP="009854E1">
      <w:pPr>
        <w:widowControl w:val="0"/>
        <w:suppressAutoHyphens/>
        <w:spacing w:after="120" w:line="276" w:lineRule="auto"/>
        <w:rPr>
          <w:rFonts w:cs="Times New Roman"/>
          <w:b/>
          <w:bCs/>
          <w:color w:val="006342"/>
          <w:szCs w:val="24"/>
        </w:rPr>
      </w:pPr>
      <w:r>
        <w:rPr>
          <w:rFonts w:cs="Times New Roman"/>
          <w:b/>
          <w:bCs/>
          <w:color w:val="006342"/>
          <w:szCs w:val="24"/>
        </w:rPr>
        <w:t>Veselība un veselīgs dzīvesveids</w:t>
      </w:r>
    </w:p>
    <w:p w14:paraId="5A06EFE7" w14:textId="77777777" w:rsidR="00EE7C79" w:rsidRDefault="00EE7C79" w:rsidP="00EE7C79">
      <w:pPr>
        <w:spacing w:after="120" w:line="276" w:lineRule="auto"/>
        <w:ind w:firstLine="567"/>
        <w:jc w:val="both"/>
      </w:pPr>
      <w:r>
        <w:t xml:space="preserve">2023.gadā noslēgušies projekti: </w:t>
      </w:r>
    </w:p>
    <w:p w14:paraId="13748B23" w14:textId="612816FE" w:rsidR="00EE7C79" w:rsidRDefault="00EE7C79" w:rsidP="00EE7C79">
      <w:pPr>
        <w:spacing w:after="120" w:line="276" w:lineRule="auto"/>
        <w:ind w:firstLine="567"/>
        <w:jc w:val="both"/>
      </w:pPr>
      <w:r w:rsidRPr="00C85C26">
        <w:rPr>
          <w:i/>
          <w:iCs/>
          <w:color w:val="006342" w:themeColor="accent1"/>
        </w:rPr>
        <w:t>“Veselības veicināšanas un slimību profilakses pasākumi Gulbenes novadā”</w:t>
      </w:r>
      <w:r>
        <w:t>. Projekta ietvaros īstenoti veselības veicināšanas un slimību profilakses pasākumi: vingrošanas nodarbības fizisko aktivitāšu veicināšanai; peldēšanas nodarbības sirds un asinsvadu slimību profilaksei senioriem un personām ar invaliditāti; garīgo veselību un kognitīvo funkciju veicinošas mūzikas terapijas nodarbības sociālās aprūpes centros; interaktīvas nodarbības pirmsskolas un sākumskolas vecuma bērniem par veselības veicināšanas tēmām; peldēšanas nodarbības fizisko aktivitāšu veicināšanai bērniem no 1. līdz 5. klasei; veselību veicinošās nometnes bērniem; interaktīvas nodarbības veselības veicināšanai un slimību profilaksei personām ar invaliditāti. Kopējās projekta izmaksas 434 864,65 euro.</w:t>
      </w:r>
    </w:p>
    <w:p w14:paraId="790A7156" w14:textId="29DC3946" w:rsidR="00EE7C79" w:rsidRDefault="00EE7C79" w:rsidP="00EE7C79">
      <w:pPr>
        <w:spacing w:after="120" w:line="276" w:lineRule="auto"/>
        <w:ind w:firstLine="567"/>
        <w:jc w:val="both"/>
      </w:pPr>
      <w:r w:rsidRPr="00C85C26">
        <w:rPr>
          <w:i/>
          <w:iCs/>
          <w:color w:val="006342" w:themeColor="accent1"/>
        </w:rPr>
        <w:t>“Pakalpojumu infrastruktūras attīstība deinstitucionalizācijas plānu īstenošanai Gulbenes novadā”</w:t>
      </w:r>
      <w:r w:rsidRPr="00C85C26">
        <w:rPr>
          <w:color w:val="006342" w:themeColor="accent1"/>
        </w:rPr>
        <w:t>.</w:t>
      </w:r>
      <w:r w:rsidRPr="00C85C26">
        <w:t xml:space="preserve"> Projekta ietvaros izveidots: dienas aprūpes centrs un specializētās darbnīcas pilngadīgām</w:t>
      </w:r>
      <w:r>
        <w:t xml:space="preserve"> </w:t>
      </w:r>
      <w:r w:rsidRPr="00C85C26">
        <w:lastRenderedPageBreak/>
        <w:t>personām ar garīga rakstura traucējumiem; grupu dzīvokļa pakalpojums; ģimeniskai videi pietuvināts</w:t>
      </w:r>
      <w:r>
        <w:t xml:space="preserve"> </w:t>
      </w:r>
      <w:r w:rsidRPr="00C85C26">
        <w:t>pakalpojums. Kopējās projekta izmaksas 1 010 517,51 euro.</w:t>
      </w:r>
    </w:p>
    <w:p w14:paraId="4CC4BB72" w14:textId="79FE7A62" w:rsidR="00BE5DC6" w:rsidRDefault="00BE5DC6" w:rsidP="00BE5DC6">
      <w:pPr>
        <w:spacing w:after="120" w:line="276" w:lineRule="auto"/>
        <w:ind w:firstLine="567"/>
        <w:jc w:val="both"/>
      </w:pPr>
      <w:r w:rsidRPr="00BE5DC6">
        <w:rPr>
          <w:i/>
          <w:iCs/>
          <w:color w:val="006342" w:themeColor="accent1"/>
        </w:rPr>
        <w:t>“Ģimenes ārstu prakšu infrastruktūras un tehniskā nodrošinājuma uzlabošana Gulbenes novadā”.</w:t>
      </w:r>
      <w:r w:rsidRPr="00BE5DC6">
        <w:rPr>
          <w:color w:val="006342" w:themeColor="accent1"/>
        </w:rPr>
        <w:t xml:space="preserve"> </w:t>
      </w:r>
      <w:r>
        <w:t>Projekta rezultātā attīstītas 4 ģimenes ārstu prakses vietas: Līgas Vebruāles ģimenes ārsta prakse Jaungulbenes pagastā, Sandras Miķelsones ģimenes ārsta prakse Lejasciema pagastā; Baibas Mezītes ģimenes ārsta prakse Lizuma pagastā, Daces Mūrnieces ģimenes ārsta prakse Tirzas pagastā. Kopējās projekta izmaksas 19 512,29 euro.</w:t>
      </w:r>
    </w:p>
    <w:p w14:paraId="10DF545B" w14:textId="694A6509" w:rsidR="00A64A9C" w:rsidRPr="006104AA" w:rsidRDefault="00A64A9C" w:rsidP="0060424C">
      <w:pPr>
        <w:widowControl w:val="0"/>
        <w:suppressAutoHyphens/>
        <w:spacing w:line="276" w:lineRule="auto"/>
        <w:rPr>
          <w:rFonts w:cs="Times New Roman"/>
          <w:szCs w:val="24"/>
        </w:rPr>
      </w:pPr>
    </w:p>
    <w:p w14:paraId="681C2F9E" w14:textId="312654F1" w:rsidR="00381A4A" w:rsidRPr="00C159D2" w:rsidRDefault="004B41BB" w:rsidP="00C159D2">
      <w:pPr>
        <w:widowControl w:val="0"/>
        <w:suppressAutoHyphens/>
        <w:spacing w:after="120" w:line="276" w:lineRule="auto"/>
        <w:rPr>
          <w:rFonts w:cs="Times New Roman"/>
          <w:b/>
          <w:bCs/>
          <w:color w:val="006342"/>
          <w:szCs w:val="24"/>
        </w:rPr>
      </w:pPr>
      <w:r>
        <w:rPr>
          <w:rFonts w:cs="Times New Roman"/>
          <w:b/>
          <w:bCs/>
          <w:color w:val="006342"/>
          <w:szCs w:val="24"/>
        </w:rPr>
        <w:t>Informēta un sociāli aktīva sabiedrība</w:t>
      </w:r>
      <w:bookmarkEnd w:id="23"/>
    </w:p>
    <w:p w14:paraId="5152D1E8" w14:textId="101CFDE9" w:rsidR="00820DE8" w:rsidRDefault="00782F36" w:rsidP="00265A42">
      <w:pPr>
        <w:spacing w:line="276" w:lineRule="auto"/>
        <w:jc w:val="both"/>
      </w:pPr>
      <w:r>
        <w:t>Pārskata periodā</w:t>
      </w:r>
      <w:r w:rsidR="00B91B36">
        <w:t xml:space="preserve"> Gulbenes novada pašvaldība iedzīvotājus par aktualitātēm Gulbenes novadā informēja</w:t>
      </w:r>
      <w:r w:rsidR="00A03D4E">
        <w:t xml:space="preserve"> izmantojot</w:t>
      </w:r>
      <w:r w:rsidR="00B55E20">
        <w:t xml:space="preserve"> </w:t>
      </w:r>
      <w:r w:rsidR="00DF60BE">
        <w:t xml:space="preserve">dažādus </w:t>
      </w:r>
      <w:r w:rsidR="00A03D4E" w:rsidRPr="00A03D4E">
        <w:t>komunikācijas instrument</w:t>
      </w:r>
      <w:r w:rsidR="00B55E20">
        <w:t>us</w:t>
      </w:r>
      <w:r w:rsidR="000D79EF">
        <w:t>. 2024.gadā:</w:t>
      </w:r>
    </w:p>
    <w:p w14:paraId="27912AD8" w14:textId="77777777" w:rsidR="00D370D0" w:rsidRDefault="00D370D0" w:rsidP="001834F8">
      <w:pPr>
        <w:spacing w:line="276" w:lineRule="auto"/>
        <w:ind w:firstLine="720"/>
        <w:jc w:val="both"/>
        <w:rPr>
          <w:i/>
          <w:iCs/>
          <w:color w:val="006342"/>
        </w:rPr>
      </w:pPr>
    </w:p>
    <w:p w14:paraId="60A5FFC7" w14:textId="233446E9" w:rsidR="005055DA" w:rsidRPr="004F5DF3" w:rsidRDefault="001834F8" w:rsidP="001834F8">
      <w:pPr>
        <w:spacing w:line="276" w:lineRule="auto"/>
        <w:ind w:firstLine="720"/>
        <w:jc w:val="both"/>
        <w:rPr>
          <w:i/>
          <w:iCs/>
          <w:color w:val="006342"/>
        </w:rPr>
      </w:pPr>
      <w:r w:rsidRPr="004F5DF3">
        <w:rPr>
          <w:i/>
          <w:iCs/>
          <w:color w:val="006342"/>
        </w:rPr>
        <w:t xml:space="preserve">1. </w:t>
      </w:r>
      <w:r w:rsidR="00A6353B" w:rsidRPr="004F5DF3">
        <w:rPr>
          <w:i/>
          <w:iCs/>
          <w:color w:val="006342"/>
        </w:rPr>
        <w:t xml:space="preserve">Laikraksts. </w:t>
      </w:r>
    </w:p>
    <w:p w14:paraId="18A94B3B" w14:textId="286BF6DD" w:rsidR="00A6353B" w:rsidRDefault="00A6353B" w:rsidP="00E159A3">
      <w:pPr>
        <w:spacing w:line="276" w:lineRule="auto"/>
        <w:jc w:val="both"/>
      </w:pPr>
      <w:r>
        <w:t xml:space="preserve">Pašvaldības informatīvajā izdevumā „Gulbenes Novada Ziņas” atspoguļoti pašvaldības saistošie noteikumi, īstenotie projekti, aktualitātes kultūrā, izglītībā, sportā, uzņēmējdarbībā, sociālajā un citās jomās. </w:t>
      </w:r>
      <w:r w:rsidR="00C2366F">
        <w:t>Pārskata periodā</w:t>
      </w:r>
      <w:r>
        <w:t xml:space="preserve"> izdevums saglabāja savu tirāžu, periodiskumu un apjomu, iznākot reizi mēnesī </w:t>
      </w:r>
      <w:r w:rsidR="000D79EF">
        <w:t>7800</w:t>
      </w:r>
      <w:r>
        <w:t xml:space="preserve"> eksemplāru tirāžā. Tāpat tas bija lasāms </w:t>
      </w:r>
      <w:r w:rsidRPr="003F21FC">
        <w:t>www.gulbene.lv</w:t>
      </w:r>
      <w:r>
        <w:t>.</w:t>
      </w:r>
    </w:p>
    <w:p w14:paraId="1E383804" w14:textId="31CAFC38" w:rsidR="00A6353B" w:rsidRPr="004F5DF3" w:rsidRDefault="001834F8" w:rsidP="001834F8">
      <w:pPr>
        <w:spacing w:line="276" w:lineRule="auto"/>
        <w:ind w:firstLine="720"/>
        <w:jc w:val="both"/>
        <w:rPr>
          <w:i/>
          <w:iCs/>
        </w:rPr>
      </w:pPr>
      <w:r w:rsidRPr="004F5DF3">
        <w:rPr>
          <w:i/>
          <w:iCs/>
          <w:color w:val="006342"/>
        </w:rPr>
        <w:t xml:space="preserve">2. </w:t>
      </w:r>
      <w:r w:rsidR="00A6353B" w:rsidRPr="004F5DF3">
        <w:rPr>
          <w:i/>
          <w:iCs/>
          <w:color w:val="006342"/>
        </w:rPr>
        <w:t>Mājaslapa.</w:t>
      </w:r>
    </w:p>
    <w:p w14:paraId="510C710B" w14:textId="77777777" w:rsidR="000D79EF" w:rsidRDefault="000D79EF" w:rsidP="000D79EF">
      <w:pPr>
        <w:spacing w:line="276" w:lineRule="auto"/>
        <w:jc w:val="both"/>
      </w:pPr>
      <w:r>
        <w:t>Galvenais Gulbenes novada pašvaldības informācijas avots ir tīmekļvietne www.gulbene.lv, kurā iedzīvotāji var iegūt informāciju par pašvaldības kompetences jautājumiem – pakalpojumiem, pašvaldības iestāžu darbu, domes virzītajiem un pieņemtajiem lēmumiem, kā arī aktualitātēm pilsētā un novadā. 2024.gadā kopējais lietotāju skaits 158 000 (aktīvie lietotāji).</w:t>
      </w:r>
    </w:p>
    <w:p w14:paraId="0EF1760D" w14:textId="500B0004" w:rsidR="00A6353B" w:rsidRPr="004F5DF3" w:rsidRDefault="001834F8" w:rsidP="000D79EF">
      <w:pPr>
        <w:spacing w:line="276" w:lineRule="auto"/>
        <w:ind w:firstLine="720"/>
        <w:jc w:val="both"/>
        <w:rPr>
          <w:i/>
          <w:iCs/>
          <w:color w:val="006342"/>
        </w:rPr>
      </w:pPr>
      <w:r w:rsidRPr="004F5DF3">
        <w:rPr>
          <w:i/>
          <w:iCs/>
          <w:color w:val="006342"/>
        </w:rPr>
        <w:t xml:space="preserve">3. </w:t>
      </w:r>
      <w:r w:rsidR="00A6353B" w:rsidRPr="004F5DF3">
        <w:rPr>
          <w:i/>
          <w:iCs/>
          <w:color w:val="006342"/>
        </w:rPr>
        <w:t>Reģionālie mediji.</w:t>
      </w:r>
    </w:p>
    <w:p w14:paraId="6F552DAB" w14:textId="77777777" w:rsidR="000D79EF" w:rsidRDefault="000D79EF" w:rsidP="000D79EF">
      <w:pPr>
        <w:spacing w:line="276" w:lineRule="auto"/>
        <w:jc w:val="both"/>
      </w:pPr>
      <w:r>
        <w:t>Sadarbībā ar SIA “Vidzemes TV” izgatavoti un pārraidīti kanālā ReTV 2024.gadā 40 sižeti, no kuriem 36 ir Gulbenes novada pašvaldības apmaskāti (līgums par raidlaika rezervēšanu un reklāmas pakalpojumiem) un 4 televīzijas pašu iniciēti.</w:t>
      </w:r>
    </w:p>
    <w:p w14:paraId="12277820" w14:textId="2F6275FD" w:rsidR="001A0E9A" w:rsidRPr="004F5DF3" w:rsidRDefault="001A0E9A" w:rsidP="000D79EF">
      <w:pPr>
        <w:spacing w:line="276" w:lineRule="auto"/>
        <w:ind w:firstLine="720"/>
        <w:jc w:val="both"/>
        <w:rPr>
          <w:i/>
          <w:iCs/>
          <w:color w:val="006342"/>
        </w:rPr>
      </w:pPr>
      <w:r w:rsidRPr="004F5DF3">
        <w:rPr>
          <w:i/>
          <w:iCs/>
          <w:color w:val="006342"/>
        </w:rPr>
        <w:t>4. Lietotne GulbeneLV.</w:t>
      </w:r>
    </w:p>
    <w:p w14:paraId="5C7BBDA6" w14:textId="7A6BB238" w:rsidR="001A0E9A" w:rsidRDefault="001A0E9A" w:rsidP="00E159A3">
      <w:pPr>
        <w:spacing w:line="276" w:lineRule="auto"/>
        <w:jc w:val="both"/>
      </w:pPr>
      <w:r>
        <w:t xml:space="preserve">Lai palielinātu iedzīvotāju līdzdalību pašvaldības dzīvē, ieviesta lietotne GulbeneLV. Ikvienam ir iespēja ziņot par aktuālām problēmām, kas pamanītas apkārtējā vidē. </w:t>
      </w:r>
    </w:p>
    <w:p w14:paraId="156E11A5" w14:textId="0F24F243" w:rsidR="00A6353B" w:rsidRPr="004F5DF3" w:rsidRDefault="001A0E9A" w:rsidP="001834F8">
      <w:pPr>
        <w:spacing w:line="276" w:lineRule="auto"/>
        <w:ind w:firstLine="720"/>
        <w:jc w:val="both"/>
        <w:rPr>
          <w:i/>
          <w:iCs/>
          <w:color w:val="006342"/>
        </w:rPr>
      </w:pPr>
      <w:r w:rsidRPr="004F5DF3">
        <w:rPr>
          <w:i/>
          <w:iCs/>
          <w:color w:val="006342"/>
        </w:rPr>
        <w:t>5</w:t>
      </w:r>
      <w:r w:rsidR="001834F8" w:rsidRPr="004F5DF3">
        <w:rPr>
          <w:i/>
          <w:iCs/>
          <w:color w:val="006342"/>
        </w:rPr>
        <w:t xml:space="preserve">. </w:t>
      </w:r>
      <w:r w:rsidR="00020D9E" w:rsidRPr="004F5DF3">
        <w:rPr>
          <w:i/>
          <w:iCs/>
          <w:color w:val="006342"/>
        </w:rPr>
        <w:t>Sociālie tīkli.</w:t>
      </w:r>
    </w:p>
    <w:p w14:paraId="0B3C0332" w14:textId="77777777" w:rsidR="000D79EF" w:rsidRDefault="000D79EF" w:rsidP="000D79EF">
      <w:pPr>
        <w:spacing w:line="276" w:lineRule="auto"/>
        <w:jc w:val="both"/>
      </w:pPr>
      <w:r>
        <w:t>Gulbenes novada pašvaldībai ir izveidoti un 2024.gadā tika uzturēti konti šādos sociālajos medijos:</w:t>
      </w:r>
    </w:p>
    <w:p w14:paraId="560371C4" w14:textId="4BDD1AD2" w:rsidR="000D79EF" w:rsidRDefault="000D79EF" w:rsidP="000D79EF">
      <w:pPr>
        <w:spacing w:line="276" w:lineRule="auto"/>
        <w:jc w:val="both"/>
      </w:pPr>
      <w:r w:rsidRPr="000D79EF">
        <w:rPr>
          <w:color w:val="006342" w:themeColor="accent1"/>
        </w:rPr>
        <w:t xml:space="preserve">www.facebook.com </w:t>
      </w:r>
      <w:r>
        <w:t>– sekotāju skaits 2024.gadā – 6 903, kas ir par 723 sekotājiem vairāk nekā 2023.gadā (publicētās informācijas saturs: pašvaldības darba aktualitātes, vakances, pasākumi, notikumi, iestāžu darbs utt.);</w:t>
      </w:r>
    </w:p>
    <w:p w14:paraId="22492B29" w14:textId="0AD36786" w:rsidR="000D79EF" w:rsidRDefault="000D79EF" w:rsidP="000D79EF">
      <w:pPr>
        <w:spacing w:line="276" w:lineRule="auto"/>
        <w:jc w:val="both"/>
      </w:pPr>
      <w:r w:rsidRPr="000D79EF">
        <w:rPr>
          <w:color w:val="006342" w:themeColor="accent1"/>
        </w:rPr>
        <w:t xml:space="preserve">www.instagram.com </w:t>
      </w:r>
      <w:r>
        <w:t>– sekotāju skaits 2024.gadā – 2 531, kas ir par 147 vairāk nekā 2023.gadā (publicētās informācijas saturs: pašvaldības darba aktualitātes, vakances, pasākumi, notikumi, iestāžu darbs utt.);</w:t>
      </w:r>
    </w:p>
    <w:p w14:paraId="6D533666" w14:textId="40B50B90" w:rsidR="00BE5DC6" w:rsidRDefault="000D79EF" w:rsidP="000D79EF">
      <w:pPr>
        <w:spacing w:line="276" w:lineRule="auto"/>
        <w:jc w:val="both"/>
      </w:pPr>
      <w:r w:rsidRPr="000D79EF">
        <w:rPr>
          <w:color w:val="006342" w:themeColor="accent1"/>
        </w:rPr>
        <w:t xml:space="preserve">www.youtube.com </w:t>
      </w:r>
      <w:r>
        <w:t>– abonentu skaits 2024.gadā – 523, kas ir par 55 vairāk nekā 2023.gadā (publicētās informācijas saturs - video materiāli par notikumiem pašvaldībā).</w:t>
      </w:r>
    </w:p>
    <w:p w14:paraId="4104ADA1" w14:textId="77777777" w:rsidR="000D79EF" w:rsidRDefault="000D79EF" w:rsidP="000D79EF">
      <w:pPr>
        <w:spacing w:line="276" w:lineRule="auto"/>
        <w:jc w:val="both"/>
      </w:pPr>
    </w:p>
    <w:p w14:paraId="3E399769" w14:textId="54CE63A7" w:rsidR="00BE5DC6" w:rsidRDefault="00BE5DC6" w:rsidP="00BE5DC6">
      <w:pPr>
        <w:spacing w:line="276" w:lineRule="auto"/>
        <w:jc w:val="both"/>
      </w:pPr>
      <w:r w:rsidRPr="00BE5DC6">
        <w:t>Gulbenes novada pašvaldība 2021.gada</w:t>
      </w:r>
      <w:r>
        <w:t xml:space="preserve"> </w:t>
      </w:r>
      <w:r w:rsidRPr="00BE5DC6">
        <w:t>rudenī uzsāka Gulbenes novada</w:t>
      </w:r>
      <w:r>
        <w:t xml:space="preserve"> </w:t>
      </w:r>
      <w:r w:rsidRPr="00BE5DC6">
        <w:t>zīmolvedības un mārketinga komunikācijas</w:t>
      </w:r>
      <w:r>
        <w:t xml:space="preserve"> </w:t>
      </w:r>
      <w:r w:rsidRPr="00BE5DC6">
        <w:t>stratēģijas un vizuālās identitātes izstrād</w:t>
      </w:r>
      <w:r w:rsidR="000D79EF">
        <w:t>i</w:t>
      </w:r>
      <w:r w:rsidRPr="00BE5DC6">
        <w:t xml:space="preserve">, kas </w:t>
      </w:r>
      <w:r w:rsidR="000D79EF">
        <w:t>tika apstiprināta 2022.gada septembrī.</w:t>
      </w:r>
    </w:p>
    <w:p w14:paraId="3FC6789B" w14:textId="63E26C72" w:rsidR="00626AD0" w:rsidRDefault="004806EC" w:rsidP="00342E5D">
      <w:pPr>
        <w:spacing w:before="120" w:line="276" w:lineRule="auto"/>
        <w:jc w:val="both"/>
      </w:pPr>
      <w:r>
        <w:lastRenderedPageBreak/>
        <w:tab/>
        <w:t xml:space="preserve">Gulbenes novada pašvaldības </w:t>
      </w:r>
      <w:r w:rsidR="000D79EF">
        <w:t xml:space="preserve">domes un komiteju sēdes tiek translētas tiešsaistē mājas lapā un </w:t>
      </w:r>
      <w:r>
        <w:t>Youtube.com kanālā</w:t>
      </w:r>
      <w:r w:rsidR="000D79EF">
        <w:t>.</w:t>
      </w:r>
      <w:r w:rsidR="001873F9">
        <w:t xml:space="preserve"> </w:t>
      </w:r>
    </w:p>
    <w:p w14:paraId="76816AD7" w14:textId="77777777" w:rsidR="00DB102A" w:rsidRDefault="00DB102A" w:rsidP="00DB102A">
      <w:pPr>
        <w:spacing w:line="276" w:lineRule="auto"/>
        <w:jc w:val="both"/>
      </w:pPr>
    </w:p>
    <w:p w14:paraId="1490E34C" w14:textId="00307E70" w:rsidR="003B5CD7" w:rsidRDefault="007B44B3" w:rsidP="007B44B3">
      <w:pPr>
        <w:spacing w:before="120" w:line="276" w:lineRule="auto"/>
        <w:jc w:val="both"/>
      </w:pPr>
      <w:r>
        <w:t xml:space="preserve">2024.gadā </w:t>
      </w:r>
      <w:r w:rsidRPr="006E31FD">
        <w:rPr>
          <w:b/>
          <w:bCs/>
          <w:color w:val="006342" w:themeColor="accent1"/>
        </w:rPr>
        <w:t>darbu ar jaunatni</w:t>
      </w:r>
      <w:r w:rsidRPr="006E31FD">
        <w:rPr>
          <w:color w:val="006342" w:themeColor="accent1"/>
        </w:rPr>
        <w:t xml:space="preserve"> </w:t>
      </w:r>
      <w:r>
        <w:t>veica Gulbenes novada jauniešu centrs “Bāze” un tā funkciju izpildes vietas Lejasciemā, Rankā un Stradu pagastā. Mobilais darbs ar jauniešiem realizēts Tirzas, Litenes, Lizuma un Druvienas pagastā. Nozarē nodarbināto skaits pārskata gadā – 11 darbinieki, divi darbinieki – prombūtnē.</w:t>
      </w:r>
    </w:p>
    <w:p w14:paraId="271FED5E" w14:textId="55B7A0AD" w:rsidR="006E31FD" w:rsidRDefault="006E31FD" w:rsidP="007B44B3">
      <w:pPr>
        <w:spacing w:before="120" w:line="276" w:lineRule="auto"/>
        <w:jc w:val="both"/>
      </w:pPr>
      <w:r>
        <w:t>Ik gadu jauniešu centrs nosaka prioritārās gada tēmas, kuru ietvaros organizē savus pasākumus.</w:t>
      </w:r>
    </w:p>
    <w:p w14:paraId="785AFAB1" w14:textId="387F8017" w:rsidR="006E31FD" w:rsidRDefault="006E31FD" w:rsidP="007B44B3">
      <w:pPr>
        <w:spacing w:before="120" w:line="276" w:lineRule="auto"/>
        <w:jc w:val="both"/>
      </w:pPr>
      <w:r>
        <w:t xml:space="preserve">2021.gadā: </w:t>
      </w:r>
      <w:r w:rsidRPr="006E31FD">
        <w:t>digitālais darbs, veselība, līdzdalība</w:t>
      </w:r>
      <w:r>
        <w:t>;</w:t>
      </w:r>
    </w:p>
    <w:p w14:paraId="589B8F11" w14:textId="1B8223E9" w:rsidR="006E31FD" w:rsidRDefault="006E31FD" w:rsidP="007B44B3">
      <w:pPr>
        <w:spacing w:before="120" w:line="276" w:lineRule="auto"/>
        <w:jc w:val="both"/>
      </w:pPr>
      <w:r>
        <w:t>2022.gadā: līdzdalība, veselība/labklājība/labbūtība, jauniešu sociālā iekļaušana</w:t>
      </w:r>
      <w:r w:rsidR="00405103">
        <w:t>;</w:t>
      </w:r>
    </w:p>
    <w:p w14:paraId="595FFAB4" w14:textId="34A61568" w:rsidR="00405103" w:rsidRDefault="00405103" w:rsidP="007B44B3">
      <w:pPr>
        <w:spacing w:before="120" w:line="276" w:lineRule="auto"/>
        <w:jc w:val="both"/>
      </w:pPr>
      <w:r>
        <w:t>2023.gadā: jauniešu līdzdalība, jauniešu sociālā iekļaušana, veselība un labklājība;</w:t>
      </w:r>
    </w:p>
    <w:p w14:paraId="48E95751" w14:textId="284ABCFC" w:rsidR="00405103" w:rsidRDefault="00405103" w:rsidP="007B44B3">
      <w:pPr>
        <w:spacing w:before="120" w:line="276" w:lineRule="auto"/>
        <w:jc w:val="both"/>
      </w:pPr>
      <w:r>
        <w:t>2024.gadā: jaunatnes politikas plāna izstrāde, digitālais darbs ar jauniešiem.</w:t>
      </w:r>
    </w:p>
    <w:p w14:paraId="674E32C3" w14:textId="543ABEE1" w:rsidR="0017246D" w:rsidRDefault="00405103" w:rsidP="00405103">
      <w:pPr>
        <w:spacing w:before="120" w:line="276" w:lineRule="auto"/>
        <w:ind w:firstLine="720"/>
        <w:jc w:val="both"/>
        <w:rPr>
          <w:szCs w:val="24"/>
        </w:rPr>
      </w:pPr>
      <w:r w:rsidRPr="00405103">
        <w:rPr>
          <w:szCs w:val="24"/>
        </w:rPr>
        <w:t>Gulbenes novada jauniešu centrs “Bāze”</w:t>
      </w:r>
      <w:r>
        <w:rPr>
          <w:szCs w:val="24"/>
        </w:rPr>
        <w:t xml:space="preserve"> 2024.gadā </w:t>
      </w:r>
      <w:r w:rsidRPr="00405103">
        <w:rPr>
          <w:szCs w:val="24"/>
        </w:rPr>
        <w:t>saņēma Aizsardzības ministrijas Goda rakstu</w:t>
      </w:r>
      <w:r>
        <w:rPr>
          <w:szCs w:val="24"/>
        </w:rPr>
        <w:t xml:space="preserve"> </w:t>
      </w:r>
      <w:r w:rsidRPr="00405103">
        <w:rPr>
          <w:szCs w:val="24"/>
        </w:rPr>
        <w:t>nominācijā “Atbalsts zemessargiem”.</w:t>
      </w:r>
      <w:r>
        <w:rPr>
          <w:szCs w:val="24"/>
        </w:rPr>
        <w:t xml:space="preserve"> </w:t>
      </w:r>
      <w:r w:rsidRPr="00405103">
        <w:rPr>
          <w:szCs w:val="24"/>
        </w:rPr>
        <w:t>Gulbenes novada jauniešu centrs “Bāze”</w:t>
      </w:r>
      <w:r>
        <w:rPr>
          <w:szCs w:val="24"/>
        </w:rPr>
        <w:t xml:space="preserve"> </w:t>
      </w:r>
      <w:r w:rsidRPr="00405103">
        <w:rPr>
          <w:szCs w:val="24"/>
        </w:rPr>
        <w:t>saņēma Cildinājuma raksts par veiksmīgu</w:t>
      </w:r>
      <w:r>
        <w:rPr>
          <w:szCs w:val="24"/>
        </w:rPr>
        <w:t xml:space="preserve"> </w:t>
      </w:r>
      <w:r w:rsidRPr="00405103">
        <w:rPr>
          <w:szCs w:val="24"/>
        </w:rPr>
        <w:t>sadarbību ar reģiona teritoriālo struktūrvienību.</w:t>
      </w:r>
      <w:r>
        <w:rPr>
          <w:szCs w:val="24"/>
        </w:rPr>
        <w:t xml:space="preserve"> </w:t>
      </w:r>
      <w:r w:rsidRPr="00405103">
        <w:rPr>
          <w:szCs w:val="24"/>
        </w:rPr>
        <w:t>Jauniešu centra “Bāze” vadītāja Valērija Stībele</w:t>
      </w:r>
      <w:r>
        <w:rPr>
          <w:szCs w:val="24"/>
        </w:rPr>
        <w:t xml:space="preserve"> </w:t>
      </w:r>
      <w:r w:rsidRPr="00405103">
        <w:rPr>
          <w:szCs w:val="24"/>
        </w:rPr>
        <w:t>saņēma Izglītības un zinātnes ministrijas</w:t>
      </w:r>
      <w:r>
        <w:rPr>
          <w:szCs w:val="24"/>
        </w:rPr>
        <w:t xml:space="preserve"> </w:t>
      </w:r>
      <w:r w:rsidRPr="00405103">
        <w:rPr>
          <w:szCs w:val="24"/>
        </w:rPr>
        <w:t>Atzinības rakstu par nozīmīgu ieguldījumu</w:t>
      </w:r>
      <w:r>
        <w:rPr>
          <w:szCs w:val="24"/>
        </w:rPr>
        <w:t xml:space="preserve"> </w:t>
      </w:r>
      <w:r w:rsidRPr="00405103">
        <w:rPr>
          <w:szCs w:val="24"/>
        </w:rPr>
        <w:t>darba ar jaunatni attīstībā Gulbenes novada</w:t>
      </w:r>
      <w:r>
        <w:rPr>
          <w:szCs w:val="24"/>
        </w:rPr>
        <w:t xml:space="preserve"> </w:t>
      </w:r>
      <w:r w:rsidRPr="00405103">
        <w:rPr>
          <w:szCs w:val="24"/>
        </w:rPr>
        <w:t>pašvaldībā.</w:t>
      </w:r>
    </w:p>
    <w:p w14:paraId="5E41B090" w14:textId="77777777" w:rsidR="00671BDB" w:rsidRDefault="00671BDB" w:rsidP="00214F0A">
      <w:pPr>
        <w:spacing w:line="276" w:lineRule="auto"/>
        <w:jc w:val="both"/>
        <w:rPr>
          <w:rFonts w:eastAsia="Times New Roman" w:cs="Times New Roman"/>
          <w:bCs/>
          <w:color w:val="000000" w:themeColor="text1"/>
          <w:szCs w:val="24"/>
          <w:lang w:eastAsia="lv-LV"/>
        </w:rPr>
      </w:pPr>
    </w:p>
    <w:p w14:paraId="2669C9F2" w14:textId="02CC4842" w:rsidR="00B30C9C" w:rsidRPr="00406D6D" w:rsidRDefault="00B30C9C" w:rsidP="00406D6D">
      <w:pPr>
        <w:rPr>
          <w:b/>
          <w:bCs/>
          <w:color w:val="006342"/>
          <w:lang w:eastAsia="lv-LV"/>
        </w:rPr>
      </w:pPr>
      <w:r w:rsidRPr="00406D6D">
        <w:rPr>
          <w:b/>
          <w:bCs/>
          <w:color w:val="006342"/>
          <w:lang w:eastAsia="lv-LV"/>
        </w:rPr>
        <w:t>Cilvēkresursu attīstības jomā īstenotie projekti</w:t>
      </w:r>
    </w:p>
    <w:p w14:paraId="14D25BF4" w14:textId="00D7F300" w:rsidR="002D6221" w:rsidRDefault="008A009E" w:rsidP="00094162">
      <w:pPr>
        <w:spacing w:line="276" w:lineRule="auto"/>
        <w:jc w:val="both"/>
        <w:rPr>
          <w:rFonts w:eastAsia="Lucida Sans Unicode" w:cs="Times New Roman"/>
          <w:kern w:val="1"/>
          <w:szCs w:val="24"/>
          <w:lang w:eastAsia="zh-CN"/>
        </w:rPr>
      </w:pPr>
      <w:r w:rsidRPr="000C5416">
        <w:rPr>
          <w:rFonts w:eastAsia="Calibri" w:cs="Times New Roman"/>
          <w:color w:val="000000" w:themeColor="text1"/>
          <w:szCs w:val="24"/>
        </w:rPr>
        <w:t>Gulbenes novada attīstība tiek virzīta uz cilvēkresursu kapacitātes paaugstināšanu un tehnisko infrastruktūru sakārtošanu, kā arī pašvaldības pakalpojumu nodrošināšana iedzīvotājiem</w:t>
      </w:r>
      <w:r>
        <w:rPr>
          <w:rFonts w:eastAsia="Calibri" w:cs="Times New Roman"/>
          <w:color w:val="000000" w:themeColor="text1"/>
          <w:szCs w:val="24"/>
        </w:rPr>
        <w:t>.</w:t>
      </w:r>
      <w:r w:rsidR="00752E83">
        <w:rPr>
          <w:rFonts w:eastAsia="Calibri" w:cs="Times New Roman"/>
          <w:color w:val="000000" w:themeColor="text1"/>
          <w:szCs w:val="24"/>
        </w:rPr>
        <w:t xml:space="preserve"> No</w:t>
      </w:r>
      <w:r>
        <w:rPr>
          <w:rFonts w:eastAsia="Calibri" w:cs="Times New Roman"/>
          <w:color w:val="000000" w:themeColor="text1"/>
          <w:szCs w:val="24"/>
        </w:rPr>
        <w:t xml:space="preserve"> </w:t>
      </w:r>
      <w:bookmarkStart w:id="24" w:name="_Hlk52889368"/>
      <w:r w:rsidR="00752E83">
        <w:rPr>
          <w:rFonts w:eastAsia="Calibri" w:cs="Times New Roman"/>
          <w:color w:val="000000" w:themeColor="text1"/>
          <w:szCs w:val="24"/>
        </w:rPr>
        <w:t>20</w:t>
      </w:r>
      <w:r w:rsidR="00405103">
        <w:rPr>
          <w:rFonts w:eastAsia="Calibri" w:cs="Times New Roman"/>
          <w:color w:val="000000" w:themeColor="text1"/>
          <w:szCs w:val="24"/>
        </w:rPr>
        <w:t>21</w:t>
      </w:r>
      <w:r w:rsidR="00752E83">
        <w:rPr>
          <w:rFonts w:eastAsia="Calibri" w:cs="Times New Roman"/>
          <w:color w:val="000000" w:themeColor="text1"/>
          <w:szCs w:val="24"/>
        </w:rPr>
        <w:t>.-202</w:t>
      </w:r>
      <w:r w:rsidR="00405103">
        <w:rPr>
          <w:rFonts w:eastAsia="Calibri" w:cs="Times New Roman"/>
          <w:color w:val="000000" w:themeColor="text1"/>
          <w:szCs w:val="24"/>
        </w:rPr>
        <w:t>4</w:t>
      </w:r>
      <w:r w:rsidR="00752E83">
        <w:rPr>
          <w:rFonts w:eastAsia="Calibri" w:cs="Times New Roman"/>
          <w:color w:val="000000" w:themeColor="text1"/>
          <w:szCs w:val="24"/>
        </w:rPr>
        <w:t>.gadam</w:t>
      </w:r>
      <w:r w:rsidR="00F841DD">
        <w:rPr>
          <w:rFonts w:eastAsia="Calibri" w:cs="Times New Roman"/>
          <w:color w:val="000000" w:themeColor="text1"/>
          <w:szCs w:val="24"/>
        </w:rPr>
        <w:t xml:space="preserve"> Cilvēkresursu attīstības jomā īstenoti projekti </w:t>
      </w:r>
      <w:r w:rsidR="00752E83">
        <w:t>7</w:t>
      </w:r>
      <w:r w:rsidR="00094162">
        <w:t> 873 147,58</w:t>
      </w:r>
      <w:r w:rsidR="00F841DD">
        <w:t xml:space="preserve"> eiro vērtībā (sk.2.</w:t>
      </w:r>
      <w:r w:rsidR="00A54583">
        <w:t>6</w:t>
      </w:r>
      <w:r w:rsidR="00F841DD">
        <w:t>. tab.)</w:t>
      </w:r>
      <w:bookmarkEnd w:id="24"/>
      <w:r w:rsidR="00094162">
        <w:t xml:space="preserve">. </w:t>
      </w:r>
      <w:r w:rsidR="00B6620A" w:rsidRPr="0053069A">
        <w:rPr>
          <w:rFonts w:eastAsia="Lucida Sans Unicode" w:cs="Times New Roman"/>
          <w:kern w:val="1"/>
          <w:szCs w:val="24"/>
          <w:lang w:eastAsia="zh-CN"/>
        </w:rPr>
        <w:t xml:space="preserve">Salīdzinot pēdējo </w:t>
      </w:r>
      <w:r w:rsidR="00094162">
        <w:rPr>
          <w:rFonts w:eastAsia="Lucida Sans Unicode" w:cs="Times New Roman"/>
          <w:kern w:val="1"/>
          <w:szCs w:val="24"/>
          <w:lang w:eastAsia="zh-CN"/>
        </w:rPr>
        <w:t>četru</w:t>
      </w:r>
      <w:r w:rsidR="00B6620A" w:rsidRPr="0053069A">
        <w:rPr>
          <w:rFonts w:eastAsia="Lucida Sans Unicode" w:cs="Times New Roman"/>
          <w:kern w:val="1"/>
          <w:szCs w:val="24"/>
          <w:lang w:eastAsia="zh-CN"/>
        </w:rPr>
        <w:t xml:space="preserve"> gadu laikā piesaistītās investīcijas prioritātei “Cilvēkresursu attīstība”, </w:t>
      </w:r>
      <w:r w:rsidR="00B546C5">
        <w:rPr>
          <w:rFonts w:eastAsia="Lucida Sans Unicode" w:cs="Times New Roman"/>
          <w:kern w:val="1"/>
          <w:szCs w:val="24"/>
          <w:lang w:eastAsia="zh-CN"/>
        </w:rPr>
        <w:t xml:space="preserve">redzams, ka </w:t>
      </w:r>
      <w:r w:rsidR="0000106F">
        <w:rPr>
          <w:rFonts w:eastAsia="Lucida Sans Unicode" w:cs="Times New Roman"/>
          <w:kern w:val="1"/>
          <w:szCs w:val="24"/>
          <w:lang w:eastAsia="zh-CN"/>
        </w:rPr>
        <w:t>202</w:t>
      </w:r>
      <w:r w:rsidR="00094162">
        <w:rPr>
          <w:rFonts w:eastAsia="Lucida Sans Unicode" w:cs="Times New Roman"/>
          <w:kern w:val="1"/>
          <w:szCs w:val="24"/>
          <w:lang w:eastAsia="zh-CN"/>
        </w:rPr>
        <w:t>4</w:t>
      </w:r>
      <w:r w:rsidR="0000106F">
        <w:rPr>
          <w:rFonts w:eastAsia="Lucida Sans Unicode" w:cs="Times New Roman"/>
          <w:kern w:val="1"/>
          <w:szCs w:val="24"/>
          <w:lang w:eastAsia="zh-CN"/>
        </w:rPr>
        <w:t xml:space="preserve">.gadā skaita ziņā realizēti </w:t>
      </w:r>
      <w:r w:rsidR="00094162">
        <w:rPr>
          <w:rFonts w:eastAsia="Lucida Sans Unicode" w:cs="Times New Roman"/>
          <w:kern w:val="1"/>
          <w:szCs w:val="24"/>
          <w:lang w:eastAsia="zh-CN"/>
        </w:rPr>
        <w:t>mazāk</w:t>
      </w:r>
      <w:r w:rsidR="0000106F">
        <w:rPr>
          <w:rFonts w:eastAsia="Lucida Sans Unicode" w:cs="Times New Roman"/>
          <w:kern w:val="1"/>
          <w:szCs w:val="24"/>
          <w:lang w:eastAsia="zh-CN"/>
        </w:rPr>
        <w:t xml:space="preserve"> projekti, bet finansējuma ziņā </w:t>
      </w:r>
      <w:r w:rsidR="00094162">
        <w:rPr>
          <w:rFonts w:eastAsia="Lucida Sans Unicode" w:cs="Times New Roman"/>
          <w:kern w:val="1"/>
          <w:szCs w:val="24"/>
          <w:lang w:eastAsia="zh-CN"/>
        </w:rPr>
        <w:t>lielāki projekti kā</w:t>
      </w:r>
      <w:r w:rsidR="00A0685E">
        <w:rPr>
          <w:rFonts w:eastAsia="Lucida Sans Unicode" w:cs="Times New Roman"/>
          <w:kern w:val="1"/>
          <w:szCs w:val="24"/>
          <w:lang w:eastAsia="zh-CN"/>
        </w:rPr>
        <w:t xml:space="preserve"> </w:t>
      </w:r>
      <w:r w:rsidR="0000106F">
        <w:rPr>
          <w:rFonts w:eastAsia="Lucida Sans Unicode" w:cs="Times New Roman"/>
          <w:kern w:val="1"/>
          <w:szCs w:val="24"/>
          <w:lang w:eastAsia="zh-CN"/>
        </w:rPr>
        <w:t>20</w:t>
      </w:r>
      <w:r w:rsidR="00094162">
        <w:rPr>
          <w:rFonts w:eastAsia="Lucida Sans Unicode" w:cs="Times New Roman"/>
          <w:kern w:val="1"/>
          <w:szCs w:val="24"/>
          <w:lang w:eastAsia="zh-CN"/>
        </w:rPr>
        <w:t>21</w:t>
      </w:r>
      <w:r w:rsidR="0000106F">
        <w:rPr>
          <w:rFonts w:eastAsia="Lucida Sans Unicode" w:cs="Times New Roman"/>
          <w:kern w:val="1"/>
          <w:szCs w:val="24"/>
          <w:lang w:eastAsia="zh-CN"/>
        </w:rPr>
        <w:t>.gadā</w:t>
      </w:r>
      <w:r w:rsidR="002D6221" w:rsidRPr="0053069A">
        <w:rPr>
          <w:rFonts w:eastAsia="Lucida Sans Unicode" w:cs="Times New Roman"/>
          <w:kern w:val="1"/>
          <w:szCs w:val="24"/>
          <w:lang w:eastAsia="zh-CN"/>
        </w:rPr>
        <w:t xml:space="preserve"> (sk. 2.</w:t>
      </w:r>
      <w:r w:rsidR="009F1C99">
        <w:rPr>
          <w:rFonts w:eastAsia="Lucida Sans Unicode" w:cs="Times New Roman"/>
          <w:kern w:val="1"/>
          <w:szCs w:val="24"/>
          <w:lang w:eastAsia="zh-CN"/>
        </w:rPr>
        <w:t>6</w:t>
      </w:r>
      <w:r w:rsidR="002D6221" w:rsidRPr="0053069A">
        <w:rPr>
          <w:rFonts w:eastAsia="Lucida Sans Unicode" w:cs="Times New Roman"/>
          <w:kern w:val="1"/>
          <w:szCs w:val="24"/>
          <w:lang w:eastAsia="zh-CN"/>
        </w:rPr>
        <w:t>. tab.).</w:t>
      </w:r>
    </w:p>
    <w:p w14:paraId="601BCCC2" w14:textId="77777777" w:rsidR="001C224B" w:rsidRPr="001C224B" w:rsidRDefault="001C224B" w:rsidP="00727350">
      <w:pPr>
        <w:widowControl w:val="0"/>
        <w:suppressAutoHyphens/>
        <w:spacing w:line="276" w:lineRule="auto"/>
        <w:ind w:firstLine="720"/>
        <w:rPr>
          <w:rFonts w:eastAsia="Lucida Sans Unicode" w:cs="Times New Roman"/>
          <w:kern w:val="1"/>
          <w:szCs w:val="24"/>
          <w:lang w:eastAsia="zh-CN"/>
        </w:rPr>
      </w:pPr>
    </w:p>
    <w:p w14:paraId="5A0AF92D" w14:textId="5F27E2FB" w:rsidR="002D6221" w:rsidRPr="0053069A" w:rsidRDefault="003E65B9" w:rsidP="001C224B">
      <w:pPr>
        <w:widowControl w:val="0"/>
        <w:suppressAutoHyphens/>
        <w:spacing w:after="120" w:line="240" w:lineRule="auto"/>
        <w:ind w:firstLine="720"/>
        <w:jc w:val="center"/>
        <w:rPr>
          <w:rFonts w:eastAsia="Lucida Sans Unicode" w:cs="Times New Roman"/>
          <w:kern w:val="1"/>
          <w:szCs w:val="24"/>
          <w:lang w:eastAsia="zh-CN"/>
        </w:rPr>
      </w:pPr>
      <w:r w:rsidRPr="0053069A">
        <w:rPr>
          <w:rFonts w:eastAsia="Lucida Sans Unicode" w:cs="Times New Roman"/>
          <w:kern w:val="1"/>
          <w:szCs w:val="24"/>
          <w:lang w:eastAsia="zh-CN"/>
        </w:rPr>
        <w:t xml:space="preserve">Cilvēkresursu attīstības jomā piesaistītās investīcijas </w:t>
      </w:r>
      <w:r w:rsidR="006D772A">
        <w:rPr>
          <w:rFonts w:eastAsia="Lucida Sans Unicode" w:cs="Times New Roman"/>
          <w:kern w:val="1"/>
          <w:szCs w:val="24"/>
          <w:lang w:eastAsia="zh-CN"/>
        </w:rPr>
        <w:t xml:space="preserve">un īstenotie projekti </w:t>
      </w:r>
      <w:r w:rsidRPr="0053069A">
        <w:rPr>
          <w:rFonts w:eastAsia="Lucida Sans Unicode" w:cs="Times New Roman"/>
          <w:kern w:val="1"/>
          <w:szCs w:val="24"/>
          <w:lang w:eastAsia="zh-CN"/>
        </w:rPr>
        <w:t>no 20</w:t>
      </w:r>
      <w:r w:rsidR="00094162">
        <w:rPr>
          <w:rFonts w:eastAsia="Lucida Sans Unicode" w:cs="Times New Roman"/>
          <w:kern w:val="1"/>
          <w:szCs w:val="24"/>
          <w:lang w:eastAsia="zh-CN"/>
        </w:rPr>
        <w:t>21</w:t>
      </w:r>
      <w:r w:rsidRPr="0053069A">
        <w:rPr>
          <w:rFonts w:eastAsia="Lucida Sans Unicode" w:cs="Times New Roman"/>
          <w:kern w:val="1"/>
          <w:szCs w:val="24"/>
          <w:lang w:eastAsia="zh-CN"/>
        </w:rPr>
        <w:t>. – 20</w:t>
      </w:r>
      <w:r w:rsidR="006D772A">
        <w:rPr>
          <w:rFonts w:eastAsia="Lucida Sans Unicode" w:cs="Times New Roman"/>
          <w:kern w:val="1"/>
          <w:szCs w:val="24"/>
          <w:lang w:eastAsia="zh-CN"/>
        </w:rPr>
        <w:t>2</w:t>
      </w:r>
      <w:r w:rsidR="00094162">
        <w:rPr>
          <w:rFonts w:eastAsia="Lucida Sans Unicode" w:cs="Times New Roman"/>
          <w:kern w:val="1"/>
          <w:szCs w:val="24"/>
          <w:lang w:eastAsia="zh-CN"/>
        </w:rPr>
        <w:t>4</w:t>
      </w:r>
      <w:r w:rsidRPr="0053069A">
        <w:rPr>
          <w:rFonts w:eastAsia="Lucida Sans Unicode" w:cs="Times New Roman"/>
          <w:kern w:val="1"/>
          <w:szCs w:val="24"/>
          <w:lang w:eastAsia="zh-CN"/>
        </w:rPr>
        <w:t>.gadam</w:t>
      </w:r>
    </w:p>
    <w:p w14:paraId="61A304BA" w14:textId="1858BFF9" w:rsidR="003E65B9" w:rsidRPr="0053069A" w:rsidRDefault="003E65B9" w:rsidP="003E65B9">
      <w:pPr>
        <w:widowControl w:val="0"/>
        <w:suppressAutoHyphens/>
        <w:spacing w:after="120" w:line="240" w:lineRule="auto"/>
        <w:ind w:firstLine="720"/>
        <w:jc w:val="right"/>
        <w:rPr>
          <w:rFonts w:eastAsia="Lucida Sans Unicode" w:cs="Times New Roman"/>
          <w:kern w:val="1"/>
          <w:szCs w:val="24"/>
          <w:lang w:eastAsia="zh-CN"/>
        </w:rPr>
      </w:pPr>
      <w:r w:rsidRPr="0053069A">
        <w:rPr>
          <w:rFonts w:eastAsia="Lucida Sans Unicode" w:cs="Times New Roman"/>
          <w:kern w:val="1"/>
          <w:szCs w:val="24"/>
          <w:lang w:eastAsia="zh-CN"/>
        </w:rPr>
        <w:t>tabula 2.</w:t>
      </w:r>
      <w:r w:rsidR="00A54583">
        <w:rPr>
          <w:rFonts w:eastAsia="Lucida Sans Unicode" w:cs="Times New Roman"/>
          <w:kern w:val="1"/>
          <w:szCs w:val="24"/>
          <w:lang w:eastAsia="zh-CN"/>
        </w:rPr>
        <w:t>6</w:t>
      </w:r>
      <w:r w:rsidRPr="0053069A">
        <w:rPr>
          <w:rFonts w:eastAsia="Lucida Sans Unicode" w:cs="Times New Roman"/>
          <w:kern w:val="1"/>
          <w:szCs w:val="24"/>
          <w:lang w:eastAsia="zh-CN"/>
        </w:rPr>
        <w:t>.</w:t>
      </w:r>
    </w:p>
    <w:tbl>
      <w:tblPr>
        <w:tblStyle w:val="Reatabula"/>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1881"/>
        <w:gridCol w:w="1962"/>
        <w:gridCol w:w="1962"/>
        <w:gridCol w:w="1987"/>
        <w:gridCol w:w="1552"/>
      </w:tblGrid>
      <w:tr w:rsidR="00405103" w:rsidRPr="00AD6CFB" w14:paraId="4F89BE0B" w14:textId="77777777" w:rsidTr="00405103">
        <w:trPr>
          <w:trHeight w:val="402"/>
        </w:trPr>
        <w:tc>
          <w:tcPr>
            <w:tcW w:w="1881" w:type="dxa"/>
            <w:tcBorders>
              <w:top w:val="single" w:sz="4" w:space="0" w:color="006342"/>
              <w:left w:val="single" w:sz="4" w:space="0" w:color="FFFFFF" w:themeColor="background1"/>
              <w:bottom w:val="single" w:sz="4" w:space="0" w:color="006342"/>
              <w:right w:val="single" w:sz="4" w:space="0" w:color="FFFFFF" w:themeColor="background1"/>
            </w:tcBorders>
            <w:shd w:val="clear" w:color="auto" w:fill="006342"/>
            <w:vAlign w:val="center"/>
          </w:tcPr>
          <w:p w14:paraId="089509ED" w14:textId="2EBC8EB5" w:rsidR="00405103" w:rsidRPr="00AD6CFB" w:rsidRDefault="00405103" w:rsidP="009801AC">
            <w:pPr>
              <w:spacing w:line="259" w:lineRule="auto"/>
              <w:jc w:val="center"/>
              <w:rPr>
                <w:rFonts w:eastAsia="Calibri" w:cs="Times New Roman"/>
                <w:b/>
                <w:bCs/>
                <w:color w:val="FFFFFF" w:themeColor="background1"/>
                <w:sz w:val="20"/>
                <w:szCs w:val="20"/>
              </w:rPr>
            </w:pPr>
            <w:bookmarkStart w:id="25" w:name="_Hlk10110021"/>
            <w:r w:rsidRPr="00AD6CFB">
              <w:rPr>
                <w:rFonts w:eastAsia="Calibri" w:cs="Times New Roman"/>
                <w:b/>
                <w:bCs/>
                <w:color w:val="FFFFFF" w:themeColor="background1"/>
                <w:sz w:val="20"/>
                <w:szCs w:val="20"/>
              </w:rPr>
              <w:t>20</w:t>
            </w:r>
            <w:r>
              <w:rPr>
                <w:rFonts w:eastAsia="Calibri" w:cs="Times New Roman"/>
                <w:b/>
                <w:bCs/>
                <w:color w:val="FFFFFF" w:themeColor="background1"/>
                <w:sz w:val="20"/>
                <w:szCs w:val="20"/>
              </w:rPr>
              <w:t>21</w:t>
            </w:r>
            <w:r w:rsidRPr="00AD6CFB">
              <w:rPr>
                <w:rFonts w:eastAsia="Calibri" w:cs="Times New Roman"/>
                <w:b/>
                <w:bCs/>
                <w:color w:val="FFFFFF" w:themeColor="background1"/>
                <w:sz w:val="20"/>
                <w:szCs w:val="20"/>
              </w:rPr>
              <w:t>.gads</w:t>
            </w:r>
          </w:p>
        </w:tc>
        <w:tc>
          <w:tcPr>
            <w:tcW w:w="1962" w:type="dxa"/>
            <w:tcBorders>
              <w:top w:val="single" w:sz="4" w:space="0" w:color="006342"/>
              <w:left w:val="single" w:sz="4" w:space="0" w:color="FFFFFF" w:themeColor="background1"/>
              <w:bottom w:val="single" w:sz="4" w:space="0" w:color="006342"/>
              <w:right w:val="single" w:sz="4" w:space="0" w:color="FFFFFF" w:themeColor="background1"/>
            </w:tcBorders>
            <w:shd w:val="clear" w:color="auto" w:fill="006342"/>
            <w:vAlign w:val="center"/>
          </w:tcPr>
          <w:p w14:paraId="58AA802B" w14:textId="3A9DA319" w:rsidR="00405103" w:rsidRPr="00AD6CFB" w:rsidRDefault="00405103" w:rsidP="009801AC">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20</w:t>
            </w:r>
            <w:r>
              <w:rPr>
                <w:rFonts w:eastAsia="Calibri" w:cs="Times New Roman"/>
                <w:b/>
                <w:bCs/>
                <w:color w:val="FFFFFF" w:themeColor="background1"/>
                <w:sz w:val="20"/>
                <w:szCs w:val="20"/>
              </w:rPr>
              <w:t>22</w:t>
            </w:r>
            <w:r w:rsidRPr="00AD6CFB">
              <w:rPr>
                <w:rFonts w:eastAsia="Calibri" w:cs="Times New Roman"/>
                <w:b/>
                <w:bCs/>
                <w:color w:val="FFFFFF" w:themeColor="background1"/>
                <w:sz w:val="20"/>
                <w:szCs w:val="20"/>
              </w:rPr>
              <w:t>.gads</w:t>
            </w:r>
          </w:p>
        </w:tc>
        <w:tc>
          <w:tcPr>
            <w:tcW w:w="1962" w:type="dxa"/>
            <w:tcBorders>
              <w:top w:val="single" w:sz="4" w:space="0" w:color="006342"/>
              <w:left w:val="single" w:sz="4" w:space="0" w:color="FFFFFF" w:themeColor="background1"/>
              <w:bottom w:val="single" w:sz="4" w:space="0" w:color="006342"/>
              <w:right w:val="single" w:sz="4" w:space="0" w:color="FFFFFF" w:themeColor="background1"/>
            </w:tcBorders>
            <w:shd w:val="clear" w:color="auto" w:fill="006342"/>
            <w:vAlign w:val="center"/>
          </w:tcPr>
          <w:p w14:paraId="228EC347" w14:textId="186A9C11" w:rsidR="00405103" w:rsidRPr="00AD6CFB" w:rsidRDefault="00405103" w:rsidP="005905D3">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2023.gads</w:t>
            </w:r>
          </w:p>
        </w:tc>
        <w:tc>
          <w:tcPr>
            <w:tcW w:w="1987" w:type="dxa"/>
            <w:tcBorders>
              <w:top w:val="single" w:sz="4" w:space="0" w:color="006342"/>
              <w:left w:val="single" w:sz="4" w:space="0" w:color="FFFFFF" w:themeColor="background1"/>
              <w:bottom w:val="single" w:sz="4" w:space="0" w:color="006342"/>
              <w:right w:val="single" w:sz="4" w:space="0" w:color="FFFFFF" w:themeColor="background1"/>
            </w:tcBorders>
            <w:shd w:val="clear" w:color="auto" w:fill="006342"/>
          </w:tcPr>
          <w:p w14:paraId="06156938" w14:textId="1CC5BB30" w:rsidR="00405103" w:rsidRPr="00AD6CFB" w:rsidRDefault="00405103" w:rsidP="009801AC">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2024.gads</w:t>
            </w:r>
          </w:p>
        </w:tc>
        <w:tc>
          <w:tcPr>
            <w:tcW w:w="1552" w:type="dxa"/>
            <w:tcBorders>
              <w:top w:val="single" w:sz="4" w:space="0" w:color="006342"/>
              <w:left w:val="single" w:sz="4" w:space="0" w:color="FFFFFF" w:themeColor="background1"/>
              <w:bottom w:val="single" w:sz="4" w:space="0" w:color="006342"/>
              <w:right w:val="single" w:sz="4" w:space="0" w:color="006342"/>
            </w:tcBorders>
            <w:shd w:val="clear" w:color="auto" w:fill="006342"/>
            <w:vAlign w:val="center"/>
          </w:tcPr>
          <w:p w14:paraId="2003DEDE" w14:textId="4BDA0598" w:rsidR="00405103" w:rsidRPr="00AD6CFB" w:rsidRDefault="00405103" w:rsidP="009801AC">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Tendence</w:t>
            </w:r>
          </w:p>
        </w:tc>
      </w:tr>
      <w:tr w:rsidR="00405103" w14:paraId="1217788A" w14:textId="77777777" w:rsidTr="00405103">
        <w:trPr>
          <w:trHeight w:val="706"/>
        </w:trPr>
        <w:tc>
          <w:tcPr>
            <w:tcW w:w="1881" w:type="dxa"/>
            <w:tcBorders>
              <w:top w:val="single" w:sz="4" w:space="0" w:color="006342"/>
              <w:bottom w:val="single" w:sz="4" w:space="0" w:color="006342"/>
            </w:tcBorders>
            <w:vAlign w:val="center"/>
          </w:tcPr>
          <w:p w14:paraId="7DAB896B" w14:textId="4A34C468" w:rsidR="00405103" w:rsidRPr="009B6EAC" w:rsidRDefault="00405103" w:rsidP="008371E0">
            <w:pPr>
              <w:spacing w:line="259" w:lineRule="auto"/>
              <w:jc w:val="center"/>
              <w:rPr>
                <w:rFonts w:eastAsia="Calibri" w:cs="Times New Roman"/>
                <w:color w:val="000000" w:themeColor="text1"/>
                <w:sz w:val="22"/>
              </w:rPr>
            </w:pPr>
            <w:r>
              <w:rPr>
                <w:rFonts w:eastAsia="Calibri" w:cs="Times New Roman"/>
                <w:color w:val="000000" w:themeColor="text1"/>
                <w:sz w:val="22"/>
              </w:rPr>
              <w:t>799 096,16</w:t>
            </w:r>
            <w:r w:rsidRPr="009B6EAC">
              <w:rPr>
                <w:rFonts w:eastAsia="Calibri" w:cs="Times New Roman"/>
                <w:color w:val="000000" w:themeColor="text1"/>
                <w:sz w:val="22"/>
              </w:rPr>
              <w:t xml:space="preserve"> EUR</w:t>
            </w:r>
          </w:p>
        </w:tc>
        <w:tc>
          <w:tcPr>
            <w:tcW w:w="1962" w:type="dxa"/>
            <w:tcBorders>
              <w:top w:val="single" w:sz="4" w:space="0" w:color="006342"/>
              <w:bottom w:val="single" w:sz="4" w:space="0" w:color="006342"/>
            </w:tcBorders>
            <w:vAlign w:val="center"/>
          </w:tcPr>
          <w:p w14:paraId="38C3C8AE" w14:textId="0D256C7B" w:rsidR="00405103" w:rsidRPr="009B6EAC" w:rsidRDefault="00405103" w:rsidP="008371E0">
            <w:pPr>
              <w:spacing w:line="259" w:lineRule="auto"/>
              <w:jc w:val="center"/>
              <w:rPr>
                <w:rFonts w:eastAsia="Calibri" w:cs="Times New Roman"/>
                <w:color w:val="000000" w:themeColor="text1"/>
                <w:sz w:val="22"/>
              </w:rPr>
            </w:pPr>
            <w:r>
              <w:rPr>
                <w:rFonts w:eastAsia="Calibri" w:cs="Times New Roman"/>
                <w:color w:val="000000" w:themeColor="text1"/>
                <w:sz w:val="22"/>
              </w:rPr>
              <w:t>1 603 646,07</w:t>
            </w:r>
            <w:r w:rsidRPr="009B6EAC">
              <w:rPr>
                <w:rFonts w:eastAsia="Calibri" w:cs="Times New Roman"/>
                <w:color w:val="000000" w:themeColor="text1"/>
                <w:sz w:val="22"/>
              </w:rPr>
              <w:t xml:space="preserve"> EUR</w:t>
            </w:r>
          </w:p>
        </w:tc>
        <w:tc>
          <w:tcPr>
            <w:tcW w:w="1962" w:type="dxa"/>
            <w:tcBorders>
              <w:top w:val="single" w:sz="4" w:space="0" w:color="006342"/>
              <w:bottom w:val="single" w:sz="4" w:space="0" w:color="006342"/>
            </w:tcBorders>
            <w:vAlign w:val="center"/>
          </w:tcPr>
          <w:p w14:paraId="6F9252D6" w14:textId="35A31729" w:rsidR="00405103" w:rsidRPr="007B5D8B" w:rsidRDefault="00405103" w:rsidP="007B5D8B">
            <w:pPr>
              <w:spacing w:line="259" w:lineRule="auto"/>
              <w:jc w:val="center"/>
              <w:rPr>
                <w:bCs/>
                <w:noProof/>
              </w:rPr>
            </w:pPr>
            <w:r>
              <w:rPr>
                <w:bCs/>
                <w:noProof/>
                <w:sz w:val="22"/>
                <w:szCs w:val="20"/>
              </w:rPr>
              <w:t>2 505 024,53</w:t>
            </w:r>
            <w:r w:rsidRPr="00CC6BFE">
              <w:rPr>
                <w:bCs/>
                <w:noProof/>
                <w:sz w:val="22"/>
                <w:szCs w:val="20"/>
              </w:rPr>
              <w:t xml:space="preserve"> EUR</w:t>
            </w:r>
          </w:p>
        </w:tc>
        <w:tc>
          <w:tcPr>
            <w:tcW w:w="1987" w:type="dxa"/>
            <w:tcBorders>
              <w:top w:val="single" w:sz="4" w:space="0" w:color="006342"/>
              <w:bottom w:val="single" w:sz="4" w:space="0" w:color="006342"/>
            </w:tcBorders>
            <w:vAlign w:val="center"/>
          </w:tcPr>
          <w:p w14:paraId="019C5E8F" w14:textId="6048E385" w:rsidR="00405103" w:rsidRPr="00405103" w:rsidRDefault="00405103" w:rsidP="00405103">
            <w:pPr>
              <w:spacing w:line="259" w:lineRule="auto"/>
              <w:jc w:val="center"/>
              <w:rPr>
                <w:bCs/>
                <w:noProof/>
                <w:sz w:val="22"/>
              </w:rPr>
            </w:pPr>
            <w:r w:rsidRPr="00405103">
              <w:rPr>
                <w:bCs/>
                <w:noProof/>
                <w:sz w:val="22"/>
              </w:rPr>
              <w:t>2 965 380,82 EUR</w:t>
            </w:r>
          </w:p>
        </w:tc>
        <w:tc>
          <w:tcPr>
            <w:tcW w:w="1552" w:type="dxa"/>
            <w:tcBorders>
              <w:top w:val="single" w:sz="4" w:space="0" w:color="006342"/>
              <w:bottom w:val="single" w:sz="4" w:space="0" w:color="006342"/>
            </w:tcBorders>
            <w:vAlign w:val="center"/>
          </w:tcPr>
          <w:p w14:paraId="49F689F6" w14:textId="080AB074" w:rsidR="00405103" w:rsidRDefault="00405103" w:rsidP="008371E0">
            <w:pPr>
              <w:spacing w:line="259" w:lineRule="auto"/>
              <w:jc w:val="center"/>
              <w:rPr>
                <w:rFonts w:eastAsia="Calibri" w:cs="Times New Roman"/>
                <w:color w:val="000000" w:themeColor="text1"/>
                <w:szCs w:val="24"/>
              </w:rPr>
            </w:pPr>
            <w:r w:rsidRPr="00E733EE">
              <w:rPr>
                <w:b/>
                <w:noProof/>
              </w:rPr>
              <w:drawing>
                <wp:inline distT="0" distB="0" distL="0" distR="0" wp14:anchorId="5E724A05" wp14:editId="618E97D4">
                  <wp:extent cx="381000" cy="381000"/>
                  <wp:effectExtent l="0" t="0" r="0" b="0"/>
                  <wp:docPr id="44" name="Grafika 4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r>
      <w:tr w:rsidR="00405103" w14:paraId="0F8C7ACD" w14:textId="77777777" w:rsidTr="00405103">
        <w:trPr>
          <w:trHeight w:val="706"/>
        </w:trPr>
        <w:tc>
          <w:tcPr>
            <w:tcW w:w="1881" w:type="dxa"/>
            <w:tcBorders>
              <w:top w:val="single" w:sz="4" w:space="0" w:color="006342"/>
            </w:tcBorders>
            <w:vAlign w:val="center"/>
          </w:tcPr>
          <w:p w14:paraId="3EAD70B7" w14:textId="409D4A99" w:rsidR="00405103" w:rsidRPr="009B6EAC" w:rsidRDefault="00405103" w:rsidP="008371E0">
            <w:pPr>
              <w:spacing w:line="259" w:lineRule="auto"/>
              <w:jc w:val="center"/>
              <w:rPr>
                <w:rFonts w:eastAsia="Calibri" w:cs="Times New Roman"/>
                <w:color w:val="000000" w:themeColor="text1"/>
                <w:sz w:val="22"/>
              </w:rPr>
            </w:pPr>
            <w:r>
              <w:rPr>
                <w:rFonts w:eastAsia="Calibri" w:cs="Times New Roman"/>
                <w:color w:val="000000" w:themeColor="text1"/>
                <w:sz w:val="22"/>
              </w:rPr>
              <w:t>5 projekti</w:t>
            </w:r>
          </w:p>
        </w:tc>
        <w:tc>
          <w:tcPr>
            <w:tcW w:w="1962" w:type="dxa"/>
            <w:tcBorders>
              <w:top w:val="single" w:sz="4" w:space="0" w:color="006342"/>
            </w:tcBorders>
            <w:vAlign w:val="center"/>
          </w:tcPr>
          <w:p w14:paraId="1EC9F62C" w14:textId="77D3E802" w:rsidR="00405103" w:rsidRPr="009B6EAC" w:rsidRDefault="00405103" w:rsidP="008371E0">
            <w:pPr>
              <w:spacing w:line="259" w:lineRule="auto"/>
              <w:jc w:val="center"/>
              <w:rPr>
                <w:rFonts w:eastAsia="Calibri" w:cs="Times New Roman"/>
                <w:color w:val="000000" w:themeColor="text1"/>
                <w:sz w:val="22"/>
              </w:rPr>
            </w:pPr>
            <w:r>
              <w:rPr>
                <w:rFonts w:eastAsia="Calibri" w:cs="Times New Roman"/>
                <w:color w:val="000000" w:themeColor="text1"/>
                <w:sz w:val="22"/>
              </w:rPr>
              <w:t>11 projekti</w:t>
            </w:r>
          </w:p>
        </w:tc>
        <w:tc>
          <w:tcPr>
            <w:tcW w:w="1962" w:type="dxa"/>
            <w:tcBorders>
              <w:top w:val="single" w:sz="4" w:space="0" w:color="006342"/>
            </w:tcBorders>
            <w:vAlign w:val="center"/>
          </w:tcPr>
          <w:p w14:paraId="44F5B9B8" w14:textId="00CF18CC" w:rsidR="00405103" w:rsidRPr="00CC6BFE" w:rsidRDefault="00405103" w:rsidP="007B5D8B">
            <w:pPr>
              <w:spacing w:line="259" w:lineRule="auto"/>
              <w:jc w:val="center"/>
              <w:rPr>
                <w:bCs/>
                <w:noProof/>
                <w:sz w:val="22"/>
                <w:szCs w:val="20"/>
              </w:rPr>
            </w:pPr>
            <w:r>
              <w:rPr>
                <w:bCs/>
                <w:noProof/>
                <w:sz w:val="22"/>
                <w:szCs w:val="20"/>
              </w:rPr>
              <w:t>6 projekti</w:t>
            </w:r>
          </w:p>
        </w:tc>
        <w:tc>
          <w:tcPr>
            <w:tcW w:w="1987" w:type="dxa"/>
            <w:tcBorders>
              <w:top w:val="single" w:sz="4" w:space="0" w:color="006342"/>
            </w:tcBorders>
            <w:vAlign w:val="center"/>
          </w:tcPr>
          <w:p w14:paraId="5BFA1046" w14:textId="3D84CA32" w:rsidR="00405103" w:rsidRPr="00405103" w:rsidRDefault="00405103" w:rsidP="00405103">
            <w:pPr>
              <w:spacing w:line="259" w:lineRule="auto"/>
              <w:jc w:val="center"/>
              <w:rPr>
                <w:bCs/>
                <w:noProof/>
              </w:rPr>
            </w:pPr>
            <w:r w:rsidRPr="00405103">
              <w:rPr>
                <w:bCs/>
                <w:noProof/>
              </w:rPr>
              <w:t>4 projekti</w:t>
            </w:r>
          </w:p>
        </w:tc>
        <w:tc>
          <w:tcPr>
            <w:tcW w:w="1552" w:type="dxa"/>
            <w:tcBorders>
              <w:top w:val="single" w:sz="4" w:space="0" w:color="006342"/>
            </w:tcBorders>
            <w:vAlign w:val="center"/>
          </w:tcPr>
          <w:p w14:paraId="21E2A97A" w14:textId="1AAFCCB9" w:rsidR="00405103" w:rsidRPr="00E733EE" w:rsidRDefault="00405103" w:rsidP="008371E0">
            <w:pPr>
              <w:spacing w:line="259" w:lineRule="auto"/>
              <w:jc w:val="center"/>
              <w:rPr>
                <w:bCs/>
                <w:noProof/>
              </w:rPr>
            </w:pPr>
            <w:r w:rsidRPr="00E733EE">
              <w:rPr>
                <w:bCs/>
                <w:noProof/>
              </w:rPr>
              <w:drawing>
                <wp:inline distT="0" distB="0" distL="0" distR="0" wp14:anchorId="654D8276" wp14:editId="6992DDFA">
                  <wp:extent cx="340242" cy="340242"/>
                  <wp:effectExtent l="0" t="0" r="3175" b="3175"/>
                  <wp:docPr id="202" name="Grafika 20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bl>
    <w:p w14:paraId="6A3A96E4" w14:textId="24C70A7B" w:rsidR="000C5416" w:rsidRDefault="000C5416" w:rsidP="007F1149">
      <w:pPr>
        <w:spacing w:after="160" w:line="259" w:lineRule="auto"/>
        <w:rPr>
          <w:rFonts w:eastAsia="Calibri" w:cs="Times New Roman"/>
          <w:color w:val="000000" w:themeColor="text1"/>
          <w:szCs w:val="24"/>
        </w:rPr>
      </w:pPr>
    </w:p>
    <w:p w14:paraId="0C1E6D6E" w14:textId="693F2F5A" w:rsidR="00EE1EEF" w:rsidRPr="000C5416" w:rsidRDefault="00601884" w:rsidP="00601884">
      <w:pPr>
        <w:spacing w:after="200" w:line="276" w:lineRule="auto"/>
        <w:rPr>
          <w:rFonts w:eastAsia="Calibri" w:cs="Times New Roman"/>
          <w:color w:val="000000" w:themeColor="text1"/>
          <w:szCs w:val="24"/>
        </w:rPr>
      </w:pPr>
      <w:r>
        <w:rPr>
          <w:rFonts w:eastAsia="Calibri" w:cs="Times New Roman"/>
          <w:color w:val="000000" w:themeColor="text1"/>
          <w:szCs w:val="24"/>
        </w:rPr>
        <w:br w:type="page"/>
      </w:r>
    </w:p>
    <w:p w14:paraId="1B7FD9DA" w14:textId="0B00982E" w:rsidR="001D1498" w:rsidRPr="007F1149" w:rsidRDefault="007F1149" w:rsidP="007F1149">
      <w:pPr>
        <w:pStyle w:val="Virsraksts2"/>
        <w:rPr>
          <w:rFonts w:eastAsia="Lucida Sans Unicode"/>
          <w:color w:val="006342"/>
          <w:u w:val="single"/>
          <w:lang w:eastAsia="zh-CN"/>
        </w:rPr>
      </w:pPr>
      <w:bookmarkStart w:id="26" w:name="_Toc215492959"/>
      <w:bookmarkEnd w:id="25"/>
      <w:r w:rsidRPr="007F1149">
        <w:rPr>
          <w:rFonts w:eastAsia="Lucida Sans Unicode"/>
          <w:color w:val="006342"/>
          <w:u w:val="single"/>
          <w:lang w:eastAsia="zh-CN"/>
        </w:rPr>
        <w:lastRenderedPageBreak/>
        <w:t>2.2. Prioritāte IP2. Ilgtspējīga ekonomika un uzņēmējdarbību atbalstoša vide</w:t>
      </w:r>
      <w:r>
        <w:rPr>
          <w:rFonts w:eastAsia="Lucida Sans Unicode"/>
          <w:color w:val="006342"/>
          <w:u w:val="single"/>
          <w:lang w:eastAsia="zh-CN"/>
        </w:rPr>
        <w:t>_______</w:t>
      </w:r>
      <w:bookmarkEnd w:id="26"/>
    </w:p>
    <w:p w14:paraId="2597C172" w14:textId="07255DEA" w:rsidR="006C55B9" w:rsidRDefault="006C55B9" w:rsidP="00FD6E66">
      <w:pPr>
        <w:rPr>
          <w:lang w:eastAsia="lv-LV"/>
        </w:rPr>
      </w:pPr>
      <w:bookmarkStart w:id="27" w:name="_Hlk10118999"/>
    </w:p>
    <w:p w14:paraId="7208B91A" w14:textId="373A5553" w:rsidR="00E07850" w:rsidRPr="006C55B9" w:rsidRDefault="006C55B9" w:rsidP="00FD6E66">
      <w:pPr>
        <w:rPr>
          <w:b/>
          <w:bCs/>
          <w:color w:val="006342"/>
          <w:lang w:eastAsia="lv-LV"/>
        </w:rPr>
      </w:pPr>
      <w:r w:rsidRPr="006C55B9">
        <w:rPr>
          <w:b/>
          <w:bCs/>
          <w:color w:val="006342"/>
          <w:lang w:eastAsia="lv-LV"/>
        </w:rPr>
        <w:t>Attīstīta satiksmes un sakaru infrastruktūra</w:t>
      </w:r>
    </w:p>
    <w:p w14:paraId="7BE1A155" w14:textId="08D59816" w:rsidR="001B163F" w:rsidRPr="00D13D84" w:rsidRDefault="00E70354" w:rsidP="00D13D84">
      <w:pPr>
        <w:spacing w:line="276" w:lineRule="auto"/>
        <w:jc w:val="both"/>
        <w:rPr>
          <w:rFonts w:eastAsia="Lucida Sans Unicode" w:cs="Times New Roman"/>
          <w:color w:val="000000" w:themeColor="text1"/>
          <w:kern w:val="1"/>
          <w:szCs w:val="24"/>
          <w:lang w:eastAsia="zh-CN"/>
        </w:rPr>
      </w:pPr>
      <w:r>
        <w:rPr>
          <w:rFonts w:eastAsia="Lucida Sans Unicode" w:cs="Times New Roman"/>
          <w:color w:val="000000" w:themeColor="text1"/>
          <w:kern w:val="1"/>
          <w:szCs w:val="24"/>
          <w:lang w:eastAsia="zh-CN"/>
        </w:rPr>
        <w:t>Neskatoties uz to, ka iedzīvotāju skaits novadā ar katru gadu samazinās,  reģistrēto transporta līdzekļu skaits arvien palielinās, kas rada papildus slodzi transporta infrastruktūrai</w:t>
      </w:r>
      <w:r w:rsidR="00BB037D">
        <w:rPr>
          <w:rFonts w:eastAsia="Lucida Sans Unicode" w:cs="Times New Roman"/>
          <w:color w:val="000000" w:themeColor="text1"/>
          <w:kern w:val="1"/>
          <w:szCs w:val="24"/>
          <w:lang w:eastAsia="zh-CN"/>
        </w:rPr>
        <w:t xml:space="preserve"> (sk. 2.</w:t>
      </w:r>
      <w:r w:rsidR="00954025">
        <w:rPr>
          <w:rFonts w:eastAsia="Lucida Sans Unicode" w:cs="Times New Roman"/>
          <w:color w:val="000000" w:themeColor="text1"/>
          <w:kern w:val="1"/>
          <w:szCs w:val="24"/>
          <w:lang w:eastAsia="zh-CN"/>
        </w:rPr>
        <w:t>7</w:t>
      </w:r>
      <w:r w:rsidR="00BB037D">
        <w:rPr>
          <w:rFonts w:eastAsia="Lucida Sans Unicode" w:cs="Times New Roman"/>
          <w:color w:val="000000" w:themeColor="text1"/>
          <w:kern w:val="1"/>
          <w:szCs w:val="24"/>
          <w:lang w:eastAsia="zh-CN"/>
        </w:rPr>
        <w:t>. tab.)</w:t>
      </w:r>
      <w:r w:rsidR="00D13D84">
        <w:rPr>
          <w:rFonts w:eastAsia="Lucida Sans Unicode" w:cs="Times New Roman"/>
          <w:color w:val="000000" w:themeColor="text1"/>
          <w:kern w:val="1"/>
          <w:szCs w:val="24"/>
          <w:lang w:eastAsia="zh-CN"/>
        </w:rPr>
        <w:t>.</w:t>
      </w:r>
    </w:p>
    <w:p w14:paraId="148C1714" w14:textId="7013D8CD" w:rsidR="00D13D84" w:rsidRDefault="00D13D84" w:rsidP="00601884">
      <w:pPr>
        <w:spacing w:line="276" w:lineRule="auto"/>
        <w:jc w:val="both"/>
        <w:rPr>
          <w:noProof/>
          <w:lang w:eastAsia="lv-LV"/>
        </w:rPr>
      </w:pPr>
    </w:p>
    <w:p w14:paraId="6F1B7075" w14:textId="35128D4D" w:rsidR="00236FC2" w:rsidRDefault="00236FC2" w:rsidP="00236FC2">
      <w:pPr>
        <w:widowControl w:val="0"/>
        <w:suppressAutoHyphens/>
        <w:spacing w:after="120" w:line="240" w:lineRule="auto"/>
        <w:jc w:val="center"/>
        <w:rPr>
          <w:rFonts w:eastAsia="Lucida Sans Unicode" w:cs="Times New Roman"/>
          <w:color w:val="000000" w:themeColor="text1"/>
          <w:kern w:val="1"/>
          <w:szCs w:val="24"/>
          <w:lang w:eastAsia="zh-CN"/>
        </w:rPr>
      </w:pPr>
      <w:r>
        <w:rPr>
          <w:rFonts w:eastAsia="Lucida Sans Unicode" w:cs="Times New Roman"/>
          <w:color w:val="000000" w:themeColor="text1"/>
          <w:kern w:val="1"/>
          <w:szCs w:val="24"/>
          <w:lang w:eastAsia="zh-CN"/>
        </w:rPr>
        <w:t>Gulbenes novadā reģistrētie transporta līdzekļi</w:t>
      </w:r>
      <w:r w:rsidR="00016E8A">
        <w:rPr>
          <w:rFonts w:eastAsia="Lucida Sans Unicode" w:cs="Times New Roman"/>
          <w:color w:val="000000" w:themeColor="text1"/>
          <w:kern w:val="1"/>
          <w:szCs w:val="24"/>
          <w:lang w:eastAsia="zh-CN"/>
        </w:rPr>
        <w:t xml:space="preserve"> uz 1.janvāri</w:t>
      </w:r>
      <w:r w:rsidR="007C0EF6">
        <w:rPr>
          <w:rFonts w:eastAsia="Lucida Sans Unicode" w:cs="Times New Roman"/>
          <w:color w:val="000000" w:themeColor="text1"/>
          <w:kern w:val="1"/>
          <w:szCs w:val="24"/>
          <w:lang w:eastAsia="zh-CN"/>
        </w:rPr>
        <w:t xml:space="preserve"> </w:t>
      </w:r>
      <w:r w:rsidR="007C0EF6" w:rsidRPr="007C0EF6">
        <w:rPr>
          <w:rFonts w:eastAsia="Lucida Sans Unicode" w:cs="Times New Roman"/>
          <w:i/>
          <w:iCs/>
          <w:color w:val="000000" w:themeColor="text1"/>
          <w:kern w:val="1"/>
          <w:sz w:val="22"/>
          <w:lang w:eastAsia="zh-CN"/>
        </w:rPr>
        <w:t>(</w:t>
      </w:r>
      <w:r w:rsidR="007C0EF6">
        <w:rPr>
          <w:rFonts w:eastAsia="Lucida Sans Unicode" w:cs="Times New Roman"/>
          <w:i/>
          <w:iCs/>
          <w:color w:val="000000" w:themeColor="text1"/>
          <w:kern w:val="1"/>
          <w:sz w:val="22"/>
          <w:lang w:eastAsia="zh-CN"/>
        </w:rPr>
        <w:t xml:space="preserve">avots: </w:t>
      </w:r>
      <w:r w:rsidR="00016E8A">
        <w:rPr>
          <w:rFonts w:eastAsia="Lucida Sans Unicode" w:cs="Times New Roman"/>
          <w:i/>
          <w:iCs/>
          <w:color w:val="000000" w:themeColor="text1"/>
          <w:kern w:val="1"/>
          <w:sz w:val="22"/>
          <w:lang w:eastAsia="zh-CN"/>
        </w:rPr>
        <w:t>CSP</w:t>
      </w:r>
      <w:r w:rsidR="007C0EF6" w:rsidRPr="007C0EF6">
        <w:rPr>
          <w:rFonts w:eastAsia="Lucida Sans Unicode" w:cs="Times New Roman"/>
          <w:i/>
          <w:iCs/>
          <w:color w:val="000000" w:themeColor="text1"/>
          <w:kern w:val="1"/>
          <w:sz w:val="22"/>
          <w:lang w:eastAsia="zh-CN"/>
        </w:rPr>
        <w:t xml:space="preserve"> dati)</w:t>
      </w:r>
    </w:p>
    <w:p w14:paraId="0AB61951" w14:textId="5AA8F1C3" w:rsidR="00236FC2" w:rsidRPr="005A21DC" w:rsidRDefault="00236FC2" w:rsidP="00236FC2">
      <w:pPr>
        <w:spacing w:after="160" w:line="259" w:lineRule="auto"/>
        <w:jc w:val="right"/>
        <w:rPr>
          <w:rFonts w:eastAsia="Calibri" w:cs="Times New Roman"/>
          <w:color w:val="000000" w:themeColor="text1"/>
          <w:szCs w:val="24"/>
        </w:rPr>
      </w:pPr>
      <w:r w:rsidRPr="0019399D">
        <w:rPr>
          <w:rFonts w:eastAsia="Calibri" w:cs="Times New Roman"/>
          <w:color w:val="000000" w:themeColor="text1"/>
          <w:szCs w:val="24"/>
        </w:rPr>
        <w:t xml:space="preserve">tabula </w:t>
      </w:r>
      <w:r w:rsidR="00BB037D">
        <w:rPr>
          <w:rFonts w:eastAsia="Calibri" w:cs="Times New Roman"/>
          <w:color w:val="000000" w:themeColor="text1"/>
          <w:szCs w:val="24"/>
        </w:rPr>
        <w:t>2.</w:t>
      </w:r>
      <w:r w:rsidR="00954025">
        <w:rPr>
          <w:rFonts w:eastAsia="Calibri" w:cs="Times New Roman"/>
          <w:color w:val="000000" w:themeColor="text1"/>
          <w:szCs w:val="24"/>
        </w:rPr>
        <w:t>7</w:t>
      </w:r>
      <w:r w:rsidR="00BB037D">
        <w:rPr>
          <w:rFonts w:eastAsia="Calibri" w:cs="Times New Roman"/>
          <w:color w:val="000000" w:themeColor="text1"/>
          <w:szCs w:val="24"/>
        </w:rPr>
        <w:t>.</w:t>
      </w:r>
    </w:p>
    <w:tbl>
      <w:tblPr>
        <w:tblStyle w:val="Reatabula1"/>
        <w:tblW w:w="8075"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1039"/>
        <w:gridCol w:w="1083"/>
        <w:gridCol w:w="1134"/>
        <w:gridCol w:w="992"/>
        <w:gridCol w:w="1276"/>
        <w:gridCol w:w="1275"/>
        <w:gridCol w:w="1276"/>
      </w:tblGrid>
      <w:tr w:rsidR="00016E8A" w:rsidRPr="00AE0159" w14:paraId="757688B4" w14:textId="77777777" w:rsidTr="00016E8A">
        <w:trPr>
          <w:trHeight w:val="1353"/>
        </w:trPr>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6F5DF9E" w14:textId="77777777" w:rsidR="00016E8A" w:rsidRPr="00AE0159" w:rsidRDefault="00016E8A" w:rsidP="00B229C2">
            <w:pPr>
              <w:jc w:val="center"/>
              <w:rPr>
                <w:b/>
                <w:bCs/>
                <w:color w:val="FFFFFF" w:themeColor="background1"/>
                <w:sz w:val="20"/>
              </w:rPr>
            </w:pPr>
            <w:bookmarkStart w:id="28" w:name="_Hlk10118262"/>
            <w:r w:rsidRPr="00AE0159">
              <w:rPr>
                <w:b/>
                <w:bCs/>
                <w:color w:val="FFFFFF" w:themeColor="background1"/>
                <w:sz w:val="20"/>
              </w:rPr>
              <w:t>Gads</w:t>
            </w:r>
          </w:p>
        </w:tc>
        <w:tc>
          <w:tcPr>
            <w:tcW w:w="1083"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noWrap/>
            <w:vAlign w:val="center"/>
            <w:hideMark/>
          </w:tcPr>
          <w:p w14:paraId="1A59DEC6" w14:textId="77777777" w:rsidR="00016E8A" w:rsidRPr="00AE0159" w:rsidRDefault="00016E8A" w:rsidP="00B229C2">
            <w:pPr>
              <w:jc w:val="center"/>
              <w:rPr>
                <w:b/>
                <w:bCs/>
                <w:color w:val="FFFFFF" w:themeColor="background1"/>
                <w:sz w:val="20"/>
              </w:rPr>
            </w:pPr>
            <w:r w:rsidRPr="00AE0159">
              <w:rPr>
                <w:b/>
                <w:bCs/>
                <w:color w:val="FFFFFF" w:themeColor="background1"/>
                <w:sz w:val="20"/>
              </w:rPr>
              <w:t>Vieglie</w:t>
            </w:r>
          </w:p>
        </w:tc>
        <w:tc>
          <w:tcPr>
            <w:tcW w:w="1134"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noWrap/>
            <w:vAlign w:val="center"/>
            <w:hideMark/>
          </w:tcPr>
          <w:p w14:paraId="04C42135" w14:textId="77777777" w:rsidR="00016E8A" w:rsidRPr="00AE0159" w:rsidRDefault="00016E8A" w:rsidP="00B229C2">
            <w:pPr>
              <w:jc w:val="center"/>
              <w:rPr>
                <w:b/>
                <w:bCs/>
                <w:color w:val="FFFFFF" w:themeColor="background1"/>
                <w:sz w:val="20"/>
              </w:rPr>
            </w:pPr>
            <w:r w:rsidRPr="00AE0159">
              <w:rPr>
                <w:b/>
                <w:bCs/>
                <w:color w:val="FFFFFF" w:themeColor="background1"/>
                <w:sz w:val="20"/>
              </w:rPr>
              <w:t>Kravas</w:t>
            </w:r>
          </w:p>
        </w:tc>
        <w:tc>
          <w:tcPr>
            <w:tcW w:w="992"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noWrap/>
            <w:textDirection w:val="btLr"/>
            <w:vAlign w:val="center"/>
            <w:hideMark/>
          </w:tcPr>
          <w:p w14:paraId="733AA878" w14:textId="77777777" w:rsidR="00016E8A" w:rsidRPr="00AE0159" w:rsidRDefault="00016E8A" w:rsidP="00B229C2">
            <w:pPr>
              <w:ind w:left="113" w:right="113"/>
              <w:jc w:val="center"/>
              <w:rPr>
                <w:b/>
                <w:bCs/>
                <w:color w:val="FFFFFF" w:themeColor="background1"/>
                <w:sz w:val="20"/>
              </w:rPr>
            </w:pPr>
            <w:r w:rsidRPr="00AE0159">
              <w:rPr>
                <w:b/>
                <w:bCs/>
                <w:color w:val="FFFFFF" w:themeColor="background1"/>
                <w:sz w:val="20"/>
              </w:rPr>
              <w:t>Autobusi</w:t>
            </w:r>
          </w:p>
        </w:tc>
        <w:tc>
          <w:tcPr>
            <w:tcW w:w="1276"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extDirection w:val="btLr"/>
            <w:vAlign w:val="center"/>
            <w:hideMark/>
          </w:tcPr>
          <w:p w14:paraId="2C5E08F8" w14:textId="77777777" w:rsidR="00016E8A" w:rsidRPr="00AE0159" w:rsidRDefault="00016E8A" w:rsidP="00B229C2">
            <w:pPr>
              <w:ind w:left="113" w:right="113"/>
              <w:jc w:val="center"/>
              <w:rPr>
                <w:b/>
                <w:bCs/>
                <w:color w:val="FFFFFF" w:themeColor="background1"/>
                <w:sz w:val="20"/>
              </w:rPr>
            </w:pPr>
            <w:r w:rsidRPr="00AE0159">
              <w:rPr>
                <w:b/>
                <w:bCs/>
                <w:color w:val="FFFFFF" w:themeColor="background1"/>
                <w:sz w:val="20"/>
              </w:rPr>
              <w:t>Motocikli un tricikli</w:t>
            </w:r>
          </w:p>
        </w:tc>
        <w:tc>
          <w:tcPr>
            <w:tcW w:w="1275"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extDirection w:val="btLr"/>
            <w:vAlign w:val="center"/>
            <w:hideMark/>
          </w:tcPr>
          <w:p w14:paraId="2E8AD1DC" w14:textId="77777777" w:rsidR="00016E8A" w:rsidRPr="00AE0159" w:rsidRDefault="00016E8A" w:rsidP="00B229C2">
            <w:pPr>
              <w:ind w:left="113" w:right="113"/>
              <w:jc w:val="center"/>
              <w:rPr>
                <w:b/>
                <w:bCs/>
                <w:color w:val="FFFFFF" w:themeColor="background1"/>
                <w:sz w:val="20"/>
              </w:rPr>
            </w:pPr>
            <w:r w:rsidRPr="00AE0159">
              <w:rPr>
                <w:b/>
                <w:bCs/>
                <w:color w:val="FFFFFF" w:themeColor="background1"/>
                <w:sz w:val="20"/>
              </w:rPr>
              <w:t>Piekabes un puspiekabes</w:t>
            </w:r>
          </w:p>
        </w:tc>
        <w:tc>
          <w:tcPr>
            <w:tcW w:w="1276"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extDirection w:val="btLr"/>
            <w:vAlign w:val="center"/>
            <w:hideMark/>
          </w:tcPr>
          <w:p w14:paraId="1EA1AE81" w14:textId="77777777" w:rsidR="00016E8A" w:rsidRPr="00AE0159" w:rsidRDefault="00016E8A" w:rsidP="00B229C2">
            <w:pPr>
              <w:ind w:left="113" w:right="113"/>
              <w:jc w:val="center"/>
              <w:rPr>
                <w:b/>
                <w:bCs/>
                <w:color w:val="FFFFFF" w:themeColor="background1"/>
                <w:sz w:val="20"/>
              </w:rPr>
            </w:pPr>
            <w:r w:rsidRPr="00AE0159">
              <w:rPr>
                <w:b/>
                <w:bCs/>
                <w:color w:val="FFFFFF" w:themeColor="background1"/>
                <w:sz w:val="20"/>
              </w:rPr>
              <w:t>Kvadricikli</w:t>
            </w:r>
          </w:p>
        </w:tc>
      </w:tr>
      <w:bookmarkEnd w:id="28"/>
      <w:tr w:rsidR="00016E8A" w:rsidRPr="00AE0159" w14:paraId="67B08FF5" w14:textId="77777777" w:rsidTr="00016E8A">
        <w:trPr>
          <w:trHeight w:val="690"/>
        </w:trPr>
        <w:tc>
          <w:tcPr>
            <w:tcW w:w="1039" w:type="dxa"/>
            <w:tcBorders>
              <w:left w:val="single" w:sz="4" w:space="0" w:color="FFFFFF" w:themeColor="background1"/>
              <w:bottom w:val="single" w:sz="4" w:space="0" w:color="FFFFFF" w:themeColor="background1"/>
              <w:right w:val="single" w:sz="4" w:space="0" w:color="006342"/>
            </w:tcBorders>
            <w:shd w:val="clear" w:color="auto" w:fill="006342"/>
            <w:vAlign w:val="center"/>
          </w:tcPr>
          <w:p w14:paraId="667EC115" w14:textId="1E30999B" w:rsidR="00016E8A" w:rsidRPr="00016E8A" w:rsidRDefault="00016E8A" w:rsidP="00016E8A">
            <w:pPr>
              <w:jc w:val="center"/>
              <w:rPr>
                <w:b/>
                <w:bCs/>
                <w:color w:val="FFFFFF" w:themeColor="background1"/>
                <w:sz w:val="20"/>
              </w:rPr>
            </w:pPr>
            <w:r w:rsidRPr="00016E8A">
              <w:rPr>
                <w:b/>
                <w:bCs/>
                <w:color w:val="FFFFFF" w:themeColor="background1"/>
                <w:sz w:val="20"/>
              </w:rPr>
              <w:t>2022</w:t>
            </w:r>
          </w:p>
        </w:tc>
        <w:tc>
          <w:tcPr>
            <w:tcW w:w="1083" w:type="dxa"/>
            <w:noWrap/>
            <w:vAlign w:val="center"/>
          </w:tcPr>
          <w:p w14:paraId="64EC790A" w14:textId="3CC6D337" w:rsidR="00016E8A" w:rsidRPr="00AE0159" w:rsidRDefault="00016E8A" w:rsidP="00E45762">
            <w:pPr>
              <w:jc w:val="center"/>
              <w:rPr>
                <w:b/>
                <w:bCs/>
                <w:color w:val="FFFFFF" w:themeColor="background1"/>
                <w:sz w:val="20"/>
              </w:rPr>
            </w:pPr>
            <w:r>
              <w:rPr>
                <w:color w:val="000000"/>
                <w:sz w:val="22"/>
                <w:szCs w:val="22"/>
              </w:rPr>
              <w:t>8728</w:t>
            </w:r>
          </w:p>
        </w:tc>
        <w:tc>
          <w:tcPr>
            <w:tcW w:w="1134" w:type="dxa"/>
            <w:noWrap/>
            <w:vAlign w:val="center"/>
          </w:tcPr>
          <w:p w14:paraId="5EEC64CD" w14:textId="7BC10D93" w:rsidR="00016E8A" w:rsidRPr="00AE0159" w:rsidRDefault="00016E8A" w:rsidP="00E45762">
            <w:pPr>
              <w:jc w:val="center"/>
              <w:rPr>
                <w:b/>
                <w:bCs/>
                <w:color w:val="FFFFFF" w:themeColor="background1"/>
                <w:sz w:val="20"/>
              </w:rPr>
            </w:pPr>
            <w:r>
              <w:rPr>
                <w:color w:val="000000"/>
                <w:sz w:val="22"/>
                <w:szCs w:val="22"/>
              </w:rPr>
              <w:t>1013</w:t>
            </w:r>
          </w:p>
        </w:tc>
        <w:tc>
          <w:tcPr>
            <w:tcW w:w="992" w:type="dxa"/>
            <w:noWrap/>
            <w:vAlign w:val="center"/>
          </w:tcPr>
          <w:p w14:paraId="2DE3E317" w14:textId="11D5B11B" w:rsidR="00016E8A" w:rsidRPr="00AE0159" w:rsidRDefault="00016E8A" w:rsidP="00E45762">
            <w:pPr>
              <w:ind w:left="113" w:right="113"/>
              <w:jc w:val="center"/>
              <w:rPr>
                <w:b/>
                <w:bCs/>
                <w:color w:val="FFFFFF" w:themeColor="background1"/>
                <w:sz w:val="20"/>
              </w:rPr>
            </w:pPr>
            <w:r>
              <w:rPr>
                <w:color w:val="000000"/>
                <w:sz w:val="22"/>
                <w:szCs w:val="22"/>
              </w:rPr>
              <w:t>43</w:t>
            </w:r>
          </w:p>
        </w:tc>
        <w:tc>
          <w:tcPr>
            <w:tcW w:w="1276" w:type="dxa"/>
            <w:vAlign w:val="center"/>
          </w:tcPr>
          <w:p w14:paraId="1A8BC24C" w14:textId="3DA833FA" w:rsidR="00016E8A" w:rsidRPr="00AE0159" w:rsidRDefault="00016E8A" w:rsidP="00E45762">
            <w:pPr>
              <w:ind w:left="113" w:right="113"/>
              <w:jc w:val="center"/>
              <w:rPr>
                <w:b/>
                <w:bCs/>
                <w:color w:val="FFFFFF" w:themeColor="background1"/>
                <w:sz w:val="20"/>
              </w:rPr>
            </w:pPr>
            <w:r>
              <w:rPr>
                <w:color w:val="000000"/>
                <w:sz w:val="22"/>
                <w:szCs w:val="22"/>
              </w:rPr>
              <w:t>350</w:t>
            </w:r>
          </w:p>
        </w:tc>
        <w:tc>
          <w:tcPr>
            <w:tcW w:w="1275" w:type="dxa"/>
            <w:vAlign w:val="center"/>
          </w:tcPr>
          <w:p w14:paraId="7EA9A862" w14:textId="7B0DEF52" w:rsidR="00016E8A" w:rsidRPr="00AE0159" w:rsidRDefault="00016E8A" w:rsidP="00E45762">
            <w:pPr>
              <w:ind w:left="113" w:right="113"/>
              <w:jc w:val="center"/>
              <w:rPr>
                <w:b/>
                <w:bCs/>
                <w:color w:val="FFFFFF" w:themeColor="background1"/>
                <w:sz w:val="20"/>
              </w:rPr>
            </w:pPr>
            <w:r>
              <w:rPr>
                <w:color w:val="000000"/>
                <w:sz w:val="22"/>
                <w:szCs w:val="22"/>
              </w:rPr>
              <w:t>1301</w:t>
            </w:r>
          </w:p>
        </w:tc>
        <w:tc>
          <w:tcPr>
            <w:tcW w:w="1276" w:type="dxa"/>
            <w:vAlign w:val="center"/>
          </w:tcPr>
          <w:p w14:paraId="4DADC271" w14:textId="5BBE51AA" w:rsidR="00016E8A" w:rsidRPr="00AE0159" w:rsidRDefault="00016E8A" w:rsidP="00E45762">
            <w:pPr>
              <w:ind w:left="113" w:right="113"/>
              <w:jc w:val="center"/>
              <w:rPr>
                <w:b/>
                <w:bCs/>
                <w:color w:val="FFFFFF" w:themeColor="background1"/>
                <w:sz w:val="20"/>
              </w:rPr>
            </w:pPr>
            <w:r>
              <w:rPr>
                <w:color w:val="000000"/>
                <w:sz w:val="22"/>
                <w:szCs w:val="22"/>
              </w:rPr>
              <w:t>79</w:t>
            </w:r>
          </w:p>
        </w:tc>
      </w:tr>
      <w:tr w:rsidR="00016E8A" w:rsidRPr="003C2041" w14:paraId="1E86224A" w14:textId="77777777" w:rsidTr="00016E8A">
        <w:trPr>
          <w:trHeight w:val="722"/>
        </w:trPr>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5B335C5" w14:textId="09749FD5" w:rsidR="00016E8A" w:rsidRPr="00016E8A" w:rsidRDefault="00016E8A" w:rsidP="00016E8A">
            <w:pPr>
              <w:jc w:val="center"/>
              <w:rPr>
                <w:b/>
                <w:bCs/>
                <w:color w:val="FFFFFF" w:themeColor="background1"/>
                <w:sz w:val="20"/>
              </w:rPr>
            </w:pPr>
            <w:r w:rsidRPr="00016E8A">
              <w:rPr>
                <w:b/>
                <w:bCs/>
                <w:color w:val="FFFFFF" w:themeColor="background1"/>
                <w:sz w:val="20"/>
              </w:rPr>
              <w:t>2023</w:t>
            </w:r>
          </w:p>
        </w:tc>
        <w:tc>
          <w:tcPr>
            <w:tcW w:w="1083" w:type="dxa"/>
            <w:tcBorders>
              <w:bottom w:val="single" w:sz="4" w:space="0" w:color="006342"/>
            </w:tcBorders>
            <w:noWrap/>
            <w:vAlign w:val="center"/>
          </w:tcPr>
          <w:p w14:paraId="430325D1" w14:textId="0C4F90EC" w:rsidR="00016E8A" w:rsidRPr="003C2041" w:rsidRDefault="00016E8A" w:rsidP="0030028B">
            <w:pPr>
              <w:jc w:val="center"/>
              <w:rPr>
                <w:color w:val="000000"/>
                <w:sz w:val="22"/>
                <w:szCs w:val="22"/>
              </w:rPr>
            </w:pPr>
            <w:r>
              <w:rPr>
                <w:color w:val="000000"/>
                <w:sz w:val="22"/>
                <w:szCs w:val="22"/>
              </w:rPr>
              <w:t>8792</w:t>
            </w:r>
          </w:p>
        </w:tc>
        <w:tc>
          <w:tcPr>
            <w:tcW w:w="1134" w:type="dxa"/>
            <w:tcBorders>
              <w:bottom w:val="single" w:sz="4" w:space="0" w:color="006342"/>
            </w:tcBorders>
            <w:noWrap/>
            <w:vAlign w:val="center"/>
          </w:tcPr>
          <w:p w14:paraId="6ACE9AF7" w14:textId="63717801" w:rsidR="00016E8A" w:rsidRPr="003C2041" w:rsidRDefault="00016E8A" w:rsidP="0030028B">
            <w:pPr>
              <w:jc w:val="center"/>
              <w:rPr>
                <w:color w:val="000000"/>
                <w:sz w:val="22"/>
                <w:szCs w:val="22"/>
              </w:rPr>
            </w:pPr>
            <w:r>
              <w:rPr>
                <w:color w:val="000000"/>
                <w:sz w:val="22"/>
                <w:szCs w:val="22"/>
              </w:rPr>
              <w:t>1029</w:t>
            </w:r>
          </w:p>
        </w:tc>
        <w:tc>
          <w:tcPr>
            <w:tcW w:w="992" w:type="dxa"/>
            <w:tcBorders>
              <w:bottom w:val="single" w:sz="4" w:space="0" w:color="006342"/>
            </w:tcBorders>
            <w:noWrap/>
            <w:vAlign w:val="center"/>
          </w:tcPr>
          <w:p w14:paraId="131BDFFB" w14:textId="676D2521" w:rsidR="00016E8A" w:rsidRPr="003C2041" w:rsidRDefault="00016E8A" w:rsidP="0030028B">
            <w:pPr>
              <w:jc w:val="center"/>
              <w:rPr>
                <w:color w:val="000000"/>
                <w:sz w:val="22"/>
                <w:szCs w:val="22"/>
              </w:rPr>
            </w:pPr>
            <w:r>
              <w:rPr>
                <w:color w:val="000000"/>
                <w:sz w:val="22"/>
                <w:szCs w:val="22"/>
              </w:rPr>
              <w:t>66</w:t>
            </w:r>
          </w:p>
        </w:tc>
        <w:tc>
          <w:tcPr>
            <w:tcW w:w="1276" w:type="dxa"/>
            <w:tcBorders>
              <w:bottom w:val="single" w:sz="4" w:space="0" w:color="006342"/>
            </w:tcBorders>
            <w:noWrap/>
            <w:vAlign w:val="center"/>
          </w:tcPr>
          <w:p w14:paraId="2F6C698A" w14:textId="52DEAEE1" w:rsidR="00016E8A" w:rsidRPr="003C2041" w:rsidRDefault="00016E8A" w:rsidP="0030028B">
            <w:pPr>
              <w:jc w:val="center"/>
              <w:rPr>
                <w:color w:val="000000"/>
                <w:sz w:val="22"/>
                <w:szCs w:val="22"/>
              </w:rPr>
            </w:pPr>
            <w:r>
              <w:rPr>
                <w:color w:val="000000"/>
                <w:sz w:val="22"/>
                <w:szCs w:val="22"/>
              </w:rPr>
              <w:t>357</w:t>
            </w:r>
          </w:p>
        </w:tc>
        <w:tc>
          <w:tcPr>
            <w:tcW w:w="1275" w:type="dxa"/>
            <w:tcBorders>
              <w:bottom w:val="single" w:sz="4" w:space="0" w:color="006342"/>
            </w:tcBorders>
            <w:noWrap/>
            <w:vAlign w:val="center"/>
          </w:tcPr>
          <w:p w14:paraId="6D19A64D" w14:textId="70056464" w:rsidR="00016E8A" w:rsidRPr="003C2041" w:rsidRDefault="00016E8A" w:rsidP="0030028B">
            <w:pPr>
              <w:jc w:val="center"/>
              <w:rPr>
                <w:color w:val="000000"/>
                <w:sz w:val="22"/>
                <w:szCs w:val="22"/>
              </w:rPr>
            </w:pPr>
            <w:r>
              <w:rPr>
                <w:color w:val="000000"/>
                <w:sz w:val="22"/>
                <w:szCs w:val="22"/>
              </w:rPr>
              <w:t>1420</w:t>
            </w:r>
          </w:p>
        </w:tc>
        <w:tc>
          <w:tcPr>
            <w:tcW w:w="1276" w:type="dxa"/>
            <w:tcBorders>
              <w:bottom w:val="single" w:sz="4" w:space="0" w:color="006342"/>
              <w:right w:val="single" w:sz="4" w:space="0" w:color="006342"/>
            </w:tcBorders>
            <w:noWrap/>
            <w:vAlign w:val="center"/>
          </w:tcPr>
          <w:p w14:paraId="0C0DC9A4" w14:textId="0EFCF099" w:rsidR="00016E8A" w:rsidRPr="003C2041" w:rsidRDefault="00016E8A" w:rsidP="0030028B">
            <w:pPr>
              <w:jc w:val="center"/>
              <w:rPr>
                <w:color w:val="000000"/>
                <w:sz w:val="22"/>
                <w:szCs w:val="22"/>
              </w:rPr>
            </w:pPr>
            <w:r>
              <w:rPr>
                <w:color w:val="000000"/>
                <w:sz w:val="22"/>
                <w:szCs w:val="22"/>
              </w:rPr>
              <w:t>97</w:t>
            </w:r>
          </w:p>
        </w:tc>
      </w:tr>
      <w:tr w:rsidR="00016E8A" w:rsidRPr="003C2041" w14:paraId="53F6D643" w14:textId="77777777" w:rsidTr="00016E8A">
        <w:trPr>
          <w:trHeight w:val="728"/>
        </w:trPr>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1E71E955" w14:textId="3579993B" w:rsidR="00016E8A" w:rsidRPr="00016E8A" w:rsidRDefault="00016E8A" w:rsidP="00016E8A">
            <w:pPr>
              <w:jc w:val="center"/>
              <w:rPr>
                <w:b/>
                <w:bCs/>
                <w:color w:val="FFFFFF" w:themeColor="background1"/>
                <w:sz w:val="20"/>
              </w:rPr>
            </w:pPr>
            <w:r w:rsidRPr="00016E8A">
              <w:rPr>
                <w:b/>
                <w:bCs/>
                <w:color w:val="FFFFFF" w:themeColor="background1"/>
                <w:sz w:val="20"/>
              </w:rPr>
              <w:t>2024</w:t>
            </w:r>
          </w:p>
        </w:tc>
        <w:tc>
          <w:tcPr>
            <w:tcW w:w="1083" w:type="dxa"/>
            <w:noWrap/>
            <w:vAlign w:val="center"/>
          </w:tcPr>
          <w:p w14:paraId="479C7468" w14:textId="4DB637F2" w:rsidR="00016E8A" w:rsidRPr="003C2041" w:rsidRDefault="00016E8A" w:rsidP="00E45762">
            <w:pPr>
              <w:jc w:val="center"/>
              <w:rPr>
                <w:color w:val="000000"/>
                <w:sz w:val="22"/>
                <w:szCs w:val="22"/>
              </w:rPr>
            </w:pPr>
            <w:r>
              <w:rPr>
                <w:color w:val="000000"/>
                <w:sz w:val="22"/>
                <w:szCs w:val="22"/>
              </w:rPr>
              <w:t>8804</w:t>
            </w:r>
          </w:p>
        </w:tc>
        <w:tc>
          <w:tcPr>
            <w:tcW w:w="1134" w:type="dxa"/>
            <w:noWrap/>
            <w:vAlign w:val="center"/>
          </w:tcPr>
          <w:p w14:paraId="582A8D8D" w14:textId="7178E852" w:rsidR="00016E8A" w:rsidRPr="003C2041" w:rsidRDefault="00016E8A" w:rsidP="00E45762">
            <w:pPr>
              <w:jc w:val="center"/>
              <w:rPr>
                <w:color w:val="000000"/>
                <w:sz w:val="22"/>
                <w:szCs w:val="22"/>
              </w:rPr>
            </w:pPr>
            <w:r>
              <w:rPr>
                <w:color w:val="000000"/>
                <w:sz w:val="22"/>
                <w:szCs w:val="22"/>
              </w:rPr>
              <w:t>1080</w:t>
            </w:r>
          </w:p>
        </w:tc>
        <w:tc>
          <w:tcPr>
            <w:tcW w:w="992" w:type="dxa"/>
            <w:noWrap/>
            <w:vAlign w:val="center"/>
          </w:tcPr>
          <w:p w14:paraId="738536E8" w14:textId="1C62FBFB" w:rsidR="00016E8A" w:rsidRPr="003C2041" w:rsidRDefault="00016E8A" w:rsidP="00E45762">
            <w:pPr>
              <w:jc w:val="center"/>
              <w:rPr>
                <w:color w:val="000000"/>
                <w:sz w:val="22"/>
                <w:szCs w:val="22"/>
              </w:rPr>
            </w:pPr>
            <w:r>
              <w:rPr>
                <w:color w:val="000000"/>
                <w:sz w:val="22"/>
                <w:szCs w:val="22"/>
              </w:rPr>
              <w:t>71</w:t>
            </w:r>
          </w:p>
        </w:tc>
        <w:tc>
          <w:tcPr>
            <w:tcW w:w="1276" w:type="dxa"/>
            <w:noWrap/>
            <w:vAlign w:val="center"/>
          </w:tcPr>
          <w:p w14:paraId="58985692" w14:textId="5EDFE51A" w:rsidR="00016E8A" w:rsidRPr="003C2041" w:rsidRDefault="00016E8A" w:rsidP="00E45762">
            <w:pPr>
              <w:jc w:val="center"/>
              <w:rPr>
                <w:color w:val="000000"/>
                <w:sz w:val="22"/>
                <w:szCs w:val="22"/>
              </w:rPr>
            </w:pPr>
            <w:r>
              <w:rPr>
                <w:color w:val="000000"/>
                <w:sz w:val="22"/>
                <w:szCs w:val="22"/>
              </w:rPr>
              <w:t>403</w:t>
            </w:r>
          </w:p>
        </w:tc>
        <w:tc>
          <w:tcPr>
            <w:tcW w:w="1275" w:type="dxa"/>
            <w:noWrap/>
            <w:vAlign w:val="center"/>
          </w:tcPr>
          <w:p w14:paraId="673DF548" w14:textId="25F01144" w:rsidR="00016E8A" w:rsidRPr="003C2041" w:rsidRDefault="00016E8A" w:rsidP="00E45762">
            <w:pPr>
              <w:jc w:val="center"/>
              <w:rPr>
                <w:color w:val="000000"/>
                <w:sz w:val="22"/>
                <w:szCs w:val="22"/>
              </w:rPr>
            </w:pPr>
            <w:r>
              <w:rPr>
                <w:color w:val="000000"/>
                <w:sz w:val="22"/>
                <w:szCs w:val="22"/>
              </w:rPr>
              <w:t>1493</w:t>
            </w:r>
          </w:p>
        </w:tc>
        <w:tc>
          <w:tcPr>
            <w:tcW w:w="1276" w:type="dxa"/>
            <w:tcBorders>
              <w:right w:val="single" w:sz="4" w:space="0" w:color="006342"/>
            </w:tcBorders>
            <w:noWrap/>
            <w:vAlign w:val="center"/>
          </w:tcPr>
          <w:p w14:paraId="4EF7A79E" w14:textId="71C42481" w:rsidR="00016E8A" w:rsidRPr="003C2041" w:rsidRDefault="00016E8A" w:rsidP="00E45762">
            <w:pPr>
              <w:jc w:val="center"/>
              <w:rPr>
                <w:color w:val="000000"/>
                <w:sz w:val="22"/>
                <w:szCs w:val="22"/>
              </w:rPr>
            </w:pPr>
            <w:r>
              <w:rPr>
                <w:color w:val="000000"/>
                <w:sz w:val="22"/>
                <w:szCs w:val="22"/>
              </w:rPr>
              <w:t>116</w:t>
            </w:r>
          </w:p>
        </w:tc>
      </w:tr>
      <w:tr w:rsidR="00016E8A" w:rsidRPr="003C2041" w14:paraId="053BD450" w14:textId="77777777" w:rsidTr="00016E8A">
        <w:trPr>
          <w:trHeight w:val="728"/>
        </w:trPr>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9C63D49" w14:textId="24F6DCD7" w:rsidR="00016E8A" w:rsidRPr="00016E8A" w:rsidRDefault="00016E8A" w:rsidP="00016E8A">
            <w:pPr>
              <w:jc w:val="center"/>
              <w:rPr>
                <w:b/>
                <w:bCs/>
                <w:color w:val="FFFFFF" w:themeColor="background1"/>
                <w:sz w:val="20"/>
              </w:rPr>
            </w:pPr>
            <w:r w:rsidRPr="00016E8A">
              <w:rPr>
                <w:b/>
                <w:bCs/>
                <w:color w:val="FFFFFF" w:themeColor="background1"/>
                <w:sz w:val="20"/>
              </w:rPr>
              <w:t>2025</w:t>
            </w:r>
          </w:p>
        </w:tc>
        <w:tc>
          <w:tcPr>
            <w:tcW w:w="1083" w:type="dxa"/>
            <w:noWrap/>
            <w:vAlign w:val="center"/>
          </w:tcPr>
          <w:p w14:paraId="604F85C7" w14:textId="159FF19A" w:rsidR="00016E8A" w:rsidRDefault="00016E8A" w:rsidP="00E45762">
            <w:pPr>
              <w:jc w:val="center"/>
              <w:rPr>
                <w:color w:val="000000"/>
                <w:sz w:val="22"/>
              </w:rPr>
            </w:pPr>
            <w:r>
              <w:rPr>
                <w:color w:val="000000"/>
                <w:sz w:val="22"/>
              </w:rPr>
              <w:t>8837</w:t>
            </w:r>
          </w:p>
        </w:tc>
        <w:tc>
          <w:tcPr>
            <w:tcW w:w="1134" w:type="dxa"/>
            <w:noWrap/>
            <w:vAlign w:val="center"/>
          </w:tcPr>
          <w:p w14:paraId="65CC163B" w14:textId="3B7E60C7" w:rsidR="00016E8A" w:rsidRDefault="00016E8A" w:rsidP="00E45762">
            <w:pPr>
              <w:jc w:val="center"/>
              <w:rPr>
                <w:color w:val="000000"/>
                <w:sz w:val="22"/>
              </w:rPr>
            </w:pPr>
            <w:r>
              <w:rPr>
                <w:color w:val="000000"/>
                <w:sz w:val="22"/>
              </w:rPr>
              <w:t>1115</w:t>
            </w:r>
          </w:p>
        </w:tc>
        <w:tc>
          <w:tcPr>
            <w:tcW w:w="992" w:type="dxa"/>
            <w:noWrap/>
            <w:vAlign w:val="center"/>
          </w:tcPr>
          <w:p w14:paraId="617DC7B3" w14:textId="1A3B9B10" w:rsidR="00016E8A" w:rsidRDefault="00016E8A" w:rsidP="00E45762">
            <w:pPr>
              <w:jc w:val="center"/>
              <w:rPr>
                <w:color w:val="000000"/>
                <w:sz w:val="22"/>
              </w:rPr>
            </w:pPr>
            <w:r>
              <w:rPr>
                <w:color w:val="000000"/>
                <w:sz w:val="22"/>
              </w:rPr>
              <w:t>68</w:t>
            </w:r>
          </w:p>
        </w:tc>
        <w:tc>
          <w:tcPr>
            <w:tcW w:w="1276" w:type="dxa"/>
            <w:noWrap/>
            <w:vAlign w:val="center"/>
          </w:tcPr>
          <w:p w14:paraId="3162F7F1" w14:textId="7028B012" w:rsidR="00016E8A" w:rsidRDefault="00016E8A" w:rsidP="00E45762">
            <w:pPr>
              <w:jc w:val="center"/>
              <w:rPr>
                <w:color w:val="000000"/>
                <w:sz w:val="22"/>
              </w:rPr>
            </w:pPr>
            <w:r>
              <w:rPr>
                <w:color w:val="000000"/>
                <w:sz w:val="22"/>
              </w:rPr>
              <w:t>424</w:t>
            </w:r>
          </w:p>
        </w:tc>
        <w:tc>
          <w:tcPr>
            <w:tcW w:w="1275" w:type="dxa"/>
            <w:noWrap/>
            <w:vAlign w:val="center"/>
          </w:tcPr>
          <w:p w14:paraId="3CCEB131" w14:textId="294C102C" w:rsidR="00016E8A" w:rsidRDefault="00016E8A" w:rsidP="00E45762">
            <w:pPr>
              <w:jc w:val="center"/>
              <w:rPr>
                <w:color w:val="000000"/>
                <w:sz w:val="22"/>
              </w:rPr>
            </w:pPr>
            <w:r>
              <w:rPr>
                <w:color w:val="000000"/>
                <w:sz w:val="22"/>
              </w:rPr>
              <w:t>1566</w:t>
            </w:r>
          </w:p>
        </w:tc>
        <w:tc>
          <w:tcPr>
            <w:tcW w:w="1276" w:type="dxa"/>
            <w:tcBorders>
              <w:right w:val="single" w:sz="4" w:space="0" w:color="006342"/>
            </w:tcBorders>
            <w:noWrap/>
            <w:vAlign w:val="center"/>
          </w:tcPr>
          <w:p w14:paraId="60707A11" w14:textId="089C2FFF" w:rsidR="00016E8A" w:rsidRDefault="00016E8A" w:rsidP="00E45762">
            <w:pPr>
              <w:jc w:val="center"/>
              <w:rPr>
                <w:color w:val="000000"/>
                <w:sz w:val="22"/>
              </w:rPr>
            </w:pPr>
            <w:r>
              <w:rPr>
                <w:color w:val="000000"/>
                <w:sz w:val="22"/>
              </w:rPr>
              <w:t>123</w:t>
            </w:r>
          </w:p>
        </w:tc>
      </w:tr>
      <w:tr w:rsidR="00016E8A" w:rsidRPr="003C2041" w14:paraId="2BF63048" w14:textId="77777777" w:rsidTr="00016E8A">
        <w:trPr>
          <w:trHeight w:val="728"/>
        </w:trPr>
        <w:tc>
          <w:tcPr>
            <w:tcW w:w="1039"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cPr>
          <w:p w14:paraId="0D7C05ED" w14:textId="0DF096F1" w:rsidR="00016E8A" w:rsidRDefault="00016E8A" w:rsidP="00E45762">
            <w:pPr>
              <w:rPr>
                <w:color w:val="FFFFFF" w:themeColor="background1"/>
                <w:sz w:val="20"/>
              </w:rPr>
            </w:pPr>
            <w:r w:rsidRPr="00AE0159">
              <w:rPr>
                <w:b/>
                <w:bCs/>
                <w:color w:val="FFFFFF" w:themeColor="background1"/>
                <w:sz w:val="20"/>
              </w:rPr>
              <w:t>Tendence</w:t>
            </w:r>
          </w:p>
        </w:tc>
        <w:tc>
          <w:tcPr>
            <w:tcW w:w="1083" w:type="dxa"/>
            <w:tcBorders>
              <w:bottom w:val="single" w:sz="4" w:space="0" w:color="006342"/>
            </w:tcBorders>
            <w:noWrap/>
            <w:vAlign w:val="center"/>
          </w:tcPr>
          <w:p w14:paraId="03A86F2D" w14:textId="4A92EEA2" w:rsidR="00016E8A" w:rsidRDefault="00016E8A" w:rsidP="00E45762">
            <w:pPr>
              <w:jc w:val="center"/>
              <w:rPr>
                <w:color w:val="000000"/>
                <w:sz w:val="22"/>
              </w:rPr>
            </w:pPr>
            <w:r w:rsidRPr="00E733EE">
              <w:rPr>
                <w:b/>
                <w:noProof/>
              </w:rPr>
              <w:drawing>
                <wp:inline distT="0" distB="0" distL="0" distR="0" wp14:anchorId="01D9A65B" wp14:editId="15CFA669">
                  <wp:extent cx="381000" cy="381000"/>
                  <wp:effectExtent l="0" t="0" r="0" b="0"/>
                  <wp:docPr id="269410299" name="Grafika 269410299"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c>
          <w:tcPr>
            <w:tcW w:w="1134" w:type="dxa"/>
            <w:tcBorders>
              <w:bottom w:val="single" w:sz="4" w:space="0" w:color="006342"/>
            </w:tcBorders>
            <w:noWrap/>
            <w:vAlign w:val="center"/>
          </w:tcPr>
          <w:p w14:paraId="6FBDB935" w14:textId="3D186547" w:rsidR="00016E8A" w:rsidRDefault="00016E8A" w:rsidP="00E45762">
            <w:pPr>
              <w:jc w:val="center"/>
              <w:rPr>
                <w:color w:val="000000"/>
                <w:sz w:val="22"/>
              </w:rPr>
            </w:pPr>
            <w:r w:rsidRPr="00E733EE">
              <w:rPr>
                <w:b/>
                <w:noProof/>
              </w:rPr>
              <w:drawing>
                <wp:inline distT="0" distB="0" distL="0" distR="0" wp14:anchorId="6BF216F4" wp14:editId="41677764">
                  <wp:extent cx="381000" cy="381000"/>
                  <wp:effectExtent l="0" t="0" r="0" b="0"/>
                  <wp:docPr id="305257043" name="Grafika 30525704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c>
          <w:tcPr>
            <w:tcW w:w="992" w:type="dxa"/>
            <w:tcBorders>
              <w:bottom w:val="single" w:sz="4" w:space="0" w:color="006342"/>
            </w:tcBorders>
            <w:noWrap/>
            <w:vAlign w:val="center"/>
          </w:tcPr>
          <w:p w14:paraId="5C77185E" w14:textId="5CE618FF" w:rsidR="00016E8A" w:rsidRDefault="00016E8A" w:rsidP="00E45762">
            <w:pPr>
              <w:jc w:val="center"/>
              <w:rPr>
                <w:color w:val="000000"/>
                <w:sz w:val="22"/>
              </w:rPr>
            </w:pPr>
            <w:r w:rsidRPr="00F11883">
              <w:rPr>
                <w:noProof/>
                <w:color w:val="000000"/>
                <w:sz w:val="22"/>
              </w:rPr>
              <w:drawing>
                <wp:inline distT="0" distB="0" distL="0" distR="0" wp14:anchorId="0259C6FB" wp14:editId="49334494">
                  <wp:extent cx="390525" cy="390525"/>
                  <wp:effectExtent l="0" t="0" r="9525" b="9525"/>
                  <wp:docPr id="1438663591" name="Attēls 143866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pic:spPr>
                      </pic:pic>
                    </a:graphicData>
                  </a:graphic>
                </wp:inline>
              </w:drawing>
            </w:r>
          </w:p>
        </w:tc>
        <w:tc>
          <w:tcPr>
            <w:tcW w:w="1276" w:type="dxa"/>
            <w:tcBorders>
              <w:bottom w:val="single" w:sz="4" w:space="0" w:color="006342"/>
            </w:tcBorders>
            <w:noWrap/>
            <w:vAlign w:val="center"/>
          </w:tcPr>
          <w:p w14:paraId="5FEEC090" w14:textId="39F8E982" w:rsidR="00016E8A" w:rsidRDefault="00016E8A" w:rsidP="00E45762">
            <w:pPr>
              <w:jc w:val="center"/>
              <w:rPr>
                <w:color w:val="000000"/>
                <w:sz w:val="22"/>
              </w:rPr>
            </w:pPr>
            <w:r w:rsidRPr="00E733EE">
              <w:rPr>
                <w:b/>
                <w:noProof/>
              </w:rPr>
              <w:drawing>
                <wp:inline distT="0" distB="0" distL="0" distR="0" wp14:anchorId="1D230156" wp14:editId="62F7034D">
                  <wp:extent cx="381000" cy="381000"/>
                  <wp:effectExtent l="0" t="0" r="0" b="0"/>
                  <wp:docPr id="2057452455" name="Grafika 2057452455"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c>
          <w:tcPr>
            <w:tcW w:w="1275" w:type="dxa"/>
            <w:tcBorders>
              <w:bottom w:val="single" w:sz="4" w:space="0" w:color="006342"/>
            </w:tcBorders>
            <w:noWrap/>
            <w:vAlign w:val="center"/>
          </w:tcPr>
          <w:p w14:paraId="655E3C29" w14:textId="51A88A72" w:rsidR="00016E8A" w:rsidRDefault="00016E8A" w:rsidP="00E45762">
            <w:pPr>
              <w:jc w:val="center"/>
              <w:rPr>
                <w:color w:val="000000"/>
                <w:sz w:val="22"/>
              </w:rPr>
            </w:pPr>
            <w:r w:rsidRPr="00E733EE">
              <w:rPr>
                <w:b/>
                <w:noProof/>
              </w:rPr>
              <w:drawing>
                <wp:inline distT="0" distB="0" distL="0" distR="0" wp14:anchorId="49D42A94" wp14:editId="6B725092">
                  <wp:extent cx="381000" cy="381000"/>
                  <wp:effectExtent l="0" t="0" r="0" b="0"/>
                  <wp:docPr id="446650349" name="Grafika 446650349"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c>
          <w:tcPr>
            <w:tcW w:w="1276" w:type="dxa"/>
            <w:tcBorders>
              <w:bottom w:val="single" w:sz="4" w:space="0" w:color="006342"/>
              <w:right w:val="single" w:sz="4" w:space="0" w:color="006342"/>
            </w:tcBorders>
            <w:noWrap/>
            <w:vAlign w:val="center"/>
          </w:tcPr>
          <w:p w14:paraId="6B36E7A7" w14:textId="7186FE4B" w:rsidR="00016E8A" w:rsidRDefault="00016E8A" w:rsidP="00E45762">
            <w:pPr>
              <w:jc w:val="center"/>
              <w:rPr>
                <w:color w:val="000000"/>
                <w:sz w:val="22"/>
              </w:rPr>
            </w:pPr>
            <w:r w:rsidRPr="00E733EE">
              <w:rPr>
                <w:b/>
                <w:noProof/>
              </w:rPr>
              <w:drawing>
                <wp:inline distT="0" distB="0" distL="0" distR="0" wp14:anchorId="62D6834C" wp14:editId="5A77E4C8">
                  <wp:extent cx="381000" cy="381000"/>
                  <wp:effectExtent l="0" t="0" r="0" b="0"/>
                  <wp:docPr id="1255991467" name="Grafika 1255991467"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r>
    </w:tbl>
    <w:p w14:paraId="03C1F002" w14:textId="77777777" w:rsidR="00DB14FE" w:rsidRDefault="00DB14FE" w:rsidP="001A776F">
      <w:pPr>
        <w:spacing w:line="276" w:lineRule="auto"/>
        <w:ind w:firstLine="720"/>
        <w:rPr>
          <w:noProof/>
          <w:lang w:eastAsia="lv-LV"/>
        </w:rPr>
      </w:pPr>
    </w:p>
    <w:p w14:paraId="1C022184" w14:textId="77777777" w:rsidR="00776B38" w:rsidRDefault="00776B38" w:rsidP="00FE0753">
      <w:pPr>
        <w:spacing w:line="276" w:lineRule="auto"/>
        <w:ind w:firstLine="720"/>
        <w:jc w:val="both"/>
        <w:rPr>
          <w:noProof/>
          <w:lang w:eastAsia="lv-LV"/>
        </w:rPr>
      </w:pPr>
    </w:p>
    <w:p w14:paraId="76F3FB82" w14:textId="0A849984" w:rsidR="001A776F" w:rsidRDefault="00A41484" w:rsidP="00FE0753">
      <w:pPr>
        <w:spacing w:line="276" w:lineRule="auto"/>
        <w:ind w:firstLine="720"/>
        <w:jc w:val="both"/>
        <w:rPr>
          <w:noProof/>
          <w:lang w:eastAsia="lv-LV"/>
        </w:rPr>
      </w:pPr>
      <w:r>
        <w:rPr>
          <w:noProof/>
          <w:lang w:eastAsia="lv-LV"/>
        </w:rPr>
        <w:t>Pārskata periodā</w:t>
      </w:r>
      <w:r w:rsidR="001A776F">
        <w:rPr>
          <w:noProof/>
          <w:lang w:eastAsia="lv-LV"/>
        </w:rPr>
        <w:t xml:space="preserve"> Gulbenes novadā kopējais reģionālo ceļu garums – 167 km, vietējās nozīmes ceļu garums – 421 km, nozīmīgi transporta koridori – 5 un 2 aktīvās dzelzceļa līnijas. </w:t>
      </w:r>
      <w:r w:rsidR="00883C54" w:rsidRPr="00883C54">
        <w:rPr>
          <w:noProof/>
          <w:lang w:eastAsia="lv-LV"/>
        </w:rPr>
        <w:t xml:space="preserve">Pašvaldības ceļu kopējais garums </w:t>
      </w:r>
      <w:r>
        <w:rPr>
          <w:noProof/>
          <w:lang w:eastAsia="lv-LV"/>
        </w:rPr>
        <w:t>pēdējos 3 gados</w:t>
      </w:r>
      <w:r w:rsidR="00883C54" w:rsidRPr="00883C54">
        <w:rPr>
          <w:noProof/>
          <w:lang w:eastAsia="lv-LV"/>
        </w:rPr>
        <w:t xml:space="preserve"> </w:t>
      </w:r>
      <w:r w:rsidR="00F738D1">
        <w:rPr>
          <w:noProof/>
          <w:lang w:eastAsia="lv-LV"/>
        </w:rPr>
        <w:t>praktiski nav mainījies (sk.2.</w:t>
      </w:r>
      <w:r w:rsidR="006D0FE7">
        <w:rPr>
          <w:noProof/>
          <w:lang w:eastAsia="lv-LV"/>
        </w:rPr>
        <w:t>8.</w:t>
      </w:r>
      <w:r w:rsidR="00F738D1">
        <w:rPr>
          <w:noProof/>
          <w:lang w:eastAsia="lv-LV"/>
        </w:rPr>
        <w:t xml:space="preserve"> tab.).</w:t>
      </w:r>
      <w:r w:rsidR="00883C54" w:rsidRPr="00883C54">
        <w:rPr>
          <w:noProof/>
          <w:lang w:eastAsia="lv-LV"/>
        </w:rPr>
        <w:t xml:space="preserve"> </w:t>
      </w:r>
    </w:p>
    <w:p w14:paraId="27BC01A0" w14:textId="77777777" w:rsidR="00883C54" w:rsidRDefault="00883C54" w:rsidP="001A776F">
      <w:pPr>
        <w:spacing w:line="276" w:lineRule="auto"/>
        <w:ind w:firstLine="720"/>
        <w:rPr>
          <w:noProof/>
          <w:lang w:eastAsia="lv-LV"/>
        </w:rPr>
      </w:pPr>
    </w:p>
    <w:p w14:paraId="785CF84F" w14:textId="77777777" w:rsidR="00776B38" w:rsidRDefault="00776B38" w:rsidP="00F738D1">
      <w:pPr>
        <w:widowControl w:val="0"/>
        <w:suppressAutoHyphens/>
        <w:spacing w:after="120" w:line="240" w:lineRule="auto"/>
        <w:ind w:firstLine="720"/>
        <w:jc w:val="center"/>
        <w:rPr>
          <w:rFonts w:eastAsia="Lucida Sans Unicode" w:cs="Times New Roman"/>
          <w:kern w:val="1"/>
          <w:szCs w:val="24"/>
          <w:lang w:eastAsia="zh-CN"/>
        </w:rPr>
      </w:pPr>
    </w:p>
    <w:p w14:paraId="1C840693" w14:textId="18CC8026" w:rsidR="00883C54" w:rsidRPr="00515084" w:rsidRDefault="00883C54" w:rsidP="00F738D1">
      <w:pPr>
        <w:widowControl w:val="0"/>
        <w:suppressAutoHyphens/>
        <w:spacing w:after="120" w:line="240" w:lineRule="auto"/>
        <w:ind w:firstLine="720"/>
        <w:jc w:val="center"/>
        <w:rPr>
          <w:rFonts w:eastAsia="Lucida Sans Unicode" w:cs="Times New Roman"/>
          <w:kern w:val="1"/>
          <w:szCs w:val="24"/>
          <w:lang w:eastAsia="zh-CN"/>
        </w:rPr>
      </w:pPr>
      <w:r w:rsidRPr="00515084">
        <w:rPr>
          <w:rFonts w:eastAsia="Lucida Sans Unicode" w:cs="Times New Roman"/>
          <w:kern w:val="1"/>
          <w:szCs w:val="24"/>
          <w:lang w:eastAsia="zh-CN"/>
        </w:rPr>
        <w:t>Gulbenes novada pašvaldību ceļu un tiltu kopsavilkums 20</w:t>
      </w:r>
      <w:r w:rsidR="006637D4">
        <w:rPr>
          <w:rFonts w:eastAsia="Lucida Sans Unicode" w:cs="Times New Roman"/>
          <w:kern w:val="1"/>
          <w:szCs w:val="24"/>
          <w:lang w:eastAsia="zh-CN"/>
        </w:rPr>
        <w:t>2</w:t>
      </w:r>
      <w:r w:rsidR="00067EA3">
        <w:rPr>
          <w:rFonts w:eastAsia="Lucida Sans Unicode" w:cs="Times New Roman"/>
          <w:kern w:val="1"/>
          <w:szCs w:val="24"/>
          <w:lang w:eastAsia="zh-CN"/>
        </w:rPr>
        <w:t>3</w:t>
      </w:r>
      <w:r w:rsidRPr="00515084">
        <w:rPr>
          <w:rFonts w:eastAsia="Lucida Sans Unicode" w:cs="Times New Roman"/>
          <w:kern w:val="1"/>
          <w:szCs w:val="24"/>
          <w:lang w:eastAsia="zh-CN"/>
        </w:rPr>
        <w:t>.gad</w:t>
      </w:r>
      <w:r>
        <w:rPr>
          <w:rFonts w:eastAsia="Lucida Sans Unicode" w:cs="Times New Roman"/>
          <w:kern w:val="1"/>
          <w:szCs w:val="24"/>
          <w:lang w:eastAsia="zh-CN"/>
        </w:rPr>
        <w:t>ā</w:t>
      </w:r>
    </w:p>
    <w:p w14:paraId="0FFCE9A1" w14:textId="4FEB9223" w:rsidR="00883C54" w:rsidRPr="00CE3D1A" w:rsidRDefault="00185043" w:rsidP="00883C54">
      <w:pPr>
        <w:spacing w:after="160" w:line="259" w:lineRule="auto"/>
        <w:jc w:val="right"/>
        <w:rPr>
          <w:rFonts w:eastAsia="Calibri" w:cs="Times New Roman"/>
          <w:color w:val="000000" w:themeColor="text1"/>
          <w:szCs w:val="24"/>
        </w:rPr>
      </w:pPr>
      <w:bookmarkStart w:id="29" w:name="_Hlk10188088"/>
      <w:r>
        <w:rPr>
          <w:rFonts w:eastAsia="Calibri" w:cs="Times New Roman"/>
          <w:color w:val="000000" w:themeColor="text1"/>
          <w:szCs w:val="24"/>
        </w:rPr>
        <w:t>t</w:t>
      </w:r>
      <w:r w:rsidR="00883C54" w:rsidRPr="0019399D">
        <w:rPr>
          <w:rFonts w:eastAsia="Calibri" w:cs="Times New Roman"/>
          <w:color w:val="000000" w:themeColor="text1"/>
          <w:szCs w:val="24"/>
        </w:rPr>
        <w:t>abula</w:t>
      </w:r>
      <w:r>
        <w:rPr>
          <w:rFonts w:eastAsia="Calibri" w:cs="Times New Roman"/>
          <w:color w:val="000000" w:themeColor="text1"/>
          <w:szCs w:val="24"/>
        </w:rPr>
        <w:t xml:space="preserve"> 2.</w:t>
      </w:r>
      <w:r w:rsidR="006D0FE7">
        <w:rPr>
          <w:rFonts w:eastAsia="Calibri" w:cs="Times New Roman"/>
          <w:color w:val="000000" w:themeColor="text1"/>
          <w:szCs w:val="24"/>
        </w:rPr>
        <w:t>8</w:t>
      </w:r>
      <w:r>
        <w:rPr>
          <w:rFonts w:eastAsia="Calibri" w:cs="Times New Roman"/>
          <w:color w:val="000000" w:themeColor="text1"/>
          <w:szCs w:val="24"/>
        </w:rPr>
        <w:t>.</w:t>
      </w:r>
    </w:p>
    <w:tbl>
      <w:tblPr>
        <w:tblW w:w="8959" w:type="dxa"/>
        <w:tblInd w:w="108" w:type="dxa"/>
        <w:tblLook w:val="04A0" w:firstRow="1" w:lastRow="0" w:firstColumn="1" w:lastColumn="0" w:noHBand="0" w:noVBand="1"/>
      </w:tblPr>
      <w:tblGrid>
        <w:gridCol w:w="1623"/>
        <w:gridCol w:w="1241"/>
        <w:gridCol w:w="1559"/>
        <w:gridCol w:w="1276"/>
        <w:gridCol w:w="1418"/>
        <w:gridCol w:w="1842"/>
      </w:tblGrid>
      <w:tr w:rsidR="00067EA3" w:rsidRPr="00F53281" w14:paraId="11B7D043" w14:textId="77777777" w:rsidTr="00067EA3">
        <w:trPr>
          <w:trHeight w:val="315"/>
        </w:trPr>
        <w:tc>
          <w:tcPr>
            <w:tcW w:w="162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hideMark/>
          </w:tcPr>
          <w:bookmarkEnd w:id="29"/>
          <w:p w14:paraId="749B901D" w14:textId="77777777" w:rsidR="00067EA3" w:rsidRPr="00F53281" w:rsidRDefault="00067EA3" w:rsidP="00690AEF">
            <w:pPr>
              <w:jc w:val="center"/>
              <w:rPr>
                <w:rFonts w:eastAsia="Times New Roman" w:cs="Times New Roman"/>
                <w:b/>
                <w:bCs/>
                <w:color w:val="FFFFFF" w:themeColor="background1"/>
                <w:sz w:val="20"/>
                <w:szCs w:val="20"/>
                <w:lang w:eastAsia="lv-LV"/>
              </w:rPr>
            </w:pPr>
            <w:r w:rsidRPr="00F53281">
              <w:rPr>
                <w:rFonts w:eastAsia="Times New Roman" w:cs="Times New Roman"/>
                <w:b/>
                <w:bCs/>
                <w:color w:val="FFFFFF" w:themeColor="background1"/>
                <w:sz w:val="20"/>
                <w:szCs w:val="20"/>
                <w:lang w:eastAsia="lv-LV"/>
              </w:rPr>
              <w:t>Pārvalde</w:t>
            </w:r>
          </w:p>
          <w:p w14:paraId="0EF4A572" w14:textId="4731D34C" w:rsidR="00067EA3" w:rsidRPr="00F53281" w:rsidRDefault="00067EA3" w:rsidP="00690AEF">
            <w:pPr>
              <w:jc w:val="center"/>
              <w:rPr>
                <w:rFonts w:eastAsia="Times New Roman" w:cs="Times New Roman"/>
                <w:b/>
                <w:bCs/>
                <w:color w:val="FFFFFF" w:themeColor="background1"/>
                <w:sz w:val="20"/>
                <w:szCs w:val="20"/>
                <w:lang w:eastAsia="lv-LV"/>
              </w:rPr>
            </w:pPr>
          </w:p>
        </w:tc>
        <w:tc>
          <w:tcPr>
            <w:tcW w:w="7336" w:type="dxa"/>
            <w:gridSpan w:val="5"/>
            <w:tcBorders>
              <w:left w:val="single" w:sz="4" w:space="0" w:color="FFFFFF" w:themeColor="background1"/>
              <w:bottom w:val="single" w:sz="4" w:space="0" w:color="FFFFFF" w:themeColor="background1"/>
              <w:right w:val="single" w:sz="4" w:space="0" w:color="FFFFFF" w:themeColor="background1"/>
            </w:tcBorders>
            <w:shd w:val="clear" w:color="auto" w:fill="006342"/>
            <w:noWrap/>
            <w:vAlign w:val="center"/>
            <w:hideMark/>
          </w:tcPr>
          <w:p w14:paraId="5A7BB219" w14:textId="00FFCD79" w:rsidR="00067EA3" w:rsidRPr="00F53281" w:rsidRDefault="00067EA3" w:rsidP="00690AEF">
            <w:pPr>
              <w:jc w:val="center"/>
              <w:rPr>
                <w:rFonts w:eastAsia="Times New Roman" w:cs="Times New Roman"/>
                <w:b/>
                <w:bCs/>
                <w:color w:val="FFFFFF" w:themeColor="background1"/>
                <w:sz w:val="20"/>
                <w:szCs w:val="20"/>
                <w:lang w:eastAsia="lv-LV"/>
              </w:rPr>
            </w:pPr>
            <w:r w:rsidRPr="00F53281">
              <w:rPr>
                <w:rFonts w:eastAsia="Times New Roman" w:cs="Times New Roman"/>
                <w:b/>
                <w:bCs/>
                <w:color w:val="FFFFFF" w:themeColor="background1"/>
                <w:sz w:val="20"/>
                <w:szCs w:val="20"/>
                <w:lang w:eastAsia="lv-LV"/>
              </w:rPr>
              <w:t>Ceļu garums pa seguma veidiem, km</w:t>
            </w:r>
          </w:p>
        </w:tc>
      </w:tr>
      <w:tr w:rsidR="00067EA3" w:rsidRPr="00B20624" w14:paraId="1B743D97" w14:textId="77777777" w:rsidTr="00067EA3">
        <w:trPr>
          <w:trHeight w:val="402"/>
        </w:trPr>
        <w:tc>
          <w:tcPr>
            <w:tcW w:w="1623" w:type="dxa"/>
            <w:vMerge/>
            <w:tcBorders>
              <w:left w:val="single" w:sz="4" w:space="0" w:color="FFFFFF" w:themeColor="background1"/>
              <w:bottom w:val="single" w:sz="4" w:space="0" w:color="006342"/>
              <w:right w:val="single" w:sz="4" w:space="0" w:color="FFFFFF" w:themeColor="background1"/>
            </w:tcBorders>
            <w:shd w:val="clear" w:color="auto" w:fill="006342"/>
            <w:noWrap/>
            <w:vAlign w:val="center"/>
            <w:hideMark/>
          </w:tcPr>
          <w:p w14:paraId="53BD67F7" w14:textId="77777777" w:rsidR="00067EA3" w:rsidRPr="00B20624" w:rsidRDefault="00067EA3" w:rsidP="00690AEF">
            <w:pPr>
              <w:jc w:val="center"/>
              <w:rPr>
                <w:rFonts w:eastAsia="Times New Roman" w:cs="Times New Roman"/>
                <w:b/>
                <w:bCs/>
                <w:color w:val="000000"/>
                <w:szCs w:val="24"/>
                <w:lang w:eastAsia="lv-LV"/>
              </w:rPr>
            </w:pPr>
          </w:p>
        </w:tc>
        <w:tc>
          <w:tcPr>
            <w:tcW w:w="1241" w:type="dxa"/>
            <w:tcBorders>
              <w:top w:val="single" w:sz="4" w:space="0" w:color="FFFFFF" w:themeColor="background1"/>
              <w:left w:val="single" w:sz="4" w:space="0" w:color="FFFFFF" w:themeColor="background1"/>
              <w:bottom w:val="single" w:sz="4" w:space="0" w:color="006342"/>
              <w:right w:val="single" w:sz="4" w:space="0" w:color="006342"/>
            </w:tcBorders>
            <w:vAlign w:val="center"/>
            <w:hideMark/>
          </w:tcPr>
          <w:p w14:paraId="244A4F77" w14:textId="77777777" w:rsidR="00067EA3" w:rsidRPr="00EF664D" w:rsidRDefault="00067EA3"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melnais</w:t>
            </w:r>
          </w:p>
        </w:tc>
        <w:tc>
          <w:tcPr>
            <w:tcW w:w="1559" w:type="dxa"/>
            <w:tcBorders>
              <w:top w:val="single" w:sz="4" w:space="0" w:color="FFFFFF" w:themeColor="background1"/>
              <w:left w:val="single" w:sz="4" w:space="0" w:color="006342"/>
              <w:bottom w:val="single" w:sz="4" w:space="0" w:color="006342"/>
              <w:right w:val="single" w:sz="4" w:space="0" w:color="006342"/>
            </w:tcBorders>
            <w:noWrap/>
            <w:vAlign w:val="center"/>
            <w:hideMark/>
          </w:tcPr>
          <w:p w14:paraId="51D74ED0" w14:textId="77777777" w:rsidR="00067EA3" w:rsidRPr="00EF664D" w:rsidRDefault="00067EA3"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grants</w:t>
            </w:r>
          </w:p>
        </w:tc>
        <w:tc>
          <w:tcPr>
            <w:tcW w:w="1276" w:type="dxa"/>
            <w:tcBorders>
              <w:top w:val="single" w:sz="4" w:space="0" w:color="FFFFFF" w:themeColor="background1"/>
              <w:left w:val="single" w:sz="4" w:space="0" w:color="006342"/>
              <w:bottom w:val="single" w:sz="4" w:space="0" w:color="006342"/>
              <w:right w:val="single" w:sz="4" w:space="0" w:color="006342"/>
            </w:tcBorders>
            <w:noWrap/>
            <w:vAlign w:val="center"/>
            <w:hideMark/>
          </w:tcPr>
          <w:p w14:paraId="4BF75F72" w14:textId="77777777" w:rsidR="00067EA3" w:rsidRPr="00EF664D" w:rsidRDefault="00067EA3"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bruģis</w:t>
            </w:r>
          </w:p>
        </w:tc>
        <w:tc>
          <w:tcPr>
            <w:tcW w:w="1418" w:type="dxa"/>
            <w:tcBorders>
              <w:top w:val="single" w:sz="4" w:space="0" w:color="FFFFFF" w:themeColor="background1"/>
              <w:left w:val="single" w:sz="4" w:space="0" w:color="006342"/>
              <w:bottom w:val="single" w:sz="4" w:space="0" w:color="006342"/>
              <w:right w:val="single" w:sz="4" w:space="0" w:color="006342"/>
            </w:tcBorders>
            <w:noWrap/>
            <w:vAlign w:val="center"/>
            <w:hideMark/>
          </w:tcPr>
          <w:p w14:paraId="6C15891B" w14:textId="77777777" w:rsidR="00067EA3" w:rsidRPr="00EF664D" w:rsidRDefault="00067EA3" w:rsidP="008608D0">
            <w:pPr>
              <w:spacing w:line="276" w:lineRule="auto"/>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bez seguma</w:t>
            </w:r>
          </w:p>
        </w:tc>
        <w:tc>
          <w:tcPr>
            <w:tcW w:w="1842" w:type="dxa"/>
            <w:tcBorders>
              <w:top w:val="single" w:sz="4" w:space="0" w:color="FFFFFF" w:themeColor="background1"/>
              <w:left w:val="single" w:sz="4" w:space="0" w:color="006342"/>
              <w:bottom w:val="single" w:sz="4" w:space="0" w:color="006342"/>
              <w:right w:val="single" w:sz="4" w:space="0" w:color="006342"/>
            </w:tcBorders>
            <w:noWrap/>
            <w:vAlign w:val="center"/>
            <w:hideMark/>
          </w:tcPr>
          <w:p w14:paraId="1139B1D8" w14:textId="77777777" w:rsidR="00067EA3" w:rsidRPr="00EF664D" w:rsidRDefault="00067EA3"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kopā</w:t>
            </w:r>
          </w:p>
        </w:tc>
      </w:tr>
      <w:tr w:rsidR="00067EA3" w:rsidRPr="00B20624" w14:paraId="35B4B27E"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556B9ADA" w14:textId="07692F5A" w:rsidR="00067EA3" w:rsidRPr="00D51D94" w:rsidRDefault="00067EA3" w:rsidP="00690AEF">
            <w:pPr>
              <w:rPr>
                <w:rFonts w:eastAsia="Times New Roman" w:cs="Times New Roman"/>
                <w:color w:val="000000"/>
                <w:sz w:val="22"/>
                <w:lang w:eastAsia="lv-LV"/>
              </w:rPr>
            </w:pPr>
            <w:r w:rsidRPr="00D51D94">
              <w:rPr>
                <w:rFonts w:eastAsia="Times New Roman" w:cs="Times New Roman"/>
                <w:color w:val="000000"/>
                <w:sz w:val="22"/>
                <w:lang w:eastAsia="lv-LV"/>
              </w:rPr>
              <w:t>Beļava</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C208499" w14:textId="36A10C16" w:rsidR="00067EA3" w:rsidRPr="001D1498" w:rsidRDefault="00067EA3" w:rsidP="00690AEF">
            <w:pPr>
              <w:jc w:val="center"/>
              <w:rPr>
                <w:rFonts w:eastAsia="Times New Roman" w:cs="Times New Roman"/>
                <w:color w:val="000000"/>
                <w:szCs w:val="24"/>
                <w:lang w:eastAsia="lv-LV"/>
              </w:rPr>
            </w:pP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68BAE89" w14:textId="3D9F68CD"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58.74</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7B38626" w14:textId="5B5978EA" w:rsidR="00067EA3" w:rsidRPr="001D1498" w:rsidRDefault="00067EA3" w:rsidP="00690AEF">
            <w:pPr>
              <w:jc w:val="center"/>
              <w:rPr>
                <w:rFonts w:eastAsia="Times New Roman" w:cs="Times New Roman"/>
                <w:color w:val="000000"/>
                <w:szCs w:val="24"/>
                <w:lang w:eastAsia="lv-LV"/>
              </w:rPr>
            </w:pP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D2E4B7B" w14:textId="73B36EC9"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18.12</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41261D6" w14:textId="00313A04"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76.86</w:t>
            </w:r>
          </w:p>
        </w:tc>
      </w:tr>
      <w:tr w:rsidR="00067EA3" w:rsidRPr="00B20624" w14:paraId="4DEA9458"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70305E1E" w14:textId="0AFB500B"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Daukst</w:t>
            </w:r>
            <w:r>
              <w:rPr>
                <w:rFonts w:eastAsia="Times New Roman" w:cs="Times New Roman"/>
                <w:color w:val="000000"/>
                <w:sz w:val="22"/>
                <w:lang w:eastAsia="lv-LV"/>
              </w:rPr>
              <w:t>es</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A9796A5" w14:textId="484E3167" w:rsidR="00067EA3" w:rsidRPr="001D1498" w:rsidRDefault="00067EA3" w:rsidP="00222CAC">
            <w:pPr>
              <w:jc w:val="center"/>
              <w:rPr>
                <w:rFonts w:eastAsia="Times New Roman" w:cs="Times New Roman"/>
                <w:color w:val="000000"/>
                <w:szCs w:val="24"/>
                <w:lang w:eastAsia="lv-LV"/>
              </w:rPr>
            </w:pPr>
            <w:r>
              <w:rPr>
                <w:color w:val="000000"/>
              </w:rPr>
              <w:t>3.91</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47AE139" w14:textId="3B9E5C71" w:rsidR="00067EA3" w:rsidRPr="001D1498" w:rsidRDefault="00067EA3" w:rsidP="00222CAC">
            <w:pPr>
              <w:jc w:val="center"/>
              <w:rPr>
                <w:rFonts w:eastAsia="Times New Roman" w:cs="Times New Roman"/>
                <w:color w:val="000000"/>
                <w:szCs w:val="24"/>
                <w:lang w:eastAsia="lv-LV"/>
              </w:rPr>
            </w:pPr>
            <w:r>
              <w:rPr>
                <w:color w:val="000000"/>
              </w:rPr>
              <w:t>51.99</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91F4B22" w14:textId="33970CBD" w:rsidR="00067EA3" w:rsidRPr="001D1498" w:rsidRDefault="00067EA3" w:rsidP="00222CAC">
            <w:pPr>
              <w:jc w:val="center"/>
              <w:rPr>
                <w:rFonts w:eastAsia="Times New Roman" w:cs="Times New Roman"/>
                <w:color w:val="000000"/>
                <w:szCs w:val="24"/>
                <w:lang w:eastAsia="lv-LV"/>
              </w:rPr>
            </w:pPr>
            <w:r>
              <w:rPr>
                <w:color w:val="000000"/>
              </w:rPr>
              <w:t>0.14</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09221E8" w14:textId="4275EB91" w:rsidR="00067EA3" w:rsidRPr="001D1498" w:rsidRDefault="00067EA3" w:rsidP="00222CAC">
            <w:pPr>
              <w:jc w:val="center"/>
              <w:rPr>
                <w:rFonts w:eastAsia="Times New Roman" w:cs="Times New Roman"/>
                <w:color w:val="000000"/>
                <w:szCs w:val="24"/>
                <w:lang w:eastAsia="lv-LV"/>
              </w:rPr>
            </w:pPr>
            <w:r>
              <w:rPr>
                <w:color w:val="000000"/>
              </w:rPr>
              <w:t>4.18</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12B90DA" w14:textId="5B797F3F" w:rsidR="00067EA3" w:rsidRPr="001D1498" w:rsidRDefault="00067EA3" w:rsidP="00222CAC">
            <w:pPr>
              <w:jc w:val="center"/>
              <w:rPr>
                <w:rFonts w:eastAsia="Times New Roman" w:cs="Times New Roman"/>
                <w:color w:val="000000"/>
                <w:szCs w:val="24"/>
                <w:lang w:eastAsia="lv-LV"/>
              </w:rPr>
            </w:pPr>
            <w:r>
              <w:rPr>
                <w:color w:val="000000"/>
              </w:rPr>
              <w:t>60.22</w:t>
            </w:r>
          </w:p>
        </w:tc>
      </w:tr>
      <w:tr w:rsidR="00067EA3" w:rsidRPr="00B20624" w14:paraId="68ABC779"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3B49D6BA"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Druviena</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ABF607C" w14:textId="7741BD7C" w:rsidR="00067EA3" w:rsidRPr="001D1498" w:rsidRDefault="00067EA3" w:rsidP="00222CAC">
            <w:pPr>
              <w:jc w:val="center"/>
              <w:rPr>
                <w:rFonts w:eastAsia="Times New Roman" w:cs="Times New Roman"/>
                <w:color w:val="000000"/>
                <w:szCs w:val="24"/>
                <w:lang w:eastAsia="lv-LV"/>
              </w:rPr>
            </w:pPr>
            <w:r>
              <w:rPr>
                <w:color w:val="000000"/>
              </w:rPr>
              <w:t>0.08</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AE53064" w14:textId="300F2EAA" w:rsidR="00067EA3" w:rsidRPr="001D1498" w:rsidRDefault="00067EA3" w:rsidP="00222CAC">
            <w:pPr>
              <w:jc w:val="center"/>
              <w:rPr>
                <w:rFonts w:eastAsia="Times New Roman" w:cs="Times New Roman"/>
                <w:color w:val="000000"/>
                <w:szCs w:val="24"/>
                <w:lang w:eastAsia="lv-LV"/>
              </w:rPr>
            </w:pPr>
            <w:r>
              <w:rPr>
                <w:color w:val="000000"/>
              </w:rPr>
              <w:t>21.51</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57E40C7" w14:textId="517E09E5" w:rsidR="00067EA3" w:rsidRPr="001D1498" w:rsidRDefault="00067EA3" w:rsidP="00222CAC">
            <w:pPr>
              <w:jc w:val="center"/>
              <w:rPr>
                <w:rFonts w:eastAsia="Times New Roman" w:cs="Times New Roman"/>
                <w:color w:val="000000"/>
                <w:szCs w:val="24"/>
                <w:lang w:eastAsia="lv-LV"/>
              </w:rPr>
            </w:pPr>
            <w:r>
              <w:rPr>
                <w:color w:val="000000"/>
              </w:rPr>
              <w:t> </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787BA9A" w14:textId="6B4E83BC" w:rsidR="00067EA3" w:rsidRPr="001D1498" w:rsidRDefault="00067EA3" w:rsidP="00222CAC">
            <w:pPr>
              <w:jc w:val="center"/>
              <w:rPr>
                <w:rFonts w:eastAsia="Times New Roman" w:cs="Times New Roman"/>
                <w:color w:val="000000"/>
                <w:szCs w:val="24"/>
                <w:lang w:eastAsia="lv-LV"/>
              </w:rPr>
            </w:pPr>
            <w:r>
              <w:rPr>
                <w:color w:val="000000"/>
              </w:rPr>
              <w:t> </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D0E9B83" w14:textId="3E20B291" w:rsidR="00067EA3" w:rsidRPr="001D1498" w:rsidRDefault="00067EA3" w:rsidP="00222CAC">
            <w:pPr>
              <w:jc w:val="center"/>
              <w:rPr>
                <w:rFonts w:eastAsia="Times New Roman" w:cs="Times New Roman"/>
                <w:color w:val="000000"/>
                <w:szCs w:val="24"/>
                <w:lang w:eastAsia="lv-LV"/>
              </w:rPr>
            </w:pPr>
            <w:r>
              <w:rPr>
                <w:color w:val="000000"/>
              </w:rPr>
              <w:t>21.59</w:t>
            </w:r>
          </w:p>
        </w:tc>
      </w:tr>
      <w:tr w:rsidR="00067EA3" w:rsidRPr="00B20624" w14:paraId="175842BC"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2110514A" w14:textId="77777777" w:rsidR="00067EA3" w:rsidRPr="00D51D94" w:rsidRDefault="00067EA3" w:rsidP="00690AEF">
            <w:pPr>
              <w:rPr>
                <w:rFonts w:eastAsia="Times New Roman" w:cs="Times New Roman"/>
                <w:color w:val="000000"/>
                <w:sz w:val="22"/>
                <w:lang w:eastAsia="lv-LV"/>
              </w:rPr>
            </w:pPr>
            <w:r w:rsidRPr="00D51D94">
              <w:rPr>
                <w:rFonts w:eastAsia="Times New Roman" w:cs="Times New Roman"/>
                <w:color w:val="000000"/>
                <w:sz w:val="22"/>
                <w:lang w:eastAsia="lv-LV"/>
              </w:rPr>
              <w:t>Galgauska</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A0B3FAE" w14:textId="5F475E4B"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0.5</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C96A7BC" w14:textId="57E39ABB"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38.59</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AADD9F8" w14:textId="5E12A0C0" w:rsidR="00067EA3" w:rsidRPr="001D1498" w:rsidRDefault="00067EA3" w:rsidP="00690AEF">
            <w:pPr>
              <w:jc w:val="center"/>
              <w:rPr>
                <w:rFonts w:eastAsia="Times New Roman" w:cs="Times New Roman"/>
                <w:color w:val="000000"/>
                <w:szCs w:val="24"/>
                <w:lang w:eastAsia="lv-LV"/>
              </w:rPr>
            </w:pP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A8FF6E8" w14:textId="29C3A183"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1.28</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FFFE6C3" w14:textId="08F75991"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40.37</w:t>
            </w:r>
          </w:p>
        </w:tc>
      </w:tr>
      <w:tr w:rsidR="00067EA3" w:rsidRPr="00B20624" w14:paraId="3F558EBC"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3004F593"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lastRenderedPageBreak/>
              <w:t>Jaungulbene</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94DC29F" w14:textId="539203B0" w:rsidR="00067EA3" w:rsidRPr="001D1498" w:rsidRDefault="00067EA3" w:rsidP="00222CAC">
            <w:pPr>
              <w:jc w:val="center"/>
              <w:rPr>
                <w:rFonts w:eastAsia="Times New Roman" w:cs="Times New Roman"/>
                <w:color w:val="000000"/>
                <w:szCs w:val="24"/>
                <w:lang w:eastAsia="lv-LV"/>
              </w:rPr>
            </w:pPr>
            <w:r>
              <w:rPr>
                <w:color w:val="000000"/>
              </w:rPr>
              <w:t> </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7302CC5" w14:textId="60EC55AA" w:rsidR="00067EA3" w:rsidRPr="001D1498" w:rsidRDefault="00067EA3" w:rsidP="00222CAC">
            <w:pPr>
              <w:jc w:val="center"/>
              <w:rPr>
                <w:rFonts w:eastAsia="Times New Roman" w:cs="Times New Roman"/>
                <w:color w:val="000000"/>
                <w:szCs w:val="24"/>
                <w:lang w:eastAsia="lv-LV"/>
              </w:rPr>
            </w:pPr>
            <w:r>
              <w:rPr>
                <w:color w:val="000000"/>
              </w:rPr>
              <w:t>36.76</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E3267B2" w14:textId="708DE18B" w:rsidR="00067EA3" w:rsidRPr="001D1498" w:rsidRDefault="00067EA3" w:rsidP="00222CAC">
            <w:pPr>
              <w:jc w:val="center"/>
              <w:rPr>
                <w:rFonts w:eastAsia="Times New Roman" w:cs="Times New Roman"/>
                <w:color w:val="000000"/>
                <w:szCs w:val="24"/>
                <w:lang w:eastAsia="lv-LV"/>
              </w:rPr>
            </w:pPr>
            <w:r>
              <w:rPr>
                <w:color w:val="000000"/>
              </w:rPr>
              <w:t> </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EC0E13F" w14:textId="0E12759B" w:rsidR="00067EA3" w:rsidRPr="001D1498" w:rsidRDefault="00067EA3" w:rsidP="00222CAC">
            <w:pPr>
              <w:jc w:val="center"/>
              <w:rPr>
                <w:rFonts w:eastAsia="Times New Roman" w:cs="Times New Roman"/>
                <w:color w:val="000000"/>
                <w:szCs w:val="24"/>
                <w:lang w:eastAsia="lv-LV"/>
              </w:rPr>
            </w:pPr>
            <w:r>
              <w:rPr>
                <w:color w:val="000000"/>
              </w:rPr>
              <w:t> </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88DEF9A" w14:textId="7879EAEE" w:rsidR="00067EA3" w:rsidRPr="001D1498" w:rsidRDefault="00067EA3" w:rsidP="00222CAC">
            <w:pPr>
              <w:jc w:val="center"/>
              <w:rPr>
                <w:rFonts w:eastAsia="Times New Roman" w:cs="Times New Roman"/>
                <w:color w:val="000000"/>
                <w:szCs w:val="24"/>
                <w:lang w:eastAsia="lv-LV"/>
              </w:rPr>
            </w:pPr>
            <w:r>
              <w:rPr>
                <w:color w:val="000000"/>
              </w:rPr>
              <w:t>36.76</w:t>
            </w:r>
          </w:p>
        </w:tc>
      </w:tr>
      <w:tr w:rsidR="00067EA3" w:rsidRPr="00B20624" w14:paraId="1DF07E67"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50518C53"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Lejasciems</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tcPr>
          <w:p w14:paraId="638137AC" w14:textId="56DA51F9" w:rsidR="00067EA3" w:rsidRPr="001D1498" w:rsidRDefault="00067EA3" w:rsidP="00222CAC">
            <w:pPr>
              <w:jc w:val="center"/>
              <w:rPr>
                <w:rFonts w:eastAsia="Times New Roman" w:cs="Times New Roman"/>
                <w:color w:val="000000"/>
                <w:szCs w:val="24"/>
                <w:lang w:eastAsia="lv-LV"/>
              </w:rPr>
            </w:pP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tcPr>
          <w:p w14:paraId="6F41B46C" w14:textId="555A4939" w:rsidR="00067EA3" w:rsidRPr="001D1498" w:rsidRDefault="00067EA3" w:rsidP="00222CAC">
            <w:pPr>
              <w:jc w:val="center"/>
              <w:rPr>
                <w:rFonts w:eastAsia="Times New Roman" w:cs="Times New Roman"/>
                <w:color w:val="000000"/>
                <w:szCs w:val="24"/>
                <w:lang w:eastAsia="lv-LV"/>
              </w:rPr>
            </w:pPr>
            <w:r w:rsidRPr="0082007E">
              <w:t>2.39</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tcPr>
          <w:p w14:paraId="46B38580" w14:textId="10879EDE" w:rsidR="00067EA3" w:rsidRPr="001D1498" w:rsidRDefault="00067EA3" w:rsidP="00222CAC">
            <w:pPr>
              <w:jc w:val="center"/>
              <w:rPr>
                <w:rFonts w:eastAsia="Times New Roman" w:cs="Times New Roman"/>
                <w:color w:val="000000"/>
                <w:szCs w:val="24"/>
                <w:lang w:eastAsia="lv-LV"/>
              </w:rPr>
            </w:pP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tcPr>
          <w:p w14:paraId="7015597C" w14:textId="03B7E55B" w:rsidR="00067EA3" w:rsidRPr="001D1498" w:rsidRDefault="00067EA3" w:rsidP="00222CAC">
            <w:pPr>
              <w:jc w:val="center"/>
              <w:rPr>
                <w:rFonts w:eastAsia="Times New Roman" w:cs="Times New Roman"/>
                <w:color w:val="000000"/>
                <w:szCs w:val="24"/>
                <w:lang w:eastAsia="lv-LV"/>
              </w:rPr>
            </w:pPr>
            <w:r w:rsidRPr="0082007E">
              <w:t>86.01</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tcPr>
          <w:p w14:paraId="7E16F004" w14:textId="40E678C6" w:rsidR="00067EA3" w:rsidRPr="001D1498" w:rsidRDefault="00067EA3" w:rsidP="00222CAC">
            <w:pPr>
              <w:jc w:val="center"/>
              <w:rPr>
                <w:rFonts w:eastAsia="Times New Roman" w:cs="Times New Roman"/>
                <w:color w:val="000000"/>
                <w:szCs w:val="24"/>
                <w:lang w:eastAsia="lv-LV"/>
              </w:rPr>
            </w:pPr>
            <w:r w:rsidRPr="0082007E">
              <w:t>88.40</w:t>
            </w:r>
          </w:p>
        </w:tc>
      </w:tr>
      <w:tr w:rsidR="00067EA3" w:rsidRPr="00B20624" w14:paraId="342ACEEC"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2E2E01FF"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Litene</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60F5F8A" w14:textId="54A96C49" w:rsidR="00067EA3" w:rsidRPr="001D1498" w:rsidRDefault="00067EA3" w:rsidP="00222CAC">
            <w:pPr>
              <w:jc w:val="center"/>
              <w:rPr>
                <w:rFonts w:eastAsia="Times New Roman" w:cs="Times New Roman"/>
                <w:color w:val="000000"/>
                <w:szCs w:val="24"/>
                <w:lang w:eastAsia="lv-LV"/>
              </w:rPr>
            </w:pPr>
            <w:r>
              <w:rPr>
                <w:color w:val="000000"/>
              </w:rPr>
              <w:t> </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6D10B0D" w14:textId="02AC1D11" w:rsidR="00067EA3" w:rsidRPr="001D1498" w:rsidRDefault="00067EA3" w:rsidP="00222CAC">
            <w:pPr>
              <w:jc w:val="center"/>
              <w:rPr>
                <w:rFonts w:eastAsia="Times New Roman" w:cs="Times New Roman"/>
                <w:color w:val="000000"/>
                <w:szCs w:val="24"/>
                <w:lang w:eastAsia="lv-LV"/>
              </w:rPr>
            </w:pPr>
            <w:r>
              <w:rPr>
                <w:color w:val="000000"/>
              </w:rPr>
              <w:t>66.54</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CA1A401" w14:textId="1FE3C1E9" w:rsidR="00067EA3" w:rsidRPr="001D1498" w:rsidRDefault="00067EA3" w:rsidP="00222CAC">
            <w:pPr>
              <w:jc w:val="center"/>
              <w:rPr>
                <w:rFonts w:eastAsia="Times New Roman" w:cs="Times New Roman"/>
                <w:color w:val="000000"/>
                <w:szCs w:val="24"/>
                <w:lang w:eastAsia="lv-LV"/>
              </w:rPr>
            </w:pPr>
            <w:r>
              <w:rPr>
                <w:color w:val="000000"/>
              </w:rPr>
              <w:t>3.30</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01D6946" w14:textId="7F92CBFA" w:rsidR="00067EA3" w:rsidRPr="001D1498" w:rsidRDefault="00067EA3" w:rsidP="00222CAC">
            <w:pPr>
              <w:jc w:val="center"/>
              <w:rPr>
                <w:rFonts w:eastAsia="Times New Roman" w:cs="Times New Roman"/>
                <w:color w:val="000000"/>
                <w:szCs w:val="24"/>
                <w:lang w:eastAsia="lv-LV"/>
              </w:rPr>
            </w:pPr>
            <w:r>
              <w:rPr>
                <w:color w:val="000000"/>
              </w:rPr>
              <w:t>16.36</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35C4AAC" w14:textId="3DA83FD7" w:rsidR="00067EA3" w:rsidRPr="001D1498" w:rsidRDefault="00067EA3" w:rsidP="00222CAC">
            <w:pPr>
              <w:jc w:val="center"/>
              <w:rPr>
                <w:rFonts w:eastAsia="Times New Roman" w:cs="Times New Roman"/>
                <w:color w:val="000000"/>
                <w:szCs w:val="24"/>
                <w:lang w:eastAsia="lv-LV"/>
              </w:rPr>
            </w:pPr>
            <w:r>
              <w:rPr>
                <w:color w:val="000000"/>
              </w:rPr>
              <w:t>86.20</w:t>
            </w:r>
          </w:p>
        </w:tc>
      </w:tr>
      <w:tr w:rsidR="00067EA3" w:rsidRPr="00B20624" w14:paraId="4622671D"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69510AA6"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Lizums</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512771E" w14:textId="78B69EA0" w:rsidR="00067EA3" w:rsidRPr="001D1498" w:rsidRDefault="00067EA3" w:rsidP="00222CAC">
            <w:pPr>
              <w:jc w:val="center"/>
              <w:rPr>
                <w:rFonts w:eastAsia="Times New Roman" w:cs="Times New Roman"/>
                <w:color w:val="000000"/>
                <w:szCs w:val="24"/>
                <w:lang w:eastAsia="lv-LV"/>
              </w:rPr>
            </w:pPr>
            <w:r>
              <w:rPr>
                <w:color w:val="000000"/>
              </w:rPr>
              <w:t>1.85</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0709A8F" w14:textId="07F62FAF" w:rsidR="00067EA3" w:rsidRPr="001D1498" w:rsidRDefault="00067EA3" w:rsidP="00222CAC">
            <w:pPr>
              <w:jc w:val="center"/>
              <w:rPr>
                <w:rFonts w:eastAsia="Times New Roman" w:cs="Times New Roman"/>
                <w:color w:val="000000"/>
                <w:szCs w:val="24"/>
                <w:lang w:eastAsia="lv-LV"/>
              </w:rPr>
            </w:pPr>
            <w:r>
              <w:rPr>
                <w:color w:val="000000"/>
              </w:rPr>
              <w:t>56.37</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AE61F90" w14:textId="01E6E9E1" w:rsidR="00067EA3" w:rsidRPr="001D1498" w:rsidRDefault="00067EA3" w:rsidP="00222CAC">
            <w:pPr>
              <w:jc w:val="center"/>
              <w:rPr>
                <w:rFonts w:eastAsia="Times New Roman" w:cs="Times New Roman"/>
                <w:color w:val="000000"/>
                <w:szCs w:val="24"/>
                <w:lang w:eastAsia="lv-LV"/>
              </w:rPr>
            </w:pPr>
            <w:r>
              <w:rPr>
                <w:color w:val="000000"/>
              </w:rPr>
              <w:t> </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955B951" w14:textId="12A70893" w:rsidR="00067EA3" w:rsidRPr="001D1498" w:rsidRDefault="00067EA3" w:rsidP="00222CAC">
            <w:pPr>
              <w:jc w:val="center"/>
              <w:rPr>
                <w:rFonts w:eastAsia="Times New Roman" w:cs="Times New Roman"/>
                <w:color w:val="000000"/>
                <w:szCs w:val="24"/>
                <w:lang w:eastAsia="lv-LV"/>
              </w:rPr>
            </w:pPr>
            <w:r>
              <w:rPr>
                <w:color w:val="000000"/>
              </w:rPr>
              <w:t> </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8B348BE" w14:textId="1FCAD02F" w:rsidR="00067EA3" w:rsidRPr="001D1498" w:rsidRDefault="00067EA3" w:rsidP="00222CAC">
            <w:pPr>
              <w:jc w:val="center"/>
              <w:rPr>
                <w:rFonts w:eastAsia="Times New Roman" w:cs="Times New Roman"/>
                <w:color w:val="000000"/>
                <w:szCs w:val="24"/>
                <w:lang w:eastAsia="lv-LV"/>
              </w:rPr>
            </w:pPr>
            <w:r>
              <w:rPr>
                <w:color w:val="000000"/>
              </w:rPr>
              <w:t>58.22</w:t>
            </w:r>
          </w:p>
        </w:tc>
      </w:tr>
      <w:tr w:rsidR="00067EA3" w:rsidRPr="00B20624" w14:paraId="21B9EB3B"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30DAAD43"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Līgo</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035A221" w14:textId="72979018" w:rsidR="00067EA3" w:rsidRPr="001D1498" w:rsidRDefault="00067EA3" w:rsidP="00222CAC">
            <w:pPr>
              <w:jc w:val="center"/>
              <w:rPr>
                <w:rFonts w:eastAsia="Times New Roman" w:cs="Times New Roman"/>
                <w:color w:val="000000"/>
                <w:szCs w:val="24"/>
                <w:lang w:eastAsia="lv-LV"/>
              </w:rPr>
            </w:pPr>
            <w:r>
              <w:rPr>
                <w:color w:val="000000"/>
              </w:rPr>
              <w:t> </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499AE12" w14:textId="3B7FCED9" w:rsidR="00067EA3" w:rsidRPr="001D1498" w:rsidRDefault="00067EA3" w:rsidP="00222CAC">
            <w:pPr>
              <w:jc w:val="center"/>
              <w:rPr>
                <w:rFonts w:eastAsia="Times New Roman" w:cs="Times New Roman"/>
                <w:color w:val="000000"/>
                <w:szCs w:val="24"/>
                <w:lang w:eastAsia="lv-LV"/>
              </w:rPr>
            </w:pPr>
            <w:r>
              <w:rPr>
                <w:color w:val="000000"/>
              </w:rPr>
              <w:t>27.80</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6B7B977" w14:textId="312F247D" w:rsidR="00067EA3" w:rsidRPr="001D1498" w:rsidRDefault="00067EA3" w:rsidP="00222CAC">
            <w:pPr>
              <w:jc w:val="center"/>
              <w:rPr>
                <w:rFonts w:eastAsia="Times New Roman" w:cs="Times New Roman"/>
                <w:color w:val="000000"/>
                <w:szCs w:val="24"/>
                <w:lang w:eastAsia="lv-LV"/>
              </w:rPr>
            </w:pPr>
            <w:r>
              <w:rPr>
                <w:color w:val="000000"/>
              </w:rPr>
              <w:t>1.50</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152C44D" w14:textId="78979816" w:rsidR="00067EA3" w:rsidRPr="001D1498" w:rsidRDefault="00067EA3" w:rsidP="00222CAC">
            <w:pPr>
              <w:jc w:val="center"/>
              <w:rPr>
                <w:rFonts w:eastAsia="Times New Roman" w:cs="Times New Roman"/>
                <w:color w:val="000000"/>
                <w:szCs w:val="24"/>
                <w:lang w:eastAsia="lv-LV"/>
              </w:rPr>
            </w:pPr>
            <w:r>
              <w:rPr>
                <w:color w:val="000000"/>
              </w:rPr>
              <w:t>3.51</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F418F0B" w14:textId="6AB28B89" w:rsidR="00067EA3" w:rsidRPr="001D1498" w:rsidRDefault="00067EA3" w:rsidP="00222CAC">
            <w:pPr>
              <w:jc w:val="center"/>
              <w:rPr>
                <w:rFonts w:eastAsia="Times New Roman" w:cs="Times New Roman"/>
                <w:color w:val="000000"/>
                <w:szCs w:val="24"/>
                <w:lang w:eastAsia="lv-LV"/>
              </w:rPr>
            </w:pPr>
            <w:r>
              <w:rPr>
                <w:color w:val="000000"/>
              </w:rPr>
              <w:t>32.81</w:t>
            </w:r>
          </w:p>
        </w:tc>
      </w:tr>
      <w:tr w:rsidR="00067EA3" w:rsidRPr="00B20624" w14:paraId="0B5CB79B"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7481FCB7"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Ranka</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9C8E0DB" w14:textId="43394B8D" w:rsidR="00067EA3" w:rsidRPr="001D1498" w:rsidRDefault="00067EA3" w:rsidP="00222CAC">
            <w:pPr>
              <w:jc w:val="center"/>
              <w:rPr>
                <w:rFonts w:eastAsia="Times New Roman" w:cs="Times New Roman"/>
                <w:color w:val="000000"/>
                <w:szCs w:val="24"/>
                <w:lang w:eastAsia="lv-LV"/>
              </w:rPr>
            </w:pPr>
            <w:r>
              <w:rPr>
                <w:color w:val="000000"/>
              </w:rPr>
              <w:t> </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A670C72" w14:textId="5E0899A0" w:rsidR="00067EA3" w:rsidRPr="001D1498" w:rsidRDefault="00067EA3" w:rsidP="00222CAC">
            <w:pPr>
              <w:jc w:val="center"/>
              <w:rPr>
                <w:rFonts w:eastAsia="Times New Roman" w:cs="Times New Roman"/>
                <w:color w:val="000000"/>
                <w:szCs w:val="24"/>
                <w:lang w:eastAsia="lv-LV"/>
              </w:rPr>
            </w:pPr>
            <w:r>
              <w:rPr>
                <w:color w:val="000000"/>
              </w:rPr>
              <w:t>62.41</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E5557EB" w14:textId="0CECF381" w:rsidR="00067EA3" w:rsidRPr="001D1498" w:rsidRDefault="00067EA3" w:rsidP="00222CAC">
            <w:pPr>
              <w:jc w:val="center"/>
              <w:rPr>
                <w:rFonts w:eastAsia="Times New Roman" w:cs="Times New Roman"/>
                <w:color w:val="000000"/>
                <w:szCs w:val="24"/>
                <w:lang w:eastAsia="lv-LV"/>
              </w:rPr>
            </w:pPr>
            <w:r>
              <w:rPr>
                <w:color w:val="000000"/>
              </w:rPr>
              <w:t> </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B1A986D" w14:textId="794644D9" w:rsidR="00067EA3" w:rsidRPr="001D1498" w:rsidRDefault="00067EA3" w:rsidP="00222CAC">
            <w:pPr>
              <w:jc w:val="center"/>
              <w:rPr>
                <w:rFonts w:eastAsia="Times New Roman" w:cs="Times New Roman"/>
                <w:color w:val="000000"/>
                <w:szCs w:val="24"/>
                <w:lang w:eastAsia="lv-LV"/>
              </w:rPr>
            </w:pPr>
            <w:r>
              <w:rPr>
                <w:color w:val="000000"/>
              </w:rPr>
              <w:t> </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656876E" w14:textId="58311942" w:rsidR="00067EA3" w:rsidRPr="001D1498" w:rsidRDefault="00067EA3" w:rsidP="00222CAC">
            <w:pPr>
              <w:jc w:val="center"/>
              <w:rPr>
                <w:rFonts w:eastAsia="Times New Roman" w:cs="Times New Roman"/>
                <w:color w:val="000000"/>
                <w:szCs w:val="24"/>
                <w:lang w:eastAsia="lv-LV"/>
              </w:rPr>
            </w:pPr>
            <w:r>
              <w:rPr>
                <w:color w:val="000000"/>
              </w:rPr>
              <w:t>62.41</w:t>
            </w:r>
          </w:p>
        </w:tc>
      </w:tr>
      <w:tr w:rsidR="00067EA3" w:rsidRPr="00B20624" w14:paraId="343578BD"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7EFC7BA0"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Stāmeriena</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tcPr>
          <w:p w14:paraId="371FA82B" w14:textId="04101E66" w:rsidR="00067EA3" w:rsidRPr="001D1498" w:rsidRDefault="00067EA3" w:rsidP="00222CAC">
            <w:pPr>
              <w:jc w:val="center"/>
              <w:rPr>
                <w:rFonts w:eastAsia="Times New Roman" w:cs="Times New Roman"/>
                <w:color w:val="000000"/>
                <w:szCs w:val="24"/>
                <w:lang w:eastAsia="lv-LV"/>
              </w:rPr>
            </w:pP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tcPr>
          <w:p w14:paraId="54833F3B" w14:textId="25CEF01B" w:rsidR="00067EA3" w:rsidRPr="001D1498" w:rsidRDefault="00067EA3" w:rsidP="00222CAC">
            <w:pPr>
              <w:jc w:val="center"/>
              <w:rPr>
                <w:rFonts w:eastAsia="Times New Roman" w:cs="Times New Roman"/>
                <w:color w:val="000000"/>
                <w:szCs w:val="24"/>
                <w:lang w:eastAsia="lv-LV"/>
              </w:rPr>
            </w:pPr>
            <w:r>
              <w:t>22.39</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tcPr>
          <w:p w14:paraId="4A1D8A75" w14:textId="796AE5D3" w:rsidR="00067EA3" w:rsidRPr="001D1498" w:rsidRDefault="00067EA3" w:rsidP="00222CAC">
            <w:pPr>
              <w:jc w:val="center"/>
              <w:rPr>
                <w:rFonts w:eastAsia="Times New Roman" w:cs="Times New Roman"/>
                <w:color w:val="000000"/>
                <w:szCs w:val="24"/>
                <w:lang w:eastAsia="lv-LV"/>
              </w:rPr>
            </w:pP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tcPr>
          <w:p w14:paraId="6A55840A" w14:textId="0A43EB78" w:rsidR="00067EA3" w:rsidRPr="001D1498" w:rsidRDefault="00067EA3" w:rsidP="00222CAC">
            <w:pPr>
              <w:jc w:val="center"/>
              <w:rPr>
                <w:rFonts w:eastAsia="Times New Roman" w:cs="Times New Roman"/>
                <w:color w:val="000000"/>
                <w:szCs w:val="24"/>
                <w:lang w:eastAsia="lv-LV"/>
              </w:rPr>
            </w:pPr>
            <w:r>
              <w:t>35.02</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tcPr>
          <w:p w14:paraId="6DB77628" w14:textId="7B4D1E55" w:rsidR="00067EA3" w:rsidRPr="001D1498" w:rsidRDefault="00067EA3" w:rsidP="00222CAC">
            <w:pPr>
              <w:jc w:val="center"/>
              <w:rPr>
                <w:rFonts w:eastAsia="Times New Roman" w:cs="Times New Roman"/>
                <w:color w:val="000000"/>
                <w:szCs w:val="24"/>
                <w:lang w:eastAsia="lv-LV"/>
              </w:rPr>
            </w:pPr>
            <w:r w:rsidRPr="008E7C3B">
              <w:t>57.</w:t>
            </w:r>
            <w:r>
              <w:t>41</w:t>
            </w:r>
          </w:p>
        </w:tc>
      </w:tr>
      <w:tr w:rsidR="00067EA3" w:rsidRPr="00B20624" w14:paraId="0E01EA1F"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0265C46E" w14:textId="77777777" w:rsidR="00067EA3" w:rsidRPr="00D51D94" w:rsidRDefault="00067EA3" w:rsidP="00690AEF">
            <w:pPr>
              <w:rPr>
                <w:rFonts w:eastAsia="Times New Roman" w:cs="Times New Roman"/>
                <w:color w:val="000000"/>
                <w:sz w:val="22"/>
                <w:lang w:eastAsia="lv-LV"/>
              </w:rPr>
            </w:pPr>
            <w:r w:rsidRPr="00D51D94">
              <w:rPr>
                <w:rFonts w:eastAsia="Times New Roman" w:cs="Times New Roman"/>
                <w:color w:val="000000"/>
                <w:sz w:val="22"/>
                <w:lang w:eastAsia="lv-LV"/>
              </w:rPr>
              <w:t>Stradi</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52D544E" w14:textId="188404D6"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0.98</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707EB7D" w14:textId="52075F3B"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22.96</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5E1D8E6" w14:textId="3C47AD33" w:rsidR="00067EA3" w:rsidRPr="001D1498" w:rsidRDefault="00067EA3" w:rsidP="00690AEF">
            <w:pPr>
              <w:jc w:val="center"/>
              <w:rPr>
                <w:rFonts w:eastAsia="Times New Roman" w:cs="Times New Roman"/>
                <w:color w:val="000000"/>
                <w:szCs w:val="24"/>
                <w:lang w:eastAsia="lv-LV"/>
              </w:rPr>
            </w:pP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44ADC20" w14:textId="0C453B82"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12.27</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6EB9908" w14:textId="6D0A14D6"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36.21</w:t>
            </w:r>
          </w:p>
        </w:tc>
      </w:tr>
      <w:tr w:rsidR="00067EA3" w:rsidRPr="00B20624" w14:paraId="4584CB68"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7A7F69B8" w14:textId="77777777" w:rsidR="00067EA3" w:rsidRPr="00D51D94" w:rsidRDefault="00067EA3" w:rsidP="003A07E7">
            <w:pPr>
              <w:rPr>
                <w:rFonts w:eastAsia="Times New Roman" w:cs="Times New Roman"/>
                <w:color w:val="000000"/>
                <w:sz w:val="22"/>
                <w:lang w:eastAsia="lv-LV"/>
              </w:rPr>
            </w:pPr>
            <w:r w:rsidRPr="00D51D94">
              <w:rPr>
                <w:rFonts w:eastAsia="Times New Roman" w:cs="Times New Roman"/>
                <w:color w:val="000000"/>
                <w:sz w:val="22"/>
                <w:lang w:eastAsia="lv-LV"/>
              </w:rPr>
              <w:t>Tirza</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507BC79" w14:textId="79955709" w:rsidR="00067EA3" w:rsidRPr="001D1498" w:rsidRDefault="00067EA3" w:rsidP="003A07E7">
            <w:pPr>
              <w:jc w:val="center"/>
              <w:rPr>
                <w:rFonts w:eastAsia="Times New Roman" w:cs="Times New Roman"/>
                <w:color w:val="000000"/>
                <w:szCs w:val="24"/>
                <w:lang w:eastAsia="lv-LV"/>
              </w:rPr>
            </w:pPr>
            <w:r>
              <w:rPr>
                <w:color w:val="000000"/>
              </w:rPr>
              <w:t>0.23</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4D60E8E" w14:textId="435F0884" w:rsidR="00067EA3" w:rsidRPr="001D1498" w:rsidRDefault="00067EA3" w:rsidP="003A07E7">
            <w:pPr>
              <w:jc w:val="center"/>
              <w:rPr>
                <w:rFonts w:eastAsia="Times New Roman" w:cs="Times New Roman"/>
                <w:color w:val="000000"/>
                <w:szCs w:val="24"/>
                <w:lang w:eastAsia="lv-LV"/>
              </w:rPr>
            </w:pPr>
            <w:r>
              <w:rPr>
                <w:color w:val="000000"/>
              </w:rPr>
              <w:t>36.3</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2F91195" w14:textId="3118D6EE" w:rsidR="00067EA3" w:rsidRPr="001D1498" w:rsidRDefault="00067EA3" w:rsidP="003A07E7">
            <w:pPr>
              <w:jc w:val="center"/>
              <w:rPr>
                <w:rFonts w:eastAsia="Times New Roman" w:cs="Times New Roman"/>
                <w:color w:val="000000"/>
                <w:szCs w:val="24"/>
                <w:lang w:eastAsia="lv-LV"/>
              </w:rPr>
            </w:pPr>
            <w:r>
              <w:rPr>
                <w:color w:val="000000"/>
              </w:rPr>
              <w:t> </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8248394" w14:textId="04F427F2" w:rsidR="00067EA3" w:rsidRPr="001D1498" w:rsidRDefault="00067EA3" w:rsidP="003A07E7">
            <w:pPr>
              <w:jc w:val="center"/>
              <w:rPr>
                <w:rFonts w:eastAsia="Times New Roman" w:cs="Times New Roman"/>
                <w:color w:val="000000"/>
                <w:szCs w:val="24"/>
                <w:lang w:eastAsia="lv-LV"/>
              </w:rPr>
            </w:pPr>
            <w:r>
              <w:rPr>
                <w:color w:val="000000"/>
              </w:rPr>
              <w:t>0.2 </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BD8A7C0" w14:textId="20FF4964" w:rsidR="00067EA3" w:rsidRPr="001D1498" w:rsidRDefault="00067EA3" w:rsidP="003A07E7">
            <w:pPr>
              <w:jc w:val="center"/>
              <w:rPr>
                <w:rFonts w:eastAsia="Times New Roman" w:cs="Times New Roman"/>
                <w:color w:val="000000"/>
                <w:szCs w:val="24"/>
                <w:lang w:eastAsia="lv-LV"/>
              </w:rPr>
            </w:pPr>
            <w:r>
              <w:rPr>
                <w:color w:val="000000"/>
              </w:rPr>
              <w:t>36.73</w:t>
            </w:r>
          </w:p>
        </w:tc>
      </w:tr>
      <w:tr w:rsidR="00067EA3" w:rsidRPr="00B20624" w14:paraId="592797D6"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127C40D5" w14:textId="77777777" w:rsidR="00067EA3" w:rsidRPr="00D51D94" w:rsidRDefault="00067EA3" w:rsidP="00F54A64">
            <w:pPr>
              <w:rPr>
                <w:rFonts w:eastAsia="Times New Roman" w:cs="Times New Roman"/>
                <w:b/>
                <w:bCs/>
                <w:color w:val="000000"/>
                <w:sz w:val="22"/>
                <w:lang w:eastAsia="lv-LV"/>
              </w:rPr>
            </w:pPr>
            <w:r w:rsidRPr="00D51D94">
              <w:rPr>
                <w:rFonts w:eastAsia="Times New Roman" w:cs="Times New Roman"/>
                <w:b/>
                <w:bCs/>
                <w:color w:val="000000"/>
                <w:sz w:val="22"/>
                <w:lang w:eastAsia="lv-LV"/>
              </w:rPr>
              <w:t>Pagastos kopā</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3CFDC02" w14:textId="727C7782" w:rsidR="00067EA3" w:rsidRPr="001D1498" w:rsidRDefault="00067EA3" w:rsidP="00F54A64">
            <w:pPr>
              <w:jc w:val="center"/>
              <w:rPr>
                <w:rFonts w:eastAsia="Times New Roman" w:cs="Times New Roman"/>
                <w:color w:val="000000"/>
                <w:szCs w:val="24"/>
                <w:lang w:eastAsia="lv-LV"/>
              </w:rPr>
            </w:pPr>
            <w:r>
              <w:rPr>
                <w:color w:val="000000"/>
              </w:rPr>
              <w:t>7.55</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8380E26" w14:textId="5B027311" w:rsidR="00067EA3" w:rsidRPr="001D1498" w:rsidRDefault="00067EA3" w:rsidP="00F54A64">
            <w:pPr>
              <w:jc w:val="center"/>
              <w:rPr>
                <w:rFonts w:eastAsia="Times New Roman" w:cs="Times New Roman"/>
                <w:color w:val="000000"/>
                <w:szCs w:val="24"/>
                <w:lang w:eastAsia="lv-LV"/>
              </w:rPr>
            </w:pPr>
            <w:r>
              <w:rPr>
                <w:color w:val="000000"/>
              </w:rPr>
              <w:t>504.75</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9837DFB" w14:textId="612E8CD7" w:rsidR="00067EA3" w:rsidRPr="001D1498" w:rsidRDefault="00067EA3" w:rsidP="00F54A64">
            <w:pPr>
              <w:jc w:val="center"/>
              <w:rPr>
                <w:rFonts w:eastAsia="Times New Roman" w:cs="Times New Roman"/>
                <w:color w:val="000000"/>
                <w:szCs w:val="24"/>
                <w:lang w:eastAsia="lv-LV"/>
              </w:rPr>
            </w:pPr>
            <w:r>
              <w:rPr>
                <w:color w:val="000000"/>
              </w:rPr>
              <w:t>4.94</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484C62D" w14:textId="558B9102" w:rsidR="00067EA3" w:rsidRPr="001D1498" w:rsidRDefault="00067EA3" w:rsidP="00F54A64">
            <w:pPr>
              <w:jc w:val="center"/>
              <w:rPr>
                <w:rFonts w:eastAsia="Times New Roman" w:cs="Times New Roman"/>
                <w:color w:val="000000"/>
                <w:szCs w:val="24"/>
                <w:lang w:eastAsia="lv-LV"/>
              </w:rPr>
            </w:pPr>
            <w:r>
              <w:rPr>
                <w:color w:val="000000"/>
              </w:rPr>
              <w:t>176.95</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4B36477" w14:textId="0CEB6E42" w:rsidR="00067EA3" w:rsidRPr="001D1498" w:rsidRDefault="00067EA3" w:rsidP="00F54A64">
            <w:pPr>
              <w:jc w:val="center"/>
              <w:rPr>
                <w:rFonts w:eastAsia="Times New Roman" w:cs="Times New Roman"/>
                <w:color w:val="000000"/>
                <w:szCs w:val="24"/>
                <w:lang w:eastAsia="lv-LV"/>
              </w:rPr>
            </w:pPr>
            <w:r>
              <w:rPr>
                <w:color w:val="000000"/>
              </w:rPr>
              <w:t>694.19</w:t>
            </w:r>
          </w:p>
        </w:tc>
      </w:tr>
      <w:tr w:rsidR="00067EA3" w:rsidRPr="00B20624" w14:paraId="4EAC9585"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5EF8D39E" w14:textId="77777777" w:rsidR="00067EA3" w:rsidRPr="00D51D94" w:rsidRDefault="00067EA3" w:rsidP="00F54A64">
            <w:pPr>
              <w:spacing w:line="276" w:lineRule="auto"/>
              <w:rPr>
                <w:rFonts w:eastAsia="Times New Roman" w:cs="Times New Roman"/>
                <w:color w:val="000000"/>
                <w:sz w:val="22"/>
                <w:lang w:eastAsia="lv-LV"/>
              </w:rPr>
            </w:pPr>
            <w:r w:rsidRPr="00D51D94">
              <w:rPr>
                <w:rFonts w:eastAsia="Times New Roman" w:cs="Times New Roman"/>
                <w:color w:val="000000"/>
                <w:sz w:val="22"/>
                <w:lang w:eastAsia="lv-LV"/>
              </w:rPr>
              <w:t>Gulbenes pilsētā</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ADB3D4D" w14:textId="132DAE59" w:rsidR="00067EA3" w:rsidRPr="001D1498" w:rsidRDefault="00067EA3" w:rsidP="00F54A64">
            <w:pPr>
              <w:jc w:val="center"/>
              <w:rPr>
                <w:rFonts w:eastAsia="Times New Roman" w:cs="Times New Roman"/>
                <w:color w:val="000000"/>
                <w:szCs w:val="24"/>
                <w:lang w:eastAsia="lv-LV"/>
              </w:rPr>
            </w:pPr>
            <w:r>
              <w:rPr>
                <w:color w:val="000000"/>
              </w:rPr>
              <w:t>0.22</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7CB71D7" w14:textId="5A8651F0" w:rsidR="00067EA3" w:rsidRPr="001D1498" w:rsidRDefault="00067EA3" w:rsidP="00F54A64">
            <w:pPr>
              <w:jc w:val="center"/>
              <w:rPr>
                <w:rFonts w:eastAsia="Times New Roman" w:cs="Times New Roman"/>
                <w:color w:val="000000"/>
                <w:szCs w:val="24"/>
                <w:lang w:eastAsia="lv-LV"/>
              </w:rPr>
            </w:pPr>
            <w:r>
              <w:rPr>
                <w:color w:val="000000"/>
              </w:rPr>
              <w:t>1.67</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2DB07CA" w14:textId="6E025A92" w:rsidR="00067EA3" w:rsidRPr="001D1498" w:rsidRDefault="00067EA3" w:rsidP="00F54A64">
            <w:pPr>
              <w:jc w:val="center"/>
              <w:rPr>
                <w:rFonts w:eastAsia="Times New Roman" w:cs="Times New Roman"/>
                <w:color w:val="000000"/>
                <w:szCs w:val="24"/>
                <w:lang w:eastAsia="lv-LV"/>
              </w:rPr>
            </w:pPr>
            <w:r>
              <w:rPr>
                <w:color w:val="000000"/>
              </w:rPr>
              <w:t>0.03</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7C6C38C" w14:textId="6B5992F0" w:rsidR="00067EA3" w:rsidRPr="001D1498" w:rsidRDefault="00067EA3" w:rsidP="00F54A64">
            <w:pPr>
              <w:jc w:val="center"/>
              <w:rPr>
                <w:rFonts w:eastAsia="Times New Roman" w:cs="Times New Roman"/>
                <w:color w:val="000000"/>
                <w:szCs w:val="24"/>
                <w:lang w:eastAsia="lv-LV"/>
              </w:rPr>
            </w:pPr>
            <w:r>
              <w:rPr>
                <w:color w:val="000000"/>
              </w:rPr>
              <w:t>0.77</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F48B2BD" w14:textId="666703C9" w:rsidR="00067EA3" w:rsidRPr="001D1498" w:rsidRDefault="00067EA3" w:rsidP="00F54A64">
            <w:pPr>
              <w:jc w:val="center"/>
              <w:rPr>
                <w:rFonts w:eastAsia="Times New Roman" w:cs="Times New Roman"/>
                <w:color w:val="000000"/>
                <w:szCs w:val="24"/>
                <w:lang w:eastAsia="lv-LV"/>
              </w:rPr>
            </w:pPr>
            <w:r>
              <w:rPr>
                <w:color w:val="000000"/>
              </w:rPr>
              <w:t>2.69</w:t>
            </w:r>
          </w:p>
        </w:tc>
      </w:tr>
      <w:tr w:rsidR="00067EA3" w:rsidRPr="00B20624" w14:paraId="1563309B"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486F8A3F" w14:textId="42473221" w:rsidR="00067EA3" w:rsidRPr="003C615D" w:rsidRDefault="00067EA3" w:rsidP="00F54A64">
            <w:pPr>
              <w:spacing w:line="276" w:lineRule="auto"/>
              <w:rPr>
                <w:rFonts w:eastAsia="Times New Roman" w:cs="Times New Roman"/>
                <w:b/>
                <w:bCs/>
                <w:color w:val="000000"/>
                <w:sz w:val="22"/>
                <w:lang w:eastAsia="lv-LV"/>
              </w:rPr>
            </w:pPr>
            <w:r w:rsidRPr="003C615D">
              <w:rPr>
                <w:rFonts w:eastAsia="Times New Roman" w:cs="Times New Roman"/>
                <w:b/>
                <w:bCs/>
                <w:color w:val="000000"/>
                <w:sz w:val="22"/>
                <w:lang w:eastAsia="lv-LV"/>
              </w:rPr>
              <w:t>Kopā novadā 202</w:t>
            </w:r>
            <w:r w:rsidR="001C42A1">
              <w:rPr>
                <w:rFonts w:eastAsia="Times New Roman" w:cs="Times New Roman"/>
                <w:b/>
                <w:bCs/>
                <w:color w:val="000000"/>
                <w:sz w:val="22"/>
                <w:lang w:eastAsia="lv-LV"/>
              </w:rPr>
              <w:t>3</w:t>
            </w:r>
            <w:r w:rsidRPr="003C615D">
              <w:rPr>
                <w:rFonts w:eastAsia="Times New Roman" w:cs="Times New Roman"/>
                <w:b/>
                <w:bCs/>
                <w:color w:val="000000"/>
                <w:sz w:val="22"/>
                <w:lang w:eastAsia="lv-LV"/>
              </w:rPr>
              <w:t>.gadā</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7A177497" w14:textId="6634C6C6" w:rsidR="00067EA3" w:rsidRPr="001D1498" w:rsidRDefault="001C42A1" w:rsidP="00F54A64">
            <w:pPr>
              <w:jc w:val="center"/>
              <w:rPr>
                <w:rFonts w:eastAsia="Times New Roman" w:cs="Times New Roman"/>
                <w:color w:val="000000"/>
                <w:szCs w:val="24"/>
                <w:lang w:eastAsia="lv-LV"/>
              </w:rPr>
            </w:pPr>
            <w:r>
              <w:rPr>
                <w:b/>
                <w:bCs/>
              </w:rPr>
              <w:t>7.77</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70E0BFA9" w14:textId="46B63086" w:rsidR="00067EA3" w:rsidRPr="001D1498" w:rsidRDefault="001C42A1" w:rsidP="00F54A64">
            <w:pPr>
              <w:jc w:val="center"/>
              <w:rPr>
                <w:rFonts w:eastAsia="Times New Roman" w:cs="Times New Roman"/>
                <w:color w:val="000000"/>
                <w:szCs w:val="24"/>
                <w:lang w:eastAsia="lv-LV"/>
              </w:rPr>
            </w:pPr>
            <w:r>
              <w:rPr>
                <w:b/>
                <w:bCs/>
                <w:color w:val="000000"/>
              </w:rPr>
              <w:t>506.42</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7925AB81" w14:textId="44936747" w:rsidR="00067EA3" w:rsidRPr="001D1498" w:rsidRDefault="00067EA3" w:rsidP="00F54A64">
            <w:pPr>
              <w:jc w:val="center"/>
              <w:rPr>
                <w:rFonts w:eastAsia="Times New Roman" w:cs="Times New Roman"/>
                <w:color w:val="000000"/>
                <w:szCs w:val="24"/>
                <w:lang w:eastAsia="lv-LV"/>
              </w:rPr>
            </w:pPr>
            <w:r>
              <w:rPr>
                <w:b/>
                <w:bCs/>
                <w:color w:val="000000"/>
              </w:rPr>
              <w:t>4.97</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35317078" w14:textId="3BD3D566" w:rsidR="00067EA3" w:rsidRPr="001D1498" w:rsidRDefault="001C42A1" w:rsidP="00F54A64">
            <w:pPr>
              <w:jc w:val="center"/>
              <w:rPr>
                <w:rFonts w:eastAsia="Times New Roman" w:cs="Times New Roman"/>
                <w:color w:val="000000"/>
                <w:szCs w:val="24"/>
                <w:lang w:eastAsia="lv-LV"/>
              </w:rPr>
            </w:pPr>
            <w:r>
              <w:rPr>
                <w:b/>
                <w:bCs/>
                <w:color w:val="000000"/>
              </w:rPr>
              <w:t>177.72</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44B48821" w14:textId="1F940CF9" w:rsidR="00067EA3" w:rsidRPr="001D1498" w:rsidRDefault="001C42A1" w:rsidP="00F54A64">
            <w:pPr>
              <w:jc w:val="center"/>
              <w:rPr>
                <w:rFonts w:eastAsia="Times New Roman" w:cs="Times New Roman"/>
                <w:color w:val="000000"/>
                <w:szCs w:val="24"/>
                <w:lang w:eastAsia="lv-LV"/>
              </w:rPr>
            </w:pPr>
            <w:r>
              <w:rPr>
                <w:b/>
                <w:bCs/>
                <w:color w:val="000000"/>
              </w:rPr>
              <w:t>696.88</w:t>
            </w:r>
          </w:p>
        </w:tc>
      </w:tr>
    </w:tbl>
    <w:p w14:paraId="560BD7B3" w14:textId="77777777" w:rsidR="00883C54" w:rsidRDefault="00883C54" w:rsidP="001A776F">
      <w:pPr>
        <w:spacing w:line="276" w:lineRule="auto"/>
        <w:ind w:firstLine="720"/>
        <w:rPr>
          <w:noProof/>
          <w:lang w:eastAsia="lv-LV"/>
        </w:rPr>
      </w:pPr>
    </w:p>
    <w:p w14:paraId="5E68B449" w14:textId="786A39ED" w:rsidR="00A73D59" w:rsidRPr="00415873" w:rsidRDefault="003472F5" w:rsidP="00DB14FE">
      <w:pPr>
        <w:spacing w:line="276" w:lineRule="auto"/>
        <w:ind w:firstLine="720"/>
        <w:jc w:val="both"/>
        <w:rPr>
          <w:rFonts w:eastAsia="Times New Roman" w:cs="Times New Roman"/>
          <w:color w:val="000000" w:themeColor="text1"/>
          <w:szCs w:val="24"/>
          <w:lang w:eastAsia="lv-LV"/>
        </w:rPr>
      </w:pPr>
      <w:r w:rsidRPr="00415873">
        <w:rPr>
          <w:rFonts w:eastAsia="Times New Roman" w:cs="Times New Roman"/>
          <w:color w:val="000000" w:themeColor="text1"/>
          <w:szCs w:val="24"/>
          <w:lang w:eastAsia="lv-LV"/>
        </w:rPr>
        <w:t xml:space="preserve">Gulbenes novadā </w:t>
      </w:r>
      <w:r w:rsidR="00212DD2">
        <w:rPr>
          <w:rFonts w:eastAsia="Times New Roman" w:cs="Times New Roman"/>
          <w:color w:val="000000" w:themeColor="text1"/>
          <w:szCs w:val="24"/>
          <w:lang w:eastAsia="lv-LV"/>
        </w:rPr>
        <w:t>202</w:t>
      </w:r>
      <w:r w:rsidR="00B963CF">
        <w:rPr>
          <w:rFonts w:eastAsia="Times New Roman" w:cs="Times New Roman"/>
          <w:color w:val="000000" w:themeColor="text1"/>
          <w:szCs w:val="24"/>
          <w:lang w:eastAsia="lv-LV"/>
        </w:rPr>
        <w:t>3</w:t>
      </w:r>
      <w:r w:rsidR="00212DD2">
        <w:rPr>
          <w:rFonts w:eastAsia="Times New Roman" w:cs="Times New Roman"/>
          <w:color w:val="000000" w:themeColor="text1"/>
          <w:szCs w:val="24"/>
          <w:lang w:eastAsia="lv-LV"/>
        </w:rPr>
        <w:t>.gadā</w:t>
      </w:r>
      <w:r w:rsidRPr="00415873">
        <w:rPr>
          <w:rFonts w:eastAsia="Times New Roman" w:cs="Times New Roman"/>
          <w:color w:val="000000" w:themeColor="text1"/>
          <w:szCs w:val="24"/>
          <w:lang w:eastAsia="lv-LV"/>
        </w:rPr>
        <w:t xml:space="preserve"> iel</w:t>
      </w:r>
      <w:r w:rsidR="001C6743" w:rsidRPr="00415873">
        <w:rPr>
          <w:rFonts w:eastAsia="Times New Roman" w:cs="Times New Roman"/>
          <w:color w:val="000000" w:themeColor="text1"/>
          <w:szCs w:val="24"/>
          <w:lang w:eastAsia="lv-LV"/>
        </w:rPr>
        <w:t>u k</w:t>
      </w:r>
      <w:r w:rsidRPr="00415873">
        <w:rPr>
          <w:rFonts w:eastAsia="Times New Roman" w:cs="Times New Roman"/>
          <w:color w:val="000000" w:themeColor="text1"/>
          <w:szCs w:val="24"/>
          <w:lang w:eastAsia="lv-LV"/>
        </w:rPr>
        <w:t xml:space="preserve">opējais garums ir ap </w:t>
      </w:r>
      <w:r w:rsidR="00606303">
        <w:rPr>
          <w:rFonts w:eastAsia="Times New Roman" w:cs="Times New Roman"/>
          <w:color w:val="000000" w:themeColor="text1"/>
          <w:szCs w:val="24"/>
          <w:lang w:eastAsia="lv-LV"/>
        </w:rPr>
        <w:t>108</w:t>
      </w:r>
      <w:r w:rsidR="00565167">
        <w:rPr>
          <w:rFonts w:eastAsia="Times New Roman" w:cs="Times New Roman"/>
          <w:color w:val="000000" w:themeColor="text1"/>
          <w:szCs w:val="24"/>
          <w:lang w:eastAsia="lv-LV"/>
        </w:rPr>
        <w:t>.671</w:t>
      </w:r>
      <w:r w:rsidR="001F17EE" w:rsidRPr="00415873">
        <w:rPr>
          <w:rFonts w:eastAsia="Times New Roman" w:cs="Times New Roman"/>
          <w:color w:val="000000" w:themeColor="text1"/>
          <w:szCs w:val="24"/>
          <w:lang w:eastAsia="lv-LV"/>
        </w:rPr>
        <w:t xml:space="preserve"> </w:t>
      </w:r>
      <w:r w:rsidRPr="00415873">
        <w:rPr>
          <w:rFonts w:eastAsia="Times New Roman" w:cs="Times New Roman"/>
          <w:color w:val="000000" w:themeColor="text1"/>
          <w:szCs w:val="24"/>
          <w:lang w:eastAsia="lv-LV"/>
        </w:rPr>
        <w:t xml:space="preserve">km, no kurām </w:t>
      </w:r>
      <w:r w:rsidR="00EC5316" w:rsidRPr="00415873">
        <w:rPr>
          <w:rFonts w:eastAsia="Times New Roman" w:cs="Times New Roman"/>
          <w:color w:val="000000" w:themeColor="text1"/>
          <w:szCs w:val="24"/>
          <w:lang w:eastAsia="lv-LV"/>
        </w:rPr>
        <w:t>vairāk kā</w:t>
      </w:r>
      <w:r w:rsidRPr="00415873">
        <w:rPr>
          <w:rFonts w:eastAsia="Times New Roman" w:cs="Times New Roman"/>
          <w:color w:val="000000" w:themeColor="text1"/>
          <w:szCs w:val="24"/>
          <w:lang w:eastAsia="lv-LV"/>
        </w:rPr>
        <w:t xml:space="preserve"> puse – 5</w:t>
      </w:r>
      <w:r w:rsidR="00606303">
        <w:rPr>
          <w:rFonts w:eastAsia="Times New Roman" w:cs="Times New Roman"/>
          <w:color w:val="000000" w:themeColor="text1"/>
          <w:szCs w:val="24"/>
          <w:lang w:eastAsia="lv-LV"/>
        </w:rPr>
        <w:t>6</w:t>
      </w:r>
      <w:r w:rsidR="00565167">
        <w:rPr>
          <w:rFonts w:eastAsia="Times New Roman" w:cs="Times New Roman"/>
          <w:color w:val="000000" w:themeColor="text1"/>
          <w:szCs w:val="24"/>
          <w:lang w:eastAsia="lv-LV"/>
        </w:rPr>
        <w:t>.631</w:t>
      </w:r>
      <w:r w:rsidRPr="00415873">
        <w:rPr>
          <w:rFonts w:eastAsia="Times New Roman" w:cs="Times New Roman"/>
          <w:color w:val="000000" w:themeColor="text1"/>
          <w:szCs w:val="24"/>
          <w:lang w:eastAsia="lv-LV"/>
        </w:rPr>
        <w:t xml:space="preserve"> km ir ar melno segumu</w:t>
      </w:r>
      <w:r w:rsidR="00606303">
        <w:rPr>
          <w:rFonts w:eastAsia="Times New Roman" w:cs="Times New Roman"/>
          <w:color w:val="000000" w:themeColor="text1"/>
          <w:szCs w:val="24"/>
          <w:lang w:eastAsia="lv-LV"/>
        </w:rPr>
        <w:t xml:space="preserve"> </w:t>
      </w:r>
      <w:r w:rsidR="00614A2F" w:rsidRPr="00415873">
        <w:rPr>
          <w:rFonts w:eastAsia="Times New Roman" w:cs="Times New Roman"/>
          <w:color w:val="000000" w:themeColor="text1"/>
          <w:szCs w:val="24"/>
          <w:lang w:eastAsia="lv-LV"/>
        </w:rPr>
        <w:t>(sk. 2.</w:t>
      </w:r>
      <w:r w:rsidR="001A6002">
        <w:rPr>
          <w:rFonts w:eastAsia="Times New Roman" w:cs="Times New Roman"/>
          <w:color w:val="000000" w:themeColor="text1"/>
          <w:szCs w:val="24"/>
          <w:lang w:eastAsia="lv-LV"/>
        </w:rPr>
        <w:t>9</w:t>
      </w:r>
      <w:r w:rsidR="00614A2F" w:rsidRPr="00415873">
        <w:rPr>
          <w:rFonts w:eastAsia="Times New Roman" w:cs="Times New Roman"/>
          <w:color w:val="000000" w:themeColor="text1"/>
          <w:szCs w:val="24"/>
          <w:lang w:eastAsia="lv-LV"/>
        </w:rPr>
        <w:t>.tab.)</w:t>
      </w:r>
      <w:r w:rsidR="00EE3591">
        <w:rPr>
          <w:rFonts w:eastAsia="Times New Roman" w:cs="Times New Roman"/>
          <w:color w:val="000000" w:themeColor="text1"/>
          <w:szCs w:val="24"/>
          <w:lang w:eastAsia="lv-LV"/>
        </w:rPr>
        <w:t>.</w:t>
      </w:r>
    </w:p>
    <w:p w14:paraId="56F84763" w14:textId="77777777" w:rsidR="00DB14FE" w:rsidRDefault="00DB14FE" w:rsidP="00DB14FE">
      <w:pPr>
        <w:spacing w:line="276" w:lineRule="auto"/>
        <w:ind w:firstLine="720"/>
        <w:jc w:val="both"/>
        <w:rPr>
          <w:rFonts w:eastAsia="Times New Roman" w:cs="Times New Roman"/>
          <w:szCs w:val="24"/>
          <w:lang w:eastAsia="lv-LV"/>
        </w:rPr>
      </w:pPr>
    </w:p>
    <w:p w14:paraId="4BAA220B" w14:textId="2456FBC6" w:rsidR="00A73D59" w:rsidRDefault="00A73D59" w:rsidP="00A73D59">
      <w:pPr>
        <w:ind w:firstLine="720"/>
        <w:jc w:val="center"/>
        <w:rPr>
          <w:rFonts w:eastAsia="Times New Roman" w:cs="Times New Roman"/>
          <w:szCs w:val="24"/>
          <w:lang w:eastAsia="lv-LV"/>
        </w:rPr>
      </w:pPr>
      <w:r>
        <w:rPr>
          <w:rFonts w:eastAsia="Times New Roman" w:cs="Times New Roman"/>
          <w:szCs w:val="24"/>
          <w:lang w:eastAsia="lv-LV"/>
        </w:rPr>
        <w:t>Gulbenes novada ielu kopsavilkums 20</w:t>
      </w:r>
      <w:r w:rsidR="006637D4">
        <w:rPr>
          <w:rFonts w:eastAsia="Times New Roman" w:cs="Times New Roman"/>
          <w:szCs w:val="24"/>
          <w:lang w:eastAsia="lv-LV"/>
        </w:rPr>
        <w:t>2</w:t>
      </w:r>
      <w:r w:rsidR="0058474C">
        <w:rPr>
          <w:rFonts w:eastAsia="Times New Roman" w:cs="Times New Roman"/>
          <w:szCs w:val="24"/>
          <w:lang w:eastAsia="lv-LV"/>
        </w:rPr>
        <w:t>3</w:t>
      </w:r>
      <w:r>
        <w:rPr>
          <w:rFonts w:eastAsia="Times New Roman" w:cs="Times New Roman"/>
          <w:szCs w:val="24"/>
          <w:lang w:eastAsia="lv-LV"/>
        </w:rPr>
        <w:t>.gadā</w:t>
      </w:r>
    </w:p>
    <w:p w14:paraId="58E8DAE2" w14:textId="6CB41175" w:rsidR="00A73D59" w:rsidRPr="007856B2" w:rsidRDefault="00A73D59" w:rsidP="00A73D59">
      <w:pPr>
        <w:spacing w:after="160" w:line="259" w:lineRule="auto"/>
        <w:jc w:val="right"/>
        <w:rPr>
          <w:rFonts w:eastAsia="Calibri" w:cs="Times New Roman"/>
          <w:color w:val="000000" w:themeColor="text1"/>
          <w:szCs w:val="24"/>
        </w:rPr>
      </w:pPr>
      <w:bookmarkStart w:id="30" w:name="_Hlk10204279"/>
      <w:r w:rsidRPr="0019399D">
        <w:rPr>
          <w:rFonts w:eastAsia="Calibri" w:cs="Times New Roman"/>
          <w:color w:val="000000" w:themeColor="text1"/>
          <w:szCs w:val="24"/>
        </w:rPr>
        <w:t xml:space="preserve">tabula </w:t>
      </w:r>
      <w:r>
        <w:rPr>
          <w:rFonts w:eastAsia="Calibri" w:cs="Times New Roman"/>
          <w:color w:val="000000" w:themeColor="text1"/>
          <w:szCs w:val="24"/>
        </w:rPr>
        <w:t>2.</w:t>
      </w:r>
      <w:r w:rsidR="001A6002">
        <w:rPr>
          <w:rFonts w:eastAsia="Calibri" w:cs="Times New Roman"/>
          <w:color w:val="000000" w:themeColor="text1"/>
          <w:szCs w:val="24"/>
        </w:rPr>
        <w:t>9</w:t>
      </w:r>
      <w:r>
        <w:rPr>
          <w:rFonts w:eastAsia="Calibri" w:cs="Times New Roman"/>
          <w:color w:val="000000" w:themeColor="text1"/>
          <w:szCs w:val="24"/>
        </w:rPr>
        <w:t>.</w:t>
      </w:r>
    </w:p>
    <w:bookmarkEnd w:id="30"/>
    <w:tbl>
      <w:tblPr>
        <w:tblW w:w="8364" w:type="dxa"/>
        <w:tblInd w:w="329" w:type="dxa"/>
        <w:tblLook w:val="04A0" w:firstRow="1" w:lastRow="0" w:firstColumn="1" w:lastColumn="0" w:noHBand="0" w:noVBand="1"/>
      </w:tblPr>
      <w:tblGrid>
        <w:gridCol w:w="1985"/>
        <w:gridCol w:w="1276"/>
        <w:gridCol w:w="1275"/>
        <w:gridCol w:w="1134"/>
        <w:gridCol w:w="1276"/>
        <w:gridCol w:w="1418"/>
      </w:tblGrid>
      <w:tr w:rsidR="007B13E3" w:rsidRPr="007B13E3" w14:paraId="3E770FB2" w14:textId="77777777" w:rsidTr="00033A2D">
        <w:trPr>
          <w:trHeight w:val="300"/>
        </w:trPr>
        <w:tc>
          <w:tcPr>
            <w:tcW w:w="1985" w:type="dxa"/>
            <w:vMerge w:val="restart"/>
            <w:tcBorders>
              <w:top w:val="single" w:sz="4" w:space="0" w:color="FFFFFF" w:themeColor="background1"/>
              <w:bottom w:val="single" w:sz="4" w:space="0" w:color="006342"/>
            </w:tcBorders>
            <w:shd w:val="clear" w:color="auto" w:fill="006342"/>
            <w:noWrap/>
            <w:vAlign w:val="center"/>
            <w:hideMark/>
          </w:tcPr>
          <w:p w14:paraId="7821F69A" w14:textId="57C55271" w:rsidR="00E8302A" w:rsidRPr="007B13E3" w:rsidRDefault="00E8302A" w:rsidP="00B963CF">
            <w:pPr>
              <w:jc w:val="center"/>
              <w:rPr>
                <w:rFonts w:eastAsia="Times New Roman" w:cs="Times New Roman"/>
                <w:bCs/>
                <w:color w:val="FFFFFF" w:themeColor="background1"/>
                <w:sz w:val="20"/>
                <w:szCs w:val="20"/>
                <w:lang w:eastAsia="lv-LV"/>
              </w:rPr>
            </w:pPr>
          </w:p>
        </w:tc>
        <w:tc>
          <w:tcPr>
            <w:tcW w:w="6379" w:type="dxa"/>
            <w:gridSpan w:val="5"/>
            <w:tcBorders>
              <w:top w:val="single" w:sz="4" w:space="0" w:color="FFFFFF" w:themeColor="background1"/>
              <w:left w:val="nil"/>
              <w:bottom w:val="single" w:sz="4" w:space="0" w:color="006342"/>
              <w:right w:val="single" w:sz="4" w:space="0" w:color="FFFFFF" w:themeColor="background1"/>
            </w:tcBorders>
            <w:shd w:val="clear" w:color="auto" w:fill="006342"/>
            <w:noWrap/>
            <w:vAlign w:val="center"/>
            <w:hideMark/>
          </w:tcPr>
          <w:p w14:paraId="49FE5E5E" w14:textId="23DD6F33" w:rsidR="00E8302A" w:rsidRPr="007B13E3" w:rsidRDefault="00E8302A" w:rsidP="00276762">
            <w:pPr>
              <w:jc w:val="center"/>
              <w:rPr>
                <w:rFonts w:eastAsia="Times New Roman" w:cs="Times New Roman"/>
                <w:b/>
                <w:color w:val="FFFFFF" w:themeColor="background1"/>
                <w:sz w:val="20"/>
                <w:szCs w:val="20"/>
                <w:lang w:eastAsia="lv-LV"/>
              </w:rPr>
            </w:pPr>
            <w:r w:rsidRPr="007B13E3">
              <w:rPr>
                <w:rFonts w:eastAsia="Times New Roman" w:cs="Times New Roman"/>
                <w:b/>
                <w:color w:val="FFFFFF" w:themeColor="background1"/>
                <w:sz w:val="20"/>
                <w:szCs w:val="20"/>
                <w:lang w:eastAsia="lv-LV"/>
              </w:rPr>
              <w:t>Ielu garums pa seguma veidiem</w:t>
            </w:r>
            <w:r w:rsidR="00AD0F7D" w:rsidRPr="007B13E3">
              <w:rPr>
                <w:rFonts w:eastAsia="Times New Roman" w:cs="Times New Roman"/>
                <w:b/>
                <w:color w:val="FFFFFF" w:themeColor="background1"/>
                <w:sz w:val="20"/>
                <w:szCs w:val="20"/>
                <w:lang w:eastAsia="lv-LV"/>
              </w:rPr>
              <w:t>,</w:t>
            </w:r>
            <w:r w:rsidRPr="007B13E3">
              <w:rPr>
                <w:rFonts w:eastAsia="Times New Roman" w:cs="Times New Roman"/>
                <w:b/>
                <w:color w:val="FFFFFF" w:themeColor="background1"/>
                <w:sz w:val="20"/>
                <w:szCs w:val="20"/>
                <w:lang w:eastAsia="lv-LV"/>
              </w:rPr>
              <w:t xml:space="preserve"> km</w:t>
            </w:r>
          </w:p>
        </w:tc>
      </w:tr>
      <w:tr w:rsidR="00E8302A" w:rsidRPr="00EF664D" w14:paraId="140CE216" w14:textId="77777777" w:rsidTr="00033A2D">
        <w:trPr>
          <w:trHeight w:val="285"/>
        </w:trPr>
        <w:tc>
          <w:tcPr>
            <w:tcW w:w="1985" w:type="dxa"/>
            <w:vMerge/>
            <w:tcBorders>
              <w:top w:val="single" w:sz="4" w:space="0" w:color="FFFFFF" w:themeColor="background1"/>
              <w:bottom w:val="single" w:sz="4" w:space="0" w:color="006342"/>
            </w:tcBorders>
            <w:noWrap/>
            <w:vAlign w:val="center"/>
            <w:hideMark/>
          </w:tcPr>
          <w:p w14:paraId="78A1E771" w14:textId="54DCF0F5" w:rsidR="00E8302A" w:rsidRPr="007B13E3" w:rsidRDefault="00E8302A" w:rsidP="00276762">
            <w:pPr>
              <w:jc w:val="center"/>
              <w:rPr>
                <w:rFonts w:eastAsia="Times New Roman" w:cs="Times New Roman"/>
                <w:bCs/>
                <w:color w:val="000000"/>
                <w:sz w:val="22"/>
                <w:lang w:eastAsia="lv-LV"/>
              </w:rPr>
            </w:pPr>
          </w:p>
        </w:tc>
        <w:tc>
          <w:tcPr>
            <w:tcW w:w="1276" w:type="dxa"/>
            <w:tcBorders>
              <w:top w:val="single" w:sz="4" w:space="0" w:color="006342"/>
              <w:left w:val="nil"/>
              <w:bottom w:val="single" w:sz="4" w:space="0" w:color="006342"/>
              <w:right w:val="single" w:sz="4" w:space="0" w:color="006342"/>
            </w:tcBorders>
            <w:shd w:val="clear" w:color="auto" w:fill="FFFFFF" w:themeFill="background1"/>
            <w:noWrap/>
            <w:vAlign w:val="center"/>
            <w:hideMark/>
          </w:tcPr>
          <w:p w14:paraId="7638DAB3"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melnais</w:t>
            </w:r>
          </w:p>
        </w:tc>
        <w:tc>
          <w:tcPr>
            <w:tcW w:w="1275"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7E2B0095"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grants</w:t>
            </w:r>
          </w:p>
        </w:tc>
        <w:tc>
          <w:tcPr>
            <w:tcW w:w="1134"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52C24233"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bruģis</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017271ED"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bez seguma</w:t>
            </w:r>
          </w:p>
        </w:tc>
        <w:tc>
          <w:tcPr>
            <w:tcW w:w="1418"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1E894AF2"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kopā</w:t>
            </w:r>
          </w:p>
        </w:tc>
      </w:tr>
      <w:tr w:rsidR="00A73D59" w:rsidRPr="00EF664D" w14:paraId="371FB423" w14:textId="77777777" w:rsidTr="006F40EC">
        <w:trPr>
          <w:trHeight w:val="300"/>
        </w:trPr>
        <w:tc>
          <w:tcPr>
            <w:tcW w:w="1985" w:type="dxa"/>
            <w:tcBorders>
              <w:top w:val="single" w:sz="4" w:space="0" w:color="006342"/>
              <w:left w:val="single" w:sz="4" w:space="0" w:color="006342"/>
              <w:bottom w:val="single" w:sz="4" w:space="0" w:color="006342"/>
              <w:right w:val="single" w:sz="4" w:space="0" w:color="006342"/>
            </w:tcBorders>
            <w:noWrap/>
            <w:vAlign w:val="center"/>
            <w:hideMark/>
          </w:tcPr>
          <w:p w14:paraId="73ADB824" w14:textId="58CCA5BA" w:rsidR="00A73D59" w:rsidRPr="007B13E3" w:rsidRDefault="0058474C" w:rsidP="00276762">
            <w:pPr>
              <w:rPr>
                <w:rFonts w:eastAsia="Times New Roman" w:cs="Times New Roman"/>
                <w:sz w:val="22"/>
                <w:lang w:eastAsia="lv-LV"/>
              </w:rPr>
            </w:pPr>
            <w:r>
              <w:rPr>
                <w:rFonts w:eastAsia="Times New Roman" w:cs="Times New Roman"/>
                <w:sz w:val="22"/>
                <w:lang w:eastAsia="lv-LV"/>
              </w:rPr>
              <w:t>Pagastu teritorijā</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6A7E2992" w14:textId="6F588CA1" w:rsidR="00A73D59" w:rsidRPr="00EF664D" w:rsidRDefault="0058474C"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23.119</w:t>
            </w:r>
          </w:p>
        </w:tc>
        <w:tc>
          <w:tcPr>
            <w:tcW w:w="1275"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050DC6D8" w14:textId="38ACBCB3" w:rsidR="00A73D59" w:rsidRPr="00EF664D" w:rsidRDefault="0058474C"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28.923</w:t>
            </w:r>
          </w:p>
        </w:tc>
        <w:tc>
          <w:tcPr>
            <w:tcW w:w="1134"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7C920928" w14:textId="6CEACF13" w:rsidR="00A73D59" w:rsidRPr="00EF664D" w:rsidRDefault="0058474C" w:rsidP="00276762">
            <w:pPr>
              <w:jc w:val="center"/>
              <w:rPr>
                <w:rFonts w:eastAsia="Times New Roman" w:cs="Times New Roman"/>
                <w:color w:val="000000"/>
                <w:szCs w:val="24"/>
                <w:lang w:eastAsia="lv-LV"/>
              </w:rPr>
            </w:pPr>
            <w:r>
              <w:rPr>
                <w:rFonts w:eastAsia="Times New Roman" w:cs="Times New Roman"/>
                <w:color w:val="000000"/>
                <w:szCs w:val="24"/>
                <w:lang w:eastAsia="lv-LV"/>
              </w:rPr>
              <w:t>0.114</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097648AF" w14:textId="3829E2D1" w:rsidR="00A73D59" w:rsidRPr="00EF664D" w:rsidRDefault="0058474C" w:rsidP="00276762">
            <w:pPr>
              <w:jc w:val="center"/>
              <w:rPr>
                <w:rFonts w:eastAsia="Times New Roman" w:cs="Times New Roman"/>
                <w:color w:val="000000"/>
                <w:szCs w:val="24"/>
                <w:lang w:eastAsia="lv-LV"/>
              </w:rPr>
            </w:pPr>
            <w:r>
              <w:rPr>
                <w:rFonts w:eastAsia="Times New Roman" w:cs="Times New Roman"/>
                <w:color w:val="000000"/>
                <w:szCs w:val="24"/>
                <w:lang w:eastAsia="lv-LV"/>
              </w:rPr>
              <w:t>3.877</w:t>
            </w:r>
          </w:p>
        </w:tc>
        <w:tc>
          <w:tcPr>
            <w:tcW w:w="1418"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19CF0C83" w14:textId="70E42245" w:rsidR="00A73D59" w:rsidRPr="00EF664D" w:rsidRDefault="0058474C"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56.033</w:t>
            </w:r>
          </w:p>
        </w:tc>
      </w:tr>
      <w:tr w:rsidR="00A73D59" w:rsidRPr="00EF664D" w14:paraId="6E30A4CC" w14:textId="77777777" w:rsidTr="006F40EC">
        <w:trPr>
          <w:trHeight w:val="300"/>
        </w:trPr>
        <w:tc>
          <w:tcPr>
            <w:tcW w:w="1985" w:type="dxa"/>
            <w:tcBorders>
              <w:top w:val="single" w:sz="4" w:space="0" w:color="006342"/>
              <w:left w:val="single" w:sz="4" w:space="0" w:color="006342"/>
              <w:bottom w:val="single" w:sz="4" w:space="0" w:color="006342"/>
              <w:right w:val="single" w:sz="4" w:space="0" w:color="006342"/>
            </w:tcBorders>
            <w:noWrap/>
            <w:vAlign w:val="center"/>
            <w:hideMark/>
          </w:tcPr>
          <w:p w14:paraId="564E858B"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Gulbene</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1D6615BE" w14:textId="65082DA4" w:rsidR="00A73D59" w:rsidRPr="00EF664D" w:rsidRDefault="00EB074A"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33.5</w:t>
            </w:r>
            <w:r w:rsidR="0058474C">
              <w:rPr>
                <w:rFonts w:eastAsia="Times New Roman" w:cs="Times New Roman"/>
                <w:bCs/>
                <w:color w:val="000000"/>
                <w:szCs w:val="24"/>
                <w:lang w:eastAsia="lv-LV"/>
              </w:rPr>
              <w:t>12</w:t>
            </w:r>
          </w:p>
        </w:tc>
        <w:tc>
          <w:tcPr>
            <w:tcW w:w="1275"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705CD13E" w14:textId="188A8AA6" w:rsidR="00A73D59" w:rsidRPr="00EF664D" w:rsidRDefault="00EB074A"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18.</w:t>
            </w:r>
            <w:r w:rsidR="0058474C">
              <w:rPr>
                <w:rFonts w:eastAsia="Times New Roman" w:cs="Times New Roman"/>
                <w:bCs/>
                <w:color w:val="000000"/>
                <w:szCs w:val="24"/>
                <w:lang w:eastAsia="lv-LV"/>
              </w:rPr>
              <w:t>724</w:t>
            </w:r>
          </w:p>
        </w:tc>
        <w:tc>
          <w:tcPr>
            <w:tcW w:w="1134"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33D432B5" w14:textId="65064F0C" w:rsidR="00A73D59" w:rsidRPr="00EF664D" w:rsidRDefault="00EB074A"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0.</w:t>
            </w:r>
            <w:r w:rsidR="0058474C">
              <w:rPr>
                <w:rFonts w:eastAsia="Times New Roman" w:cs="Times New Roman"/>
                <w:bCs/>
                <w:color w:val="000000"/>
                <w:szCs w:val="24"/>
                <w:lang w:eastAsia="lv-LV"/>
              </w:rPr>
              <w:t>338</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6EAA14E8" w14:textId="1697D02C" w:rsidR="00A73D59" w:rsidRPr="00EF664D" w:rsidRDefault="00EB074A"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0.527</w:t>
            </w:r>
          </w:p>
        </w:tc>
        <w:tc>
          <w:tcPr>
            <w:tcW w:w="1418"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0DF0E93E" w14:textId="50B13407" w:rsidR="00A73D59" w:rsidRPr="00EF664D" w:rsidRDefault="00EB074A"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53.101</w:t>
            </w:r>
          </w:p>
        </w:tc>
      </w:tr>
      <w:tr w:rsidR="00CB1474" w:rsidRPr="00EF664D" w14:paraId="416663BF" w14:textId="77777777" w:rsidTr="006F40EC">
        <w:trPr>
          <w:trHeight w:val="300"/>
        </w:trPr>
        <w:tc>
          <w:tcPr>
            <w:tcW w:w="1985" w:type="dxa"/>
            <w:tcBorders>
              <w:top w:val="single" w:sz="4" w:space="0" w:color="006342"/>
              <w:left w:val="single" w:sz="4" w:space="0" w:color="006342"/>
              <w:bottom w:val="single" w:sz="4" w:space="0" w:color="006342"/>
              <w:right w:val="single" w:sz="4" w:space="0" w:color="006342"/>
            </w:tcBorders>
            <w:noWrap/>
            <w:vAlign w:val="center"/>
          </w:tcPr>
          <w:p w14:paraId="3E0AAA75" w14:textId="71530EF0" w:rsidR="00CB1474" w:rsidRPr="00CB1474" w:rsidRDefault="00CB1474" w:rsidP="00CB1474">
            <w:pPr>
              <w:spacing w:line="276" w:lineRule="auto"/>
              <w:rPr>
                <w:rFonts w:eastAsia="Times New Roman" w:cs="Times New Roman"/>
                <w:b/>
                <w:bCs/>
                <w:sz w:val="22"/>
                <w:lang w:eastAsia="lv-LV"/>
              </w:rPr>
            </w:pPr>
            <w:r w:rsidRPr="00CB1474">
              <w:rPr>
                <w:rFonts w:eastAsia="Times New Roman" w:cs="Times New Roman"/>
                <w:b/>
                <w:bCs/>
                <w:sz w:val="22"/>
                <w:lang w:eastAsia="lv-LV"/>
              </w:rPr>
              <w:t>Kopā novadā 202</w:t>
            </w:r>
            <w:r w:rsidR="0058474C">
              <w:rPr>
                <w:rFonts w:eastAsia="Times New Roman" w:cs="Times New Roman"/>
                <w:b/>
                <w:bCs/>
                <w:sz w:val="22"/>
                <w:lang w:eastAsia="lv-LV"/>
              </w:rPr>
              <w:t>3</w:t>
            </w:r>
            <w:r w:rsidRPr="00CB1474">
              <w:rPr>
                <w:rFonts w:eastAsia="Times New Roman" w:cs="Times New Roman"/>
                <w:b/>
                <w:bCs/>
                <w:sz w:val="22"/>
                <w:lang w:eastAsia="lv-LV"/>
              </w:rPr>
              <w:t>.gadā</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3A3A14E9" w14:textId="45A98320" w:rsidR="00CB1474" w:rsidRPr="00EB074A" w:rsidRDefault="00EB074A" w:rsidP="00276762">
            <w:pPr>
              <w:jc w:val="center"/>
              <w:rPr>
                <w:rFonts w:eastAsia="Times New Roman" w:cs="Times New Roman"/>
                <w:b/>
                <w:color w:val="000000"/>
                <w:szCs w:val="24"/>
                <w:lang w:eastAsia="lv-LV"/>
              </w:rPr>
            </w:pPr>
            <w:r w:rsidRPr="00EB074A">
              <w:rPr>
                <w:rFonts w:eastAsia="Times New Roman" w:cs="Times New Roman"/>
                <w:b/>
                <w:color w:val="000000"/>
                <w:szCs w:val="24"/>
                <w:lang w:eastAsia="lv-LV"/>
              </w:rPr>
              <w:t>56</w:t>
            </w:r>
            <w:r w:rsidR="004C376D">
              <w:rPr>
                <w:rFonts w:eastAsia="Times New Roman" w:cs="Times New Roman"/>
                <w:b/>
                <w:color w:val="000000"/>
                <w:szCs w:val="24"/>
                <w:lang w:eastAsia="lv-LV"/>
              </w:rPr>
              <w:t>,</w:t>
            </w:r>
            <w:r w:rsidR="0058474C">
              <w:rPr>
                <w:rFonts w:eastAsia="Times New Roman" w:cs="Times New Roman"/>
                <w:b/>
                <w:color w:val="000000"/>
                <w:szCs w:val="24"/>
                <w:lang w:eastAsia="lv-LV"/>
              </w:rPr>
              <w:t>631</w:t>
            </w:r>
          </w:p>
        </w:tc>
        <w:tc>
          <w:tcPr>
            <w:tcW w:w="1275"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6140F048" w14:textId="3701239A" w:rsidR="00CB1474" w:rsidRPr="00EB074A" w:rsidRDefault="00EB074A" w:rsidP="00276762">
            <w:pPr>
              <w:jc w:val="center"/>
              <w:rPr>
                <w:rFonts w:eastAsia="Times New Roman" w:cs="Times New Roman"/>
                <w:b/>
                <w:color w:val="000000"/>
                <w:szCs w:val="24"/>
                <w:lang w:eastAsia="lv-LV"/>
              </w:rPr>
            </w:pPr>
            <w:r w:rsidRPr="00EB074A">
              <w:rPr>
                <w:rFonts w:eastAsia="Times New Roman" w:cs="Times New Roman"/>
                <w:b/>
                <w:color w:val="000000"/>
                <w:szCs w:val="24"/>
                <w:lang w:eastAsia="lv-LV"/>
              </w:rPr>
              <w:t>47</w:t>
            </w:r>
            <w:r w:rsidR="004C376D">
              <w:rPr>
                <w:rFonts w:eastAsia="Times New Roman" w:cs="Times New Roman"/>
                <w:b/>
                <w:color w:val="000000"/>
                <w:szCs w:val="24"/>
                <w:lang w:eastAsia="lv-LV"/>
              </w:rPr>
              <w:t>,</w:t>
            </w:r>
            <w:r w:rsidR="0058474C">
              <w:rPr>
                <w:rFonts w:eastAsia="Times New Roman" w:cs="Times New Roman"/>
                <w:b/>
                <w:color w:val="000000"/>
                <w:szCs w:val="24"/>
                <w:lang w:eastAsia="lv-LV"/>
              </w:rPr>
              <w:t>647</w:t>
            </w:r>
          </w:p>
        </w:tc>
        <w:tc>
          <w:tcPr>
            <w:tcW w:w="1134"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134ED87E" w14:textId="06165A7B" w:rsidR="00CB1474" w:rsidRPr="00EB074A" w:rsidRDefault="00EB074A" w:rsidP="00276762">
            <w:pPr>
              <w:jc w:val="center"/>
              <w:rPr>
                <w:rFonts w:eastAsia="Times New Roman" w:cs="Times New Roman"/>
                <w:b/>
                <w:color w:val="000000"/>
                <w:szCs w:val="24"/>
                <w:lang w:eastAsia="lv-LV"/>
              </w:rPr>
            </w:pPr>
            <w:r w:rsidRPr="00EB074A">
              <w:rPr>
                <w:rFonts w:eastAsia="Times New Roman" w:cs="Times New Roman"/>
                <w:b/>
                <w:color w:val="000000"/>
                <w:szCs w:val="24"/>
                <w:lang w:eastAsia="lv-LV"/>
              </w:rPr>
              <w:t>0</w:t>
            </w:r>
            <w:r w:rsidR="004C376D">
              <w:rPr>
                <w:rFonts w:eastAsia="Times New Roman" w:cs="Times New Roman"/>
                <w:b/>
                <w:color w:val="000000"/>
                <w:szCs w:val="24"/>
                <w:lang w:eastAsia="lv-LV"/>
              </w:rPr>
              <w:t>,</w:t>
            </w:r>
            <w:r w:rsidR="0058474C">
              <w:rPr>
                <w:rFonts w:eastAsia="Times New Roman" w:cs="Times New Roman"/>
                <w:b/>
                <w:color w:val="000000"/>
                <w:szCs w:val="24"/>
                <w:lang w:eastAsia="lv-LV"/>
              </w:rPr>
              <w:t>452</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52D4278C" w14:textId="2EC2F1FC" w:rsidR="00CB1474" w:rsidRPr="00EB074A" w:rsidRDefault="0058474C" w:rsidP="00276762">
            <w:pPr>
              <w:jc w:val="center"/>
              <w:rPr>
                <w:rFonts w:eastAsia="Times New Roman" w:cs="Times New Roman"/>
                <w:b/>
                <w:color w:val="000000"/>
                <w:szCs w:val="24"/>
                <w:lang w:eastAsia="lv-LV"/>
              </w:rPr>
            </w:pPr>
            <w:r>
              <w:rPr>
                <w:rFonts w:eastAsia="Times New Roman" w:cs="Times New Roman"/>
                <w:b/>
                <w:color w:val="000000"/>
                <w:szCs w:val="24"/>
                <w:lang w:eastAsia="lv-LV"/>
              </w:rPr>
              <w:t>4.404</w:t>
            </w:r>
          </w:p>
        </w:tc>
        <w:tc>
          <w:tcPr>
            <w:tcW w:w="1418"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2FFE1488" w14:textId="54948E5D" w:rsidR="00CB1474" w:rsidRPr="00EB074A" w:rsidRDefault="00EB074A" w:rsidP="00276762">
            <w:pPr>
              <w:jc w:val="center"/>
              <w:rPr>
                <w:rFonts w:eastAsia="Times New Roman" w:cs="Times New Roman"/>
                <w:b/>
                <w:color w:val="000000"/>
                <w:szCs w:val="24"/>
                <w:lang w:eastAsia="lv-LV"/>
              </w:rPr>
            </w:pPr>
            <w:r w:rsidRPr="00EB074A">
              <w:rPr>
                <w:rFonts w:eastAsia="Times New Roman" w:cs="Times New Roman"/>
                <w:b/>
                <w:color w:val="000000"/>
                <w:szCs w:val="24"/>
                <w:lang w:eastAsia="lv-LV"/>
              </w:rPr>
              <w:t>108</w:t>
            </w:r>
            <w:r w:rsidR="004C376D">
              <w:rPr>
                <w:rFonts w:eastAsia="Times New Roman" w:cs="Times New Roman"/>
                <w:b/>
                <w:color w:val="000000"/>
                <w:szCs w:val="24"/>
                <w:lang w:eastAsia="lv-LV"/>
              </w:rPr>
              <w:t>,</w:t>
            </w:r>
            <w:r w:rsidRPr="00EB074A">
              <w:rPr>
                <w:rFonts w:eastAsia="Times New Roman" w:cs="Times New Roman"/>
                <w:b/>
                <w:color w:val="000000"/>
                <w:szCs w:val="24"/>
                <w:lang w:eastAsia="lv-LV"/>
              </w:rPr>
              <w:t>671</w:t>
            </w:r>
          </w:p>
        </w:tc>
      </w:tr>
    </w:tbl>
    <w:p w14:paraId="59C1CA74" w14:textId="231055E8" w:rsidR="00B004C2" w:rsidRDefault="00B004C2" w:rsidP="000E4764">
      <w:pPr>
        <w:rPr>
          <w:lang w:eastAsia="lv-LV"/>
        </w:rPr>
      </w:pPr>
    </w:p>
    <w:p w14:paraId="6110C0BE" w14:textId="5E0BACD5" w:rsidR="0058474C" w:rsidRDefault="0058474C" w:rsidP="000E2CF1">
      <w:pPr>
        <w:spacing w:line="276" w:lineRule="auto"/>
        <w:jc w:val="both"/>
        <w:rPr>
          <w:rFonts w:cs="Times New Roman"/>
          <w:szCs w:val="24"/>
        </w:rPr>
      </w:pPr>
      <w:r w:rsidRPr="0058474C">
        <w:rPr>
          <w:rFonts w:cs="Times New Roman"/>
          <w:szCs w:val="24"/>
        </w:rPr>
        <w:t xml:space="preserve">Projekta </w:t>
      </w:r>
      <w:r w:rsidRPr="00565167">
        <w:rPr>
          <w:rFonts w:cs="Times New Roman"/>
          <w:i/>
          <w:iCs/>
          <w:color w:val="006342" w:themeColor="accent1"/>
          <w:szCs w:val="24"/>
        </w:rPr>
        <w:t>"Infrastruktūras uzlabošana uzņēmējdarbības attīstībai Gulbenes novadā"</w:t>
      </w:r>
      <w:r w:rsidRPr="00565167">
        <w:rPr>
          <w:rFonts w:cs="Times New Roman"/>
          <w:color w:val="006342" w:themeColor="accent1"/>
          <w:szCs w:val="24"/>
        </w:rPr>
        <w:t xml:space="preserve"> </w:t>
      </w:r>
      <w:r w:rsidRPr="0058474C">
        <w:rPr>
          <w:rFonts w:cs="Times New Roman"/>
          <w:szCs w:val="24"/>
        </w:rPr>
        <w:t>ietvaros</w:t>
      </w:r>
      <w:r w:rsidR="000E2CF1">
        <w:rPr>
          <w:rFonts w:cs="Times New Roman"/>
          <w:szCs w:val="24"/>
        </w:rPr>
        <w:t xml:space="preserve"> </w:t>
      </w:r>
      <w:r w:rsidRPr="0058474C">
        <w:rPr>
          <w:rFonts w:cs="Times New Roman"/>
          <w:szCs w:val="24"/>
        </w:rPr>
        <w:t>veikta Dālderu ielas 190 m asfalta seguma pārbūve Stradu pagastā par kopējo summu 48</w:t>
      </w:r>
      <w:r w:rsidR="000E2CF1">
        <w:rPr>
          <w:rFonts w:cs="Times New Roman"/>
          <w:szCs w:val="24"/>
        </w:rPr>
        <w:t xml:space="preserve"> </w:t>
      </w:r>
      <w:r w:rsidRPr="0058474C">
        <w:rPr>
          <w:rFonts w:cs="Times New Roman"/>
          <w:szCs w:val="24"/>
        </w:rPr>
        <w:t>422.91 euro.</w:t>
      </w:r>
    </w:p>
    <w:p w14:paraId="1BDCA6AE" w14:textId="77777777" w:rsidR="000E2CF1" w:rsidRPr="0058474C" w:rsidRDefault="000E2CF1" w:rsidP="000E2CF1">
      <w:pPr>
        <w:spacing w:line="276" w:lineRule="auto"/>
        <w:jc w:val="both"/>
        <w:rPr>
          <w:rFonts w:cs="Times New Roman"/>
          <w:szCs w:val="24"/>
        </w:rPr>
      </w:pPr>
    </w:p>
    <w:p w14:paraId="29D489F3" w14:textId="6D4BDE82" w:rsidR="0058474C" w:rsidRDefault="0058474C" w:rsidP="000E2CF1">
      <w:pPr>
        <w:spacing w:line="276" w:lineRule="auto"/>
        <w:jc w:val="both"/>
        <w:rPr>
          <w:rFonts w:cs="Times New Roman"/>
          <w:szCs w:val="24"/>
        </w:rPr>
      </w:pPr>
      <w:r w:rsidRPr="0058474C">
        <w:rPr>
          <w:rFonts w:cs="Times New Roman"/>
          <w:szCs w:val="24"/>
        </w:rPr>
        <w:t xml:space="preserve">2021.gadā veikti ceļu: Litenes pagasta </w:t>
      </w:r>
      <w:r w:rsidRPr="00565167">
        <w:rPr>
          <w:rFonts w:cs="Times New Roman"/>
          <w:i/>
          <w:iCs/>
          <w:color w:val="006342" w:themeColor="accent1"/>
          <w:szCs w:val="24"/>
        </w:rPr>
        <w:t>autoceļa</w:t>
      </w:r>
      <w:r w:rsidRPr="0058474C">
        <w:rPr>
          <w:rFonts w:cs="Times New Roman"/>
          <w:szCs w:val="24"/>
        </w:rPr>
        <w:t xml:space="preserve"> Nr. 6-9 "Sopuļi-Monte-Betona tilts" posma</w:t>
      </w:r>
      <w:r w:rsidR="000E2CF1">
        <w:rPr>
          <w:rFonts w:cs="Times New Roman"/>
          <w:szCs w:val="24"/>
        </w:rPr>
        <w:t xml:space="preserve"> </w:t>
      </w:r>
      <w:r w:rsidRPr="0058474C">
        <w:rPr>
          <w:rFonts w:cs="Times New Roman"/>
          <w:szCs w:val="24"/>
        </w:rPr>
        <w:t>un Litenes pagasta autoceļa Nr. 6-47 "Cemeri-Asari" (kopā 1500 m), Stradu pagasta</w:t>
      </w:r>
      <w:r w:rsidR="000E2CF1">
        <w:rPr>
          <w:rFonts w:cs="Times New Roman"/>
          <w:szCs w:val="24"/>
        </w:rPr>
        <w:t xml:space="preserve"> </w:t>
      </w:r>
      <w:r w:rsidRPr="0058474C">
        <w:rPr>
          <w:rFonts w:cs="Times New Roman"/>
          <w:szCs w:val="24"/>
        </w:rPr>
        <w:t>autoceļa Nr. 11-48 "Asari-Kaugurupīte" (460 m) un Stāmerienas pagasta autoceļa Nr. 12-18</w:t>
      </w:r>
      <w:r w:rsidR="000E2CF1">
        <w:rPr>
          <w:rFonts w:cs="Times New Roman"/>
          <w:szCs w:val="24"/>
        </w:rPr>
        <w:t xml:space="preserve"> </w:t>
      </w:r>
      <w:r w:rsidRPr="0058474C">
        <w:rPr>
          <w:rFonts w:cs="Times New Roman"/>
          <w:szCs w:val="24"/>
        </w:rPr>
        <w:t xml:space="preserve">"Pļavnieku ceļš-Asari" (203 m) </w:t>
      </w:r>
      <w:r w:rsidRPr="00565167">
        <w:rPr>
          <w:rFonts w:cs="Times New Roman"/>
          <w:i/>
          <w:iCs/>
          <w:color w:val="006342" w:themeColor="accent1"/>
          <w:szCs w:val="24"/>
        </w:rPr>
        <w:t>remonta darbi</w:t>
      </w:r>
      <w:r w:rsidRPr="00565167">
        <w:rPr>
          <w:rFonts w:cs="Times New Roman"/>
          <w:color w:val="006342" w:themeColor="accent1"/>
          <w:szCs w:val="24"/>
        </w:rPr>
        <w:t xml:space="preserve"> </w:t>
      </w:r>
      <w:r w:rsidRPr="0058474C">
        <w:rPr>
          <w:rFonts w:cs="Times New Roman"/>
          <w:szCs w:val="24"/>
        </w:rPr>
        <w:t>par kopējo pašvaldības finansējumu 79 092.25</w:t>
      </w:r>
      <w:r w:rsidR="000E2CF1">
        <w:rPr>
          <w:rFonts w:cs="Times New Roman"/>
          <w:szCs w:val="24"/>
        </w:rPr>
        <w:t xml:space="preserve"> </w:t>
      </w:r>
      <w:r w:rsidRPr="0058474C">
        <w:rPr>
          <w:rFonts w:cs="Times New Roman"/>
          <w:szCs w:val="24"/>
        </w:rPr>
        <w:t>euro.</w:t>
      </w:r>
    </w:p>
    <w:p w14:paraId="5A6D759C" w14:textId="77777777" w:rsidR="000E2CF1" w:rsidRPr="0058474C" w:rsidRDefault="000E2CF1" w:rsidP="000E2CF1">
      <w:pPr>
        <w:spacing w:line="276" w:lineRule="auto"/>
        <w:jc w:val="both"/>
        <w:rPr>
          <w:rFonts w:cs="Times New Roman"/>
          <w:szCs w:val="24"/>
        </w:rPr>
      </w:pPr>
    </w:p>
    <w:p w14:paraId="2B75AA1C" w14:textId="522E73F9" w:rsidR="0058474C" w:rsidRDefault="0058474C" w:rsidP="000E2CF1">
      <w:pPr>
        <w:spacing w:line="276" w:lineRule="auto"/>
        <w:jc w:val="both"/>
        <w:rPr>
          <w:rFonts w:cs="Times New Roman"/>
          <w:szCs w:val="24"/>
        </w:rPr>
      </w:pPr>
      <w:r w:rsidRPr="0058474C">
        <w:rPr>
          <w:rFonts w:cs="Times New Roman"/>
          <w:szCs w:val="24"/>
        </w:rPr>
        <w:t xml:space="preserve">2021. gadā realizēts projekts </w:t>
      </w:r>
      <w:r w:rsidRPr="00565167">
        <w:rPr>
          <w:rFonts w:cs="Times New Roman"/>
          <w:i/>
          <w:iCs/>
          <w:color w:val="006342" w:themeColor="accent1"/>
          <w:szCs w:val="24"/>
        </w:rPr>
        <w:t>“Beļavas ciema iekšpagalmu seguma atjaunošana”.</w:t>
      </w:r>
      <w:r w:rsidRPr="00565167">
        <w:rPr>
          <w:rFonts w:cs="Times New Roman"/>
          <w:color w:val="006342" w:themeColor="accent1"/>
          <w:szCs w:val="24"/>
        </w:rPr>
        <w:t xml:space="preserve"> </w:t>
      </w:r>
      <w:r w:rsidRPr="0058474C">
        <w:rPr>
          <w:rFonts w:cs="Times New Roman"/>
          <w:szCs w:val="24"/>
        </w:rPr>
        <w:t>Projekta</w:t>
      </w:r>
      <w:r w:rsidR="000E2CF1">
        <w:rPr>
          <w:rFonts w:cs="Times New Roman"/>
          <w:szCs w:val="24"/>
        </w:rPr>
        <w:t xml:space="preserve"> </w:t>
      </w:r>
      <w:r w:rsidRPr="0058474C">
        <w:rPr>
          <w:rFonts w:cs="Times New Roman"/>
          <w:szCs w:val="24"/>
        </w:rPr>
        <w:t>ietvaros atjaunots asfaltbetona segums pie pagasta pārvaldes ēkas (Vienības ielā 1,</w:t>
      </w:r>
      <w:r w:rsidR="000E2CF1">
        <w:rPr>
          <w:rFonts w:cs="Times New Roman"/>
          <w:szCs w:val="24"/>
        </w:rPr>
        <w:t xml:space="preserve"> </w:t>
      </w:r>
      <w:r w:rsidRPr="0058474C">
        <w:rPr>
          <w:rFonts w:cs="Times New Roman"/>
          <w:szCs w:val="24"/>
        </w:rPr>
        <w:t>Vienības ielā 3 un Avotu ielā 2) un izveidota atkritumu novietne. Projekta kopējās izmaksas –</w:t>
      </w:r>
      <w:r w:rsidR="000E2CF1">
        <w:rPr>
          <w:rFonts w:cs="Times New Roman"/>
          <w:szCs w:val="24"/>
        </w:rPr>
        <w:t xml:space="preserve"> </w:t>
      </w:r>
      <w:r w:rsidRPr="0058474C">
        <w:rPr>
          <w:rFonts w:cs="Times New Roman"/>
          <w:szCs w:val="24"/>
        </w:rPr>
        <w:t>81 712.27 euro.</w:t>
      </w:r>
    </w:p>
    <w:p w14:paraId="722BE2C7" w14:textId="77777777" w:rsidR="000E2CF1" w:rsidRPr="0058474C" w:rsidRDefault="000E2CF1" w:rsidP="000E2CF1">
      <w:pPr>
        <w:spacing w:line="276" w:lineRule="auto"/>
        <w:jc w:val="both"/>
        <w:rPr>
          <w:rFonts w:cs="Times New Roman"/>
          <w:szCs w:val="24"/>
        </w:rPr>
      </w:pPr>
    </w:p>
    <w:p w14:paraId="0F60BEDC" w14:textId="573530AD" w:rsidR="0058474C" w:rsidRDefault="0058474C" w:rsidP="000E2CF1">
      <w:pPr>
        <w:spacing w:line="276" w:lineRule="auto"/>
        <w:jc w:val="both"/>
        <w:rPr>
          <w:rFonts w:cs="Times New Roman"/>
          <w:szCs w:val="24"/>
        </w:rPr>
      </w:pPr>
      <w:r w:rsidRPr="0058474C">
        <w:rPr>
          <w:rFonts w:cs="Times New Roman"/>
          <w:szCs w:val="24"/>
        </w:rPr>
        <w:t xml:space="preserve">2021.gadā atjaunots arī </w:t>
      </w:r>
      <w:r w:rsidRPr="00565167">
        <w:rPr>
          <w:rFonts w:cs="Times New Roman"/>
          <w:i/>
          <w:iCs/>
          <w:color w:val="006342" w:themeColor="accent1"/>
          <w:szCs w:val="24"/>
        </w:rPr>
        <w:t>ceļš "Velēnmuiža-Augstie kalni-Draudzesskola"</w:t>
      </w:r>
      <w:r w:rsidRPr="00565167">
        <w:rPr>
          <w:rFonts w:cs="Times New Roman"/>
          <w:color w:val="006342" w:themeColor="accent1"/>
          <w:szCs w:val="24"/>
        </w:rPr>
        <w:t xml:space="preserve"> </w:t>
      </w:r>
      <w:r w:rsidRPr="0058474C">
        <w:rPr>
          <w:rFonts w:cs="Times New Roman"/>
          <w:szCs w:val="24"/>
        </w:rPr>
        <w:t>Lizuma pagastā par</w:t>
      </w:r>
      <w:r w:rsidR="000E2CF1">
        <w:rPr>
          <w:rFonts w:cs="Times New Roman"/>
          <w:szCs w:val="24"/>
        </w:rPr>
        <w:t xml:space="preserve"> </w:t>
      </w:r>
      <w:r w:rsidRPr="0058474C">
        <w:rPr>
          <w:rFonts w:cs="Times New Roman"/>
          <w:szCs w:val="24"/>
        </w:rPr>
        <w:t xml:space="preserve">kopējo finansējumu 58 935.47 euro, </w:t>
      </w:r>
      <w:r w:rsidRPr="00565167">
        <w:rPr>
          <w:rFonts w:cs="Times New Roman"/>
          <w:i/>
          <w:iCs/>
          <w:color w:val="006342" w:themeColor="accent1"/>
          <w:szCs w:val="24"/>
        </w:rPr>
        <w:t>Emzes ielas grants seguma atjaunošana</w:t>
      </w:r>
      <w:r w:rsidRPr="00565167">
        <w:rPr>
          <w:rFonts w:cs="Times New Roman"/>
          <w:color w:val="006342" w:themeColor="accent1"/>
          <w:szCs w:val="24"/>
        </w:rPr>
        <w:t xml:space="preserve"> </w:t>
      </w:r>
      <w:r w:rsidRPr="0058474C">
        <w:rPr>
          <w:rFonts w:cs="Times New Roman"/>
          <w:szCs w:val="24"/>
        </w:rPr>
        <w:t>par kopējo</w:t>
      </w:r>
      <w:r w:rsidR="000E2CF1">
        <w:rPr>
          <w:rFonts w:cs="Times New Roman"/>
          <w:szCs w:val="24"/>
        </w:rPr>
        <w:t xml:space="preserve"> </w:t>
      </w:r>
      <w:r w:rsidRPr="0058474C">
        <w:rPr>
          <w:rFonts w:cs="Times New Roman"/>
          <w:szCs w:val="24"/>
        </w:rPr>
        <w:t>summu 12 346.69 euro</w:t>
      </w:r>
      <w:r w:rsidRPr="00565167">
        <w:rPr>
          <w:rFonts w:cs="Times New Roman"/>
          <w:i/>
          <w:iCs/>
          <w:color w:val="006342" w:themeColor="accent1"/>
          <w:szCs w:val="24"/>
        </w:rPr>
        <w:t>, ietves izbūve Jaungulbenē</w:t>
      </w:r>
      <w:r w:rsidRPr="00565167">
        <w:rPr>
          <w:rFonts w:cs="Times New Roman"/>
          <w:color w:val="006342" w:themeColor="accent1"/>
          <w:szCs w:val="24"/>
        </w:rPr>
        <w:t xml:space="preserve"> </w:t>
      </w:r>
      <w:r w:rsidRPr="0058474C">
        <w:rPr>
          <w:rFonts w:cs="Times New Roman"/>
          <w:szCs w:val="24"/>
        </w:rPr>
        <w:t>par kopējo summu 8 421.54 euro, kā arī</w:t>
      </w:r>
      <w:r w:rsidR="000E2CF1">
        <w:rPr>
          <w:rFonts w:cs="Times New Roman"/>
          <w:szCs w:val="24"/>
        </w:rPr>
        <w:t xml:space="preserve"> </w:t>
      </w:r>
      <w:r w:rsidRPr="00565167">
        <w:rPr>
          <w:rFonts w:cs="Times New Roman"/>
          <w:i/>
          <w:iCs/>
          <w:color w:val="006342" w:themeColor="accent1"/>
          <w:szCs w:val="24"/>
        </w:rPr>
        <w:t>Saules ielas pārbūve Ozolkalnā</w:t>
      </w:r>
      <w:r w:rsidRPr="00565167">
        <w:rPr>
          <w:rFonts w:cs="Times New Roman"/>
          <w:color w:val="006342" w:themeColor="accent1"/>
          <w:szCs w:val="24"/>
        </w:rPr>
        <w:t xml:space="preserve"> </w:t>
      </w:r>
      <w:r w:rsidRPr="0058474C">
        <w:rPr>
          <w:rFonts w:cs="Times New Roman"/>
          <w:szCs w:val="24"/>
        </w:rPr>
        <w:t>par kopējo summu 36 024.85 euro.</w:t>
      </w:r>
    </w:p>
    <w:p w14:paraId="4FB5D47B" w14:textId="77777777" w:rsidR="000E2CF1" w:rsidRPr="0058474C" w:rsidRDefault="000E2CF1" w:rsidP="000E2CF1">
      <w:pPr>
        <w:spacing w:line="276" w:lineRule="auto"/>
        <w:jc w:val="both"/>
        <w:rPr>
          <w:rFonts w:cs="Times New Roman"/>
          <w:szCs w:val="24"/>
        </w:rPr>
      </w:pPr>
    </w:p>
    <w:p w14:paraId="3F437C44" w14:textId="4A4CFDA1" w:rsidR="00EB30F9" w:rsidRDefault="0058474C" w:rsidP="000E2CF1">
      <w:pPr>
        <w:spacing w:line="276" w:lineRule="auto"/>
        <w:jc w:val="both"/>
        <w:rPr>
          <w:rFonts w:cs="Times New Roman"/>
          <w:szCs w:val="24"/>
        </w:rPr>
      </w:pPr>
      <w:r w:rsidRPr="0058474C">
        <w:rPr>
          <w:rFonts w:cs="Times New Roman"/>
          <w:szCs w:val="24"/>
        </w:rPr>
        <w:t xml:space="preserve">Gulbenē 2021.gadā </w:t>
      </w:r>
      <w:r w:rsidRPr="00565167">
        <w:rPr>
          <w:rFonts w:cs="Times New Roman"/>
          <w:i/>
          <w:iCs/>
          <w:color w:val="006342" w:themeColor="accent1"/>
          <w:szCs w:val="24"/>
        </w:rPr>
        <w:t>pārbūvēts Baložu ielas segums</w:t>
      </w:r>
      <w:r w:rsidRPr="00565167">
        <w:rPr>
          <w:rFonts w:cs="Times New Roman"/>
          <w:color w:val="006342" w:themeColor="accent1"/>
          <w:szCs w:val="24"/>
        </w:rPr>
        <w:t xml:space="preserve"> </w:t>
      </w:r>
      <w:r w:rsidRPr="0058474C">
        <w:rPr>
          <w:rFonts w:cs="Times New Roman"/>
          <w:szCs w:val="24"/>
        </w:rPr>
        <w:t>1017,4 m garumā par kopējo summu 1</w:t>
      </w:r>
      <w:r w:rsidR="000E2CF1">
        <w:rPr>
          <w:rFonts w:cs="Times New Roman"/>
          <w:szCs w:val="24"/>
        </w:rPr>
        <w:t xml:space="preserve"> </w:t>
      </w:r>
      <w:r w:rsidRPr="0058474C">
        <w:rPr>
          <w:rFonts w:cs="Times New Roman"/>
          <w:szCs w:val="24"/>
        </w:rPr>
        <w:t xml:space="preserve">263 817.96 euro un </w:t>
      </w:r>
      <w:r w:rsidRPr="00565167">
        <w:rPr>
          <w:rFonts w:cs="Times New Roman"/>
          <w:i/>
          <w:iCs/>
          <w:color w:val="006342" w:themeColor="accent1"/>
          <w:szCs w:val="24"/>
        </w:rPr>
        <w:t>Jaunās ielas segums</w:t>
      </w:r>
      <w:r w:rsidRPr="00565167">
        <w:rPr>
          <w:rFonts w:cs="Times New Roman"/>
          <w:color w:val="006342" w:themeColor="accent1"/>
          <w:szCs w:val="24"/>
        </w:rPr>
        <w:t xml:space="preserve"> </w:t>
      </w:r>
      <w:r w:rsidRPr="0058474C">
        <w:rPr>
          <w:rFonts w:cs="Times New Roman"/>
          <w:szCs w:val="24"/>
        </w:rPr>
        <w:t>177,8 m garumā par kopējo summu 123 428.41</w:t>
      </w:r>
      <w:r w:rsidR="000E2CF1">
        <w:rPr>
          <w:rFonts w:cs="Times New Roman"/>
          <w:szCs w:val="24"/>
        </w:rPr>
        <w:t xml:space="preserve"> </w:t>
      </w:r>
      <w:r w:rsidRPr="0058474C">
        <w:rPr>
          <w:rFonts w:cs="Times New Roman"/>
          <w:szCs w:val="24"/>
        </w:rPr>
        <w:t>euro.</w:t>
      </w:r>
    </w:p>
    <w:p w14:paraId="33BAA3B0" w14:textId="77777777" w:rsidR="000E2CF1" w:rsidRDefault="000E2CF1" w:rsidP="000E2CF1">
      <w:pPr>
        <w:spacing w:line="276" w:lineRule="auto"/>
        <w:jc w:val="both"/>
        <w:rPr>
          <w:rFonts w:cs="Times New Roman"/>
          <w:szCs w:val="24"/>
        </w:rPr>
      </w:pPr>
    </w:p>
    <w:p w14:paraId="1F9E2B83" w14:textId="3C936947" w:rsidR="0058474C" w:rsidRPr="0058474C" w:rsidRDefault="0058474C" w:rsidP="000E2CF1">
      <w:pPr>
        <w:spacing w:line="276" w:lineRule="auto"/>
        <w:jc w:val="both"/>
        <w:rPr>
          <w:rFonts w:cs="Times New Roman"/>
          <w:szCs w:val="24"/>
        </w:rPr>
      </w:pPr>
      <w:r>
        <w:rPr>
          <w:rFonts w:cs="Times New Roman"/>
          <w:szCs w:val="24"/>
        </w:rPr>
        <w:t>2022.gadā p</w:t>
      </w:r>
      <w:r w:rsidRPr="0058474C">
        <w:rPr>
          <w:rFonts w:cs="Times New Roman"/>
          <w:szCs w:val="24"/>
        </w:rPr>
        <w:t xml:space="preserve">rojekta </w:t>
      </w:r>
      <w:r w:rsidRPr="00565167">
        <w:rPr>
          <w:rFonts w:cs="Times New Roman"/>
          <w:i/>
          <w:iCs/>
          <w:color w:val="006342" w:themeColor="accent1"/>
          <w:szCs w:val="24"/>
        </w:rPr>
        <w:t>“Infrastruktūras uzlabošana uzņēmējdarbības attīstībai Šķieneros”</w:t>
      </w:r>
      <w:r w:rsidRPr="00565167">
        <w:rPr>
          <w:rFonts w:cs="Times New Roman"/>
          <w:color w:val="006342" w:themeColor="accent1"/>
          <w:szCs w:val="24"/>
        </w:rPr>
        <w:t xml:space="preserve"> </w:t>
      </w:r>
      <w:r w:rsidRPr="0058474C">
        <w:rPr>
          <w:rFonts w:cs="Times New Roman"/>
          <w:szCs w:val="24"/>
        </w:rPr>
        <w:t>ietvaros veikta</w:t>
      </w:r>
      <w:r>
        <w:rPr>
          <w:rFonts w:cs="Times New Roman"/>
          <w:szCs w:val="24"/>
        </w:rPr>
        <w:t xml:space="preserve"> </w:t>
      </w:r>
      <w:r w:rsidRPr="0058474C">
        <w:rPr>
          <w:rFonts w:cs="Times New Roman"/>
          <w:szCs w:val="24"/>
        </w:rPr>
        <w:t>Rūpnieku un Dzērves ielu pārbūve (568 m garumā), lietus ūdens novades sistēmas izbūve,</w:t>
      </w:r>
    </w:p>
    <w:p w14:paraId="11F7F617" w14:textId="77777777" w:rsidR="0058474C" w:rsidRPr="0058474C" w:rsidRDefault="0058474C" w:rsidP="000E2CF1">
      <w:pPr>
        <w:spacing w:line="276" w:lineRule="auto"/>
        <w:jc w:val="both"/>
        <w:rPr>
          <w:rFonts w:cs="Times New Roman"/>
          <w:szCs w:val="24"/>
        </w:rPr>
      </w:pPr>
      <w:r w:rsidRPr="0058474C">
        <w:rPr>
          <w:rFonts w:cs="Times New Roman"/>
          <w:szCs w:val="24"/>
        </w:rPr>
        <w:t>centralizēta ūdensapgādes tīkla pieslēgumu izbūve un kanalizācijas tīklu atjaunošana ar iespēju</w:t>
      </w:r>
    </w:p>
    <w:p w14:paraId="70A89E5A" w14:textId="77777777" w:rsidR="0058474C" w:rsidRPr="0058474C" w:rsidRDefault="0058474C" w:rsidP="000E2CF1">
      <w:pPr>
        <w:spacing w:line="276" w:lineRule="auto"/>
        <w:jc w:val="both"/>
        <w:rPr>
          <w:rFonts w:cs="Times New Roman"/>
          <w:szCs w:val="24"/>
        </w:rPr>
      </w:pPr>
      <w:r w:rsidRPr="0058474C">
        <w:rPr>
          <w:rFonts w:cs="Times New Roman"/>
          <w:szCs w:val="24"/>
        </w:rPr>
        <w:t>vietējiem uzņēmumiem tiem pieslēgties, centralizēto siltumapgādes tīklu pieslēgumu izbūve ar</w:t>
      </w:r>
    </w:p>
    <w:p w14:paraId="60A4DDAC" w14:textId="314FCF37" w:rsidR="0058474C" w:rsidRDefault="0058474C" w:rsidP="000E2CF1">
      <w:pPr>
        <w:spacing w:line="276" w:lineRule="auto"/>
        <w:jc w:val="both"/>
        <w:rPr>
          <w:rFonts w:cs="Times New Roman"/>
          <w:szCs w:val="24"/>
        </w:rPr>
      </w:pPr>
      <w:r w:rsidRPr="0058474C">
        <w:rPr>
          <w:rFonts w:cs="Times New Roman"/>
          <w:szCs w:val="24"/>
        </w:rPr>
        <w:t>iespēju vietējiem uzņēmumiem tam pieslēgties, ielu apgaismojuma izbūve, 37 autostāvvietu izveide</w:t>
      </w:r>
      <w:r>
        <w:rPr>
          <w:rFonts w:cs="Times New Roman"/>
          <w:szCs w:val="24"/>
        </w:rPr>
        <w:t xml:space="preserve"> </w:t>
      </w:r>
      <w:r w:rsidRPr="0058474C">
        <w:rPr>
          <w:rFonts w:cs="Times New Roman"/>
          <w:szCs w:val="24"/>
        </w:rPr>
        <w:t>un gājēju ietves apvienošana ar veloceliņu, kas ved līdz industriālajai zonai. Projekta kopējās</w:t>
      </w:r>
      <w:r>
        <w:rPr>
          <w:rFonts w:cs="Times New Roman"/>
          <w:szCs w:val="24"/>
        </w:rPr>
        <w:t xml:space="preserve"> </w:t>
      </w:r>
      <w:r w:rsidRPr="0058474C">
        <w:rPr>
          <w:rFonts w:cs="Times New Roman"/>
          <w:szCs w:val="24"/>
        </w:rPr>
        <w:t>realizācijas izmaksas - 607 784,70 euro.</w:t>
      </w:r>
    </w:p>
    <w:p w14:paraId="62A0F90D" w14:textId="77777777" w:rsidR="000E2CF1" w:rsidRDefault="000E2CF1" w:rsidP="000E2CF1">
      <w:pPr>
        <w:spacing w:line="276" w:lineRule="auto"/>
        <w:jc w:val="both"/>
        <w:rPr>
          <w:rFonts w:cs="Times New Roman"/>
          <w:szCs w:val="24"/>
        </w:rPr>
      </w:pPr>
    </w:p>
    <w:p w14:paraId="5B408E51" w14:textId="77777777" w:rsidR="0058474C" w:rsidRPr="0058474C" w:rsidRDefault="0058474C" w:rsidP="000E2CF1">
      <w:pPr>
        <w:spacing w:line="276" w:lineRule="auto"/>
        <w:jc w:val="both"/>
        <w:rPr>
          <w:rFonts w:cs="Times New Roman"/>
          <w:szCs w:val="24"/>
        </w:rPr>
      </w:pPr>
      <w:r w:rsidRPr="0058474C">
        <w:rPr>
          <w:rFonts w:cs="Times New Roman"/>
          <w:szCs w:val="24"/>
        </w:rPr>
        <w:t xml:space="preserve">Projekta </w:t>
      </w:r>
      <w:r w:rsidRPr="00565167">
        <w:rPr>
          <w:rFonts w:cs="Times New Roman"/>
          <w:i/>
          <w:iCs/>
          <w:color w:val="006342" w:themeColor="accent1"/>
          <w:szCs w:val="24"/>
        </w:rPr>
        <w:t>“Vidus ielas pārbūve Gulbenē”</w:t>
      </w:r>
      <w:r w:rsidRPr="0058474C">
        <w:rPr>
          <w:rFonts w:cs="Times New Roman"/>
          <w:szCs w:val="24"/>
        </w:rPr>
        <w:t xml:space="preserve"> ietvaros pārbūvēta Vidus iela posmā no Rīgas ielas līdz</w:t>
      </w:r>
    </w:p>
    <w:p w14:paraId="288B22A7" w14:textId="1E6FCC03" w:rsidR="0058474C" w:rsidRDefault="0058474C" w:rsidP="000E2CF1">
      <w:pPr>
        <w:spacing w:line="276" w:lineRule="auto"/>
        <w:jc w:val="both"/>
        <w:rPr>
          <w:rFonts w:cs="Times New Roman"/>
          <w:szCs w:val="24"/>
        </w:rPr>
      </w:pPr>
      <w:r w:rsidRPr="0058474C">
        <w:rPr>
          <w:rFonts w:cs="Times New Roman"/>
          <w:szCs w:val="24"/>
        </w:rPr>
        <w:t>Vidus ielai 76. Projektā pārbūvēts brauktuves garums 1561m garumā, izbūvēts jauns</w:t>
      </w:r>
      <w:r>
        <w:rPr>
          <w:rFonts w:cs="Times New Roman"/>
          <w:szCs w:val="24"/>
        </w:rPr>
        <w:t xml:space="preserve"> a</w:t>
      </w:r>
      <w:r w:rsidRPr="0058474C">
        <w:rPr>
          <w:rFonts w:cs="Times New Roman"/>
          <w:szCs w:val="24"/>
        </w:rPr>
        <w:t>pgaismojuma</w:t>
      </w:r>
      <w:r>
        <w:rPr>
          <w:rFonts w:cs="Times New Roman"/>
          <w:szCs w:val="24"/>
        </w:rPr>
        <w:t xml:space="preserve"> </w:t>
      </w:r>
      <w:r w:rsidRPr="0058474C">
        <w:rPr>
          <w:rFonts w:cs="Times New Roman"/>
          <w:szCs w:val="24"/>
        </w:rPr>
        <w:t>tīkls 760m garā posmā, uzstādīti 39 LED tipa gaismekļi, posmā no Brīvības ielas līdz Vidus ielai 76</w:t>
      </w:r>
      <w:r>
        <w:rPr>
          <w:rFonts w:cs="Times New Roman"/>
          <w:szCs w:val="24"/>
        </w:rPr>
        <w:t xml:space="preserve"> </w:t>
      </w:r>
      <w:r w:rsidRPr="0058474C">
        <w:rPr>
          <w:rFonts w:cs="Times New Roman"/>
          <w:szCs w:val="24"/>
        </w:rPr>
        <w:t>nomainīti esošie gaismekļi, kā arī pārbūvēts lietus ūdens kanalizācijas kolektors no Rīgas ielas līdz</w:t>
      </w:r>
      <w:r>
        <w:rPr>
          <w:rFonts w:cs="Times New Roman"/>
          <w:szCs w:val="24"/>
        </w:rPr>
        <w:t xml:space="preserve"> </w:t>
      </w:r>
      <w:r w:rsidRPr="0058474C">
        <w:rPr>
          <w:rFonts w:cs="Times New Roman"/>
          <w:szCs w:val="24"/>
        </w:rPr>
        <w:t>Bērzu ielai – 971m garā posmā, sadzīves kanalizācija 48m garumā un izbūvēta gājēju ietve. Projekta</w:t>
      </w:r>
      <w:r>
        <w:rPr>
          <w:rFonts w:cs="Times New Roman"/>
          <w:szCs w:val="24"/>
        </w:rPr>
        <w:t xml:space="preserve"> </w:t>
      </w:r>
      <w:r w:rsidRPr="0058474C">
        <w:rPr>
          <w:rFonts w:cs="Times New Roman"/>
          <w:szCs w:val="24"/>
        </w:rPr>
        <w:t>kopējās izmaksas - 1 736 136,76 euro.</w:t>
      </w:r>
    </w:p>
    <w:p w14:paraId="05A009F9" w14:textId="77777777" w:rsidR="0058474C" w:rsidRDefault="0058474C" w:rsidP="000E2CF1">
      <w:pPr>
        <w:spacing w:line="276" w:lineRule="auto"/>
        <w:jc w:val="both"/>
        <w:rPr>
          <w:rFonts w:cs="Times New Roman"/>
          <w:szCs w:val="24"/>
        </w:rPr>
      </w:pPr>
    </w:p>
    <w:p w14:paraId="31A24EC0" w14:textId="686EBBD2" w:rsidR="0058474C" w:rsidRPr="0058474C" w:rsidRDefault="0058474C" w:rsidP="000E2CF1">
      <w:pPr>
        <w:spacing w:line="276" w:lineRule="auto"/>
        <w:jc w:val="both"/>
        <w:rPr>
          <w:rFonts w:cs="Times New Roman"/>
          <w:szCs w:val="24"/>
        </w:rPr>
      </w:pPr>
      <w:r>
        <w:rPr>
          <w:rFonts w:cs="Times New Roman"/>
          <w:szCs w:val="24"/>
        </w:rPr>
        <w:t xml:space="preserve">2023.gadā pabeigta </w:t>
      </w:r>
      <w:r w:rsidRPr="00565167">
        <w:rPr>
          <w:rFonts w:cs="Times New Roman"/>
          <w:i/>
          <w:iCs/>
          <w:color w:val="006342" w:themeColor="accent1"/>
          <w:szCs w:val="24"/>
        </w:rPr>
        <w:t>“Skolas iela 5 pārbūve Gulbenē”.</w:t>
      </w:r>
      <w:r w:rsidRPr="00565167">
        <w:rPr>
          <w:rFonts w:cs="Times New Roman"/>
          <w:color w:val="006342" w:themeColor="accent1"/>
          <w:szCs w:val="24"/>
        </w:rPr>
        <w:t xml:space="preserve"> </w:t>
      </w:r>
      <w:r w:rsidRPr="0058474C">
        <w:rPr>
          <w:rFonts w:cs="Times New Roman"/>
          <w:szCs w:val="24"/>
        </w:rPr>
        <w:t>Projekta ietvaros veikta Skolas ielas pārbūve 830,5 m garumā ar</w:t>
      </w:r>
      <w:r>
        <w:rPr>
          <w:rFonts w:cs="Times New Roman"/>
          <w:szCs w:val="24"/>
        </w:rPr>
        <w:t xml:space="preserve"> </w:t>
      </w:r>
      <w:r w:rsidRPr="0058474C">
        <w:rPr>
          <w:rFonts w:cs="Times New Roman"/>
          <w:szCs w:val="24"/>
        </w:rPr>
        <w:t>bruģakmens seguma izbūvi. Veikta esošo ūdensapgādes un kanalizācijas tīklu atjaunošana, gājēju celiņu</w:t>
      </w:r>
      <w:r>
        <w:rPr>
          <w:rFonts w:cs="Times New Roman"/>
          <w:szCs w:val="24"/>
        </w:rPr>
        <w:t xml:space="preserve"> </w:t>
      </w:r>
      <w:r w:rsidRPr="0058474C">
        <w:rPr>
          <w:rFonts w:cs="Times New Roman"/>
          <w:szCs w:val="24"/>
        </w:rPr>
        <w:t>izbūve 240 m garumā un apvienotā gājēju un veloceliņa izbūve 417 m garumā. Drošai mobilitātei visā</w:t>
      </w:r>
      <w:r>
        <w:rPr>
          <w:rFonts w:cs="Times New Roman"/>
          <w:szCs w:val="24"/>
        </w:rPr>
        <w:t xml:space="preserve"> </w:t>
      </w:r>
      <w:r w:rsidRPr="0058474C">
        <w:rPr>
          <w:rFonts w:cs="Times New Roman"/>
          <w:szCs w:val="24"/>
        </w:rPr>
        <w:t>pārbūvētajā teritorijā izveidoti bruģēti gājēju celiņi ar izbūvētām vides pieejamības vadlīnijām</w:t>
      </w:r>
      <w:r>
        <w:rPr>
          <w:rFonts w:cs="Times New Roman"/>
          <w:szCs w:val="24"/>
        </w:rPr>
        <w:t xml:space="preserve"> </w:t>
      </w:r>
      <w:r w:rsidRPr="0058474C">
        <w:rPr>
          <w:rFonts w:cs="Times New Roman"/>
          <w:szCs w:val="24"/>
        </w:rPr>
        <w:t>vājredzīgiem gājējiem un jaunizbūvēts apvienotais, bruģēts gājēju un velo celiņš 2,5 m platumā; uzstādīti</w:t>
      </w:r>
      <w:r>
        <w:rPr>
          <w:rFonts w:cs="Times New Roman"/>
          <w:szCs w:val="24"/>
        </w:rPr>
        <w:t xml:space="preserve"> </w:t>
      </w:r>
      <w:r w:rsidRPr="0058474C">
        <w:rPr>
          <w:rFonts w:cs="Times New Roman"/>
          <w:szCs w:val="24"/>
        </w:rPr>
        <w:t>3 velosipēdu novietošanas statīvi; zaļās un atpūtas zonas līdzsvarošanai labiekārtoti un papildus izveidoti</w:t>
      </w:r>
      <w:r>
        <w:rPr>
          <w:rFonts w:cs="Times New Roman"/>
          <w:szCs w:val="24"/>
        </w:rPr>
        <w:t xml:space="preserve"> </w:t>
      </w:r>
      <w:r w:rsidRPr="0058474C">
        <w:rPr>
          <w:rFonts w:cs="Times New Roman"/>
          <w:szCs w:val="24"/>
        </w:rPr>
        <w:t>sporta/atpūtas/rotaļlaukumu ar speciālu segumu, kuru kopējā platība 267 m², iztīrīts esošais dīķisveikta</w:t>
      </w:r>
      <w:r>
        <w:rPr>
          <w:rFonts w:cs="Times New Roman"/>
          <w:szCs w:val="24"/>
        </w:rPr>
        <w:t xml:space="preserve"> </w:t>
      </w:r>
      <w:r w:rsidRPr="0058474C">
        <w:rPr>
          <w:rFonts w:cs="Times New Roman"/>
          <w:szCs w:val="24"/>
        </w:rPr>
        <w:t>teritorijas ainavas veidošana un apzaļumošana 4149 m² platībā, koku stādīšana vēlamā noēnojuma</w:t>
      </w:r>
      <w:r>
        <w:rPr>
          <w:rFonts w:cs="Times New Roman"/>
          <w:szCs w:val="24"/>
        </w:rPr>
        <w:t xml:space="preserve"> </w:t>
      </w:r>
      <w:r w:rsidRPr="0058474C">
        <w:rPr>
          <w:rFonts w:cs="Times New Roman"/>
          <w:szCs w:val="24"/>
        </w:rPr>
        <w:t>nodrošināšanai; izbūvēts energoefektīvs ielu apgaismojums. Kopējās projekta izmaksas 1</w:t>
      </w:r>
      <w:r w:rsidR="001174D2">
        <w:rPr>
          <w:rFonts w:cs="Times New Roman"/>
          <w:szCs w:val="24"/>
        </w:rPr>
        <w:t xml:space="preserve"> </w:t>
      </w:r>
      <w:r w:rsidRPr="0058474C">
        <w:rPr>
          <w:rFonts w:cs="Times New Roman"/>
          <w:szCs w:val="24"/>
        </w:rPr>
        <w:t>337</w:t>
      </w:r>
      <w:r w:rsidR="001174D2">
        <w:rPr>
          <w:rFonts w:cs="Times New Roman"/>
          <w:szCs w:val="24"/>
        </w:rPr>
        <w:t xml:space="preserve"> </w:t>
      </w:r>
      <w:r w:rsidRPr="0058474C">
        <w:rPr>
          <w:rFonts w:cs="Times New Roman"/>
          <w:szCs w:val="24"/>
        </w:rPr>
        <w:t>998,66 euro.</w:t>
      </w:r>
    </w:p>
    <w:p w14:paraId="2B2F4D47" w14:textId="77777777" w:rsidR="00565167" w:rsidRDefault="00565167" w:rsidP="000E2CF1">
      <w:pPr>
        <w:spacing w:line="276" w:lineRule="auto"/>
        <w:jc w:val="both"/>
        <w:rPr>
          <w:rFonts w:cs="Times New Roman"/>
          <w:szCs w:val="24"/>
        </w:rPr>
      </w:pPr>
    </w:p>
    <w:p w14:paraId="667876AC" w14:textId="34C95785" w:rsidR="0058474C" w:rsidRPr="0058474C" w:rsidRDefault="0058474C" w:rsidP="000E2CF1">
      <w:pPr>
        <w:spacing w:line="276" w:lineRule="auto"/>
        <w:jc w:val="both"/>
        <w:rPr>
          <w:rFonts w:cs="Times New Roman"/>
          <w:szCs w:val="24"/>
        </w:rPr>
      </w:pPr>
      <w:r>
        <w:rPr>
          <w:rFonts w:cs="Times New Roman"/>
          <w:szCs w:val="24"/>
        </w:rPr>
        <w:t xml:space="preserve">Projekts </w:t>
      </w:r>
      <w:r w:rsidRPr="00565167">
        <w:rPr>
          <w:rFonts w:cs="Times New Roman"/>
          <w:i/>
          <w:iCs/>
          <w:color w:val="006342" w:themeColor="accent1"/>
          <w:szCs w:val="24"/>
        </w:rPr>
        <w:t>“Brīvības ielas pārbūve posmā no Rīgas ielas līdz Bērzu ielai”</w:t>
      </w:r>
      <w:r>
        <w:rPr>
          <w:rFonts w:cs="Times New Roman"/>
          <w:szCs w:val="24"/>
        </w:rPr>
        <w:t xml:space="preserve">, kura </w:t>
      </w:r>
      <w:r w:rsidRPr="0058474C">
        <w:rPr>
          <w:rFonts w:cs="Times New Roman"/>
          <w:szCs w:val="24"/>
        </w:rPr>
        <w:t>ietvaros pārbūvēta iela</w:t>
      </w:r>
      <w:r>
        <w:rPr>
          <w:rFonts w:cs="Times New Roman"/>
          <w:szCs w:val="24"/>
        </w:rPr>
        <w:t xml:space="preserve"> </w:t>
      </w:r>
      <w:r w:rsidRPr="0058474C">
        <w:rPr>
          <w:rFonts w:cs="Times New Roman"/>
          <w:szCs w:val="24"/>
        </w:rPr>
        <w:t>1210,31 m garumā un atzars</w:t>
      </w:r>
      <w:r w:rsidR="00565167">
        <w:rPr>
          <w:rFonts w:cs="Times New Roman"/>
          <w:szCs w:val="24"/>
        </w:rPr>
        <w:t xml:space="preserve"> </w:t>
      </w:r>
      <w:r w:rsidRPr="0058474C">
        <w:rPr>
          <w:rFonts w:cs="Times New Roman"/>
          <w:szCs w:val="24"/>
        </w:rPr>
        <w:t>uz</w:t>
      </w:r>
      <w:r w:rsidR="00565167">
        <w:rPr>
          <w:rFonts w:cs="Times New Roman"/>
          <w:szCs w:val="24"/>
        </w:rPr>
        <w:t xml:space="preserve"> </w:t>
      </w:r>
      <w:r w:rsidRPr="0058474C">
        <w:rPr>
          <w:rFonts w:cs="Times New Roman"/>
          <w:szCs w:val="24"/>
        </w:rPr>
        <w:t>Rīgas ielu – 89,48 m garumā.</w:t>
      </w:r>
      <w:r w:rsidR="00565167">
        <w:rPr>
          <w:rFonts w:cs="Times New Roman"/>
          <w:szCs w:val="24"/>
        </w:rPr>
        <w:t xml:space="preserve"> </w:t>
      </w:r>
      <w:r w:rsidRPr="0058474C">
        <w:rPr>
          <w:rFonts w:cs="Times New Roman"/>
          <w:szCs w:val="24"/>
        </w:rPr>
        <w:t>Izbūvēts gājēju un velobraucēju</w:t>
      </w:r>
      <w:r w:rsidR="00565167">
        <w:rPr>
          <w:rFonts w:cs="Times New Roman"/>
          <w:szCs w:val="24"/>
        </w:rPr>
        <w:t xml:space="preserve"> </w:t>
      </w:r>
      <w:r w:rsidRPr="0058474C">
        <w:rPr>
          <w:rFonts w:cs="Times New Roman"/>
          <w:szCs w:val="24"/>
        </w:rPr>
        <w:t>celiņš, pārbūvētas esošās</w:t>
      </w:r>
      <w:r w:rsidR="00565167">
        <w:rPr>
          <w:rFonts w:cs="Times New Roman"/>
          <w:szCs w:val="24"/>
        </w:rPr>
        <w:t xml:space="preserve"> </w:t>
      </w:r>
      <w:r w:rsidRPr="0058474C">
        <w:rPr>
          <w:rFonts w:cs="Times New Roman"/>
          <w:szCs w:val="24"/>
        </w:rPr>
        <w:t>caurtekas, veikta ūdensapgādes,</w:t>
      </w:r>
      <w:r w:rsidR="00565167">
        <w:rPr>
          <w:rFonts w:cs="Times New Roman"/>
          <w:szCs w:val="24"/>
        </w:rPr>
        <w:t xml:space="preserve"> </w:t>
      </w:r>
      <w:r w:rsidRPr="0058474C">
        <w:rPr>
          <w:rFonts w:cs="Times New Roman"/>
          <w:szCs w:val="24"/>
        </w:rPr>
        <w:t>kanalizācijas tīklu pārbūve un</w:t>
      </w:r>
      <w:r w:rsidR="00565167">
        <w:rPr>
          <w:rFonts w:cs="Times New Roman"/>
          <w:szCs w:val="24"/>
        </w:rPr>
        <w:t xml:space="preserve"> </w:t>
      </w:r>
      <w:r w:rsidRPr="0058474C">
        <w:rPr>
          <w:rFonts w:cs="Times New Roman"/>
          <w:szCs w:val="24"/>
        </w:rPr>
        <w:t>lietus ūdens kanalizācijas tīklu</w:t>
      </w:r>
      <w:r w:rsidR="00565167">
        <w:rPr>
          <w:rFonts w:cs="Times New Roman"/>
          <w:szCs w:val="24"/>
        </w:rPr>
        <w:t xml:space="preserve"> </w:t>
      </w:r>
      <w:r w:rsidRPr="0058474C">
        <w:rPr>
          <w:rFonts w:cs="Times New Roman"/>
          <w:szCs w:val="24"/>
        </w:rPr>
        <w:t>izbūve. Projekta kopējās izmaksas</w:t>
      </w:r>
      <w:r w:rsidR="00565167">
        <w:rPr>
          <w:rFonts w:cs="Times New Roman"/>
          <w:szCs w:val="24"/>
        </w:rPr>
        <w:t xml:space="preserve"> </w:t>
      </w:r>
      <w:r w:rsidRPr="0058474C">
        <w:rPr>
          <w:rFonts w:cs="Times New Roman"/>
          <w:szCs w:val="24"/>
        </w:rPr>
        <w:t>3 218 862,53 euro.</w:t>
      </w:r>
    </w:p>
    <w:p w14:paraId="1C73B29C" w14:textId="77777777" w:rsidR="00565167" w:rsidRDefault="00565167" w:rsidP="000E2CF1">
      <w:pPr>
        <w:spacing w:line="276" w:lineRule="auto"/>
        <w:jc w:val="both"/>
        <w:rPr>
          <w:rFonts w:cs="Times New Roman"/>
          <w:szCs w:val="24"/>
        </w:rPr>
      </w:pPr>
    </w:p>
    <w:p w14:paraId="31140AC2" w14:textId="5423576E" w:rsidR="0058474C" w:rsidRDefault="00565167" w:rsidP="000E2CF1">
      <w:pPr>
        <w:spacing w:line="276" w:lineRule="auto"/>
        <w:jc w:val="both"/>
        <w:rPr>
          <w:rFonts w:cs="Times New Roman"/>
          <w:szCs w:val="24"/>
        </w:rPr>
      </w:pPr>
      <w:r>
        <w:rPr>
          <w:rFonts w:cs="Times New Roman"/>
          <w:szCs w:val="24"/>
        </w:rPr>
        <w:t>Veiktas vairāku a</w:t>
      </w:r>
      <w:r w:rsidR="0058474C" w:rsidRPr="0058474C">
        <w:rPr>
          <w:rFonts w:cs="Times New Roman"/>
          <w:szCs w:val="24"/>
        </w:rPr>
        <w:t>utoceļ</w:t>
      </w:r>
      <w:r>
        <w:rPr>
          <w:rFonts w:cs="Times New Roman"/>
          <w:szCs w:val="24"/>
        </w:rPr>
        <w:t>u pārbūves</w:t>
      </w:r>
      <w:r w:rsidR="0058474C" w:rsidRPr="0058474C">
        <w:rPr>
          <w:rFonts w:cs="Times New Roman"/>
          <w:szCs w:val="24"/>
        </w:rPr>
        <w:t xml:space="preserve"> Rimstavas-Pamati 77</w:t>
      </w:r>
      <w:r w:rsidR="001174D2">
        <w:rPr>
          <w:rFonts w:cs="Times New Roman"/>
          <w:szCs w:val="24"/>
        </w:rPr>
        <w:t xml:space="preserve"> </w:t>
      </w:r>
      <w:r w:rsidR="0058474C" w:rsidRPr="0058474C">
        <w:rPr>
          <w:rFonts w:cs="Times New Roman"/>
          <w:szCs w:val="24"/>
        </w:rPr>
        <w:t>617,01 euro</w:t>
      </w:r>
      <w:r>
        <w:rPr>
          <w:rFonts w:cs="Times New Roman"/>
          <w:szCs w:val="24"/>
        </w:rPr>
        <w:t>;</w:t>
      </w:r>
      <w:r w:rsidR="0058474C" w:rsidRPr="0058474C">
        <w:rPr>
          <w:rFonts w:cs="Times New Roman"/>
          <w:szCs w:val="24"/>
        </w:rPr>
        <w:t xml:space="preserve"> Grīvas-Krapas pasts 57</w:t>
      </w:r>
      <w:r w:rsidR="001174D2">
        <w:rPr>
          <w:rFonts w:cs="Times New Roman"/>
          <w:szCs w:val="24"/>
        </w:rPr>
        <w:t xml:space="preserve"> </w:t>
      </w:r>
      <w:r w:rsidR="0058474C" w:rsidRPr="0058474C">
        <w:rPr>
          <w:rFonts w:cs="Times New Roman"/>
          <w:szCs w:val="24"/>
        </w:rPr>
        <w:t>582,06 euro</w:t>
      </w:r>
      <w:r>
        <w:rPr>
          <w:rFonts w:cs="Times New Roman"/>
          <w:szCs w:val="24"/>
        </w:rPr>
        <w:t xml:space="preserve">; </w:t>
      </w:r>
      <w:r w:rsidR="0058474C" w:rsidRPr="0058474C">
        <w:rPr>
          <w:rFonts w:cs="Times New Roman"/>
          <w:szCs w:val="24"/>
        </w:rPr>
        <w:t>Tehnikums-Lāčauss 56 810,77 euro</w:t>
      </w:r>
      <w:r>
        <w:rPr>
          <w:rFonts w:cs="Times New Roman"/>
          <w:szCs w:val="24"/>
        </w:rPr>
        <w:t>;</w:t>
      </w:r>
      <w:r w:rsidR="0058474C" w:rsidRPr="0058474C">
        <w:rPr>
          <w:rFonts w:cs="Times New Roman"/>
          <w:szCs w:val="24"/>
        </w:rPr>
        <w:t xml:space="preserve"> Veišu iela 22 183,11 euro.</w:t>
      </w:r>
    </w:p>
    <w:p w14:paraId="64210A0C" w14:textId="08CE1949" w:rsidR="00565167" w:rsidRDefault="00565167" w:rsidP="000E2CF1">
      <w:pPr>
        <w:spacing w:line="276" w:lineRule="auto"/>
        <w:jc w:val="both"/>
        <w:rPr>
          <w:rFonts w:cs="Times New Roman"/>
          <w:szCs w:val="24"/>
        </w:rPr>
      </w:pPr>
      <w:r>
        <w:rPr>
          <w:rFonts w:cs="Times New Roman"/>
          <w:szCs w:val="24"/>
        </w:rPr>
        <w:lastRenderedPageBreak/>
        <w:t xml:space="preserve">2024.gadā pabeigta </w:t>
      </w:r>
      <w:r w:rsidRPr="00565167">
        <w:rPr>
          <w:rFonts w:cs="Times New Roman"/>
          <w:i/>
          <w:iCs/>
          <w:color w:val="006342" w:themeColor="accent1"/>
          <w:szCs w:val="24"/>
        </w:rPr>
        <w:t>Litenes ielas pārbūve Gulbenes pilsētā</w:t>
      </w:r>
      <w:r>
        <w:rPr>
          <w:rFonts w:cs="Times New Roman"/>
          <w:szCs w:val="24"/>
        </w:rPr>
        <w:t xml:space="preserve">. </w:t>
      </w:r>
      <w:r w:rsidRPr="00565167">
        <w:rPr>
          <w:rFonts w:cs="Times New Roman"/>
          <w:szCs w:val="24"/>
        </w:rPr>
        <w:t>Projekta ietvaros tika veikti ielas pārbūves darbi</w:t>
      </w:r>
      <w:r>
        <w:rPr>
          <w:rFonts w:cs="Times New Roman"/>
          <w:szCs w:val="24"/>
        </w:rPr>
        <w:t xml:space="preserve"> </w:t>
      </w:r>
      <w:r w:rsidRPr="00565167">
        <w:rPr>
          <w:rFonts w:cs="Times New Roman"/>
          <w:szCs w:val="24"/>
        </w:rPr>
        <w:t>1590 m garumā ar kopējo brauktuves platību</w:t>
      </w:r>
      <w:r>
        <w:rPr>
          <w:rFonts w:cs="Times New Roman"/>
          <w:szCs w:val="24"/>
        </w:rPr>
        <w:t xml:space="preserve"> </w:t>
      </w:r>
      <w:r w:rsidRPr="00565167">
        <w:rPr>
          <w:rFonts w:cs="Times New Roman"/>
          <w:szCs w:val="24"/>
        </w:rPr>
        <w:t>11819.24 m</w:t>
      </w:r>
      <w:r w:rsidRPr="00565167">
        <w:rPr>
          <w:rFonts w:cs="Times New Roman"/>
          <w:szCs w:val="24"/>
          <w:vertAlign w:val="superscript"/>
        </w:rPr>
        <w:t>2</w:t>
      </w:r>
      <w:r w:rsidRPr="00565167">
        <w:rPr>
          <w:rFonts w:cs="Times New Roman"/>
          <w:szCs w:val="24"/>
        </w:rPr>
        <w:t xml:space="preserve"> un kopējo platību 29 463.89 m</w:t>
      </w:r>
      <w:r w:rsidRPr="00565167">
        <w:rPr>
          <w:rFonts w:cs="Times New Roman"/>
          <w:szCs w:val="24"/>
          <w:vertAlign w:val="superscript"/>
        </w:rPr>
        <w:t>2</w:t>
      </w:r>
      <w:r w:rsidRPr="00565167">
        <w:rPr>
          <w:rFonts w:cs="Times New Roman"/>
          <w:szCs w:val="24"/>
        </w:rPr>
        <w:t>.</w:t>
      </w:r>
      <w:r>
        <w:rPr>
          <w:rFonts w:cs="Times New Roman"/>
          <w:szCs w:val="24"/>
        </w:rPr>
        <w:t xml:space="preserve"> </w:t>
      </w:r>
      <w:r w:rsidRPr="00565167">
        <w:rPr>
          <w:rFonts w:cs="Times New Roman"/>
          <w:szCs w:val="24"/>
        </w:rPr>
        <w:t>Kopējās projekta izmaksas 1 850 594.63 EUR.</w:t>
      </w:r>
    </w:p>
    <w:p w14:paraId="3C5C6101" w14:textId="77777777" w:rsidR="00094662" w:rsidRDefault="00094662" w:rsidP="00565167">
      <w:pPr>
        <w:spacing w:line="276" w:lineRule="auto"/>
        <w:rPr>
          <w:rFonts w:cs="Times New Roman"/>
          <w:szCs w:val="24"/>
        </w:rPr>
      </w:pPr>
    </w:p>
    <w:p w14:paraId="2A188AF1" w14:textId="77777777" w:rsidR="0058474C" w:rsidRDefault="0058474C" w:rsidP="0058474C">
      <w:pPr>
        <w:spacing w:line="276" w:lineRule="auto"/>
        <w:rPr>
          <w:rFonts w:cs="Times New Roman"/>
          <w:b/>
          <w:bCs/>
          <w:color w:val="006342"/>
          <w:szCs w:val="24"/>
        </w:rPr>
      </w:pPr>
    </w:p>
    <w:p w14:paraId="59EA2ED7" w14:textId="340269E5" w:rsidR="000B35AC" w:rsidRPr="00EB30F9" w:rsidRDefault="00EB30F9" w:rsidP="00E5677D">
      <w:pPr>
        <w:spacing w:after="120" w:line="276" w:lineRule="auto"/>
        <w:rPr>
          <w:rFonts w:cs="Times New Roman"/>
          <w:b/>
          <w:bCs/>
          <w:color w:val="006342"/>
          <w:szCs w:val="24"/>
        </w:rPr>
      </w:pPr>
      <w:r w:rsidRPr="00EB30F9">
        <w:rPr>
          <w:rFonts w:cs="Times New Roman"/>
          <w:b/>
          <w:bCs/>
          <w:color w:val="006342"/>
          <w:szCs w:val="24"/>
        </w:rPr>
        <w:t>Sadarbība</w:t>
      </w:r>
    </w:p>
    <w:p w14:paraId="505D5626" w14:textId="2B6CAA8C" w:rsidR="00CB6123" w:rsidRDefault="0098040C" w:rsidP="0098040C">
      <w:pPr>
        <w:spacing w:line="276" w:lineRule="auto"/>
        <w:ind w:firstLine="567"/>
        <w:jc w:val="both"/>
      </w:pPr>
      <w:r>
        <w:t>Līdz 2022.gadam Gulbenes novada pašvaldība sadarbojās ar 10 valstu pašvaldībām. Tie ir partneri no 7 Eiropas Savienības valstīm un Gruzijas, Moldovas, Azerbaidžānas. Ņemot vērā ģeopolitisko situāciju arī ciešāka sadarbība notika ar Baltijas valstu pašvaldībām: Rietavas pašvaldību Lietuvā un Rapinas pašvaldību Igaunijā.</w:t>
      </w:r>
    </w:p>
    <w:p w14:paraId="597D6739" w14:textId="7E6FD8C8" w:rsidR="0098040C" w:rsidRDefault="0098040C" w:rsidP="0098040C">
      <w:pPr>
        <w:spacing w:line="276" w:lineRule="auto"/>
        <w:ind w:firstLine="567"/>
        <w:jc w:val="both"/>
      </w:pPr>
      <w:r>
        <w:t>Gulbenes novadu vairākkārt ir apmeklējuši Itālijas vēstnieki Latvijā (2022. un 2024.gads). Tikšanās laikā tika pārrunāti jautājumi par sadarbības stiprināšanu starp Itālijas vēstniecību un Stāmerienas pili kopīgos kultūras un mākslas projektos.</w:t>
      </w:r>
    </w:p>
    <w:p w14:paraId="5A27A226" w14:textId="5195C4C9" w:rsidR="0098040C" w:rsidRDefault="0098040C" w:rsidP="0098040C">
      <w:pPr>
        <w:spacing w:line="276" w:lineRule="auto"/>
        <w:ind w:firstLine="567"/>
        <w:jc w:val="both"/>
      </w:pPr>
      <w:r>
        <w:t>2023.gadā iesaistoties starptautiskā projektā “Bridges of Trust”, kura viens no mērķiem ir veicināt Latvijas pašvaldību sadarbību ar Ukrainas pašvaldībām, Gulbenes novada pašvaldība uzsāka sadarbību ar Koropas pašvaldību Čerņihivas apgabalā Ukrainā.</w:t>
      </w:r>
    </w:p>
    <w:p w14:paraId="39B92501" w14:textId="77777777" w:rsidR="0098040C" w:rsidRDefault="0098040C" w:rsidP="0098040C">
      <w:pPr>
        <w:spacing w:line="276" w:lineRule="auto"/>
        <w:ind w:firstLine="567"/>
        <w:jc w:val="both"/>
      </w:pPr>
    </w:p>
    <w:p w14:paraId="78FC8E7B" w14:textId="0F79361F" w:rsidR="00350C83" w:rsidRDefault="00E763F6" w:rsidP="00EA0597">
      <w:pPr>
        <w:spacing w:line="276" w:lineRule="auto"/>
        <w:ind w:firstLine="567"/>
        <w:jc w:val="both"/>
      </w:pPr>
      <w:r>
        <w:t xml:space="preserve">Pašvaldība ir atvērta sadarbībai ar pilsonisko sabiedrību un aicina nevalstisko sektoru aktīvi iesaistīties plānošanas un valsts pārvaldes īstenošanas procesos. </w:t>
      </w:r>
      <w:r w:rsidR="00E2253D">
        <w:t>Pārskata periodā</w:t>
      </w:r>
      <w:r>
        <w:t xml:space="preserve"> organizācijas un sabiedrības grupas tika aicinātas piedalīties pašvaldības organizētajās sabiedriskajās apspriešanās, diskusijās un darba grupās, kā arī citos līdzdalības pasākumos.</w:t>
      </w:r>
    </w:p>
    <w:p w14:paraId="608CDF10" w14:textId="27621641" w:rsidR="00E763F6" w:rsidRDefault="00E763F6" w:rsidP="00EA0597">
      <w:pPr>
        <w:spacing w:before="120" w:line="276" w:lineRule="auto"/>
        <w:ind w:firstLine="567"/>
        <w:jc w:val="both"/>
      </w:pPr>
      <w:r>
        <w:t>Gulbenes novada pašvaldība iespēju robežās atbalsta nevalstisko organizāciju darbību:</w:t>
      </w:r>
    </w:p>
    <w:p w14:paraId="721587C7" w14:textId="524EC7AD" w:rsidR="00E763F6" w:rsidRDefault="00E763F6" w:rsidP="004A0551">
      <w:pPr>
        <w:pStyle w:val="Sarakstarindkopa"/>
        <w:numPr>
          <w:ilvl w:val="0"/>
          <w:numId w:val="15"/>
        </w:numPr>
        <w:spacing w:line="276" w:lineRule="auto"/>
        <w:jc w:val="both"/>
      </w:pPr>
      <w:r>
        <w:t>bezatlīdzības telpas;</w:t>
      </w:r>
    </w:p>
    <w:p w14:paraId="02CB693A" w14:textId="02796084" w:rsidR="00E763F6" w:rsidRDefault="00E763F6" w:rsidP="004A0551">
      <w:pPr>
        <w:pStyle w:val="Sarakstarindkopa"/>
        <w:numPr>
          <w:ilvl w:val="0"/>
          <w:numId w:val="15"/>
        </w:numPr>
        <w:spacing w:line="276" w:lineRule="auto"/>
        <w:jc w:val="both"/>
      </w:pPr>
      <w:r>
        <w:t>atbalsts pasākumu un projektu realizēšanā;</w:t>
      </w:r>
    </w:p>
    <w:p w14:paraId="05784A46" w14:textId="7C37FD5A" w:rsidR="00E763F6" w:rsidRDefault="00E763F6" w:rsidP="004A0551">
      <w:pPr>
        <w:pStyle w:val="Sarakstarindkopa"/>
        <w:numPr>
          <w:ilvl w:val="0"/>
          <w:numId w:val="15"/>
        </w:numPr>
        <w:spacing w:line="276" w:lineRule="auto"/>
        <w:jc w:val="both"/>
      </w:pPr>
      <w:r>
        <w:t>transporta nodrošinājums;</w:t>
      </w:r>
    </w:p>
    <w:p w14:paraId="2E8C9988" w14:textId="7F333705" w:rsidR="00E763F6" w:rsidRDefault="00E763F6" w:rsidP="004A0551">
      <w:pPr>
        <w:pStyle w:val="Sarakstarindkopa"/>
        <w:numPr>
          <w:ilvl w:val="0"/>
          <w:numId w:val="15"/>
        </w:numPr>
        <w:spacing w:line="276" w:lineRule="auto"/>
        <w:jc w:val="both"/>
      </w:pPr>
      <w:r>
        <w:t>informācijas izplatīšana;</w:t>
      </w:r>
    </w:p>
    <w:p w14:paraId="0CBE8653" w14:textId="38BE9401" w:rsidR="00E763F6" w:rsidRDefault="00E763F6" w:rsidP="004A0551">
      <w:pPr>
        <w:pStyle w:val="Sarakstarindkopa"/>
        <w:numPr>
          <w:ilvl w:val="0"/>
          <w:numId w:val="15"/>
        </w:numPr>
        <w:spacing w:line="276" w:lineRule="auto"/>
        <w:jc w:val="both"/>
      </w:pPr>
      <w:r>
        <w:t>līdzfinansējums NVO mērķu sasniegšanai.</w:t>
      </w:r>
    </w:p>
    <w:p w14:paraId="1FEF0AAC" w14:textId="6A702C62" w:rsidR="009B3AB8" w:rsidRDefault="00330D66" w:rsidP="00A82AC9">
      <w:pPr>
        <w:spacing w:before="120" w:line="276" w:lineRule="auto"/>
        <w:ind w:firstLine="720"/>
        <w:jc w:val="both"/>
      </w:pPr>
      <w:r w:rsidRPr="00330D66">
        <w:t>Pašvaldība katru gadu finansiāli atbalsta sabiedrisko organizāciju projektu idejas un aktivitātes,</w:t>
      </w:r>
      <w:r w:rsidR="00A82AC9">
        <w:t xml:space="preserve"> </w:t>
      </w:r>
      <w:r w:rsidRPr="00330D66">
        <w:t xml:space="preserve">sporta iniciatīvas, tajā skaitā dalības maksu segšanu un pasākumu organizēšanu. </w:t>
      </w:r>
      <w:r w:rsidR="00A82AC9">
        <w:t xml:space="preserve">Līdz 2022.gadam </w:t>
      </w:r>
      <w:r w:rsidRPr="00330D66">
        <w:t>atbalstam piešķirtā finansējuma apjomam pieaug</w:t>
      </w:r>
      <w:r w:rsidR="00A82AC9">
        <w:t>a, bet pēc ir samazinājies sakarā ar pašvaldības brīvprātīgo iniciatīvu samazināšanos.</w:t>
      </w:r>
    </w:p>
    <w:p w14:paraId="34BEBC1F" w14:textId="0B4C59E9" w:rsidR="00C37095" w:rsidRDefault="00C37095" w:rsidP="00C14E3B">
      <w:pPr>
        <w:spacing w:line="276" w:lineRule="auto"/>
        <w:jc w:val="both"/>
        <w:rPr>
          <w:b/>
          <w:bCs/>
          <w:color w:val="006342"/>
        </w:rPr>
      </w:pPr>
    </w:p>
    <w:p w14:paraId="7A853435" w14:textId="45DC6B05" w:rsidR="00C14E3B" w:rsidRDefault="00C14E3B" w:rsidP="0048188C">
      <w:pPr>
        <w:spacing w:after="120" w:line="276" w:lineRule="auto"/>
        <w:jc w:val="both"/>
        <w:rPr>
          <w:b/>
          <w:bCs/>
          <w:color w:val="006342"/>
        </w:rPr>
      </w:pPr>
      <w:r w:rsidRPr="00C14E3B">
        <w:rPr>
          <w:b/>
          <w:bCs/>
          <w:color w:val="006342"/>
        </w:rPr>
        <w:t>Profesionāla publiskā pārvalde</w:t>
      </w:r>
    </w:p>
    <w:p w14:paraId="48337322" w14:textId="77777777" w:rsidR="00C60278" w:rsidRDefault="00E6304C" w:rsidP="00C60278">
      <w:pPr>
        <w:spacing w:line="276" w:lineRule="auto"/>
        <w:ind w:firstLine="720"/>
        <w:jc w:val="both"/>
      </w:pPr>
      <w:r>
        <w:t>Lai nodrošinātu efektīvu un optimālu cilvēkresursu, materiāltehnisko resursu izvērtēšanu un budžeta līdzekļu racionālu izmantošanu Gulbenes novada pašvaldības iestādēs un to struktūrvienībās, kā arī lai samazinātu aizņēmuma finanšu un budžeta vadības aizņēmuma apjomu 2024.gadā, 2024.gada 30.maija Gulbenes novada pašvaldības domes sēdē pieņemts lēmums Nr.GND/2024/282 (protokols Nr.11; 51.p) “Par Gulbenes novada pagastu pārvalžu reorganizāciju, izveidojot pagastu apvienības pārvaldes” ar 2024.gada 1.oktobri. No 13 pagastu pārvaldēm izveidotas 4 pagastu apvienību pārvaldes.</w:t>
      </w:r>
      <w:r w:rsidR="00C60278" w:rsidRPr="00C60278">
        <w:t xml:space="preserve"> </w:t>
      </w:r>
    </w:p>
    <w:p w14:paraId="4A824F1D" w14:textId="187128B5" w:rsidR="00C60278" w:rsidRDefault="00C60278" w:rsidP="00C60278">
      <w:pPr>
        <w:spacing w:line="276" w:lineRule="auto"/>
        <w:ind w:firstLine="720"/>
        <w:jc w:val="both"/>
      </w:pPr>
      <w:r>
        <w:t>Atbilstoši datiem 2024.gada 31.decembrī pašvaldībā bija nodarbināti 1 437 darbinieki, tai skaitā 1186 (83 %) sievietes un 251 (17 %) vīrieši. No visiem 1 437 darbiniekiem 781 darbinieki, jeb 54 % strādāja pašvaldības izglītības iestādēs, 512 no tiem bija pedagoģiskie darbinieki.</w:t>
      </w:r>
    </w:p>
    <w:p w14:paraId="0421E634" w14:textId="77777777" w:rsidR="00C60278" w:rsidRDefault="00C60278" w:rsidP="00C60278">
      <w:pPr>
        <w:spacing w:line="276" w:lineRule="auto"/>
        <w:ind w:firstLine="720"/>
        <w:jc w:val="both"/>
      </w:pPr>
      <w:r>
        <w:lastRenderedPageBreak/>
        <w:t>Pašvaldība, lai sabalansētu 2024.gada budžetu un nodrošinātu efektīvu un optimālu cilvēkresursu un budžeta līdzekļu racionālu izmantošanu, 2024.gadā pašvaldības iestādēs samazināja 95 amata vietas (neskaitot pedagogu amata vietas), no tām 41 ilgstoši vakantās amata vietas. Reorganizējot 13 pagastu pārvaldes, izveidojot 4 pagastu apvienības pārvaldes, tika samazināta 21 amata vieta.</w:t>
      </w:r>
    </w:p>
    <w:p w14:paraId="732A59D4" w14:textId="23890420" w:rsidR="00E6304C" w:rsidRDefault="00E6304C" w:rsidP="00E6304C">
      <w:pPr>
        <w:spacing w:line="276" w:lineRule="auto"/>
        <w:ind w:firstLine="720"/>
        <w:jc w:val="both"/>
      </w:pPr>
    </w:p>
    <w:p w14:paraId="630CCB23" w14:textId="2F29105B" w:rsidR="00E6304C" w:rsidRDefault="00E6304C" w:rsidP="00E6304C">
      <w:pPr>
        <w:spacing w:line="276" w:lineRule="auto"/>
        <w:ind w:firstLine="720"/>
        <w:jc w:val="both"/>
      </w:pPr>
      <w:r>
        <w:t xml:space="preserve">Pārskata periodā </w:t>
      </w:r>
      <w:r w:rsidR="00C60278">
        <w:t>i</w:t>
      </w:r>
      <w:r w:rsidRPr="00E6304C">
        <w:t>edzīvotāju ērtībām pašvaldība īstenoja pakalpojumu saņemšanas tīkla izveidi tuvāk iedzīvotāju dzīvesvietai,</w:t>
      </w:r>
      <w:r>
        <w:t xml:space="preserve"> </w:t>
      </w:r>
      <w:r w:rsidRPr="00E6304C">
        <w:t>bibliotēkas attīstot par Valsts un pašvaldības vienoto klientu apkalpošanas centriem (VPVKAC). 2024.gadā</w:t>
      </w:r>
      <w:r>
        <w:t xml:space="preserve"> </w:t>
      </w:r>
      <w:r w:rsidRPr="00E6304C">
        <w:t>novadā tika izveidoti pirmie 6 VPVKAC (4 no tiem atrodas Lizuma, Litenes, Tirzas un Jaungulbenes pagastu</w:t>
      </w:r>
      <w:r>
        <w:t xml:space="preserve"> </w:t>
      </w:r>
      <w:r w:rsidRPr="00E6304C">
        <w:t>bibliotēkās).</w:t>
      </w:r>
    </w:p>
    <w:p w14:paraId="53F2A66E" w14:textId="0D08C4E4" w:rsidR="00B869B3" w:rsidRDefault="00B64FBA" w:rsidP="00D370D0">
      <w:pPr>
        <w:spacing w:line="276" w:lineRule="auto"/>
        <w:ind w:firstLine="720"/>
        <w:jc w:val="both"/>
      </w:pPr>
      <w:r>
        <w:t>Gulbenes novada Valsts un pašvaldības vienotais klientu apkalpošanas centra (turpmāk -VPVKAC) darbinieki savas kompetences ietvaros konsultē fiziskas un juridiskas personas jautājumos, kas saistīti ar pašvaldību, sniedz informāciju arī par valsts iestādēm un nevalstiskajām organizācijām, to sniegtajiem pakalpojumiem</w:t>
      </w:r>
      <w:r w:rsidR="00550358">
        <w:t>.</w:t>
      </w:r>
      <w:r w:rsidR="000E2CF1">
        <w:t xml:space="preserve"> Pārskata periodā sniegto konsultāciju un pakalpojumu skaits bija lielāks nekā pārskata perioda beigās. Skat.2.4.attēlu.</w:t>
      </w:r>
    </w:p>
    <w:p w14:paraId="79CFFC6B" w14:textId="77777777" w:rsidR="000E2CF1" w:rsidRDefault="000E2CF1" w:rsidP="00491CA3">
      <w:pPr>
        <w:spacing w:line="276" w:lineRule="auto"/>
        <w:jc w:val="both"/>
      </w:pPr>
    </w:p>
    <w:p w14:paraId="0CC9C89F" w14:textId="4F7A78CE" w:rsidR="000E2CF1" w:rsidRDefault="000E2CF1" w:rsidP="000E2CF1">
      <w:pPr>
        <w:spacing w:after="120" w:line="276" w:lineRule="auto"/>
        <w:ind w:firstLine="720"/>
        <w:jc w:val="center"/>
      </w:pPr>
      <w:r w:rsidRPr="000E2CF1">
        <w:t>Gulbenes VPVKAC sniegt</w:t>
      </w:r>
      <w:r>
        <w:t xml:space="preserve">o </w:t>
      </w:r>
      <w:r w:rsidRPr="000E2CF1">
        <w:t>konsultācij</w:t>
      </w:r>
      <w:r>
        <w:t>u</w:t>
      </w:r>
      <w:r w:rsidRPr="000E2CF1">
        <w:t xml:space="preserve"> un pakalpojum</w:t>
      </w:r>
      <w:r>
        <w:t>u skaits</w:t>
      </w:r>
    </w:p>
    <w:p w14:paraId="5B297C9D" w14:textId="4682D78F" w:rsidR="000E2CF1" w:rsidRDefault="005B6062" w:rsidP="005B6062">
      <w:pPr>
        <w:tabs>
          <w:tab w:val="left" w:pos="7470"/>
          <w:tab w:val="right" w:pos="9354"/>
        </w:tabs>
        <w:spacing w:after="120" w:line="276" w:lineRule="auto"/>
        <w:ind w:firstLine="720"/>
      </w:pPr>
      <w:r>
        <w:tab/>
      </w:r>
      <w:r>
        <w:tab/>
      </w:r>
      <w:r w:rsidR="000E2CF1">
        <w:t>2.4.attēls</w:t>
      </w:r>
    </w:p>
    <w:p w14:paraId="7F1FA9D9" w14:textId="77777777" w:rsidR="000E2CF1" w:rsidRDefault="000E2CF1" w:rsidP="0012533D">
      <w:pPr>
        <w:spacing w:before="120" w:line="276" w:lineRule="auto"/>
        <w:ind w:firstLine="720"/>
        <w:jc w:val="both"/>
      </w:pPr>
      <w:r>
        <w:rPr>
          <w:noProof/>
        </w:rPr>
        <w:drawing>
          <wp:inline distT="0" distB="0" distL="0" distR="0" wp14:anchorId="6D5A1013" wp14:editId="6AF7F88E">
            <wp:extent cx="4371975" cy="1762125"/>
            <wp:effectExtent l="0" t="0" r="9525" b="9525"/>
            <wp:docPr id="943370107" name="Diagramma 943370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44C3DB5" w14:textId="77777777" w:rsidR="000E2CF1" w:rsidRDefault="000E2CF1" w:rsidP="0012533D">
      <w:pPr>
        <w:spacing w:before="120" w:line="276" w:lineRule="auto"/>
        <w:ind w:firstLine="720"/>
        <w:jc w:val="both"/>
      </w:pPr>
    </w:p>
    <w:p w14:paraId="5CB94B72" w14:textId="77777777" w:rsidR="00C60278" w:rsidRDefault="00C60278" w:rsidP="00C60278">
      <w:pPr>
        <w:spacing w:line="276" w:lineRule="auto"/>
        <w:jc w:val="both"/>
        <w:rPr>
          <w:b/>
          <w:bCs/>
          <w:color w:val="006342"/>
        </w:rPr>
      </w:pPr>
    </w:p>
    <w:p w14:paraId="3E34E9A0" w14:textId="7D54CD07" w:rsidR="00760753" w:rsidRDefault="0064539C" w:rsidP="0048188C">
      <w:pPr>
        <w:spacing w:after="120" w:line="276" w:lineRule="auto"/>
        <w:jc w:val="both"/>
        <w:rPr>
          <w:b/>
          <w:bCs/>
          <w:color w:val="006342"/>
        </w:rPr>
      </w:pPr>
      <w:r>
        <w:rPr>
          <w:b/>
          <w:bCs/>
          <w:color w:val="006342"/>
        </w:rPr>
        <w:t>Energoefektīva pārvaldība</w:t>
      </w:r>
    </w:p>
    <w:p w14:paraId="10EB9796" w14:textId="7DE759F6" w:rsidR="003C1221" w:rsidRPr="003C1221" w:rsidRDefault="00EF3890" w:rsidP="003C1221">
      <w:pPr>
        <w:spacing w:line="276" w:lineRule="auto"/>
        <w:jc w:val="both"/>
        <w:rPr>
          <w:color w:val="000000" w:themeColor="text1"/>
        </w:rPr>
      </w:pPr>
      <w:r>
        <w:rPr>
          <w:i/>
          <w:iCs/>
          <w:color w:val="006342"/>
        </w:rPr>
        <w:tab/>
      </w:r>
      <w:r w:rsidR="003C1221" w:rsidRPr="003C1221">
        <w:rPr>
          <w:color w:val="000000" w:themeColor="text1"/>
        </w:rPr>
        <w:t>Gulbenes novada 8 pagastu ciemos ir saglabājušās lielākas vai mazākas centrālās apkures sistēmas. Objektos, kas nav pievienoti centralizētai siltumapgādes sistēmai, siltumenerģijas ražošana tiek veikta centrāli ar apkures katliem vai lokāli ar malkas apkures krāsnīm un plītīm.</w:t>
      </w:r>
    </w:p>
    <w:p w14:paraId="39230513" w14:textId="77777777" w:rsidR="003C1221" w:rsidRPr="003C1221" w:rsidRDefault="003C1221" w:rsidP="003C1221">
      <w:pPr>
        <w:spacing w:line="276" w:lineRule="auto"/>
        <w:jc w:val="both"/>
        <w:rPr>
          <w:color w:val="000000" w:themeColor="text1"/>
        </w:rPr>
      </w:pPr>
      <w:r w:rsidRPr="003C1221">
        <w:rPr>
          <w:color w:val="000000" w:themeColor="text1"/>
        </w:rPr>
        <w:t>No 2017. gada nogales, siltumenerģiju Lizuma ciemam nodrošina SIA “Eko NRG” koģenerācijas stacija. Centrālās apkures katlu māju Šķieneros apsaimnieko pašvaldības kapitālsabiedrība SIA “Gulbenes Energo Serviss”. Pārējās ciemu centrālās apkures katlu mājas apsaimnieko pašvaldība. Siltumenerģiju ražo granulu vai šķeldas apkures katli, tikai atsevišķās vietās saglabājušies malkas apkures katli. No 2023. gada siltumapgādes pakalpojumu Gulbenes pilsētā sniedz SIA "Gren Gulbene".</w:t>
      </w:r>
    </w:p>
    <w:p w14:paraId="0F866A7E" w14:textId="77777777" w:rsidR="003C1221" w:rsidRPr="003C1221" w:rsidRDefault="003C1221" w:rsidP="00D370D0">
      <w:pPr>
        <w:spacing w:line="276" w:lineRule="auto"/>
        <w:ind w:firstLine="720"/>
        <w:jc w:val="both"/>
        <w:rPr>
          <w:color w:val="000000" w:themeColor="text1"/>
        </w:rPr>
      </w:pPr>
      <w:r w:rsidRPr="003C1221">
        <w:rPr>
          <w:color w:val="000000" w:themeColor="text1"/>
        </w:rPr>
        <w:t>Visas centralizētās siltumapgādes sistēmas aprīkotas ar siltumskaitītājiem. Kā arī centrālās apkures sistēmās ēkās, apkures katliem uzstādīti skaitītāji, lai novērtētu efektivitāti.</w:t>
      </w:r>
    </w:p>
    <w:p w14:paraId="32B02D47" w14:textId="77777777" w:rsidR="003C1221" w:rsidRPr="003C1221" w:rsidRDefault="003C1221" w:rsidP="00D370D0">
      <w:pPr>
        <w:spacing w:line="276" w:lineRule="auto"/>
        <w:ind w:firstLine="720"/>
        <w:jc w:val="both"/>
        <w:rPr>
          <w:color w:val="000000" w:themeColor="text1"/>
        </w:rPr>
      </w:pPr>
      <w:r w:rsidRPr="003C1221">
        <w:rPr>
          <w:color w:val="000000" w:themeColor="text1"/>
        </w:rPr>
        <w:t xml:space="preserve">Izstrādāts Gulbenes novada Ilgtspējīgas enerģētikas un klimata rīcības plāns līdz 2030.gadam. Energoauditi un sertifikāti izstrādāti vairāk kā 40 Pašvaldības ēkām. Uzsākta </w:t>
      </w:r>
      <w:r w:rsidRPr="003C1221">
        <w:rPr>
          <w:color w:val="000000" w:themeColor="text1"/>
        </w:rPr>
        <w:lastRenderedPageBreak/>
        <w:t>energopārvaldības sistēmas izstrāde. Iegādāta monitoringa iekārta CO2 līmeņa, telpas relatīvā gaisa mitruma un temperatūras noteikšanai. Tiek organizēti dažādi informatīvi pasākumi par energoefektivitātes jautājumiem, tajā skaitā daudzdzīvokļu ēku apsekošana un komunikācija ar iedzīvotājiem (konsultēšana). Tomēr tas nenotiek sistemātiski. Vairāk šādi pasākumi tiek organizēti projektu ietvaros.</w:t>
      </w:r>
    </w:p>
    <w:p w14:paraId="7DA0E3AB" w14:textId="6D8F7B6F" w:rsidR="008E2D09" w:rsidRPr="003639D5" w:rsidRDefault="003C1221" w:rsidP="003C1221">
      <w:pPr>
        <w:spacing w:line="276" w:lineRule="auto"/>
        <w:jc w:val="both"/>
        <w:rPr>
          <w:color w:val="000000" w:themeColor="text1"/>
        </w:rPr>
      </w:pPr>
      <w:r w:rsidRPr="003C1221">
        <w:rPr>
          <w:color w:val="000000" w:themeColor="text1"/>
        </w:rPr>
        <w:t>No 20</w:t>
      </w:r>
      <w:r>
        <w:rPr>
          <w:color w:val="000000" w:themeColor="text1"/>
        </w:rPr>
        <w:t>21</w:t>
      </w:r>
      <w:r w:rsidRPr="003C1221">
        <w:rPr>
          <w:color w:val="000000" w:themeColor="text1"/>
        </w:rPr>
        <w:t>. līdz 202</w:t>
      </w:r>
      <w:r>
        <w:rPr>
          <w:color w:val="000000" w:themeColor="text1"/>
        </w:rPr>
        <w:t>4</w:t>
      </w:r>
      <w:r w:rsidRPr="003C1221">
        <w:rPr>
          <w:color w:val="000000" w:themeColor="text1"/>
        </w:rPr>
        <w:t>.gadam realizēta virkne energoefektivitātes projektu, gan siltinot pašvaldības ēkas, gan uzstādot mikroģenerācijas iekārtas, elektroenerģijas ražošanai no saules pašpatēriņam ēkās. (Realizētos projektus skatīt Gulbenes novada pašvaldības gada publiskajos pārskatos.)</w:t>
      </w:r>
    </w:p>
    <w:p w14:paraId="0EE3EDC8" w14:textId="77777777" w:rsidR="003C1221" w:rsidRDefault="003C1221" w:rsidP="003820CC">
      <w:pPr>
        <w:spacing w:after="120" w:line="276" w:lineRule="auto"/>
        <w:jc w:val="both"/>
        <w:rPr>
          <w:b/>
          <w:bCs/>
          <w:noProof/>
          <w:color w:val="006342"/>
        </w:rPr>
      </w:pPr>
    </w:p>
    <w:p w14:paraId="6452E6D8" w14:textId="347F3368" w:rsidR="00A85D3A" w:rsidRDefault="00FE0B9E" w:rsidP="003820CC">
      <w:pPr>
        <w:spacing w:after="120" w:line="276" w:lineRule="auto"/>
        <w:jc w:val="both"/>
        <w:rPr>
          <w:b/>
          <w:bCs/>
          <w:noProof/>
          <w:color w:val="006342"/>
        </w:rPr>
      </w:pPr>
      <w:r w:rsidRPr="00FE0B9E">
        <w:rPr>
          <w:b/>
          <w:bCs/>
          <w:noProof/>
          <w:color w:val="006342"/>
        </w:rPr>
        <w:t>Uzņēmējdarbības vide</w:t>
      </w:r>
    </w:p>
    <w:p w14:paraId="6562DC80" w14:textId="13641959" w:rsidR="0025149E" w:rsidRDefault="00C51AC3" w:rsidP="00C830CD">
      <w:pPr>
        <w:spacing w:after="180" w:line="276" w:lineRule="auto"/>
        <w:ind w:firstLine="720"/>
        <w:jc w:val="both"/>
      </w:pPr>
      <w:r>
        <w:t xml:space="preserve">Kopumā </w:t>
      </w:r>
      <w:r w:rsidR="00C830CD">
        <w:t>pārskata periodā</w:t>
      </w:r>
      <w:r>
        <w:t xml:space="preserve"> reģistrēto komersantu skaits ir </w:t>
      </w:r>
      <w:r w:rsidR="00C830CD">
        <w:t>stabils</w:t>
      </w:r>
      <w:r w:rsidR="00B93EAF">
        <w:t xml:space="preserve"> – reģistrētie komersanti 20</w:t>
      </w:r>
      <w:r w:rsidR="00C830CD">
        <w:t>21</w:t>
      </w:r>
      <w:r w:rsidR="00B93EAF">
        <w:t>.gadā – 1</w:t>
      </w:r>
      <w:r w:rsidR="00C830CD">
        <w:t>412</w:t>
      </w:r>
      <w:r w:rsidR="00B93EAF">
        <w:t>, 20</w:t>
      </w:r>
      <w:r w:rsidR="00C830CD">
        <w:t>22</w:t>
      </w:r>
      <w:r w:rsidR="00B93EAF">
        <w:t>.gadā</w:t>
      </w:r>
      <w:r w:rsidR="00A233E9">
        <w:t xml:space="preserve"> </w:t>
      </w:r>
      <w:r w:rsidR="00C830CD">
        <w:t>–</w:t>
      </w:r>
      <w:r w:rsidR="00B93EAF">
        <w:t xml:space="preserve"> 1</w:t>
      </w:r>
      <w:r w:rsidR="00C830CD">
        <w:t>404, 2023.gadā - 1421</w:t>
      </w:r>
      <w:r w:rsidR="00B93EAF">
        <w:t xml:space="preserve"> un 202</w:t>
      </w:r>
      <w:r w:rsidR="00C830CD">
        <w:t>4</w:t>
      </w:r>
      <w:r w:rsidR="00B93EAF">
        <w:t>.gadā</w:t>
      </w:r>
      <w:r w:rsidR="00A233E9">
        <w:t xml:space="preserve"> -</w:t>
      </w:r>
      <w:r w:rsidR="00B93EAF">
        <w:t xml:space="preserve"> 1</w:t>
      </w:r>
      <w:r w:rsidR="00C830CD">
        <w:t>415</w:t>
      </w:r>
      <w:r w:rsidR="00BC3A50">
        <w:t xml:space="preserve">, no tiem nemainīgi populārākā darbības forma ir sabiedrība ar ierobežotu atbildību, veidojot </w:t>
      </w:r>
      <w:r w:rsidR="007545EE">
        <w:t>52.93</w:t>
      </w:r>
      <w:r w:rsidR="00BC3A50">
        <w:t xml:space="preserve"> % un atbilstoši teritorijas resursu iespējām – </w:t>
      </w:r>
      <w:r w:rsidR="007545EE">
        <w:t>21,03</w:t>
      </w:r>
      <w:r w:rsidR="00BC3A50">
        <w:t>% zemnieku saimniecības</w:t>
      </w:r>
      <w:r w:rsidR="00AC785D">
        <w:t xml:space="preserve"> (</w:t>
      </w:r>
      <w:r w:rsidR="007545EE" w:rsidRPr="0054615B">
        <w:rPr>
          <w:i/>
          <w:iCs/>
          <w:sz w:val="22"/>
          <w:szCs w:val="20"/>
        </w:rPr>
        <w:t>avots:</w:t>
      </w:r>
      <w:r w:rsidR="00D370D0">
        <w:rPr>
          <w:i/>
          <w:iCs/>
          <w:sz w:val="22"/>
          <w:szCs w:val="20"/>
        </w:rPr>
        <w:t xml:space="preserve"> </w:t>
      </w:r>
      <w:r w:rsidR="007545EE" w:rsidRPr="0054615B">
        <w:rPr>
          <w:i/>
          <w:iCs/>
          <w:sz w:val="22"/>
          <w:szCs w:val="20"/>
        </w:rPr>
        <w:t>Lursoft</w:t>
      </w:r>
      <w:r w:rsidR="00AC785D">
        <w:t>)</w:t>
      </w:r>
    </w:p>
    <w:p w14:paraId="1423B909" w14:textId="022D269B" w:rsidR="00AC785D" w:rsidRDefault="00EB5EB4" w:rsidP="00B87536">
      <w:pPr>
        <w:spacing w:line="276" w:lineRule="auto"/>
        <w:ind w:firstLine="720"/>
        <w:jc w:val="both"/>
      </w:pPr>
      <w:r>
        <w:t>No 2021. līdz 2024.gadam Gulbenes novadā r</w:t>
      </w:r>
      <w:r w:rsidR="006039E7">
        <w:t>e</w:t>
      </w:r>
      <w:r w:rsidR="00AC785D" w:rsidRPr="00AC785D">
        <w:t>ģistrēt</w:t>
      </w:r>
      <w:r>
        <w:t>i 267 jauni</w:t>
      </w:r>
      <w:r w:rsidR="00AC785D" w:rsidRPr="00AC785D">
        <w:t xml:space="preserve"> komersant</w:t>
      </w:r>
      <w:r>
        <w:t xml:space="preserve">i, </w:t>
      </w:r>
      <w:r w:rsidR="006039E7">
        <w:t>savukārt 235 likvidēti</w:t>
      </w:r>
      <w:r w:rsidR="00D370D0">
        <w:t>.</w:t>
      </w:r>
    </w:p>
    <w:p w14:paraId="3A084482" w14:textId="77777777" w:rsidR="007B3F19" w:rsidRDefault="007B3F19" w:rsidP="006039E7">
      <w:pPr>
        <w:spacing w:after="120" w:line="276" w:lineRule="auto"/>
        <w:ind w:firstLine="720"/>
        <w:jc w:val="right"/>
      </w:pPr>
    </w:p>
    <w:p w14:paraId="5A7AC326" w14:textId="2A7DE007" w:rsidR="006039E7" w:rsidRDefault="006039E7" w:rsidP="006039E7">
      <w:pPr>
        <w:spacing w:after="120" w:line="276" w:lineRule="auto"/>
        <w:ind w:firstLine="720"/>
        <w:jc w:val="right"/>
      </w:pPr>
      <w:r>
        <w:t>2.5.attēls</w:t>
      </w:r>
    </w:p>
    <w:p w14:paraId="75CEF666" w14:textId="791765C3" w:rsidR="006039E7" w:rsidRDefault="006039E7" w:rsidP="00B87536">
      <w:pPr>
        <w:spacing w:line="276" w:lineRule="auto"/>
        <w:ind w:firstLine="720"/>
        <w:jc w:val="both"/>
      </w:pPr>
      <w:r>
        <w:rPr>
          <w:noProof/>
        </w:rPr>
        <w:drawing>
          <wp:inline distT="0" distB="0" distL="0" distR="0" wp14:anchorId="11A7E314" wp14:editId="73E8FB8A">
            <wp:extent cx="5229225" cy="2714625"/>
            <wp:effectExtent l="0" t="0" r="9525" b="9525"/>
            <wp:docPr id="1006337712"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FE0A7E1" w14:textId="77777777" w:rsidR="008D66B4" w:rsidRDefault="008D66B4" w:rsidP="00FE0753">
      <w:pPr>
        <w:spacing w:line="276" w:lineRule="auto"/>
        <w:ind w:firstLine="720"/>
        <w:jc w:val="both"/>
      </w:pPr>
    </w:p>
    <w:p w14:paraId="2A87D28E" w14:textId="77777777" w:rsidR="007B3F19" w:rsidRDefault="007B3F19" w:rsidP="00FE0753">
      <w:pPr>
        <w:spacing w:line="276" w:lineRule="auto"/>
        <w:ind w:firstLine="720"/>
        <w:jc w:val="both"/>
      </w:pPr>
    </w:p>
    <w:p w14:paraId="3A056357" w14:textId="6A391281" w:rsidR="00755A27" w:rsidRDefault="0034675B" w:rsidP="00FE0753">
      <w:pPr>
        <w:spacing w:line="276" w:lineRule="auto"/>
        <w:ind w:firstLine="720"/>
        <w:jc w:val="both"/>
      </w:pPr>
      <w:r>
        <w:t xml:space="preserve">Uzņēmējdarbības kā vietējās ekonomikas virzītājspēka aktīvu attīstību apliecina CSP dati par strādājošo mēneša vidējās darba samaksa pieaugumu. Gulbenes novadā </w:t>
      </w:r>
      <w:r w:rsidR="005B6062">
        <w:t>no 2021. līdz 2024.gadam mēneša darba samaksa pieaugusi no 928 EUR līdz 1277 EUR, tas ir +37,61% . Taču salīdzinot ar Vidzemes plānošanas reģiona citām pašvaldību administratīvajām teritorijām, Gulbenes un Alūksnes novados ir vismazākais mēneša atalgojums (skat.2.6.attēlu).</w:t>
      </w:r>
    </w:p>
    <w:p w14:paraId="0CA3E207" w14:textId="77777777" w:rsidR="00B87A93" w:rsidRDefault="00B87A93" w:rsidP="00294929">
      <w:pPr>
        <w:spacing w:line="276" w:lineRule="auto"/>
        <w:ind w:firstLine="720"/>
        <w:jc w:val="center"/>
      </w:pPr>
    </w:p>
    <w:p w14:paraId="2BFBF484" w14:textId="77777777" w:rsidR="007B3F19" w:rsidRDefault="007B3F19" w:rsidP="00294929">
      <w:pPr>
        <w:spacing w:line="276" w:lineRule="auto"/>
        <w:ind w:firstLine="720"/>
        <w:jc w:val="center"/>
      </w:pPr>
    </w:p>
    <w:p w14:paraId="63756A5A" w14:textId="77777777" w:rsidR="007B3F19" w:rsidRDefault="007B3F19" w:rsidP="00294929">
      <w:pPr>
        <w:spacing w:line="276" w:lineRule="auto"/>
        <w:ind w:firstLine="720"/>
        <w:jc w:val="center"/>
      </w:pPr>
    </w:p>
    <w:p w14:paraId="127ADF58" w14:textId="783F562C" w:rsidR="00294929" w:rsidRDefault="005B6062" w:rsidP="00294929">
      <w:pPr>
        <w:spacing w:line="276" w:lineRule="auto"/>
        <w:ind w:firstLine="720"/>
        <w:jc w:val="center"/>
      </w:pPr>
      <w:r>
        <w:lastRenderedPageBreak/>
        <w:t>Strādājošo vidējais mēneša a</w:t>
      </w:r>
      <w:r w:rsidR="00294929">
        <w:t>talgojum</w:t>
      </w:r>
      <w:r>
        <w:t xml:space="preserve">s </w:t>
      </w:r>
      <w:r w:rsidR="00294929">
        <w:t>Vidzemes reģionā</w:t>
      </w:r>
      <w:r w:rsidR="005F3D7E">
        <w:t xml:space="preserve"> 2024.gadā</w:t>
      </w:r>
    </w:p>
    <w:p w14:paraId="79997971" w14:textId="47E7A5C1" w:rsidR="00294929" w:rsidRDefault="00294929" w:rsidP="00911CE5">
      <w:pPr>
        <w:spacing w:after="120" w:line="276" w:lineRule="auto"/>
        <w:ind w:firstLine="720"/>
        <w:jc w:val="right"/>
      </w:pPr>
      <w:r>
        <w:t>2.</w:t>
      </w:r>
      <w:r w:rsidR="00D14BED">
        <w:t>6</w:t>
      </w:r>
      <w:r>
        <w:t>.attēls</w:t>
      </w:r>
    </w:p>
    <w:p w14:paraId="2E1C3506" w14:textId="203BCC74" w:rsidR="00755A27" w:rsidRDefault="00911CE5" w:rsidP="00911CE5">
      <w:pPr>
        <w:spacing w:line="276" w:lineRule="auto"/>
        <w:ind w:firstLine="720"/>
        <w:jc w:val="center"/>
      </w:pPr>
      <w:r>
        <w:rPr>
          <w:noProof/>
        </w:rPr>
        <w:drawing>
          <wp:inline distT="0" distB="0" distL="0" distR="0" wp14:anchorId="311F4D7E" wp14:editId="4E076B8A">
            <wp:extent cx="5143500" cy="2476500"/>
            <wp:effectExtent l="0" t="0" r="0" b="9525"/>
            <wp:docPr id="39" name="Diagramma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9EEB260" w14:textId="77777777" w:rsidR="007E4526" w:rsidRDefault="007E4526" w:rsidP="007E4526">
      <w:pPr>
        <w:spacing w:line="276" w:lineRule="auto"/>
        <w:ind w:firstLine="720"/>
        <w:jc w:val="center"/>
      </w:pPr>
    </w:p>
    <w:p w14:paraId="6792D059" w14:textId="5A68F68B" w:rsidR="007E4526" w:rsidRDefault="007E4526" w:rsidP="007E4526">
      <w:pPr>
        <w:spacing w:line="276" w:lineRule="auto"/>
        <w:ind w:firstLine="720"/>
        <w:jc w:val="center"/>
      </w:pPr>
      <w:r>
        <w:t>Strādājošo vidējais mēneša atalgojums Gulbenē un Gulbenes novada pagastos 2024.gadā</w:t>
      </w:r>
      <w:r w:rsidR="00CC2AEF">
        <w:t xml:space="preserve"> pēc dzīvesvietas</w:t>
      </w:r>
    </w:p>
    <w:p w14:paraId="37077D16" w14:textId="734EB42B" w:rsidR="007C5E39" w:rsidRDefault="007E4526" w:rsidP="007E4526">
      <w:pPr>
        <w:spacing w:after="120" w:line="276" w:lineRule="auto"/>
        <w:ind w:firstLine="720"/>
        <w:jc w:val="right"/>
      </w:pPr>
      <w:r>
        <w:t>2.</w:t>
      </w:r>
      <w:r w:rsidR="00705605">
        <w:t>7</w:t>
      </w:r>
      <w:r>
        <w:t>.attēls</w:t>
      </w:r>
    </w:p>
    <w:p w14:paraId="658A77DF" w14:textId="64C5F7EC" w:rsidR="007E4526" w:rsidRDefault="007E4526" w:rsidP="004E5DBF">
      <w:pPr>
        <w:spacing w:before="120" w:after="120" w:line="276" w:lineRule="auto"/>
        <w:ind w:firstLine="720"/>
        <w:jc w:val="both"/>
      </w:pPr>
      <w:r>
        <w:rPr>
          <w:noProof/>
        </w:rPr>
        <w:drawing>
          <wp:inline distT="0" distB="0" distL="0" distR="0" wp14:anchorId="19C4F8DF" wp14:editId="7D937EB0">
            <wp:extent cx="5353050" cy="2657475"/>
            <wp:effectExtent l="0" t="0" r="0" b="9525"/>
            <wp:docPr id="617197904" name="Diagramma 6171979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CE4A250" w14:textId="37A55672" w:rsidR="00CC2AEF" w:rsidRDefault="00CC2AEF" w:rsidP="004E5DBF">
      <w:pPr>
        <w:spacing w:before="120" w:after="120" w:line="276" w:lineRule="auto"/>
        <w:ind w:firstLine="720"/>
        <w:jc w:val="both"/>
      </w:pPr>
      <w:r>
        <w:t>Kā liecina Centrālās statistikas pārvaldes dati, lielākos vidējos mēneša ienākumus iegūs</w:t>
      </w:r>
      <w:r w:rsidR="007B3F19">
        <w:t>t</w:t>
      </w:r>
      <w:r>
        <w:t xml:space="preserve"> Gulbenes novada iedzīvotāji, kas dzīvo Jaungulbenes, Druvienas un Lizuma pagastos, bet mazākos – Stāmerienas, Galgauskas un Beļavas pagastu iedzīvotāji.</w:t>
      </w:r>
    </w:p>
    <w:p w14:paraId="5DB52E3B" w14:textId="0C25919D" w:rsidR="001D440C" w:rsidRDefault="005F3D7E" w:rsidP="004E5DBF">
      <w:pPr>
        <w:spacing w:before="120" w:after="120" w:line="276" w:lineRule="auto"/>
        <w:ind w:firstLine="720"/>
        <w:jc w:val="both"/>
      </w:pPr>
      <w:r>
        <w:t xml:space="preserve">Uz </w:t>
      </w:r>
      <w:r w:rsidR="00C46F75">
        <w:t>202</w:t>
      </w:r>
      <w:r>
        <w:t>4</w:t>
      </w:r>
      <w:r w:rsidR="00C46F75">
        <w:t>.gad</w:t>
      </w:r>
      <w:r>
        <w:t>a 31.decembri</w:t>
      </w:r>
      <w:r w:rsidR="00C46F75">
        <w:t xml:space="preserve"> Nodarbinātības valsts aģentūr</w:t>
      </w:r>
      <w:r>
        <w:t xml:space="preserve">ā </w:t>
      </w:r>
      <w:r w:rsidR="00C46F75">
        <w:t>reģistrēt</w:t>
      </w:r>
      <w:r>
        <w:t xml:space="preserve">i </w:t>
      </w:r>
      <w:r w:rsidR="007E4526">
        <w:t>538 bezdarbnieki Gulbenes novadā, kas ir 4,6% no Gulbenes novada iedzīvotāju skaita darbspējas vecumā.</w:t>
      </w:r>
    </w:p>
    <w:p w14:paraId="224C28D4" w14:textId="77777777" w:rsidR="007F3EDC" w:rsidRDefault="007F3EDC" w:rsidP="004E5DBF">
      <w:pPr>
        <w:spacing w:before="120" w:after="120" w:line="276" w:lineRule="auto"/>
        <w:ind w:firstLine="720"/>
        <w:jc w:val="both"/>
      </w:pPr>
    </w:p>
    <w:p w14:paraId="1EB316A1" w14:textId="2A9938FF" w:rsidR="007F3EDC" w:rsidRDefault="007F3EDC" w:rsidP="007F3EDC">
      <w:pPr>
        <w:spacing w:before="120" w:after="120" w:line="276" w:lineRule="auto"/>
        <w:ind w:firstLine="720"/>
        <w:jc w:val="both"/>
      </w:pPr>
      <w:r>
        <w:t>P</w:t>
      </w:r>
      <w:r w:rsidRPr="007F3EDC">
        <w:t>rojekta “Uzņēmējdarbības atbalsta pasākumi Vidzemes plānošanas reģionā” ietvaros, sadarbojoties Gulbenes novada pašvaldībai un Vidzemes plānošanas reģionam</w:t>
      </w:r>
      <w:r>
        <w:t xml:space="preserve">, izveidota Koprade. Tā ir vieta, kuru ikviens komersants var izmantot savas komercdarbības idejas attīstīšanai – prototipu izstrāde ar 3D printeri, grafiskā planšete, foto galds un foto aprīkojums produktu </w:t>
      </w:r>
      <w:r>
        <w:lastRenderedPageBreak/>
        <w:t>fotografēšanai vai filmēšanai, dators un grafiskā programmatūra, kā arī printeris. Kopradē, Ozolu ielā 2a, Gulbenē vienviet līdzdarbojas Gulbenes novada pašvaldība un Latvijas Investīciju un attīstības aģentūras pārstāvniecība. LIAA pārstāvniecībā Gulbenē ir iespēja izmantot koprades telpu jeb atvērto biroju, kur var gan strādāt, gan tikties ar klientiem un sadarbības partneriem, kā arī ir iespēja izmantot pieejamo biroja aprīkojumu (printeris, skeneris, aprīkojums prezentācijām u.c.). Kopradē pieejamo studijas aprīkojumu komersanti var izmantot bez maksas.</w:t>
      </w:r>
    </w:p>
    <w:p w14:paraId="44670A59" w14:textId="53A5B215" w:rsidR="00332515" w:rsidRDefault="00F51327" w:rsidP="007F3EDC">
      <w:pPr>
        <w:spacing w:before="120" w:line="276" w:lineRule="auto"/>
        <w:jc w:val="both"/>
      </w:pPr>
      <w:r>
        <w:tab/>
      </w:r>
      <w:r w:rsidR="007F3EDC">
        <w:t xml:space="preserve">Lai </w:t>
      </w:r>
      <w:r w:rsidR="007F3EDC" w:rsidRPr="007F3EDC">
        <w:t>stimulēt</w:t>
      </w:r>
      <w:r w:rsidR="007F3EDC">
        <w:t>u</w:t>
      </w:r>
      <w:r w:rsidR="007F3EDC" w:rsidRPr="007F3EDC">
        <w:t xml:space="preserve"> komercdarbības attīstību Gulbenes novadā, </w:t>
      </w:r>
      <w:r w:rsidR="007F3EDC">
        <w:t xml:space="preserve">pašvaldība organizē </w:t>
      </w:r>
      <w:r w:rsidR="007F3EDC" w:rsidRPr="007F3EDC">
        <w:t>projektu konkursa “UZŅĒMĪGI Gulbenes novadā”</w:t>
      </w:r>
      <w:r w:rsidR="007F3EDC">
        <w:t>, s</w:t>
      </w:r>
      <w:r w:rsidR="007F3EDC" w:rsidRPr="007F3EDC">
        <w:t>niedzot finansiālu atbalstu uzsākšanai vai attīstībai, veicinot nodarbinātību, preču un pakalpojumu dažādošanu.</w:t>
      </w:r>
      <w:r w:rsidR="00332515">
        <w:t xml:space="preserve"> 2023.gadā atbalstīti 8 projekti par kopīgo summu 48399,86 EUR, 2024.gadā 4 projekti par summu 20267,42 EUR. Interese par konkursu mazinājusies.</w:t>
      </w:r>
    </w:p>
    <w:p w14:paraId="337C0BC6" w14:textId="46833534" w:rsidR="00CE3ABB" w:rsidRDefault="00CE3ABB" w:rsidP="00FE0753">
      <w:pPr>
        <w:spacing w:line="276" w:lineRule="auto"/>
        <w:jc w:val="both"/>
      </w:pPr>
    </w:p>
    <w:p w14:paraId="7D0BD5F2" w14:textId="1EB2CB2F" w:rsidR="00A142EC" w:rsidRPr="00CE3ABB" w:rsidRDefault="00870E6B" w:rsidP="00CE3ABB">
      <w:pPr>
        <w:spacing w:line="276" w:lineRule="auto"/>
        <w:jc w:val="both"/>
      </w:pPr>
      <w:r>
        <w:rPr>
          <w:b/>
          <w:bCs/>
          <w:color w:val="006342"/>
          <w:lang w:eastAsia="lv-LV"/>
        </w:rPr>
        <w:t>Tūrism</w:t>
      </w:r>
      <w:r w:rsidR="006E0B63">
        <w:rPr>
          <w:b/>
          <w:bCs/>
          <w:color w:val="006342"/>
          <w:lang w:eastAsia="lv-LV"/>
        </w:rPr>
        <w:t>a attīstība</w:t>
      </w:r>
    </w:p>
    <w:p w14:paraId="4BCDF224" w14:textId="684DBA68" w:rsidR="004107C3" w:rsidRDefault="004107C3" w:rsidP="004107C3">
      <w:pPr>
        <w:spacing w:before="120" w:line="276" w:lineRule="auto"/>
        <w:ind w:firstLine="720"/>
        <w:jc w:val="both"/>
      </w:pPr>
      <w:bookmarkStart w:id="31" w:name="_Hlk83984907"/>
      <w:r>
        <w:t xml:space="preserve">Ar mērķi veicināt tūrisma nozares attīstību un kultūrvēsturiskā mantojuma saglabāšanu Gulbenes novadā uz Gulbenes novada domes saistošo noteikumu Nr. 8 (2023. gada 25. maijā (prot. Nr. 8, 76. p.) Gulbenes novada pašvaldības aģentūras </w:t>
      </w:r>
      <w:r w:rsidR="00705605">
        <w:t>“</w:t>
      </w:r>
      <w:r>
        <w:t>Gulbenes tūrisma un kultūrvēsturiskā mantojuma centrs</w:t>
      </w:r>
      <w:r w:rsidR="00705605">
        <w:t>”</w:t>
      </w:r>
      <w:r>
        <w:t xml:space="preserve"> nolikums) pamata darbojas Gulbenes novada pašvaldības aģentūra “Gulbenes tūrisma un kultūrvēsturiskā mantojuma centrs”. Aģentūras darbības teritorija ir viss Gulbenes novads. Aģentūras juridiskā adrese un tūrisma informācijas pakalpojumu sniegšanas vieta ir Gulbenē, Dzelzceļa ielā 8, kas ir arī Izglītojošais un interaktīvais centrs “Dzelzceļš un Tvaiks”, kā arī dzelzceļa stacija. Aģentūras struktūrvienība “Stāmerienas pils” Stāmerienas pagasta Vecstāmerienā apsaimnieko un sniedz pakalpojumus valsts nozīmes kultūrvēsturiskā mantojuma objektā “Stāmerienas pils”. Aģentūra savas kompetences ietvaros un saskaņā ar normatīvajiem aktiem sniedz maksas pakalpojumus. Aģentūras sniegtos maksas pakalpojumus un to cenrādi apstiprina Dome ar saistošajiem noteikumiem.</w:t>
      </w:r>
    </w:p>
    <w:p w14:paraId="36CF1FDA" w14:textId="4DE45924" w:rsidR="004107C3" w:rsidRDefault="004107C3" w:rsidP="004107C3">
      <w:pPr>
        <w:spacing w:before="120" w:line="276" w:lineRule="auto"/>
        <w:ind w:firstLine="720"/>
        <w:jc w:val="both"/>
      </w:pPr>
      <w:r>
        <w:t>Gulbenes novada tūrisma informācijas centru, kas atrodas Gulbenes dzelzceļa stacijā (Dzelzceļa ielā 8), 2023.gadā apmeklēja 6 953 tūristu (+32% salīdzinot ar 2022.gadu), no kuriem 10% bija ārvalstu tūristi. TOP 5 valstis, no kurām ienākošais tūrisms ir bijis visvairāk, ir Igaunija, Lietuva, Vācija, Anglija un Somija. Savukārt 2024.gadā bija 7369 apmeklētāji (+5.98% salīdzinot ar 2023.gadu), bet ārzemnieki 12%.</w:t>
      </w:r>
    </w:p>
    <w:p w14:paraId="4305C0B1" w14:textId="77777777" w:rsidR="004107C3" w:rsidRDefault="004107C3" w:rsidP="004107C3">
      <w:pPr>
        <w:spacing w:before="120" w:line="276" w:lineRule="auto"/>
        <w:ind w:firstLine="720"/>
        <w:jc w:val="both"/>
      </w:pPr>
      <w:r>
        <w:t xml:space="preserve">Aģentūra organizē ekskursijas ar elektrovilcieniņu Gulbenes pilsētas teritorijā no maija līdz oktobrim, sadarbībā ar “Pasažieru vilcienu”, regulāras ekskursijas Gulbenes novada iepazīšanai, tematiskas ekskursijas, pārgājienus, laivu braucienus un citas aktivitātes. </w:t>
      </w:r>
    </w:p>
    <w:p w14:paraId="4EBE1F9D" w14:textId="0750971C" w:rsidR="004107C3" w:rsidRDefault="004107C3" w:rsidP="004107C3">
      <w:pPr>
        <w:spacing w:before="120" w:line="276" w:lineRule="auto"/>
        <w:ind w:firstLine="720"/>
        <w:jc w:val="both"/>
      </w:pPr>
      <w:r>
        <w:t>Pēc Aģentūrai sniegtajiem datiem, apmeklētākie tūrisma objekti Gulbenes novadā ir SIA “Gulbenes – Alūksnes bānītis”, Stāmerienas pils, Gulbenes novada vēstures un mākslas muzejs, Rankas muiža, Pudeļu dārzs, IIC “Dzelzceļš un Tvaiks”, Druvienas Latviskās dzīvesziņas centrs, Lejasciema kultūrvēsturiskā mantojuma un tradīciju centrs.</w:t>
      </w:r>
    </w:p>
    <w:p w14:paraId="6ECFB7A7" w14:textId="77777777" w:rsidR="004107C3" w:rsidRDefault="004107C3" w:rsidP="004107C3">
      <w:pPr>
        <w:spacing w:before="120" w:line="276" w:lineRule="auto"/>
        <w:ind w:firstLine="720"/>
        <w:jc w:val="both"/>
      </w:pPr>
      <w:r>
        <w:t xml:space="preserve">Stāmerienas pils ir viens no Gulbenes novada vispopulārākajiem un atpazīstamākajiem objektiem, tādēļ tā ir kā “enkurobjekts” jeb magnēts tūristu piesaistei ne tikai Stāmerienai, bet visam novadam. Pils ir pašvaldības īpašums. 2019.gada nogalē tika pabeigta pils fasādes un jumta restaurācija, un pils atvērta apmeklētājiem. Taču pilnvērtīgai tās darbībai nepieciešama iekštelpu </w:t>
      </w:r>
      <w:r>
        <w:lastRenderedPageBreak/>
        <w:t>atjaunošana, sakārtojot ēkas būvkonstrukcijas un siltumapgādes sistēmu. Izstrādāts iekštelpu atjaunošanas būvprojekts.</w:t>
      </w:r>
    </w:p>
    <w:p w14:paraId="1DCB6A3A" w14:textId="77777777" w:rsidR="00157AF0" w:rsidRDefault="004107C3" w:rsidP="004107C3">
      <w:pPr>
        <w:spacing w:before="120" w:line="276" w:lineRule="auto"/>
        <w:ind w:firstLine="720"/>
        <w:jc w:val="both"/>
      </w:pPr>
      <w:r>
        <w:t>Lai sekotu līdzi tūristu plūsmai, dažādu projektu ietvaros populārākajās tūrisma vietās ir uzstādīti apmeklētāju skaitītāji. Tas ļauj mērķtiecīgāk plānot nepieciešamo infrastruktūras un marketinga pasākumus.</w:t>
      </w:r>
    </w:p>
    <w:p w14:paraId="70C9AFA8" w14:textId="77777777" w:rsidR="00EF6C4C" w:rsidRDefault="00EF6C4C" w:rsidP="00157AF0">
      <w:pPr>
        <w:jc w:val="both"/>
        <w:rPr>
          <w:rFonts w:cs="Times New Roman"/>
        </w:rPr>
      </w:pPr>
    </w:p>
    <w:p w14:paraId="368DBB0E" w14:textId="4B7C0B48" w:rsidR="00157AF0" w:rsidRDefault="00157AF0" w:rsidP="00157AF0">
      <w:pPr>
        <w:jc w:val="both"/>
        <w:rPr>
          <w:rFonts w:cs="Times New Roman"/>
        </w:rPr>
      </w:pPr>
      <w:r w:rsidRPr="00157AF0">
        <w:rPr>
          <w:rFonts w:cs="Times New Roman"/>
        </w:rPr>
        <w:t>Statistikas dati no āra apmeklētāju skaitītājiem Gulbenes novadā:</w:t>
      </w:r>
    </w:p>
    <w:p w14:paraId="5BB9EB57" w14:textId="6C0C5ED5" w:rsidR="007B3F19" w:rsidRDefault="007B3F19" w:rsidP="007B3F19">
      <w:pPr>
        <w:spacing w:line="240" w:lineRule="auto"/>
        <w:jc w:val="right"/>
        <w:rPr>
          <w:rFonts w:cs="Times New Roman"/>
          <w:szCs w:val="24"/>
        </w:rPr>
      </w:pPr>
      <w:r>
        <w:rPr>
          <w:rFonts w:cs="Times New Roman"/>
          <w:szCs w:val="24"/>
        </w:rPr>
        <w:t>tabula 2.11.</w:t>
      </w:r>
    </w:p>
    <w:p w14:paraId="3A1FA4BE" w14:textId="77777777" w:rsidR="007B3F19" w:rsidRPr="007B3F19" w:rsidRDefault="007B3F19" w:rsidP="007B3F19">
      <w:pPr>
        <w:spacing w:line="240" w:lineRule="auto"/>
        <w:jc w:val="right"/>
        <w:rPr>
          <w:rFonts w:cs="Times New Roman"/>
          <w:szCs w:val="24"/>
        </w:rPr>
      </w:pP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245"/>
        <w:gridCol w:w="1134"/>
        <w:gridCol w:w="1276"/>
        <w:gridCol w:w="992"/>
        <w:gridCol w:w="1691"/>
      </w:tblGrid>
      <w:tr w:rsidR="00157AF0" w:rsidRPr="00157AF0" w14:paraId="1364ED66" w14:textId="77777777" w:rsidTr="000830B9">
        <w:trPr>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007A51"/>
            <w:vAlign w:val="center"/>
            <w:hideMark/>
          </w:tcPr>
          <w:p w14:paraId="764DCF0A" w14:textId="77777777" w:rsidR="00157AF0" w:rsidRPr="00776B38" w:rsidRDefault="00157AF0" w:rsidP="00FC3AD6">
            <w:pPr>
              <w:jc w:val="both"/>
              <w:rPr>
                <w:rFonts w:cs="Times New Roman"/>
                <w:color w:val="FFFFFF"/>
                <w:sz w:val="20"/>
                <w:szCs w:val="20"/>
              </w:rPr>
            </w:pPr>
            <w:r w:rsidRPr="00776B38">
              <w:rPr>
                <w:rFonts w:cs="Times New Roman"/>
                <w:b/>
                <w:bCs/>
                <w:color w:val="FFFFFF"/>
                <w:sz w:val="20"/>
                <w:szCs w:val="20"/>
              </w:rPr>
              <w:t>Skaitītāja atrašanās vieta</w:t>
            </w:r>
          </w:p>
        </w:tc>
        <w:tc>
          <w:tcPr>
            <w:tcW w:w="1134" w:type="dxa"/>
            <w:tcBorders>
              <w:top w:val="single" w:sz="6" w:space="0" w:color="000000"/>
              <w:left w:val="nil"/>
              <w:bottom w:val="single" w:sz="6" w:space="0" w:color="000000"/>
              <w:right w:val="single" w:sz="6" w:space="0" w:color="000000"/>
            </w:tcBorders>
            <w:shd w:val="clear" w:color="auto" w:fill="007A51"/>
            <w:vAlign w:val="center"/>
            <w:hideMark/>
          </w:tcPr>
          <w:p w14:paraId="220CB35D" w14:textId="77777777" w:rsidR="00157AF0" w:rsidRPr="00776B38" w:rsidRDefault="00157AF0" w:rsidP="00157AF0">
            <w:pPr>
              <w:jc w:val="center"/>
              <w:rPr>
                <w:rFonts w:cs="Times New Roman"/>
                <w:color w:val="FFFFFF"/>
                <w:sz w:val="20"/>
                <w:szCs w:val="20"/>
              </w:rPr>
            </w:pPr>
            <w:r w:rsidRPr="00776B38">
              <w:rPr>
                <w:rFonts w:cs="Times New Roman"/>
                <w:b/>
                <w:bCs/>
                <w:color w:val="FFFFFF"/>
                <w:sz w:val="20"/>
                <w:szCs w:val="20"/>
              </w:rPr>
              <w:t>2022</w:t>
            </w:r>
          </w:p>
        </w:tc>
        <w:tc>
          <w:tcPr>
            <w:tcW w:w="1276" w:type="dxa"/>
            <w:tcBorders>
              <w:top w:val="single" w:sz="6" w:space="0" w:color="000000"/>
              <w:left w:val="nil"/>
              <w:bottom w:val="single" w:sz="6" w:space="0" w:color="000000"/>
              <w:right w:val="single" w:sz="6" w:space="0" w:color="000000"/>
            </w:tcBorders>
            <w:shd w:val="clear" w:color="auto" w:fill="007A51"/>
            <w:vAlign w:val="center"/>
            <w:hideMark/>
          </w:tcPr>
          <w:p w14:paraId="5C49ACA8" w14:textId="77777777" w:rsidR="00157AF0" w:rsidRPr="00776B38" w:rsidRDefault="00157AF0" w:rsidP="00157AF0">
            <w:pPr>
              <w:jc w:val="center"/>
              <w:rPr>
                <w:rFonts w:cs="Times New Roman"/>
                <w:color w:val="FFFFFF"/>
                <w:sz w:val="20"/>
                <w:szCs w:val="20"/>
              </w:rPr>
            </w:pPr>
            <w:r w:rsidRPr="00776B38">
              <w:rPr>
                <w:rFonts w:cs="Times New Roman"/>
                <w:b/>
                <w:bCs/>
                <w:color w:val="FFFFFF"/>
                <w:sz w:val="20"/>
                <w:szCs w:val="20"/>
              </w:rPr>
              <w:t>2023</w:t>
            </w:r>
          </w:p>
        </w:tc>
        <w:tc>
          <w:tcPr>
            <w:tcW w:w="992" w:type="dxa"/>
            <w:tcBorders>
              <w:top w:val="single" w:sz="6" w:space="0" w:color="000000"/>
              <w:left w:val="nil"/>
              <w:bottom w:val="single" w:sz="6" w:space="0" w:color="000000"/>
              <w:right w:val="single" w:sz="4" w:space="0" w:color="auto"/>
            </w:tcBorders>
            <w:shd w:val="clear" w:color="auto" w:fill="007A51"/>
            <w:vAlign w:val="center"/>
          </w:tcPr>
          <w:p w14:paraId="2B1DD6EC" w14:textId="41B4ABDA" w:rsidR="00157AF0" w:rsidRPr="00776B38" w:rsidRDefault="00157AF0" w:rsidP="00157AF0">
            <w:pPr>
              <w:jc w:val="center"/>
              <w:rPr>
                <w:rFonts w:cs="Times New Roman"/>
                <w:b/>
                <w:bCs/>
                <w:color w:val="FFFFFF"/>
                <w:sz w:val="20"/>
                <w:szCs w:val="20"/>
              </w:rPr>
            </w:pPr>
            <w:r w:rsidRPr="00776B38">
              <w:rPr>
                <w:rFonts w:cs="Times New Roman"/>
                <w:b/>
                <w:bCs/>
                <w:color w:val="FFFFFF"/>
                <w:sz w:val="20"/>
                <w:szCs w:val="20"/>
              </w:rPr>
              <w:t>2024</w:t>
            </w:r>
          </w:p>
        </w:tc>
        <w:tc>
          <w:tcPr>
            <w:tcW w:w="1691" w:type="dxa"/>
            <w:tcBorders>
              <w:top w:val="single" w:sz="4" w:space="0" w:color="auto"/>
              <w:left w:val="single" w:sz="4" w:space="0" w:color="auto"/>
              <w:bottom w:val="single" w:sz="4" w:space="0" w:color="auto"/>
              <w:right w:val="single" w:sz="4" w:space="0" w:color="auto"/>
            </w:tcBorders>
            <w:shd w:val="clear" w:color="auto" w:fill="007A51"/>
            <w:vAlign w:val="center"/>
            <w:hideMark/>
          </w:tcPr>
          <w:p w14:paraId="4E28EEFB" w14:textId="7D04E371" w:rsidR="00157AF0" w:rsidRPr="00776B38" w:rsidRDefault="007B3F19" w:rsidP="00A171E4">
            <w:pPr>
              <w:jc w:val="center"/>
              <w:rPr>
                <w:rFonts w:cs="Times New Roman"/>
                <w:color w:val="FFFFFF"/>
                <w:sz w:val="20"/>
                <w:szCs w:val="20"/>
              </w:rPr>
            </w:pPr>
            <w:r w:rsidRPr="00776B38">
              <w:rPr>
                <w:rFonts w:cs="Times New Roman"/>
                <w:b/>
                <w:bCs/>
                <w:color w:val="FFFFFF"/>
                <w:sz w:val="20"/>
                <w:szCs w:val="20"/>
              </w:rPr>
              <w:t>Tendences</w:t>
            </w:r>
          </w:p>
        </w:tc>
      </w:tr>
      <w:tr w:rsidR="00157AF0" w:rsidRPr="00157AF0" w14:paraId="79EF1A17" w14:textId="77777777" w:rsidTr="000830B9">
        <w:trPr>
          <w:jc w:val="center"/>
        </w:trPr>
        <w:tc>
          <w:tcPr>
            <w:tcW w:w="4245" w:type="dxa"/>
            <w:tcBorders>
              <w:top w:val="nil"/>
              <w:left w:val="single" w:sz="6" w:space="0" w:color="000000"/>
              <w:bottom w:val="single" w:sz="6" w:space="0" w:color="000000"/>
              <w:right w:val="single" w:sz="6" w:space="0" w:color="000000"/>
            </w:tcBorders>
            <w:shd w:val="clear" w:color="auto" w:fill="FFFFFF"/>
            <w:hideMark/>
          </w:tcPr>
          <w:p w14:paraId="21F43035" w14:textId="77777777" w:rsidR="00157AF0" w:rsidRPr="000830B9" w:rsidRDefault="00157AF0" w:rsidP="00FC3AD6">
            <w:pPr>
              <w:jc w:val="both"/>
              <w:rPr>
                <w:rFonts w:cs="Times New Roman"/>
                <w:sz w:val="22"/>
              </w:rPr>
            </w:pPr>
            <w:r w:rsidRPr="000830B9">
              <w:rPr>
                <w:rFonts w:cs="Times New Roman"/>
                <w:sz w:val="22"/>
              </w:rPr>
              <w:t>Vecgulbenes muižas parks pie Sarkanās pils</w:t>
            </w:r>
          </w:p>
        </w:tc>
        <w:tc>
          <w:tcPr>
            <w:tcW w:w="1134" w:type="dxa"/>
            <w:tcBorders>
              <w:top w:val="nil"/>
              <w:left w:val="nil"/>
              <w:bottom w:val="single" w:sz="6" w:space="0" w:color="000000"/>
              <w:right w:val="single" w:sz="6" w:space="0" w:color="000000"/>
            </w:tcBorders>
            <w:shd w:val="clear" w:color="auto" w:fill="FFFFFF"/>
            <w:vAlign w:val="center"/>
            <w:hideMark/>
          </w:tcPr>
          <w:p w14:paraId="2FEA260A" w14:textId="77777777" w:rsidR="00157AF0" w:rsidRPr="000830B9" w:rsidRDefault="00157AF0" w:rsidP="00A171E4">
            <w:pPr>
              <w:jc w:val="center"/>
              <w:rPr>
                <w:rFonts w:cs="Times New Roman"/>
                <w:sz w:val="22"/>
              </w:rPr>
            </w:pPr>
            <w:r w:rsidRPr="000830B9">
              <w:rPr>
                <w:rFonts w:cs="Times New Roman"/>
                <w:sz w:val="22"/>
              </w:rPr>
              <w:t>23 548</w:t>
            </w:r>
          </w:p>
        </w:tc>
        <w:tc>
          <w:tcPr>
            <w:tcW w:w="1276" w:type="dxa"/>
            <w:tcBorders>
              <w:top w:val="nil"/>
              <w:left w:val="nil"/>
              <w:bottom w:val="single" w:sz="6" w:space="0" w:color="000000"/>
              <w:right w:val="single" w:sz="6" w:space="0" w:color="000000"/>
            </w:tcBorders>
            <w:shd w:val="clear" w:color="auto" w:fill="FFFFFF"/>
            <w:vAlign w:val="center"/>
            <w:hideMark/>
          </w:tcPr>
          <w:p w14:paraId="44C21DBB" w14:textId="77777777" w:rsidR="00157AF0" w:rsidRPr="000830B9" w:rsidRDefault="00157AF0" w:rsidP="00A171E4">
            <w:pPr>
              <w:jc w:val="center"/>
              <w:rPr>
                <w:rFonts w:cs="Times New Roman"/>
                <w:sz w:val="22"/>
              </w:rPr>
            </w:pPr>
            <w:r w:rsidRPr="000830B9">
              <w:rPr>
                <w:rFonts w:cs="Times New Roman"/>
                <w:sz w:val="22"/>
              </w:rPr>
              <w:t>20 477</w:t>
            </w:r>
          </w:p>
        </w:tc>
        <w:tc>
          <w:tcPr>
            <w:tcW w:w="992" w:type="dxa"/>
            <w:tcBorders>
              <w:top w:val="nil"/>
              <w:left w:val="nil"/>
              <w:bottom w:val="single" w:sz="6" w:space="0" w:color="000000"/>
              <w:right w:val="single" w:sz="4" w:space="0" w:color="auto"/>
            </w:tcBorders>
            <w:shd w:val="clear" w:color="auto" w:fill="FFFFFF"/>
            <w:vAlign w:val="center"/>
          </w:tcPr>
          <w:p w14:paraId="2A45533D" w14:textId="182AF4D2" w:rsidR="00157AF0" w:rsidRPr="000830B9" w:rsidRDefault="00046265" w:rsidP="00A171E4">
            <w:pPr>
              <w:jc w:val="center"/>
              <w:rPr>
                <w:rFonts w:cs="Times New Roman"/>
                <w:sz w:val="22"/>
              </w:rPr>
            </w:pPr>
            <w:r w:rsidRPr="000830B9">
              <w:rPr>
                <w:rFonts w:cs="Times New Roman"/>
                <w:sz w:val="22"/>
              </w:rPr>
              <w:t>18</w:t>
            </w:r>
            <w:r w:rsidR="00A171E4" w:rsidRPr="000830B9">
              <w:rPr>
                <w:rFonts w:cs="Times New Roman"/>
                <w:sz w:val="22"/>
              </w:rPr>
              <w:t xml:space="preserve"> </w:t>
            </w:r>
            <w:r w:rsidRPr="000830B9">
              <w:rPr>
                <w:rFonts w:cs="Times New Roman"/>
                <w:sz w:val="22"/>
              </w:rPr>
              <w:t>114</w:t>
            </w:r>
          </w:p>
        </w:tc>
        <w:tc>
          <w:tcPr>
            <w:tcW w:w="16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FB6F70" w14:textId="0D2EAE90" w:rsidR="00157AF0" w:rsidRPr="00157AF0" w:rsidRDefault="007B3F19" w:rsidP="00A171E4">
            <w:pPr>
              <w:jc w:val="center"/>
              <w:rPr>
                <w:rFonts w:cs="Times New Roman"/>
                <w:sz w:val="20"/>
                <w:szCs w:val="20"/>
              </w:rPr>
            </w:pPr>
            <w:r w:rsidRPr="00E733EE">
              <w:rPr>
                <w:bCs/>
                <w:noProof/>
              </w:rPr>
              <w:drawing>
                <wp:inline distT="0" distB="0" distL="0" distR="0" wp14:anchorId="52EB917E" wp14:editId="32397E0B">
                  <wp:extent cx="340242" cy="340242"/>
                  <wp:effectExtent l="0" t="0" r="3175" b="3175"/>
                  <wp:docPr id="226068717" name="Grafika 226068717"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157AF0" w:rsidRPr="00157AF0" w14:paraId="6E2E91BB" w14:textId="77777777" w:rsidTr="000830B9">
        <w:trPr>
          <w:jc w:val="center"/>
        </w:trPr>
        <w:tc>
          <w:tcPr>
            <w:tcW w:w="4245" w:type="dxa"/>
            <w:tcBorders>
              <w:top w:val="nil"/>
              <w:left w:val="single" w:sz="6" w:space="0" w:color="000000"/>
              <w:bottom w:val="single" w:sz="6" w:space="0" w:color="000000"/>
              <w:right w:val="single" w:sz="6" w:space="0" w:color="000000"/>
            </w:tcBorders>
            <w:shd w:val="clear" w:color="auto" w:fill="FFFFFF"/>
            <w:hideMark/>
          </w:tcPr>
          <w:p w14:paraId="64C8CE9A" w14:textId="77777777" w:rsidR="00157AF0" w:rsidRPr="000830B9" w:rsidRDefault="00157AF0" w:rsidP="00FC3AD6">
            <w:pPr>
              <w:jc w:val="both"/>
              <w:rPr>
                <w:rFonts w:cs="Times New Roman"/>
                <w:sz w:val="22"/>
              </w:rPr>
            </w:pPr>
            <w:r w:rsidRPr="000830B9">
              <w:rPr>
                <w:rFonts w:cs="Times New Roman"/>
                <w:sz w:val="22"/>
              </w:rPr>
              <w:t>Spārītes parks</w:t>
            </w:r>
          </w:p>
        </w:tc>
        <w:tc>
          <w:tcPr>
            <w:tcW w:w="1134" w:type="dxa"/>
            <w:tcBorders>
              <w:top w:val="nil"/>
              <w:left w:val="nil"/>
              <w:bottom w:val="single" w:sz="6" w:space="0" w:color="000000"/>
              <w:right w:val="single" w:sz="6" w:space="0" w:color="000000"/>
            </w:tcBorders>
            <w:shd w:val="clear" w:color="auto" w:fill="FFFFFF"/>
            <w:vAlign w:val="center"/>
            <w:hideMark/>
          </w:tcPr>
          <w:p w14:paraId="06AAD9AB" w14:textId="77777777" w:rsidR="00157AF0" w:rsidRPr="000830B9" w:rsidRDefault="00157AF0" w:rsidP="00A171E4">
            <w:pPr>
              <w:jc w:val="center"/>
              <w:rPr>
                <w:rFonts w:cs="Times New Roman"/>
                <w:sz w:val="22"/>
              </w:rPr>
            </w:pPr>
            <w:r w:rsidRPr="000830B9">
              <w:rPr>
                <w:rFonts w:cs="Times New Roman"/>
                <w:sz w:val="22"/>
              </w:rPr>
              <w:t>37 090</w:t>
            </w:r>
          </w:p>
        </w:tc>
        <w:tc>
          <w:tcPr>
            <w:tcW w:w="1276" w:type="dxa"/>
            <w:tcBorders>
              <w:top w:val="nil"/>
              <w:left w:val="nil"/>
              <w:bottom w:val="single" w:sz="6" w:space="0" w:color="000000"/>
              <w:right w:val="single" w:sz="6" w:space="0" w:color="000000"/>
            </w:tcBorders>
            <w:shd w:val="clear" w:color="auto" w:fill="FFFFFF"/>
            <w:vAlign w:val="center"/>
            <w:hideMark/>
          </w:tcPr>
          <w:p w14:paraId="636D21ED" w14:textId="77777777" w:rsidR="00157AF0" w:rsidRPr="000830B9" w:rsidRDefault="00157AF0" w:rsidP="00A171E4">
            <w:pPr>
              <w:jc w:val="center"/>
              <w:rPr>
                <w:rFonts w:cs="Times New Roman"/>
                <w:sz w:val="22"/>
              </w:rPr>
            </w:pPr>
            <w:r w:rsidRPr="000830B9">
              <w:rPr>
                <w:rFonts w:cs="Times New Roman"/>
                <w:sz w:val="22"/>
              </w:rPr>
              <w:t>43 537</w:t>
            </w:r>
          </w:p>
        </w:tc>
        <w:tc>
          <w:tcPr>
            <w:tcW w:w="992" w:type="dxa"/>
            <w:tcBorders>
              <w:top w:val="nil"/>
              <w:left w:val="nil"/>
              <w:bottom w:val="single" w:sz="6" w:space="0" w:color="000000"/>
              <w:right w:val="single" w:sz="4" w:space="0" w:color="auto"/>
            </w:tcBorders>
            <w:shd w:val="clear" w:color="auto" w:fill="FFFFFF"/>
            <w:vAlign w:val="center"/>
          </w:tcPr>
          <w:p w14:paraId="7E6565D8" w14:textId="42FEDBC1" w:rsidR="00157AF0" w:rsidRPr="000830B9" w:rsidRDefault="00157AF0" w:rsidP="00A171E4">
            <w:pPr>
              <w:jc w:val="center"/>
              <w:rPr>
                <w:rFonts w:cs="Times New Roman"/>
                <w:sz w:val="22"/>
              </w:rPr>
            </w:pPr>
            <w:r w:rsidRPr="000830B9">
              <w:rPr>
                <w:rFonts w:cs="Times New Roman"/>
                <w:sz w:val="22"/>
              </w:rPr>
              <w:t>43</w:t>
            </w:r>
            <w:r w:rsidR="00A171E4" w:rsidRPr="000830B9">
              <w:rPr>
                <w:rFonts w:cs="Times New Roman"/>
                <w:sz w:val="22"/>
              </w:rPr>
              <w:t xml:space="preserve"> </w:t>
            </w:r>
            <w:r w:rsidRPr="000830B9">
              <w:rPr>
                <w:rFonts w:cs="Times New Roman"/>
                <w:sz w:val="22"/>
              </w:rPr>
              <w:t>279</w:t>
            </w:r>
          </w:p>
        </w:tc>
        <w:tc>
          <w:tcPr>
            <w:tcW w:w="16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BB72C3" w14:textId="6E742CF1" w:rsidR="00157AF0" w:rsidRPr="00157AF0" w:rsidRDefault="007B3F19" w:rsidP="00A171E4">
            <w:pPr>
              <w:jc w:val="center"/>
              <w:rPr>
                <w:rFonts w:cs="Times New Roman"/>
                <w:sz w:val="20"/>
                <w:szCs w:val="20"/>
              </w:rPr>
            </w:pPr>
            <w:r w:rsidRPr="00E733EE">
              <w:rPr>
                <w:b/>
                <w:noProof/>
              </w:rPr>
              <w:drawing>
                <wp:inline distT="0" distB="0" distL="0" distR="0" wp14:anchorId="79ED10E9" wp14:editId="16AEA220">
                  <wp:extent cx="381000" cy="381000"/>
                  <wp:effectExtent l="0" t="0" r="0" b="0"/>
                  <wp:docPr id="1569702792" name="Grafika 156970279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r>
      <w:tr w:rsidR="00157AF0" w:rsidRPr="00157AF0" w14:paraId="69C4EB00" w14:textId="77777777" w:rsidTr="000830B9">
        <w:trPr>
          <w:jc w:val="center"/>
        </w:trPr>
        <w:tc>
          <w:tcPr>
            <w:tcW w:w="4245" w:type="dxa"/>
            <w:tcBorders>
              <w:top w:val="nil"/>
              <w:left w:val="single" w:sz="6" w:space="0" w:color="000000"/>
              <w:bottom w:val="single" w:sz="6" w:space="0" w:color="000000"/>
              <w:right w:val="single" w:sz="6" w:space="0" w:color="000000"/>
            </w:tcBorders>
            <w:shd w:val="clear" w:color="auto" w:fill="FFFFFF"/>
            <w:hideMark/>
          </w:tcPr>
          <w:p w14:paraId="0B99AC8C" w14:textId="77777777" w:rsidR="00157AF0" w:rsidRPr="000830B9" w:rsidRDefault="00157AF0" w:rsidP="00FC3AD6">
            <w:pPr>
              <w:jc w:val="both"/>
              <w:rPr>
                <w:rFonts w:cs="Times New Roman"/>
                <w:sz w:val="22"/>
              </w:rPr>
            </w:pPr>
            <w:r w:rsidRPr="000830B9">
              <w:rPr>
                <w:rFonts w:cs="Times New Roman"/>
                <w:sz w:val="22"/>
              </w:rPr>
              <w:t>Stāmerienas pils</w:t>
            </w:r>
          </w:p>
        </w:tc>
        <w:tc>
          <w:tcPr>
            <w:tcW w:w="1134" w:type="dxa"/>
            <w:tcBorders>
              <w:top w:val="nil"/>
              <w:left w:val="nil"/>
              <w:bottom w:val="single" w:sz="6" w:space="0" w:color="000000"/>
              <w:right w:val="single" w:sz="6" w:space="0" w:color="000000"/>
            </w:tcBorders>
            <w:shd w:val="clear" w:color="auto" w:fill="FFFFFF"/>
            <w:vAlign w:val="center"/>
            <w:hideMark/>
          </w:tcPr>
          <w:p w14:paraId="217D22D8" w14:textId="77777777" w:rsidR="00157AF0" w:rsidRPr="000830B9" w:rsidRDefault="00157AF0" w:rsidP="00A171E4">
            <w:pPr>
              <w:jc w:val="center"/>
              <w:rPr>
                <w:rFonts w:cs="Times New Roman"/>
                <w:sz w:val="22"/>
              </w:rPr>
            </w:pPr>
            <w:r w:rsidRPr="000830B9">
              <w:rPr>
                <w:rFonts w:cs="Times New Roman"/>
                <w:sz w:val="22"/>
              </w:rPr>
              <w:t>31 728</w:t>
            </w:r>
          </w:p>
        </w:tc>
        <w:tc>
          <w:tcPr>
            <w:tcW w:w="1276" w:type="dxa"/>
            <w:tcBorders>
              <w:top w:val="nil"/>
              <w:left w:val="nil"/>
              <w:bottom w:val="single" w:sz="6" w:space="0" w:color="000000"/>
              <w:right w:val="single" w:sz="6" w:space="0" w:color="000000"/>
            </w:tcBorders>
            <w:shd w:val="clear" w:color="auto" w:fill="FFFFFF"/>
            <w:vAlign w:val="center"/>
            <w:hideMark/>
          </w:tcPr>
          <w:p w14:paraId="58AE83D8" w14:textId="77777777" w:rsidR="00157AF0" w:rsidRPr="000830B9" w:rsidRDefault="00157AF0" w:rsidP="00A171E4">
            <w:pPr>
              <w:jc w:val="center"/>
              <w:rPr>
                <w:rFonts w:cs="Times New Roman"/>
                <w:sz w:val="22"/>
              </w:rPr>
            </w:pPr>
            <w:r w:rsidRPr="000830B9">
              <w:rPr>
                <w:rFonts w:cs="Times New Roman"/>
                <w:sz w:val="22"/>
              </w:rPr>
              <w:t>26 671</w:t>
            </w:r>
          </w:p>
        </w:tc>
        <w:tc>
          <w:tcPr>
            <w:tcW w:w="992" w:type="dxa"/>
            <w:tcBorders>
              <w:top w:val="nil"/>
              <w:left w:val="nil"/>
              <w:bottom w:val="single" w:sz="6" w:space="0" w:color="000000"/>
              <w:right w:val="single" w:sz="4" w:space="0" w:color="auto"/>
            </w:tcBorders>
            <w:shd w:val="clear" w:color="auto" w:fill="FFFFFF"/>
            <w:vAlign w:val="center"/>
          </w:tcPr>
          <w:p w14:paraId="2BF3BD86" w14:textId="46414F2F" w:rsidR="00157AF0" w:rsidRPr="000830B9" w:rsidRDefault="00157AF0" w:rsidP="00A171E4">
            <w:pPr>
              <w:jc w:val="center"/>
              <w:rPr>
                <w:rFonts w:cs="Times New Roman"/>
                <w:sz w:val="22"/>
              </w:rPr>
            </w:pPr>
            <w:r w:rsidRPr="000830B9">
              <w:rPr>
                <w:rFonts w:cs="Times New Roman"/>
                <w:sz w:val="22"/>
              </w:rPr>
              <w:t>29</w:t>
            </w:r>
            <w:r w:rsidR="00A171E4" w:rsidRPr="000830B9">
              <w:rPr>
                <w:rFonts w:cs="Times New Roman"/>
                <w:sz w:val="22"/>
              </w:rPr>
              <w:t xml:space="preserve"> </w:t>
            </w:r>
            <w:r w:rsidRPr="000830B9">
              <w:rPr>
                <w:rFonts w:cs="Times New Roman"/>
                <w:sz w:val="22"/>
              </w:rPr>
              <w:t>448</w:t>
            </w:r>
          </w:p>
        </w:tc>
        <w:tc>
          <w:tcPr>
            <w:tcW w:w="16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04EB55" w14:textId="3F2849E1" w:rsidR="00157AF0" w:rsidRPr="00157AF0" w:rsidRDefault="007B3F19" w:rsidP="00A171E4">
            <w:pPr>
              <w:jc w:val="center"/>
              <w:rPr>
                <w:rFonts w:cs="Times New Roman"/>
                <w:sz w:val="20"/>
                <w:szCs w:val="20"/>
              </w:rPr>
            </w:pPr>
            <w:r w:rsidRPr="00F11883">
              <w:rPr>
                <w:noProof/>
                <w:color w:val="000000"/>
                <w:sz w:val="22"/>
              </w:rPr>
              <w:drawing>
                <wp:inline distT="0" distB="0" distL="0" distR="0" wp14:anchorId="07A71502" wp14:editId="2FDDA028">
                  <wp:extent cx="390525" cy="390525"/>
                  <wp:effectExtent l="0" t="0" r="9525" b="9525"/>
                  <wp:docPr id="164326476" name="Attēls 164326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pic:spPr>
                      </pic:pic>
                    </a:graphicData>
                  </a:graphic>
                </wp:inline>
              </w:drawing>
            </w:r>
          </w:p>
        </w:tc>
      </w:tr>
      <w:tr w:rsidR="00157AF0" w:rsidRPr="00157AF0" w14:paraId="371730BA" w14:textId="77777777" w:rsidTr="000830B9">
        <w:trPr>
          <w:jc w:val="center"/>
        </w:trPr>
        <w:tc>
          <w:tcPr>
            <w:tcW w:w="4245" w:type="dxa"/>
            <w:tcBorders>
              <w:top w:val="nil"/>
              <w:left w:val="single" w:sz="6" w:space="0" w:color="000000"/>
              <w:bottom w:val="single" w:sz="6" w:space="0" w:color="000000"/>
              <w:right w:val="single" w:sz="6" w:space="0" w:color="000000"/>
            </w:tcBorders>
            <w:shd w:val="clear" w:color="auto" w:fill="FFFFFF"/>
            <w:hideMark/>
          </w:tcPr>
          <w:p w14:paraId="42785802" w14:textId="77777777" w:rsidR="00157AF0" w:rsidRPr="000830B9" w:rsidRDefault="00157AF0" w:rsidP="00FC3AD6">
            <w:pPr>
              <w:jc w:val="both"/>
              <w:rPr>
                <w:rFonts w:cs="Times New Roman"/>
                <w:sz w:val="22"/>
              </w:rPr>
            </w:pPr>
            <w:r w:rsidRPr="000830B9">
              <w:rPr>
                <w:rFonts w:cs="Times New Roman"/>
                <w:sz w:val="22"/>
              </w:rPr>
              <w:t>Zaļais dzelzceļš pie dzelzceļa tilta pār Pededzi</w:t>
            </w:r>
          </w:p>
        </w:tc>
        <w:tc>
          <w:tcPr>
            <w:tcW w:w="1134" w:type="dxa"/>
            <w:tcBorders>
              <w:top w:val="nil"/>
              <w:left w:val="nil"/>
              <w:bottom w:val="single" w:sz="6" w:space="0" w:color="000000"/>
              <w:right w:val="single" w:sz="6" w:space="0" w:color="000000"/>
            </w:tcBorders>
            <w:shd w:val="clear" w:color="auto" w:fill="FFFFFF"/>
            <w:vAlign w:val="center"/>
            <w:hideMark/>
          </w:tcPr>
          <w:p w14:paraId="1DD52BFB" w14:textId="77777777" w:rsidR="00157AF0" w:rsidRPr="000830B9" w:rsidRDefault="00157AF0" w:rsidP="00A171E4">
            <w:pPr>
              <w:jc w:val="center"/>
              <w:rPr>
                <w:rFonts w:cs="Times New Roman"/>
                <w:sz w:val="22"/>
              </w:rPr>
            </w:pPr>
            <w:r w:rsidRPr="000830B9">
              <w:rPr>
                <w:rFonts w:cs="Times New Roman"/>
                <w:sz w:val="22"/>
              </w:rPr>
              <w:t>10 406</w:t>
            </w:r>
          </w:p>
        </w:tc>
        <w:tc>
          <w:tcPr>
            <w:tcW w:w="1276" w:type="dxa"/>
            <w:tcBorders>
              <w:top w:val="nil"/>
              <w:left w:val="nil"/>
              <w:bottom w:val="single" w:sz="6" w:space="0" w:color="000000"/>
              <w:right w:val="single" w:sz="6" w:space="0" w:color="000000"/>
            </w:tcBorders>
            <w:shd w:val="clear" w:color="auto" w:fill="FFFFFF"/>
            <w:vAlign w:val="center"/>
            <w:hideMark/>
          </w:tcPr>
          <w:p w14:paraId="1604FB34" w14:textId="77777777" w:rsidR="00157AF0" w:rsidRPr="000830B9" w:rsidRDefault="00157AF0" w:rsidP="00A171E4">
            <w:pPr>
              <w:jc w:val="center"/>
              <w:rPr>
                <w:rFonts w:cs="Times New Roman"/>
                <w:sz w:val="22"/>
              </w:rPr>
            </w:pPr>
            <w:r w:rsidRPr="000830B9">
              <w:rPr>
                <w:rFonts w:cs="Times New Roman"/>
                <w:sz w:val="22"/>
              </w:rPr>
              <w:t>4 377</w:t>
            </w:r>
          </w:p>
        </w:tc>
        <w:tc>
          <w:tcPr>
            <w:tcW w:w="992" w:type="dxa"/>
            <w:tcBorders>
              <w:top w:val="nil"/>
              <w:left w:val="nil"/>
              <w:bottom w:val="single" w:sz="6" w:space="0" w:color="000000"/>
              <w:right w:val="single" w:sz="4" w:space="0" w:color="auto"/>
            </w:tcBorders>
            <w:shd w:val="clear" w:color="auto" w:fill="FFFFFF"/>
            <w:vAlign w:val="center"/>
          </w:tcPr>
          <w:p w14:paraId="50148958" w14:textId="52879045" w:rsidR="00157AF0" w:rsidRPr="000830B9" w:rsidRDefault="00157AF0" w:rsidP="00A171E4">
            <w:pPr>
              <w:jc w:val="center"/>
              <w:rPr>
                <w:rFonts w:cs="Times New Roman"/>
                <w:sz w:val="22"/>
              </w:rPr>
            </w:pPr>
            <w:r w:rsidRPr="000830B9">
              <w:rPr>
                <w:rFonts w:cs="Times New Roman"/>
                <w:sz w:val="22"/>
              </w:rPr>
              <w:t>4</w:t>
            </w:r>
            <w:r w:rsidR="00A171E4" w:rsidRPr="000830B9">
              <w:rPr>
                <w:rFonts w:cs="Times New Roman"/>
                <w:sz w:val="22"/>
              </w:rPr>
              <w:t xml:space="preserve"> </w:t>
            </w:r>
            <w:r w:rsidRPr="000830B9">
              <w:rPr>
                <w:rFonts w:cs="Times New Roman"/>
                <w:sz w:val="22"/>
              </w:rPr>
              <w:t>411</w:t>
            </w:r>
          </w:p>
        </w:tc>
        <w:tc>
          <w:tcPr>
            <w:tcW w:w="16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25A426" w14:textId="326DCF79" w:rsidR="00157AF0" w:rsidRPr="00157AF0" w:rsidRDefault="007B3F19" w:rsidP="00A171E4">
            <w:pPr>
              <w:jc w:val="center"/>
              <w:rPr>
                <w:rFonts w:cs="Times New Roman"/>
                <w:sz w:val="20"/>
                <w:szCs w:val="20"/>
              </w:rPr>
            </w:pPr>
            <w:r w:rsidRPr="00E733EE">
              <w:rPr>
                <w:bCs/>
                <w:noProof/>
              </w:rPr>
              <w:drawing>
                <wp:inline distT="0" distB="0" distL="0" distR="0" wp14:anchorId="39BD2342" wp14:editId="27FE6DB3">
                  <wp:extent cx="340242" cy="340242"/>
                  <wp:effectExtent l="0" t="0" r="3175" b="3175"/>
                  <wp:docPr id="248178419" name="Grafika 24817841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bl>
    <w:p w14:paraId="1ED93159" w14:textId="77777777" w:rsidR="00F04E8D" w:rsidRDefault="00F04E8D" w:rsidP="003C03E0">
      <w:pPr>
        <w:spacing w:line="276" w:lineRule="auto"/>
        <w:ind w:firstLine="720"/>
        <w:jc w:val="both"/>
        <w:rPr>
          <w:rFonts w:cs="Times New Roman"/>
          <w:szCs w:val="24"/>
        </w:rPr>
      </w:pPr>
    </w:p>
    <w:p w14:paraId="2BA538B4" w14:textId="7C7D2D66" w:rsidR="0051351D" w:rsidRDefault="0051351D" w:rsidP="009B13E7">
      <w:pPr>
        <w:spacing w:line="240" w:lineRule="auto"/>
        <w:ind w:firstLine="426"/>
        <w:jc w:val="both"/>
        <w:rPr>
          <w:rFonts w:cs="Times New Roman"/>
          <w:szCs w:val="24"/>
        </w:rPr>
      </w:pPr>
    </w:p>
    <w:p w14:paraId="6943A45A" w14:textId="08E440C0" w:rsidR="0051351D" w:rsidRDefault="0051351D" w:rsidP="0051351D">
      <w:pPr>
        <w:spacing w:line="240" w:lineRule="auto"/>
        <w:ind w:firstLine="426"/>
        <w:jc w:val="center"/>
        <w:rPr>
          <w:rFonts w:cs="Times New Roman"/>
          <w:szCs w:val="24"/>
        </w:rPr>
      </w:pPr>
      <w:r>
        <w:rPr>
          <w:rFonts w:cs="Times New Roman"/>
          <w:szCs w:val="24"/>
        </w:rPr>
        <w:t>Apmeklējuma statistika I</w:t>
      </w:r>
      <w:r w:rsidR="00EF6C4C">
        <w:rPr>
          <w:rFonts w:cs="Times New Roman"/>
          <w:szCs w:val="24"/>
        </w:rPr>
        <w:t>I</w:t>
      </w:r>
      <w:r>
        <w:rPr>
          <w:rFonts w:cs="Times New Roman"/>
          <w:szCs w:val="24"/>
        </w:rPr>
        <w:t>C “Dzelzceļš un Tvaiks”</w:t>
      </w:r>
      <w:r w:rsidR="0060375C">
        <w:rPr>
          <w:rFonts w:cs="Times New Roman"/>
          <w:szCs w:val="24"/>
        </w:rPr>
        <w:t xml:space="preserve"> un Stāmerienas pilī</w:t>
      </w:r>
    </w:p>
    <w:p w14:paraId="2682A180" w14:textId="749C3139" w:rsidR="00F86810" w:rsidRDefault="0051351D" w:rsidP="0051351D">
      <w:pPr>
        <w:spacing w:line="240" w:lineRule="auto"/>
        <w:jc w:val="right"/>
        <w:rPr>
          <w:rFonts w:cs="Times New Roman"/>
          <w:szCs w:val="24"/>
        </w:rPr>
      </w:pPr>
      <w:r>
        <w:rPr>
          <w:rFonts w:cs="Times New Roman"/>
          <w:szCs w:val="24"/>
        </w:rPr>
        <w:t>tabula 2.1</w:t>
      </w:r>
      <w:r w:rsidR="007B3F19">
        <w:rPr>
          <w:rFonts w:cs="Times New Roman"/>
          <w:szCs w:val="24"/>
        </w:rPr>
        <w:t>2</w:t>
      </w:r>
      <w:r>
        <w:rPr>
          <w:rFonts w:cs="Times New Roman"/>
          <w:szCs w:val="24"/>
        </w:rPr>
        <w:t>.</w:t>
      </w:r>
    </w:p>
    <w:tbl>
      <w:tblPr>
        <w:tblStyle w:val="Reatabula"/>
        <w:tblW w:w="9067"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1713"/>
        <w:gridCol w:w="1401"/>
        <w:gridCol w:w="1276"/>
        <w:gridCol w:w="1417"/>
        <w:gridCol w:w="1559"/>
        <w:gridCol w:w="1701"/>
      </w:tblGrid>
      <w:tr w:rsidR="0060375C" w:rsidRPr="00AD6CFB" w14:paraId="429629B5" w14:textId="77777777" w:rsidTr="0060375C">
        <w:trPr>
          <w:trHeight w:val="402"/>
        </w:trPr>
        <w:tc>
          <w:tcPr>
            <w:tcW w:w="1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71E63807" w14:textId="77777777" w:rsidR="0060375C" w:rsidRPr="00AD6CFB" w:rsidRDefault="0060375C" w:rsidP="0060375C">
            <w:pPr>
              <w:spacing w:line="259" w:lineRule="auto"/>
              <w:jc w:val="center"/>
              <w:rPr>
                <w:rFonts w:eastAsia="Calibri" w:cs="Times New Roman"/>
                <w:b/>
                <w:bCs/>
                <w:color w:val="FFFFFF" w:themeColor="background1"/>
                <w:sz w:val="20"/>
                <w:szCs w:val="20"/>
              </w:rPr>
            </w:pPr>
          </w:p>
        </w:tc>
        <w:tc>
          <w:tcPr>
            <w:tcW w:w="14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362CF555" w14:textId="5FF7C5F9" w:rsidR="0060375C" w:rsidRPr="00AD6CFB" w:rsidRDefault="0060375C" w:rsidP="0060375C">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2021</w:t>
            </w:r>
            <w:r w:rsidRPr="00AD6CFB">
              <w:rPr>
                <w:rFonts w:eastAsia="Calibri" w:cs="Times New Roman"/>
                <w:b/>
                <w:bCs/>
                <w:color w:val="FFFFFF" w:themeColor="background1"/>
                <w:sz w:val="20"/>
                <w:szCs w:val="20"/>
              </w:rPr>
              <w:t>.gads</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9E4794D" w14:textId="10312204" w:rsidR="0060375C" w:rsidRPr="00AD6CFB" w:rsidRDefault="0060375C" w:rsidP="0060375C">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20</w:t>
            </w:r>
            <w:r>
              <w:rPr>
                <w:rFonts w:eastAsia="Calibri" w:cs="Times New Roman"/>
                <w:b/>
                <w:bCs/>
                <w:color w:val="FFFFFF" w:themeColor="background1"/>
                <w:sz w:val="20"/>
                <w:szCs w:val="20"/>
              </w:rPr>
              <w:t>22</w:t>
            </w:r>
            <w:r w:rsidR="00A63D58">
              <w:rPr>
                <w:rFonts w:eastAsia="Calibri" w:cs="Times New Roman"/>
                <w:b/>
                <w:bCs/>
                <w:color w:val="FFFFFF" w:themeColor="background1"/>
                <w:sz w:val="20"/>
                <w:szCs w:val="20"/>
              </w:rPr>
              <w:t>.</w:t>
            </w:r>
            <w:r w:rsidRPr="00AD6CFB">
              <w:rPr>
                <w:rFonts w:eastAsia="Calibri" w:cs="Times New Roman"/>
                <w:b/>
                <w:bCs/>
                <w:color w:val="FFFFFF" w:themeColor="background1"/>
                <w:sz w:val="20"/>
                <w:szCs w:val="20"/>
              </w:rPr>
              <w:t>gads</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1D0E4495" w14:textId="1525B9EB" w:rsidR="0060375C" w:rsidRPr="00AD6CFB" w:rsidRDefault="0060375C" w:rsidP="0060375C">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20</w:t>
            </w:r>
            <w:r>
              <w:rPr>
                <w:rFonts w:eastAsia="Calibri" w:cs="Times New Roman"/>
                <w:b/>
                <w:bCs/>
                <w:color w:val="FFFFFF" w:themeColor="background1"/>
                <w:sz w:val="20"/>
                <w:szCs w:val="20"/>
              </w:rPr>
              <w:t>23</w:t>
            </w:r>
            <w:r w:rsidRPr="00AD6CFB">
              <w:rPr>
                <w:rFonts w:eastAsia="Calibri" w:cs="Times New Roman"/>
                <w:b/>
                <w:bCs/>
                <w:color w:val="FFFFFF" w:themeColor="background1"/>
                <w:sz w:val="20"/>
                <w:szCs w:val="20"/>
              </w:rPr>
              <w:t>.gads</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1C4E0F0E" w14:textId="1233C2BC" w:rsidR="0060375C" w:rsidRPr="00AD6CFB" w:rsidRDefault="0060375C" w:rsidP="0060375C">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2024.gads</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006342"/>
            </w:tcBorders>
            <w:shd w:val="clear" w:color="auto" w:fill="006342"/>
            <w:vAlign w:val="center"/>
          </w:tcPr>
          <w:p w14:paraId="4769D827" w14:textId="3ADBC62A" w:rsidR="0060375C" w:rsidRPr="00AD6CFB" w:rsidRDefault="0060375C" w:rsidP="0060375C">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Tendence</w:t>
            </w:r>
          </w:p>
        </w:tc>
      </w:tr>
      <w:tr w:rsidR="0060375C" w14:paraId="36FD453B" w14:textId="77777777" w:rsidTr="00A63D58">
        <w:trPr>
          <w:trHeight w:val="706"/>
        </w:trPr>
        <w:tc>
          <w:tcPr>
            <w:tcW w:w="1713" w:type="dxa"/>
            <w:tcBorders>
              <w:top w:val="single" w:sz="4" w:space="0" w:color="FFFFFF" w:themeColor="background1"/>
              <w:bottom w:val="single" w:sz="4" w:space="0" w:color="auto"/>
            </w:tcBorders>
          </w:tcPr>
          <w:p w14:paraId="2E882EC7" w14:textId="058AF430" w:rsidR="0060375C" w:rsidRDefault="0060375C" w:rsidP="0060375C">
            <w:pPr>
              <w:spacing w:line="259" w:lineRule="auto"/>
              <w:jc w:val="center"/>
              <w:rPr>
                <w:rFonts w:eastAsia="Calibri" w:cs="Times New Roman"/>
                <w:color w:val="000000" w:themeColor="text1"/>
                <w:sz w:val="22"/>
              </w:rPr>
            </w:pPr>
            <w:r>
              <w:rPr>
                <w:rFonts w:cs="Times New Roman"/>
                <w:szCs w:val="24"/>
              </w:rPr>
              <w:t>IIC “Dzelzceļš un Tvaiks”</w:t>
            </w:r>
          </w:p>
        </w:tc>
        <w:tc>
          <w:tcPr>
            <w:tcW w:w="1401" w:type="dxa"/>
            <w:tcBorders>
              <w:top w:val="single" w:sz="4" w:space="0" w:color="FFFFFF" w:themeColor="background1"/>
              <w:bottom w:val="single" w:sz="4" w:space="0" w:color="auto"/>
            </w:tcBorders>
            <w:vAlign w:val="center"/>
          </w:tcPr>
          <w:p w14:paraId="44A8E23B" w14:textId="3F72C9C2" w:rsidR="0060375C" w:rsidRDefault="0060375C" w:rsidP="0060375C">
            <w:pPr>
              <w:spacing w:line="259" w:lineRule="auto"/>
              <w:jc w:val="center"/>
              <w:rPr>
                <w:rFonts w:eastAsia="Calibri" w:cs="Times New Roman"/>
                <w:color w:val="000000" w:themeColor="text1"/>
                <w:sz w:val="22"/>
              </w:rPr>
            </w:pPr>
            <w:r>
              <w:rPr>
                <w:rFonts w:eastAsia="Calibri" w:cs="Times New Roman"/>
                <w:color w:val="000000" w:themeColor="text1"/>
                <w:sz w:val="22"/>
              </w:rPr>
              <w:t>3995</w:t>
            </w:r>
          </w:p>
        </w:tc>
        <w:tc>
          <w:tcPr>
            <w:tcW w:w="1276" w:type="dxa"/>
            <w:tcBorders>
              <w:top w:val="single" w:sz="4" w:space="0" w:color="FFFFFF" w:themeColor="background1"/>
              <w:bottom w:val="single" w:sz="4" w:space="0" w:color="auto"/>
            </w:tcBorders>
            <w:vAlign w:val="center"/>
          </w:tcPr>
          <w:p w14:paraId="23235AE2" w14:textId="4CC2F613" w:rsidR="0060375C" w:rsidRPr="009B6EAC" w:rsidRDefault="0060375C" w:rsidP="0060375C">
            <w:pPr>
              <w:spacing w:line="259" w:lineRule="auto"/>
              <w:jc w:val="center"/>
              <w:rPr>
                <w:rFonts w:eastAsia="Calibri" w:cs="Times New Roman"/>
                <w:color w:val="000000" w:themeColor="text1"/>
                <w:sz w:val="22"/>
              </w:rPr>
            </w:pPr>
            <w:r>
              <w:rPr>
                <w:rFonts w:eastAsia="Calibri" w:cs="Times New Roman"/>
                <w:color w:val="000000" w:themeColor="text1"/>
                <w:sz w:val="22"/>
              </w:rPr>
              <w:t>3600</w:t>
            </w:r>
          </w:p>
        </w:tc>
        <w:tc>
          <w:tcPr>
            <w:tcW w:w="1417" w:type="dxa"/>
            <w:tcBorders>
              <w:top w:val="single" w:sz="4" w:space="0" w:color="FFFFFF" w:themeColor="background1"/>
              <w:bottom w:val="single" w:sz="4" w:space="0" w:color="auto"/>
            </w:tcBorders>
            <w:vAlign w:val="center"/>
          </w:tcPr>
          <w:p w14:paraId="1E625CD5" w14:textId="067428CF" w:rsidR="0060375C" w:rsidRPr="009B6EAC" w:rsidRDefault="0060375C" w:rsidP="0060375C">
            <w:pPr>
              <w:spacing w:line="259" w:lineRule="auto"/>
              <w:jc w:val="center"/>
              <w:rPr>
                <w:rFonts w:eastAsia="Calibri" w:cs="Times New Roman"/>
                <w:color w:val="000000" w:themeColor="text1"/>
                <w:sz w:val="22"/>
              </w:rPr>
            </w:pPr>
            <w:r>
              <w:rPr>
                <w:rFonts w:eastAsia="Calibri" w:cs="Times New Roman"/>
                <w:color w:val="000000" w:themeColor="text1"/>
                <w:sz w:val="22"/>
              </w:rPr>
              <w:t>2924</w:t>
            </w:r>
          </w:p>
        </w:tc>
        <w:tc>
          <w:tcPr>
            <w:tcW w:w="1559" w:type="dxa"/>
            <w:tcBorders>
              <w:top w:val="single" w:sz="4" w:space="0" w:color="FFFFFF" w:themeColor="background1"/>
              <w:bottom w:val="single" w:sz="4" w:space="0" w:color="auto"/>
            </w:tcBorders>
            <w:vAlign w:val="center"/>
          </w:tcPr>
          <w:p w14:paraId="2D07AA69" w14:textId="672F2074" w:rsidR="0060375C" w:rsidRPr="00A63D58" w:rsidRDefault="0060375C" w:rsidP="00A63D58">
            <w:pPr>
              <w:spacing w:line="259" w:lineRule="auto"/>
              <w:jc w:val="center"/>
              <w:rPr>
                <w:bCs/>
                <w:noProof/>
                <w:sz w:val="22"/>
              </w:rPr>
            </w:pPr>
            <w:r w:rsidRPr="00A63D58">
              <w:rPr>
                <w:bCs/>
                <w:noProof/>
                <w:sz w:val="22"/>
              </w:rPr>
              <w:t>2521</w:t>
            </w:r>
          </w:p>
        </w:tc>
        <w:tc>
          <w:tcPr>
            <w:tcW w:w="1701" w:type="dxa"/>
            <w:tcBorders>
              <w:top w:val="single" w:sz="4" w:space="0" w:color="FFFFFF" w:themeColor="background1"/>
              <w:bottom w:val="single" w:sz="4" w:space="0" w:color="auto"/>
            </w:tcBorders>
            <w:vAlign w:val="center"/>
          </w:tcPr>
          <w:p w14:paraId="3E900ADB" w14:textId="79A43EBC" w:rsidR="0060375C" w:rsidRDefault="0060375C" w:rsidP="0060375C">
            <w:pPr>
              <w:spacing w:line="259" w:lineRule="auto"/>
              <w:jc w:val="center"/>
              <w:rPr>
                <w:rFonts w:eastAsia="Calibri" w:cs="Times New Roman"/>
                <w:color w:val="000000" w:themeColor="text1"/>
                <w:szCs w:val="24"/>
              </w:rPr>
            </w:pPr>
            <w:r w:rsidRPr="00E733EE">
              <w:rPr>
                <w:bCs/>
                <w:noProof/>
              </w:rPr>
              <w:drawing>
                <wp:inline distT="0" distB="0" distL="0" distR="0" wp14:anchorId="2937886C" wp14:editId="52795B45">
                  <wp:extent cx="340242" cy="340242"/>
                  <wp:effectExtent l="0" t="0" r="3175" b="3175"/>
                  <wp:docPr id="41" name="Grafika 4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60375C" w14:paraId="09245792" w14:textId="77777777" w:rsidTr="00A63D58">
        <w:trPr>
          <w:trHeight w:val="706"/>
        </w:trPr>
        <w:tc>
          <w:tcPr>
            <w:tcW w:w="1713" w:type="dxa"/>
            <w:tcBorders>
              <w:top w:val="single" w:sz="4" w:space="0" w:color="auto"/>
              <w:left w:val="single" w:sz="4" w:space="0" w:color="auto"/>
              <w:bottom w:val="single" w:sz="4" w:space="0" w:color="auto"/>
              <w:right w:val="single" w:sz="4" w:space="0" w:color="auto"/>
            </w:tcBorders>
            <w:vAlign w:val="center"/>
          </w:tcPr>
          <w:p w14:paraId="3F55F07A" w14:textId="2B979C00" w:rsidR="0060375C" w:rsidRDefault="0060375C" w:rsidP="0060375C">
            <w:pPr>
              <w:spacing w:line="259" w:lineRule="auto"/>
              <w:jc w:val="center"/>
              <w:rPr>
                <w:rFonts w:eastAsia="Calibri" w:cs="Times New Roman"/>
                <w:color w:val="000000" w:themeColor="text1"/>
                <w:sz w:val="22"/>
              </w:rPr>
            </w:pPr>
            <w:r>
              <w:rPr>
                <w:rFonts w:eastAsia="Calibri" w:cs="Times New Roman"/>
                <w:color w:val="000000" w:themeColor="text1"/>
                <w:sz w:val="22"/>
              </w:rPr>
              <w:t>Stāmerienas pils</w:t>
            </w:r>
          </w:p>
        </w:tc>
        <w:tc>
          <w:tcPr>
            <w:tcW w:w="1401" w:type="dxa"/>
            <w:tcBorders>
              <w:top w:val="single" w:sz="4" w:space="0" w:color="auto"/>
              <w:left w:val="single" w:sz="4" w:space="0" w:color="auto"/>
              <w:bottom w:val="single" w:sz="4" w:space="0" w:color="auto"/>
              <w:right w:val="single" w:sz="4" w:space="0" w:color="auto"/>
            </w:tcBorders>
            <w:vAlign w:val="center"/>
          </w:tcPr>
          <w:p w14:paraId="5EF75CCC" w14:textId="2D693CF4" w:rsidR="0060375C" w:rsidRDefault="00A63D58" w:rsidP="0060375C">
            <w:pPr>
              <w:spacing w:line="259" w:lineRule="auto"/>
              <w:jc w:val="center"/>
              <w:rPr>
                <w:rFonts w:eastAsia="Calibri" w:cs="Times New Roman"/>
                <w:color w:val="000000" w:themeColor="text1"/>
                <w:sz w:val="22"/>
              </w:rPr>
            </w:pPr>
            <w:r>
              <w:rPr>
                <w:rFonts w:eastAsia="Calibri" w:cs="Times New Roman"/>
                <w:color w:val="000000" w:themeColor="text1"/>
                <w:sz w:val="22"/>
              </w:rPr>
              <w:t>19566</w:t>
            </w:r>
          </w:p>
        </w:tc>
        <w:tc>
          <w:tcPr>
            <w:tcW w:w="1276" w:type="dxa"/>
            <w:tcBorders>
              <w:top w:val="single" w:sz="4" w:space="0" w:color="auto"/>
              <w:left w:val="single" w:sz="4" w:space="0" w:color="auto"/>
              <w:bottom w:val="single" w:sz="4" w:space="0" w:color="auto"/>
              <w:right w:val="single" w:sz="4" w:space="0" w:color="auto"/>
            </w:tcBorders>
            <w:vAlign w:val="center"/>
          </w:tcPr>
          <w:p w14:paraId="52AFEE34" w14:textId="695648ED" w:rsidR="0060375C" w:rsidRDefault="00A63D58" w:rsidP="0060375C">
            <w:pPr>
              <w:spacing w:line="259" w:lineRule="auto"/>
              <w:jc w:val="center"/>
              <w:rPr>
                <w:rFonts w:eastAsia="Calibri" w:cs="Times New Roman"/>
                <w:color w:val="000000" w:themeColor="text1"/>
                <w:sz w:val="22"/>
              </w:rPr>
            </w:pPr>
            <w:r>
              <w:rPr>
                <w:rFonts w:eastAsia="Calibri" w:cs="Times New Roman"/>
                <w:color w:val="000000" w:themeColor="text1"/>
                <w:sz w:val="22"/>
              </w:rPr>
              <w:t>19987</w:t>
            </w:r>
          </w:p>
        </w:tc>
        <w:tc>
          <w:tcPr>
            <w:tcW w:w="1417" w:type="dxa"/>
            <w:tcBorders>
              <w:top w:val="single" w:sz="4" w:space="0" w:color="auto"/>
              <w:left w:val="single" w:sz="4" w:space="0" w:color="auto"/>
              <w:bottom w:val="single" w:sz="4" w:space="0" w:color="auto"/>
              <w:right w:val="single" w:sz="4" w:space="0" w:color="auto"/>
            </w:tcBorders>
            <w:vAlign w:val="center"/>
          </w:tcPr>
          <w:p w14:paraId="4252108A" w14:textId="3D523298" w:rsidR="0060375C" w:rsidRDefault="00A63D58" w:rsidP="0060375C">
            <w:pPr>
              <w:spacing w:line="259" w:lineRule="auto"/>
              <w:jc w:val="center"/>
              <w:rPr>
                <w:rFonts w:eastAsia="Calibri" w:cs="Times New Roman"/>
                <w:color w:val="000000" w:themeColor="text1"/>
                <w:sz w:val="22"/>
              </w:rPr>
            </w:pPr>
            <w:r>
              <w:rPr>
                <w:rFonts w:eastAsia="Calibri" w:cs="Times New Roman"/>
                <w:color w:val="000000" w:themeColor="text1"/>
                <w:sz w:val="22"/>
              </w:rPr>
              <w:t>18556</w:t>
            </w:r>
          </w:p>
        </w:tc>
        <w:tc>
          <w:tcPr>
            <w:tcW w:w="1559" w:type="dxa"/>
            <w:tcBorders>
              <w:top w:val="single" w:sz="4" w:space="0" w:color="auto"/>
              <w:left w:val="single" w:sz="4" w:space="0" w:color="auto"/>
              <w:bottom w:val="single" w:sz="4" w:space="0" w:color="auto"/>
              <w:right w:val="single" w:sz="4" w:space="0" w:color="auto"/>
            </w:tcBorders>
            <w:vAlign w:val="center"/>
          </w:tcPr>
          <w:p w14:paraId="0776670F" w14:textId="5105DBA3" w:rsidR="0060375C" w:rsidRPr="00A63D58" w:rsidRDefault="0060375C" w:rsidP="00A63D58">
            <w:pPr>
              <w:spacing w:line="259" w:lineRule="auto"/>
              <w:jc w:val="center"/>
              <w:rPr>
                <w:bCs/>
                <w:noProof/>
                <w:sz w:val="22"/>
              </w:rPr>
            </w:pPr>
            <w:r w:rsidRPr="00A63D58">
              <w:rPr>
                <w:bCs/>
                <w:noProof/>
                <w:sz w:val="22"/>
              </w:rPr>
              <w:t>17751</w:t>
            </w:r>
          </w:p>
        </w:tc>
        <w:tc>
          <w:tcPr>
            <w:tcW w:w="1701" w:type="dxa"/>
            <w:tcBorders>
              <w:top w:val="single" w:sz="4" w:space="0" w:color="auto"/>
              <w:left w:val="single" w:sz="4" w:space="0" w:color="auto"/>
              <w:bottom w:val="single" w:sz="4" w:space="0" w:color="auto"/>
              <w:right w:val="single" w:sz="4" w:space="0" w:color="auto"/>
            </w:tcBorders>
            <w:vAlign w:val="center"/>
          </w:tcPr>
          <w:p w14:paraId="61515B31" w14:textId="70EAA942" w:rsidR="0060375C" w:rsidRPr="00E733EE" w:rsidRDefault="00A63D58" w:rsidP="0060375C">
            <w:pPr>
              <w:spacing w:line="259" w:lineRule="auto"/>
              <w:jc w:val="center"/>
              <w:rPr>
                <w:bCs/>
                <w:noProof/>
              </w:rPr>
            </w:pPr>
            <w:r w:rsidRPr="00E733EE">
              <w:rPr>
                <w:bCs/>
                <w:noProof/>
              </w:rPr>
              <w:drawing>
                <wp:inline distT="0" distB="0" distL="0" distR="0" wp14:anchorId="756C4F18" wp14:editId="57235151">
                  <wp:extent cx="340242" cy="340242"/>
                  <wp:effectExtent l="0" t="0" r="3175" b="3175"/>
                  <wp:docPr id="2117874695" name="Grafika 211787469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bookmarkEnd w:id="31"/>
    </w:tbl>
    <w:p w14:paraId="542FC6F5" w14:textId="77777777" w:rsidR="00751035" w:rsidRDefault="00751035" w:rsidP="00FE0753">
      <w:pPr>
        <w:pStyle w:val="Sarakstarindkopa"/>
        <w:spacing w:line="276" w:lineRule="auto"/>
        <w:ind w:left="0"/>
        <w:jc w:val="both"/>
      </w:pPr>
    </w:p>
    <w:p w14:paraId="746DC703" w14:textId="0341661A" w:rsidR="00B70E6B" w:rsidRPr="00BB7AA9" w:rsidRDefault="00B70E6B" w:rsidP="00BB7AA9">
      <w:pPr>
        <w:pStyle w:val="Sarakstarindkopa"/>
        <w:spacing w:line="276" w:lineRule="auto"/>
        <w:ind w:left="0" w:firstLine="567"/>
        <w:contextualSpacing w:val="0"/>
        <w:jc w:val="both"/>
        <w:rPr>
          <w:rFonts w:cs="Times New Roman"/>
          <w:color w:val="000000"/>
          <w:szCs w:val="24"/>
        </w:rPr>
      </w:pPr>
      <w:r w:rsidRPr="00B70E6B">
        <w:rPr>
          <w:rFonts w:cs="Times New Roman"/>
          <w:color w:val="000000"/>
          <w:szCs w:val="24"/>
        </w:rPr>
        <w:t>Stāmerienas pils parka teritorijā 2021.gadā izbūvētas moduļu veida tualetes, kas pielāgotas cilvēkiem ar kustību traucējumiem. Projekta izmaksas – 33</w:t>
      </w:r>
      <w:r>
        <w:rPr>
          <w:rFonts w:cs="Times New Roman"/>
          <w:color w:val="000000"/>
          <w:szCs w:val="24"/>
        </w:rPr>
        <w:t> </w:t>
      </w:r>
      <w:r w:rsidRPr="00B70E6B">
        <w:rPr>
          <w:rFonts w:cs="Times New Roman"/>
          <w:color w:val="000000"/>
          <w:szCs w:val="24"/>
        </w:rPr>
        <w:t>058</w:t>
      </w:r>
      <w:r>
        <w:rPr>
          <w:rFonts w:cs="Times New Roman"/>
          <w:color w:val="000000"/>
          <w:szCs w:val="24"/>
        </w:rPr>
        <w:t>,</w:t>
      </w:r>
      <w:r w:rsidRPr="00B70E6B">
        <w:rPr>
          <w:rFonts w:cs="Times New Roman"/>
          <w:color w:val="000000"/>
          <w:szCs w:val="24"/>
        </w:rPr>
        <w:t xml:space="preserve">71 </w:t>
      </w:r>
      <w:r>
        <w:rPr>
          <w:rFonts w:cs="Times New Roman"/>
          <w:color w:val="000000"/>
          <w:szCs w:val="24"/>
        </w:rPr>
        <w:t>EUR</w:t>
      </w:r>
      <w:r w:rsidRPr="00B70E6B">
        <w:rPr>
          <w:rFonts w:cs="Times New Roman"/>
          <w:color w:val="000000"/>
          <w:szCs w:val="24"/>
        </w:rPr>
        <w:t>.</w:t>
      </w:r>
    </w:p>
    <w:p w14:paraId="3EAE1BFC" w14:textId="08B5343F" w:rsidR="00B70E6B" w:rsidRDefault="00B70E6B" w:rsidP="00BB7AA9">
      <w:pPr>
        <w:pStyle w:val="Sarakstarindkopa"/>
        <w:spacing w:before="120" w:line="276" w:lineRule="auto"/>
        <w:ind w:left="0" w:firstLine="567"/>
        <w:contextualSpacing w:val="0"/>
        <w:jc w:val="both"/>
        <w:rPr>
          <w:rFonts w:cs="Times New Roman"/>
          <w:color w:val="000000"/>
          <w:szCs w:val="24"/>
        </w:rPr>
      </w:pPr>
      <w:r w:rsidRPr="00B70E6B">
        <w:rPr>
          <w:rFonts w:cs="Times New Roman"/>
          <w:color w:val="000000"/>
          <w:szCs w:val="24"/>
        </w:rPr>
        <w:t xml:space="preserve">2021.gadā noslēdzies projekts </w:t>
      </w:r>
      <w:r w:rsidRPr="007B1070">
        <w:rPr>
          <w:rFonts w:cs="Times New Roman"/>
          <w:i/>
          <w:iCs/>
          <w:color w:val="006342" w:themeColor="accent1"/>
          <w:szCs w:val="24"/>
        </w:rPr>
        <w:t>“Parki bez robežām”</w:t>
      </w:r>
      <w:r w:rsidRPr="007B1070">
        <w:rPr>
          <w:rFonts w:cs="Times New Roman"/>
          <w:i/>
          <w:iCs/>
          <w:szCs w:val="24"/>
        </w:rPr>
        <w:t>.</w:t>
      </w:r>
      <w:r w:rsidRPr="00BB7AA9">
        <w:rPr>
          <w:rFonts w:cs="Times New Roman"/>
          <w:i/>
          <w:iCs/>
          <w:color w:val="008B5C" w:themeColor="accent1" w:themeTint="E6"/>
          <w:szCs w:val="24"/>
        </w:rPr>
        <w:t xml:space="preserve"> </w:t>
      </w:r>
      <w:r w:rsidRPr="00B70E6B">
        <w:rPr>
          <w:rFonts w:cs="Times New Roman"/>
          <w:color w:val="000000"/>
          <w:szCs w:val="24"/>
        </w:rPr>
        <w:t>Galvenās 2021. gadā īstenotās aktivitātes: informatīvā materiāla izveide, zaļo klašu objektu uzstādīšana un aktivitātes, parka festivāls vasarā. Projekta kopējais finansējums – 203</w:t>
      </w:r>
      <w:r w:rsidR="00BB7AA9">
        <w:rPr>
          <w:rFonts w:cs="Times New Roman"/>
          <w:color w:val="000000"/>
          <w:szCs w:val="24"/>
        </w:rPr>
        <w:t> </w:t>
      </w:r>
      <w:r w:rsidRPr="00B70E6B">
        <w:rPr>
          <w:rFonts w:cs="Times New Roman"/>
          <w:color w:val="000000"/>
          <w:szCs w:val="24"/>
        </w:rPr>
        <w:t>500</w:t>
      </w:r>
      <w:r w:rsidR="00BB7AA9">
        <w:rPr>
          <w:rFonts w:cs="Times New Roman"/>
          <w:color w:val="000000"/>
          <w:szCs w:val="24"/>
        </w:rPr>
        <w:t>,</w:t>
      </w:r>
      <w:r w:rsidRPr="00B70E6B">
        <w:rPr>
          <w:rFonts w:cs="Times New Roman"/>
          <w:color w:val="000000"/>
          <w:szCs w:val="24"/>
        </w:rPr>
        <w:t xml:space="preserve">00 </w:t>
      </w:r>
      <w:r w:rsidR="00BB7AA9">
        <w:rPr>
          <w:rFonts w:cs="Times New Roman"/>
          <w:color w:val="000000"/>
          <w:szCs w:val="24"/>
        </w:rPr>
        <w:t>EUR</w:t>
      </w:r>
      <w:r w:rsidRPr="00B70E6B">
        <w:rPr>
          <w:rFonts w:cs="Times New Roman"/>
          <w:color w:val="000000"/>
          <w:szCs w:val="24"/>
        </w:rPr>
        <w:t>.</w:t>
      </w:r>
    </w:p>
    <w:p w14:paraId="23B7BA03" w14:textId="1982A85F" w:rsidR="00BB7AA9" w:rsidRDefault="00BB7AA9" w:rsidP="00BB7AA9">
      <w:pPr>
        <w:pStyle w:val="Sarakstarindkopa"/>
        <w:spacing w:before="120" w:line="276" w:lineRule="auto"/>
        <w:ind w:left="0" w:firstLine="567"/>
        <w:contextualSpacing w:val="0"/>
        <w:jc w:val="both"/>
        <w:rPr>
          <w:rFonts w:cs="Times New Roman"/>
          <w:color w:val="000000"/>
          <w:szCs w:val="24"/>
        </w:rPr>
      </w:pPr>
      <w:r w:rsidRPr="00BB7AA9">
        <w:rPr>
          <w:rFonts w:cs="Times New Roman"/>
          <w:color w:val="000000"/>
          <w:szCs w:val="24"/>
        </w:rPr>
        <w:t xml:space="preserve">2021.gadā noslēdzies projekts </w:t>
      </w:r>
      <w:r w:rsidR="00705605">
        <w:rPr>
          <w:rFonts w:cs="Times New Roman"/>
          <w:i/>
          <w:iCs/>
          <w:color w:val="006342" w:themeColor="accent1"/>
          <w:szCs w:val="24"/>
        </w:rPr>
        <w:t>“</w:t>
      </w:r>
      <w:r w:rsidRPr="007B1070">
        <w:rPr>
          <w:rFonts w:cs="Times New Roman"/>
          <w:i/>
          <w:iCs/>
          <w:color w:val="006342" w:themeColor="accent1"/>
          <w:szCs w:val="24"/>
        </w:rPr>
        <w:t>Emzes parka biotopu kopšana kultūrvēsturiskajā parka daļā</w:t>
      </w:r>
      <w:r w:rsidR="00705605">
        <w:rPr>
          <w:rFonts w:cs="Times New Roman"/>
          <w:i/>
          <w:iCs/>
          <w:color w:val="006342" w:themeColor="accent1"/>
          <w:szCs w:val="24"/>
        </w:rPr>
        <w:t>”</w:t>
      </w:r>
      <w:r w:rsidRPr="007B1070">
        <w:rPr>
          <w:rFonts w:cs="Times New Roman"/>
          <w:color w:val="006342" w:themeColor="accent1"/>
          <w:szCs w:val="24"/>
        </w:rPr>
        <w:t xml:space="preserve">. </w:t>
      </w:r>
      <w:r w:rsidRPr="00BB7AA9">
        <w:rPr>
          <w:rFonts w:cs="Times New Roman"/>
          <w:color w:val="000000"/>
          <w:szCs w:val="24"/>
        </w:rPr>
        <w:t>Projekta ietvaros veikts dabas vērtību novērtējums un izstrādāts kopšanas darbu plāns ~20,57 ha teritorijai – Emzes parka kultūrvēsturiskajā daļā, veikta Emzes parka kultūrvēsturiskās daļas biotopu, tajā skaitā dendroloģisko stādījumu   kopšana un dendroloģiskā piesārņojuma mazināšana un veikta koku vainagu kopšana 150 kokiem  Emzes parka ozolu alejā (Emzes ielā)  un pie takas apkārt Emzes (Marijas) dīķim. Projekta izmaksas – 27</w:t>
      </w:r>
      <w:r>
        <w:rPr>
          <w:rFonts w:cs="Times New Roman"/>
          <w:color w:val="000000"/>
          <w:szCs w:val="24"/>
        </w:rPr>
        <w:t> </w:t>
      </w:r>
      <w:r w:rsidRPr="00BB7AA9">
        <w:rPr>
          <w:rFonts w:cs="Times New Roman"/>
          <w:color w:val="000000"/>
          <w:szCs w:val="24"/>
        </w:rPr>
        <w:t>915</w:t>
      </w:r>
      <w:r>
        <w:rPr>
          <w:rFonts w:cs="Times New Roman"/>
          <w:color w:val="000000"/>
          <w:szCs w:val="24"/>
        </w:rPr>
        <w:t>,</w:t>
      </w:r>
      <w:r w:rsidRPr="00BB7AA9">
        <w:rPr>
          <w:rFonts w:cs="Times New Roman"/>
          <w:color w:val="000000"/>
          <w:szCs w:val="24"/>
        </w:rPr>
        <w:t xml:space="preserve">20 </w:t>
      </w:r>
      <w:r>
        <w:rPr>
          <w:rFonts w:cs="Times New Roman"/>
          <w:color w:val="000000"/>
          <w:szCs w:val="24"/>
        </w:rPr>
        <w:t>EUR</w:t>
      </w:r>
      <w:r w:rsidRPr="00BB7AA9">
        <w:rPr>
          <w:rFonts w:cs="Times New Roman"/>
          <w:color w:val="000000"/>
          <w:szCs w:val="24"/>
        </w:rPr>
        <w:t>.</w:t>
      </w:r>
    </w:p>
    <w:p w14:paraId="358FD9DF" w14:textId="13B92DA9" w:rsidR="00BB7AA9" w:rsidRDefault="00BB7AA9" w:rsidP="00BB7AA9">
      <w:pPr>
        <w:pStyle w:val="Sarakstarindkopa"/>
        <w:spacing w:before="120" w:line="276" w:lineRule="auto"/>
        <w:ind w:left="0" w:firstLine="567"/>
        <w:contextualSpacing w:val="0"/>
        <w:jc w:val="both"/>
        <w:rPr>
          <w:rFonts w:cs="Times New Roman"/>
          <w:color w:val="000000"/>
          <w:szCs w:val="24"/>
        </w:rPr>
      </w:pPr>
      <w:r w:rsidRPr="00BB7AA9">
        <w:rPr>
          <w:rFonts w:cs="Times New Roman"/>
          <w:color w:val="000000"/>
          <w:szCs w:val="24"/>
        </w:rPr>
        <w:lastRenderedPageBreak/>
        <w:t xml:space="preserve">Projekta </w:t>
      </w:r>
      <w:r w:rsidRPr="007B1070">
        <w:rPr>
          <w:rFonts w:cs="Times New Roman"/>
          <w:i/>
          <w:iCs/>
          <w:color w:val="006342" w:themeColor="accent1"/>
          <w:szCs w:val="24"/>
        </w:rPr>
        <w:t>“GREENWAYS RIGA-VILAKA (ZAĻIE CEĻI RĪGA-VIĻAKA</w:t>
      </w:r>
      <w:r w:rsidR="007B1070" w:rsidRPr="007B1070">
        <w:rPr>
          <w:rFonts w:cs="Times New Roman"/>
          <w:i/>
          <w:iCs/>
          <w:color w:val="006342" w:themeColor="accent1"/>
          <w:szCs w:val="24"/>
        </w:rPr>
        <w:t>)</w:t>
      </w:r>
      <w:r w:rsidRPr="007B1070">
        <w:rPr>
          <w:rFonts w:cs="Times New Roman"/>
          <w:i/>
          <w:iCs/>
          <w:color w:val="006342" w:themeColor="accent1"/>
          <w:szCs w:val="24"/>
        </w:rPr>
        <w:t>”</w:t>
      </w:r>
      <w:r w:rsidRPr="007B1070">
        <w:rPr>
          <w:rFonts w:cs="Times New Roman"/>
          <w:color w:val="006342" w:themeColor="accent1"/>
          <w:szCs w:val="24"/>
        </w:rPr>
        <w:t xml:space="preserve"> </w:t>
      </w:r>
      <w:r w:rsidRPr="00BB7AA9">
        <w:rPr>
          <w:rFonts w:cs="Times New Roman"/>
          <w:color w:val="000000"/>
          <w:szCs w:val="24"/>
        </w:rPr>
        <w:t xml:space="preserve">ietvaros Gulbenes novadā 2022.gadā uzstādīti 4 infostendi, uzstādīts cilvēkplūsmas skaitītājs, izveidotas 4 atpūtas vietas, uzstādītas 140 ceļa zīmes un norādes, veikti līdzināšanas un pļaušanas darbi 21 km garumā, uzstādītas 15 barjeras un uzstādīts e-velo uzlādes punkts par kopējo summu – 51 847,28 </w:t>
      </w:r>
      <w:r>
        <w:rPr>
          <w:rFonts w:cs="Times New Roman"/>
          <w:color w:val="000000"/>
          <w:szCs w:val="24"/>
        </w:rPr>
        <w:t>EUR</w:t>
      </w:r>
      <w:r w:rsidRPr="00BB7AA9">
        <w:rPr>
          <w:rFonts w:cs="Times New Roman"/>
          <w:color w:val="000000"/>
          <w:szCs w:val="24"/>
        </w:rPr>
        <w:t>.</w:t>
      </w:r>
    </w:p>
    <w:p w14:paraId="064BF4CF" w14:textId="4B60B35C" w:rsidR="00BB7AA9" w:rsidRDefault="00BB7AA9" w:rsidP="00BB7AA9">
      <w:pPr>
        <w:pStyle w:val="Sarakstarindkopa"/>
        <w:spacing w:before="120" w:line="276" w:lineRule="auto"/>
        <w:ind w:left="0" w:firstLine="567"/>
        <w:contextualSpacing w:val="0"/>
        <w:jc w:val="both"/>
        <w:rPr>
          <w:rFonts w:cs="Times New Roman"/>
          <w:color w:val="000000"/>
          <w:szCs w:val="24"/>
        </w:rPr>
      </w:pPr>
      <w:r w:rsidRPr="00BB7AA9">
        <w:rPr>
          <w:rFonts w:cs="Times New Roman"/>
          <w:color w:val="000000"/>
          <w:szCs w:val="24"/>
        </w:rPr>
        <w:t xml:space="preserve">2022.gadā noslēgusies </w:t>
      </w:r>
      <w:r w:rsidRPr="007B1070">
        <w:rPr>
          <w:rFonts w:cs="Times New Roman"/>
          <w:i/>
          <w:iCs/>
          <w:color w:val="006342" w:themeColor="accent1"/>
          <w:szCs w:val="24"/>
        </w:rPr>
        <w:t>biotopu apsaimniekošanas pasākumu ieviešanas 2.kārta Emzes parkā</w:t>
      </w:r>
      <w:r w:rsidRPr="007B1070">
        <w:rPr>
          <w:rFonts w:cs="Times New Roman"/>
          <w:color w:val="006342" w:themeColor="accent1"/>
          <w:szCs w:val="24"/>
        </w:rPr>
        <w:t xml:space="preserve">. </w:t>
      </w:r>
      <w:r w:rsidRPr="00BB7AA9">
        <w:rPr>
          <w:rFonts w:cs="Times New Roman"/>
          <w:color w:val="000000"/>
          <w:szCs w:val="24"/>
        </w:rPr>
        <w:t>Projekta mērķis – Emzes parka biotopu stāvokļa uzlabošana, veicot apsaimniekošanas pasākumus saskaņā ar projektā iesaistīto ekspertu un speciālistu izvērtējumu un norādījumiem, kā arī veikta dendroloģiskā stādījuma atjaunošana, ainavu veidošana, meža taku attīrīšana parka pieejamības nodrošināšanai.</w:t>
      </w:r>
    </w:p>
    <w:p w14:paraId="4A89D01E" w14:textId="3F7C6C85" w:rsidR="00870E6B" w:rsidRDefault="00870E6B" w:rsidP="00951930">
      <w:pPr>
        <w:rPr>
          <w:b/>
          <w:bCs/>
          <w:color w:val="006342"/>
          <w:lang w:eastAsia="lv-LV"/>
        </w:rPr>
      </w:pPr>
    </w:p>
    <w:p w14:paraId="1FF430E7" w14:textId="6DD5A582" w:rsidR="00612AC6" w:rsidRDefault="00540F6E" w:rsidP="00612AC6">
      <w:pPr>
        <w:spacing w:after="120" w:line="276" w:lineRule="auto"/>
        <w:rPr>
          <w:b/>
          <w:bCs/>
          <w:color w:val="006342"/>
          <w:lang w:eastAsia="lv-LV"/>
        </w:rPr>
      </w:pPr>
      <w:r w:rsidRPr="00540F6E">
        <w:rPr>
          <w:b/>
          <w:bCs/>
          <w:color w:val="006342"/>
          <w:lang w:eastAsia="lv-LV"/>
        </w:rPr>
        <w:t>Ilgtspējīgas ekonomikas un uzņēmējdarbību atbilstošas vides jomā īstenotie projekti</w:t>
      </w:r>
    </w:p>
    <w:p w14:paraId="0412E2F6" w14:textId="017B1112" w:rsidR="003C1764" w:rsidRPr="009E3CEB" w:rsidRDefault="00951930" w:rsidP="009E3CEB">
      <w:pPr>
        <w:spacing w:after="120" w:line="276" w:lineRule="auto"/>
        <w:jc w:val="both"/>
        <w:rPr>
          <w:lang w:eastAsia="lv-LV"/>
        </w:rPr>
      </w:pPr>
      <w:r w:rsidRPr="00951930">
        <w:rPr>
          <w:lang w:eastAsia="lv-LV"/>
        </w:rPr>
        <w:t>Gulbenes novada darbība  ir vērsta uz to, lai nodrošinātu atbalstu uzņēmējdarbībai un sekmētu to attīstību, ieviestu uzņēmējdarbības atbalsta politiku, veicinātu industriālo zonu attīstību, veicinātu jauniešu iesaistīšanos nodarbinātībā un uzņēmējdarbībā.</w:t>
      </w:r>
      <w:r>
        <w:rPr>
          <w:lang w:eastAsia="lv-LV"/>
        </w:rPr>
        <w:t xml:space="preserve"> </w:t>
      </w:r>
      <w:r w:rsidR="00831087" w:rsidRPr="00831087">
        <w:rPr>
          <w:lang w:eastAsia="lv-LV"/>
        </w:rPr>
        <w:t>No 20</w:t>
      </w:r>
      <w:r w:rsidR="00BB7AA9">
        <w:rPr>
          <w:lang w:eastAsia="lv-LV"/>
        </w:rPr>
        <w:t>21</w:t>
      </w:r>
      <w:r w:rsidR="00831087" w:rsidRPr="00831087">
        <w:rPr>
          <w:lang w:eastAsia="lv-LV"/>
        </w:rPr>
        <w:t>.-202</w:t>
      </w:r>
      <w:r w:rsidR="00BB7AA9">
        <w:rPr>
          <w:lang w:eastAsia="lv-LV"/>
        </w:rPr>
        <w:t>4</w:t>
      </w:r>
      <w:r w:rsidR="00831087" w:rsidRPr="00831087">
        <w:rPr>
          <w:lang w:eastAsia="lv-LV"/>
        </w:rPr>
        <w:t xml:space="preserve">.gadam </w:t>
      </w:r>
      <w:r w:rsidRPr="00951930">
        <w:rPr>
          <w:lang w:eastAsia="lv-LV"/>
        </w:rPr>
        <w:t xml:space="preserve">Ilgtspējīgas ekonomikas un uzņēmējdarbību atbalstošas vides jomā īstenoti projekti </w:t>
      </w:r>
      <w:r w:rsidR="009E3CEB">
        <w:rPr>
          <w:lang w:eastAsia="lv-LV"/>
        </w:rPr>
        <w:t>20 816 975,27</w:t>
      </w:r>
      <w:r w:rsidRPr="00951930">
        <w:rPr>
          <w:lang w:eastAsia="lv-LV"/>
        </w:rPr>
        <w:t xml:space="preserve"> </w:t>
      </w:r>
      <w:r w:rsidR="009E3CEB">
        <w:rPr>
          <w:lang w:eastAsia="lv-LV"/>
        </w:rPr>
        <w:t xml:space="preserve">EUR </w:t>
      </w:r>
      <w:r w:rsidRPr="00951930">
        <w:rPr>
          <w:lang w:eastAsia="lv-LV"/>
        </w:rPr>
        <w:t>vērtībā</w:t>
      </w:r>
      <w:r w:rsidR="009E3CEB">
        <w:rPr>
          <w:lang w:eastAsia="lv-LV"/>
        </w:rPr>
        <w:t>.</w:t>
      </w:r>
      <w:bookmarkEnd w:id="27"/>
      <w:r w:rsidR="00A67DE2">
        <w:rPr>
          <w:lang w:eastAsia="lv-LV"/>
        </w:rPr>
        <w:t xml:space="preserve"> Ar realizētajiem projektiem iespēja iepazīties attiecīgā gada Gulbenes novada pašvaldības publiskajos pārskatos.</w:t>
      </w:r>
    </w:p>
    <w:p w14:paraId="3367FF94" w14:textId="4D018951" w:rsidR="00450198" w:rsidRDefault="00450198" w:rsidP="00856504">
      <w:pPr>
        <w:widowControl w:val="0"/>
        <w:suppressAutoHyphens/>
        <w:spacing w:after="120" w:line="276" w:lineRule="auto"/>
        <w:ind w:firstLine="720"/>
        <w:jc w:val="both"/>
        <w:rPr>
          <w:rFonts w:eastAsia="Lucida Sans Unicode" w:cs="Times New Roman"/>
          <w:kern w:val="1"/>
          <w:szCs w:val="24"/>
          <w:lang w:eastAsia="zh-CN"/>
        </w:rPr>
      </w:pPr>
      <w:r w:rsidRPr="009E3CEB">
        <w:rPr>
          <w:rFonts w:eastAsia="Lucida Sans Unicode" w:cs="Times New Roman"/>
          <w:kern w:val="1"/>
          <w:szCs w:val="24"/>
          <w:lang w:eastAsia="zh-CN"/>
        </w:rPr>
        <w:t xml:space="preserve">Salīdzinot pēdējo </w:t>
      </w:r>
      <w:r w:rsidR="009E3CEB" w:rsidRPr="009E3CEB">
        <w:rPr>
          <w:rFonts w:eastAsia="Lucida Sans Unicode" w:cs="Times New Roman"/>
          <w:kern w:val="1"/>
          <w:szCs w:val="24"/>
          <w:lang w:eastAsia="zh-CN"/>
        </w:rPr>
        <w:t>četru</w:t>
      </w:r>
      <w:r w:rsidRPr="009E3CEB">
        <w:rPr>
          <w:rFonts w:eastAsia="Lucida Sans Unicode" w:cs="Times New Roman"/>
          <w:kern w:val="1"/>
          <w:szCs w:val="24"/>
          <w:lang w:eastAsia="zh-CN"/>
        </w:rPr>
        <w:t xml:space="preserve"> gadu laikā piesaistītās investīcijas prioritātei “Ilgtspējīga ekonomika un uzņēmējdarbību atbalstoša vide”, redzams, ka 202</w:t>
      </w:r>
      <w:r w:rsidR="009E3CEB" w:rsidRPr="009E3CEB">
        <w:rPr>
          <w:rFonts w:eastAsia="Lucida Sans Unicode" w:cs="Times New Roman"/>
          <w:kern w:val="1"/>
          <w:szCs w:val="24"/>
          <w:lang w:eastAsia="zh-CN"/>
        </w:rPr>
        <w:t>1</w:t>
      </w:r>
      <w:r w:rsidRPr="009E3CEB">
        <w:rPr>
          <w:rFonts w:eastAsia="Lucida Sans Unicode" w:cs="Times New Roman"/>
          <w:kern w:val="1"/>
          <w:szCs w:val="24"/>
          <w:lang w:eastAsia="zh-CN"/>
        </w:rPr>
        <w:t xml:space="preserve">.gadā skaita ziņā realizēti visvairāk projekti, bet finansējuma ziņā </w:t>
      </w:r>
      <w:r w:rsidR="00705605">
        <w:rPr>
          <w:rFonts w:eastAsia="Lucida Sans Unicode" w:cs="Times New Roman"/>
          <w:kern w:val="1"/>
          <w:szCs w:val="24"/>
          <w:lang w:eastAsia="zh-CN"/>
        </w:rPr>
        <w:t>–</w:t>
      </w:r>
      <w:r w:rsidRPr="009E3CEB">
        <w:rPr>
          <w:rFonts w:eastAsia="Lucida Sans Unicode" w:cs="Times New Roman"/>
          <w:kern w:val="1"/>
          <w:szCs w:val="24"/>
          <w:lang w:eastAsia="zh-CN"/>
        </w:rPr>
        <w:t xml:space="preserve"> 20</w:t>
      </w:r>
      <w:r w:rsidR="009E3CEB" w:rsidRPr="009E3CEB">
        <w:rPr>
          <w:rFonts w:eastAsia="Lucida Sans Unicode" w:cs="Times New Roman"/>
          <w:kern w:val="1"/>
          <w:szCs w:val="24"/>
          <w:lang w:eastAsia="zh-CN"/>
        </w:rPr>
        <w:t>23</w:t>
      </w:r>
      <w:r w:rsidRPr="009E3CEB">
        <w:rPr>
          <w:rFonts w:eastAsia="Lucida Sans Unicode" w:cs="Times New Roman"/>
          <w:kern w:val="1"/>
          <w:szCs w:val="24"/>
          <w:lang w:eastAsia="zh-CN"/>
        </w:rPr>
        <w:t>.gadā (sk. 2.</w:t>
      </w:r>
      <w:r w:rsidR="009F1C99" w:rsidRPr="009E3CEB">
        <w:rPr>
          <w:rFonts w:eastAsia="Lucida Sans Unicode" w:cs="Times New Roman"/>
          <w:kern w:val="1"/>
          <w:szCs w:val="24"/>
          <w:lang w:eastAsia="zh-CN"/>
        </w:rPr>
        <w:t>1</w:t>
      </w:r>
      <w:r w:rsidR="009E3CEB" w:rsidRPr="009E3CEB">
        <w:rPr>
          <w:rFonts w:eastAsia="Lucida Sans Unicode" w:cs="Times New Roman"/>
          <w:kern w:val="1"/>
          <w:szCs w:val="24"/>
          <w:lang w:eastAsia="zh-CN"/>
        </w:rPr>
        <w:t>2</w:t>
      </w:r>
      <w:r w:rsidRPr="009E3CEB">
        <w:rPr>
          <w:rFonts w:eastAsia="Lucida Sans Unicode" w:cs="Times New Roman"/>
          <w:kern w:val="1"/>
          <w:szCs w:val="24"/>
          <w:lang w:eastAsia="zh-CN"/>
        </w:rPr>
        <w:t>. tab.).</w:t>
      </w:r>
    </w:p>
    <w:p w14:paraId="004AACA5" w14:textId="77777777" w:rsidR="00C73085" w:rsidRPr="00BC301B" w:rsidRDefault="00C73085" w:rsidP="00C73085">
      <w:pPr>
        <w:widowControl w:val="0"/>
        <w:suppressAutoHyphens/>
        <w:spacing w:line="276" w:lineRule="auto"/>
        <w:ind w:firstLine="720"/>
        <w:jc w:val="both"/>
        <w:rPr>
          <w:rFonts w:eastAsia="Lucida Sans Unicode" w:cs="Times New Roman"/>
          <w:kern w:val="1"/>
          <w:szCs w:val="24"/>
          <w:lang w:eastAsia="zh-CN"/>
        </w:rPr>
      </w:pPr>
    </w:p>
    <w:p w14:paraId="31A226F3" w14:textId="79579CCF" w:rsidR="00D46CBE" w:rsidRPr="00080CA0" w:rsidRDefault="006C4C5F" w:rsidP="00080CA0">
      <w:pPr>
        <w:widowControl w:val="0"/>
        <w:suppressAutoHyphens/>
        <w:spacing w:after="120" w:line="276" w:lineRule="auto"/>
        <w:ind w:firstLine="720"/>
        <w:jc w:val="center"/>
        <w:rPr>
          <w:rFonts w:eastAsia="Lucida Sans Unicode" w:cs="Times New Roman"/>
          <w:kern w:val="1"/>
          <w:szCs w:val="24"/>
          <w:lang w:eastAsia="zh-CN"/>
        </w:rPr>
      </w:pPr>
      <w:r w:rsidRPr="00080CA0">
        <w:rPr>
          <w:rFonts w:eastAsia="Lucida Sans Unicode" w:cs="Times New Roman"/>
          <w:kern w:val="1"/>
          <w:szCs w:val="24"/>
          <w:lang w:eastAsia="zh-CN"/>
        </w:rPr>
        <w:t>Ilgtspējīgas ekonomikas un uzņēmējdarbību atbalstošas vides jomā</w:t>
      </w:r>
      <w:r w:rsidR="00D46CBE" w:rsidRPr="00080CA0">
        <w:rPr>
          <w:rFonts w:eastAsia="Lucida Sans Unicode" w:cs="Times New Roman"/>
          <w:kern w:val="1"/>
          <w:szCs w:val="24"/>
          <w:lang w:eastAsia="zh-CN"/>
        </w:rPr>
        <w:t xml:space="preserve"> piesaistītās investīcijas no 20</w:t>
      </w:r>
      <w:r w:rsidR="00F15A68">
        <w:rPr>
          <w:rFonts w:eastAsia="Lucida Sans Unicode" w:cs="Times New Roman"/>
          <w:kern w:val="1"/>
          <w:szCs w:val="24"/>
          <w:lang w:eastAsia="zh-CN"/>
        </w:rPr>
        <w:t>21</w:t>
      </w:r>
      <w:r w:rsidR="00D46CBE" w:rsidRPr="00080CA0">
        <w:rPr>
          <w:rFonts w:eastAsia="Lucida Sans Unicode" w:cs="Times New Roman"/>
          <w:kern w:val="1"/>
          <w:szCs w:val="24"/>
          <w:lang w:eastAsia="zh-CN"/>
        </w:rPr>
        <w:t>. – 20</w:t>
      </w:r>
      <w:r w:rsidR="00A67393">
        <w:rPr>
          <w:rFonts w:eastAsia="Lucida Sans Unicode" w:cs="Times New Roman"/>
          <w:kern w:val="1"/>
          <w:szCs w:val="24"/>
          <w:lang w:eastAsia="zh-CN"/>
        </w:rPr>
        <w:t>2</w:t>
      </w:r>
      <w:r w:rsidR="00F15A68">
        <w:rPr>
          <w:rFonts w:eastAsia="Lucida Sans Unicode" w:cs="Times New Roman"/>
          <w:kern w:val="1"/>
          <w:szCs w:val="24"/>
          <w:lang w:eastAsia="zh-CN"/>
        </w:rPr>
        <w:t>4</w:t>
      </w:r>
      <w:r w:rsidR="00D46CBE" w:rsidRPr="00080CA0">
        <w:rPr>
          <w:rFonts w:eastAsia="Lucida Sans Unicode" w:cs="Times New Roman"/>
          <w:kern w:val="1"/>
          <w:szCs w:val="24"/>
          <w:lang w:eastAsia="zh-CN"/>
        </w:rPr>
        <w:t>.gadam</w:t>
      </w:r>
    </w:p>
    <w:p w14:paraId="34BCFA37" w14:textId="124897A7" w:rsidR="00D46CBE" w:rsidRPr="00B6620A" w:rsidRDefault="00D46CBE" w:rsidP="00D46CBE">
      <w:pPr>
        <w:widowControl w:val="0"/>
        <w:suppressAutoHyphens/>
        <w:spacing w:after="120" w:line="240" w:lineRule="auto"/>
        <w:ind w:firstLine="720"/>
        <w:jc w:val="right"/>
        <w:rPr>
          <w:rFonts w:eastAsia="Lucida Sans Unicode" w:cs="Times New Roman"/>
          <w:kern w:val="1"/>
          <w:sz w:val="22"/>
          <w:lang w:eastAsia="zh-CN"/>
        </w:rPr>
      </w:pPr>
      <w:r w:rsidRPr="00E52AC9">
        <w:rPr>
          <w:rFonts w:eastAsia="Lucida Sans Unicode" w:cs="Times New Roman"/>
          <w:kern w:val="1"/>
          <w:szCs w:val="24"/>
          <w:lang w:eastAsia="zh-CN"/>
        </w:rPr>
        <w:t>tabula 2.</w:t>
      </w:r>
      <w:r w:rsidR="004C0895">
        <w:rPr>
          <w:rFonts w:eastAsia="Lucida Sans Unicode" w:cs="Times New Roman"/>
          <w:kern w:val="1"/>
          <w:szCs w:val="24"/>
          <w:lang w:eastAsia="zh-CN"/>
        </w:rPr>
        <w:t>1</w:t>
      </w:r>
      <w:r w:rsidR="007B3F19">
        <w:rPr>
          <w:rFonts w:eastAsia="Lucida Sans Unicode" w:cs="Times New Roman"/>
          <w:kern w:val="1"/>
          <w:szCs w:val="24"/>
          <w:lang w:eastAsia="zh-CN"/>
        </w:rPr>
        <w:t>3</w:t>
      </w:r>
      <w:r>
        <w:rPr>
          <w:rFonts w:eastAsia="Lucida Sans Unicode" w:cs="Times New Roman"/>
          <w:kern w:val="1"/>
          <w:sz w:val="22"/>
          <w:lang w:eastAsia="zh-CN"/>
        </w:rPr>
        <w:t>.</w:t>
      </w:r>
    </w:p>
    <w:tbl>
      <w:tblPr>
        <w:tblStyle w:val="Reatabula"/>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1959"/>
        <w:gridCol w:w="1875"/>
        <w:gridCol w:w="1986"/>
        <w:gridCol w:w="1972"/>
        <w:gridCol w:w="1552"/>
      </w:tblGrid>
      <w:tr w:rsidR="00F15A68" w:rsidRPr="00184F71" w14:paraId="02F851E6" w14:textId="77777777" w:rsidTr="009E3CEB">
        <w:trPr>
          <w:trHeight w:val="431"/>
        </w:trPr>
        <w:tc>
          <w:tcPr>
            <w:tcW w:w="19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7053576" w14:textId="2A64200D" w:rsidR="00F15A68" w:rsidRPr="00184F71" w:rsidRDefault="00F15A68" w:rsidP="00184F71">
            <w:pPr>
              <w:spacing w:line="259" w:lineRule="auto"/>
              <w:jc w:val="center"/>
              <w:rPr>
                <w:rFonts w:eastAsia="Calibri" w:cs="Times New Roman"/>
                <w:b/>
                <w:bCs/>
                <w:color w:val="FFFFFF" w:themeColor="background1"/>
                <w:sz w:val="20"/>
                <w:szCs w:val="20"/>
              </w:rPr>
            </w:pPr>
            <w:r w:rsidRPr="00184F71">
              <w:rPr>
                <w:rFonts w:eastAsia="Calibri" w:cs="Times New Roman"/>
                <w:b/>
                <w:bCs/>
                <w:color w:val="FFFFFF" w:themeColor="background1"/>
                <w:sz w:val="20"/>
                <w:szCs w:val="20"/>
              </w:rPr>
              <w:t>20</w:t>
            </w:r>
            <w:r>
              <w:rPr>
                <w:rFonts w:eastAsia="Calibri" w:cs="Times New Roman"/>
                <w:b/>
                <w:bCs/>
                <w:color w:val="FFFFFF" w:themeColor="background1"/>
                <w:sz w:val="20"/>
                <w:szCs w:val="20"/>
              </w:rPr>
              <w:t>21</w:t>
            </w:r>
            <w:r w:rsidRPr="00184F71">
              <w:rPr>
                <w:rFonts w:eastAsia="Calibri" w:cs="Times New Roman"/>
                <w:b/>
                <w:bCs/>
                <w:color w:val="FFFFFF" w:themeColor="background1"/>
                <w:sz w:val="20"/>
                <w:szCs w:val="20"/>
              </w:rPr>
              <w:t>.gads</w:t>
            </w:r>
          </w:p>
        </w:tc>
        <w:tc>
          <w:tcPr>
            <w:tcW w:w="18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6DE093AE" w14:textId="6B6B06ED" w:rsidR="00F15A68" w:rsidRPr="00184F71" w:rsidRDefault="00F15A68" w:rsidP="00184F71">
            <w:pPr>
              <w:spacing w:line="259" w:lineRule="auto"/>
              <w:jc w:val="center"/>
              <w:rPr>
                <w:rFonts w:eastAsia="Calibri" w:cs="Times New Roman"/>
                <w:b/>
                <w:bCs/>
                <w:color w:val="FFFFFF" w:themeColor="background1"/>
                <w:sz w:val="20"/>
                <w:szCs w:val="20"/>
              </w:rPr>
            </w:pPr>
            <w:r w:rsidRPr="00184F71">
              <w:rPr>
                <w:rFonts w:eastAsia="Calibri" w:cs="Times New Roman"/>
                <w:b/>
                <w:bCs/>
                <w:color w:val="FFFFFF" w:themeColor="background1"/>
                <w:sz w:val="20"/>
                <w:szCs w:val="20"/>
              </w:rPr>
              <w:t>20</w:t>
            </w:r>
            <w:r>
              <w:rPr>
                <w:rFonts w:eastAsia="Calibri" w:cs="Times New Roman"/>
                <w:b/>
                <w:bCs/>
                <w:color w:val="FFFFFF" w:themeColor="background1"/>
                <w:sz w:val="20"/>
                <w:szCs w:val="20"/>
              </w:rPr>
              <w:t>22</w:t>
            </w:r>
            <w:r w:rsidRPr="00184F71">
              <w:rPr>
                <w:rFonts w:eastAsia="Calibri" w:cs="Times New Roman"/>
                <w:b/>
                <w:bCs/>
                <w:color w:val="FFFFFF" w:themeColor="background1"/>
                <w:sz w:val="20"/>
                <w:szCs w:val="20"/>
              </w:rPr>
              <w:t>.gads</w:t>
            </w:r>
          </w:p>
        </w:tc>
        <w:tc>
          <w:tcPr>
            <w:tcW w:w="1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9379FC9" w14:textId="020B59A4" w:rsidR="00F15A68" w:rsidRPr="00184F71" w:rsidRDefault="00F15A68" w:rsidP="007F05EB">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2023.gads</w:t>
            </w:r>
          </w:p>
        </w:tc>
        <w:tc>
          <w:tcPr>
            <w:tcW w:w="1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0CB0F5A" w14:textId="725C88AA" w:rsidR="00F15A68" w:rsidRPr="00184F71" w:rsidRDefault="00F15A68" w:rsidP="00F15A68">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2024.gads</w:t>
            </w:r>
          </w:p>
        </w:tc>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B8E73AB" w14:textId="7BB24341" w:rsidR="00F15A68" w:rsidRPr="00184F71" w:rsidRDefault="00F15A68" w:rsidP="00184F71">
            <w:pPr>
              <w:spacing w:line="259" w:lineRule="auto"/>
              <w:jc w:val="center"/>
              <w:rPr>
                <w:rFonts w:eastAsia="Calibri" w:cs="Times New Roman"/>
                <w:b/>
                <w:bCs/>
                <w:color w:val="FFFFFF" w:themeColor="background1"/>
                <w:sz w:val="20"/>
                <w:szCs w:val="20"/>
              </w:rPr>
            </w:pPr>
            <w:r w:rsidRPr="00184F71">
              <w:rPr>
                <w:rFonts w:eastAsia="Calibri" w:cs="Times New Roman"/>
                <w:b/>
                <w:bCs/>
                <w:color w:val="FFFFFF" w:themeColor="background1"/>
                <w:sz w:val="20"/>
                <w:szCs w:val="20"/>
              </w:rPr>
              <w:t>Tendence</w:t>
            </w:r>
          </w:p>
        </w:tc>
      </w:tr>
      <w:tr w:rsidR="00F15A68" w14:paraId="25085CD3" w14:textId="77777777" w:rsidTr="009E3CEB">
        <w:tc>
          <w:tcPr>
            <w:tcW w:w="1959" w:type="dxa"/>
            <w:tcBorders>
              <w:top w:val="single" w:sz="4" w:space="0" w:color="FFFFFF" w:themeColor="background1"/>
              <w:bottom w:val="single" w:sz="4" w:space="0" w:color="006342"/>
            </w:tcBorders>
            <w:vAlign w:val="center"/>
          </w:tcPr>
          <w:p w14:paraId="1268A751" w14:textId="2FFD15EE" w:rsidR="00F15A68" w:rsidRPr="00184F71" w:rsidRDefault="00F15A68" w:rsidP="00B229C2">
            <w:pPr>
              <w:spacing w:after="160" w:line="259" w:lineRule="auto"/>
              <w:jc w:val="center"/>
              <w:rPr>
                <w:rFonts w:eastAsia="Calibri" w:cs="Times New Roman"/>
                <w:color w:val="000000" w:themeColor="text1"/>
                <w:sz w:val="22"/>
              </w:rPr>
            </w:pPr>
            <w:r w:rsidRPr="00184F71">
              <w:rPr>
                <w:rFonts w:eastAsia="Calibri" w:cs="Times New Roman"/>
                <w:color w:val="000000" w:themeColor="text1"/>
                <w:sz w:val="22"/>
              </w:rPr>
              <w:t>4</w:t>
            </w:r>
            <w:r>
              <w:rPr>
                <w:rFonts w:eastAsia="Calibri" w:cs="Times New Roman"/>
                <w:color w:val="000000" w:themeColor="text1"/>
                <w:sz w:val="22"/>
              </w:rPr>
              <w:t> 184 943,10</w:t>
            </w:r>
            <w:r w:rsidRPr="00184F71">
              <w:rPr>
                <w:rFonts w:eastAsia="Calibri" w:cs="Times New Roman"/>
                <w:color w:val="000000" w:themeColor="text1"/>
                <w:sz w:val="22"/>
              </w:rPr>
              <w:t xml:space="preserve"> EUR</w:t>
            </w:r>
          </w:p>
        </w:tc>
        <w:tc>
          <w:tcPr>
            <w:tcW w:w="1875" w:type="dxa"/>
            <w:tcBorders>
              <w:top w:val="single" w:sz="4" w:space="0" w:color="FFFFFF" w:themeColor="background1"/>
              <w:bottom w:val="single" w:sz="4" w:space="0" w:color="006342"/>
            </w:tcBorders>
            <w:vAlign w:val="center"/>
          </w:tcPr>
          <w:p w14:paraId="53E79539" w14:textId="10A6EBE3" w:rsidR="00F15A68" w:rsidRPr="00184F71" w:rsidRDefault="00F15A68" w:rsidP="00B229C2">
            <w:pPr>
              <w:spacing w:after="160" w:line="259" w:lineRule="auto"/>
              <w:jc w:val="center"/>
              <w:rPr>
                <w:rFonts w:eastAsia="Calibri" w:cs="Times New Roman"/>
                <w:color w:val="000000" w:themeColor="text1"/>
                <w:sz w:val="22"/>
              </w:rPr>
            </w:pPr>
            <w:r>
              <w:rPr>
                <w:rFonts w:eastAsia="Calibri" w:cs="Times New Roman"/>
                <w:color w:val="000000" w:themeColor="text1"/>
                <w:sz w:val="22"/>
              </w:rPr>
              <w:t>2 790 376,99</w:t>
            </w:r>
            <w:r w:rsidRPr="00184F71">
              <w:rPr>
                <w:rFonts w:eastAsia="Calibri" w:cs="Times New Roman"/>
                <w:color w:val="000000" w:themeColor="text1"/>
                <w:sz w:val="22"/>
              </w:rPr>
              <w:t xml:space="preserve"> EUR</w:t>
            </w:r>
          </w:p>
        </w:tc>
        <w:tc>
          <w:tcPr>
            <w:tcW w:w="1986" w:type="dxa"/>
            <w:tcBorders>
              <w:top w:val="single" w:sz="4" w:space="0" w:color="FFFFFF" w:themeColor="background1"/>
              <w:bottom w:val="single" w:sz="4" w:space="0" w:color="006342"/>
            </w:tcBorders>
            <w:vAlign w:val="center"/>
          </w:tcPr>
          <w:p w14:paraId="4583DCCE" w14:textId="36CCF147" w:rsidR="00F15A68" w:rsidRPr="00F15A68" w:rsidRDefault="00F15A68" w:rsidP="007F05EB">
            <w:pPr>
              <w:spacing w:after="160" w:line="259" w:lineRule="auto"/>
              <w:jc w:val="center"/>
              <w:rPr>
                <w:bCs/>
                <w:noProof/>
                <w:sz w:val="22"/>
              </w:rPr>
            </w:pPr>
            <w:r>
              <w:rPr>
                <w:bCs/>
                <w:noProof/>
                <w:sz w:val="22"/>
              </w:rPr>
              <w:t>11 761 470,15</w:t>
            </w:r>
            <w:r w:rsidRPr="00F15A68">
              <w:rPr>
                <w:bCs/>
                <w:noProof/>
                <w:sz w:val="22"/>
              </w:rPr>
              <w:t xml:space="preserve"> EUR</w:t>
            </w:r>
          </w:p>
        </w:tc>
        <w:tc>
          <w:tcPr>
            <w:tcW w:w="1972" w:type="dxa"/>
            <w:tcBorders>
              <w:top w:val="single" w:sz="4" w:space="0" w:color="FFFFFF" w:themeColor="background1"/>
              <w:bottom w:val="single" w:sz="4" w:space="0" w:color="006342"/>
            </w:tcBorders>
            <w:vAlign w:val="center"/>
          </w:tcPr>
          <w:p w14:paraId="0E86BFB3" w14:textId="28669FBA" w:rsidR="00F15A68" w:rsidRPr="00F15A68" w:rsidRDefault="00F15A68" w:rsidP="00F15A68">
            <w:pPr>
              <w:spacing w:after="160" w:line="259" w:lineRule="auto"/>
              <w:jc w:val="center"/>
              <w:rPr>
                <w:bCs/>
                <w:noProof/>
                <w:sz w:val="22"/>
              </w:rPr>
            </w:pPr>
            <w:r w:rsidRPr="00F15A68">
              <w:rPr>
                <w:bCs/>
                <w:noProof/>
                <w:sz w:val="22"/>
              </w:rPr>
              <w:t>2 080 185,03 EUR</w:t>
            </w:r>
          </w:p>
        </w:tc>
        <w:tc>
          <w:tcPr>
            <w:tcW w:w="1552" w:type="dxa"/>
            <w:tcBorders>
              <w:top w:val="single" w:sz="4" w:space="0" w:color="FFFFFF" w:themeColor="background1"/>
              <w:bottom w:val="single" w:sz="4" w:space="0" w:color="006342"/>
            </w:tcBorders>
            <w:vAlign w:val="center"/>
          </w:tcPr>
          <w:p w14:paraId="76548F3F" w14:textId="2DAB64CB" w:rsidR="00F15A68" w:rsidRDefault="00D639BC" w:rsidP="00B229C2">
            <w:pPr>
              <w:spacing w:after="160" w:line="259" w:lineRule="auto"/>
              <w:jc w:val="center"/>
              <w:rPr>
                <w:rFonts w:eastAsia="Calibri" w:cs="Times New Roman"/>
                <w:color w:val="000000" w:themeColor="text1"/>
                <w:szCs w:val="24"/>
              </w:rPr>
            </w:pPr>
            <w:r w:rsidRPr="00E733EE">
              <w:rPr>
                <w:bCs/>
                <w:noProof/>
              </w:rPr>
              <w:drawing>
                <wp:inline distT="0" distB="0" distL="0" distR="0" wp14:anchorId="234697DD" wp14:editId="663CC423">
                  <wp:extent cx="340242" cy="340242"/>
                  <wp:effectExtent l="0" t="0" r="3175" b="3175"/>
                  <wp:docPr id="674227274" name="Grafika 674227274"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F15A68" w14:paraId="5FCBD728" w14:textId="77777777" w:rsidTr="009E3CEB">
        <w:trPr>
          <w:trHeight w:val="574"/>
        </w:trPr>
        <w:tc>
          <w:tcPr>
            <w:tcW w:w="1959" w:type="dxa"/>
            <w:tcBorders>
              <w:top w:val="single" w:sz="4" w:space="0" w:color="006342"/>
            </w:tcBorders>
            <w:vAlign w:val="center"/>
          </w:tcPr>
          <w:p w14:paraId="014E4224" w14:textId="0A63ECE3" w:rsidR="00F15A68" w:rsidRPr="00184F71" w:rsidRDefault="00F15A68" w:rsidP="00BC301B">
            <w:pPr>
              <w:spacing w:after="160" w:line="259" w:lineRule="auto"/>
              <w:jc w:val="center"/>
              <w:rPr>
                <w:rFonts w:eastAsia="Calibri" w:cs="Times New Roman"/>
                <w:color w:val="000000" w:themeColor="text1"/>
                <w:sz w:val="22"/>
              </w:rPr>
            </w:pPr>
            <w:r>
              <w:rPr>
                <w:rFonts w:eastAsia="Calibri" w:cs="Times New Roman"/>
                <w:color w:val="000000" w:themeColor="text1"/>
                <w:sz w:val="22"/>
              </w:rPr>
              <w:t>24 projekti</w:t>
            </w:r>
          </w:p>
        </w:tc>
        <w:tc>
          <w:tcPr>
            <w:tcW w:w="1875" w:type="dxa"/>
            <w:tcBorders>
              <w:top w:val="single" w:sz="4" w:space="0" w:color="006342"/>
            </w:tcBorders>
            <w:vAlign w:val="center"/>
          </w:tcPr>
          <w:p w14:paraId="324C1387" w14:textId="12A19F92" w:rsidR="00F15A68" w:rsidRPr="00184F71" w:rsidRDefault="00F15A68" w:rsidP="00BC301B">
            <w:pPr>
              <w:spacing w:after="160" w:line="259" w:lineRule="auto"/>
              <w:jc w:val="center"/>
              <w:rPr>
                <w:rFonts w:eastAsia="Calibri" w:cs="Times New Roman"/>
                <w:color w:val="000000" w:themeColor="text1"/>
                <w:sz w:val="22"/>
              </w:rPr>
            </w:pPr>
            <w:r>
              <w:rPr>
                <w:rFonts w:eastAsia="Calibri" w:cs="Times New Roman"/>
                <w:color w:val="000000" w:themeColor="text1"/>
                <w:sz w:val="22"/>
              </w:rPr>
              <w:t>9 projekti</w:t>
            </w:r>
          </w:p>
        </w:tc>
        <w:tc>
          <w:tcPr>
            <w:tcW w:w="1986" w:type="dxa"/>
            <w:tcBorders>
              <w:top w:val="single" w:sz="4" w:space="0" w:color="006342"/>
            </w:tcBorders>
            <w:vAlign w:val="center"/>
          </w:tcPr>
          <w:p w14:paraId="2B960194" w14:textId="4FD6F46D" w:rsidR="00F15A68" w:rsidRPr="00F15A68" w:rsidRDefault="00F15A68" w:rsidP="00BC301B">
            <w:pPr>
              <w:spacing w:after="160" w:line="259" w:lineRule="auto"/>
              <w:jc w:val="center"/>
              <w:rPr>
                <w:bCs/>
                <w:noProof/>
                <w:sz w:val="22"/>
              </w:rPr>
            </w:pPr>
            <w:r>
              <w:rPr>
                <w:bCs/>
                <w:noProof/>
                <w:sz w:val="22"/>
              </w:rPr>
              <w:t>10</w:t>
            </w:r>
            <w:r w:rsidRPr="00F15A68">
              <w:rPr>
                <w:bCs/>
                <w:noProof/>
                <w:sz w:val="22"/>
              </w:rPr>
              <w:t xml:space="preserve"> projekti</w:t>
            </w:r>
          </w:p>
        </w:tc>
        <w:tc>
          <w:tcPr>
            <w:tcW w:w="1972" w:type="dxa"/>
            <w:tcBorders>
              <w:top w:val="single" w:sz="4" w:space="0" w:color="006342"/>
            </w:tcBorders>
            <w:vAlign w:val="center"/>
          </w:tcPr>
          <w:p w14:paraId="3A94D6F2" w14:textId="1CCDA0AB" w:rsidR="00F15A68" w:rsidRPr="00F15A68" w:rsidRDefault="00F15A68" w:rsidP="00F15A68">
            <w:pPr>
              <w:spacing w:after="160" w:line="259" w:lineRule="auto"/>
              <w:jc w:val="center"/>
              <w:rPr>
                <w:bCs/>
                <w:noProof/>
                <w:sz w:val="22"/>
              </w:rPr>
            </w:pPr>
            <w:r w:rsidRPr="00F15A68">
              <w:rPr>
                <w:bCs/>
                <w:noProof/>
                <w:sz w:val="22"/>
              </w:rPr>
              <w:t>5 projekti</w:t>
            </w:r>
          </w:p>
        </w:tc>
        <w:tc>
          <w:tcPr>
            <w:tcW w:w="1552" w:type="dxa"/>
            <w:tcBorders>
              <w:top w:val="single" w:sz="4" w:space="0" w:color="006342"/>
            </w:tcBorders>
            <w:vAlign w:val="center"/>
          </w:tcPr>
          <w:p w14:paraId="34C76072" w14:textId="5B67F016" w:rsidR="00F15A68" w:rsidRPr="00E733EE" w:rsidRDefault="00F15A68" w:rsidP="00BC301B">
            <w:pPr>
              <w:spacing w:after="160" w:line="259" w:lineRule="auto"/>
              <w:jc w:val="center"/>
              <w:rPr>
                <w:bCs/>
                <w:noProof/>
              </w:rPr>
            </w:pPr>
            <w:r w:rsidRPr="00E733EE">
              <w:rPr>
                <w:bCs/>
                <w:noProof/>
              </w:rPr>
              <w:drawing>
                <wp:inline distT="0" distB="0" distL="0" distR="0" wp14:anchorId="17D3C44E" wp14:editId="321E9C89">
                  <wp:extent cx="340242" cy="340242"/>
                  <wp:effectExtent l="0" t="0" r="3175" b="3175"/>
                  <wp:docPr id="128" name="Grafika 12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bl>
    <w:p w14:paraId="2DC43F1A" w14:textId="77124201" w:rsidR="00E7564D" w:rsidRDefault="00E7564D" w:rsidP="00342F8C">
      <w:pPr>
        <w:spacing w:line="240" w:lineRule="auto"/>
        <w:rPr>
          <w:rFonts w:eastAsia="Lucida Sans Unicode" w:cs="Times New Roman"/>
          <w:kern w:val="1"/>
          <w:szCs w:val="24"/>
          <w:lang w:eastAsia="zh-CN"/>
        </w:rPr>
      </w:pPr>
    </w:p>
    <w:p w14:paraId="34428673" w14:textId="38EC3BDE" w:rsidR="00923ADB" w:rsidRPr="00341BCF" w:rsidRDefault="00341BCF" w:rsidP="00341BCF">
      <w:pPr>
        <w:spacing w:after="200" w:line="276" w:lineRule="auto"/>
        <w:rPr>
          <w:rFonts w:eastAsiaTheme="majorEastAsia" w:cstheme="majorBidi"/>
          <w:bCs/>
          <w:color w:val="000000" w:themeColor="text1"/>
        </w:rPr>
      </w:pPr>
      <w:r>
        <w:br w:type="page"/>
      </w:r>
    </w:p>
    <w:p w14:paraId="56414CC4" w14:textId="6C1B7F78" w:rsidR="00A527D7" w:rsidRPr="00342F8C" w:rsidRDefault="00342F8C" w:rsidP="00342F8C">
      <w:pPr>
        <w:pStyle w:val="Virsraksts2"/>
        <w:rPr>
          <w:u w:val="thick" w:color="006342"/>
        </w:rPr>
      </w:pPr>
      <w:bookmarkStart w:id="32" w:name="_Toc215492960"/>
      <w:r w:rsidRPr="00342F8C">
        <w:rPr>
          <w:color w:val="006342"/>
          <w:u w:val="thick" w:color="006342"/>
        </w:rPr>
        <w:lastRenderedPageBreak/>
        <w:t>2.</w:t>
      </w:r>
      <w:r>
        <w:rPr>
          <w:color w:val="006342"/>
          <w:u w:val="thick" w:color="006342"/>
        </w:rPr>
        <w:t>3</w:t>
      </w:r>
      <w:r w:rsidRPr="00342F8C">
        <w:rPr>
          <w:color w:val="006342"/>
          <w:u w:val="thick" w:color="006342"/>
        </w:rPr>
        <w:t>. Prioritāte IP3. Kultūras telpas attīstība un dzīves vides kvalitāte</w:t>
      </w:r>
      <w:r w:rsidR="000F1607" w:rsidRPr="00342F8C">
        <w:rPr>
          <w:u w:val="thick" w:color="006342"/>
        </w:rPr>
        <w:tab/>
      </w:r>
      <w:r w:rsidR="00080CA0">
        <w:rPr>
          <w:u w:val="thick" w:color="006342"/>
        </w:rPr>
        <w:t>____________</w:t>
      </w:r>
      <w:bookmarkEnd w:id="32"/>
    </w:p>
    <w:p w14:paraId="57D0E7D6" w14:textId="7EF8FE5C" w:rsidR="00D9353F" w:rsidRPr="00A527D7" w:rsidRDefault="00D9353F" w:rsidP="0066285C">
      <w:pPr>
        <w:spacing w:line="240" w:lineRule="auto"/>
        <w:rPr>
          <w:rFonts w:eastAsia="Times New Roman" w:cs="Times New Roman"/>
          <w:b/>
          <w:bCs/>
          <w:color w:val="000000"/>
          <w:szCs w:val="24"/>
          <w:lang w:eastAsia="lv-LV"/>
        </w:rPr>
      </w:pPr>
      <w:bookmarkStart w:id="33" w:name="_Hlk10455040"/>
    </w:p>
    <w:bookmarkEnd w:id="33"/>
    <w:p w14:paraId="484E0734" w14:textId="27209AAE" w:rsidR="008F35B3" w:rsidRPr="00DA11BA" w:rsidRDefault="002F210F" w:rsidP="003820CC">
      <w:pPr>
        <w:spacing w:after="120" w:line="276" w:lineRule="auto"/>
        <w:jc w:val="both"/>
        <w:rPr>
          <w:b/>
          <w:bCs/>
          <w:color w:val="006342"/>
        </w:rPr>
      </w:pPr>
      <w:r>
        <w:rPr>
          <w:b/>
          <w:bCs/>
          <w:color w:val="006342"/>
        </w:rPr>
        <w:t>Daudzveidīga un saistoša kultūrvide</w:t>
      </w:r>
    </w:p>
    <w:p w14:paraId="101D0B80" w14:textId="77777777" w:rsidR="00260679" w:rsidRDefault="00260679" w:rsidP="000B280F">
      <w:pPr>
        <w:spacing w:line="276" w:lineRule="auto"/>
        <w:jc w:val="both"/>
      </w:pPr>
      <w:r w:rsidRPr="00260679">
        <w:t>2024. gadā Gulbenes novada kultūras/tautas namos kopumā notikušas 802 kultūras publiskās norises jeb pasākumi ar kopējo apmeklētāju skaitu 83 444. Vairāk nekā puse pasākumu (65%) notikuši bez maksas un 70% apmeklējumu veido tieši bezmaksas pasākumu apmeklētāji.</w:t>
      </w:r>
    </w:p>
    <w:p w14:paraId="04AFC49A" w14:textId="639B7D41" w:rsidR="00D92D1A" w:rsidRDefault="00D92D1A" w:rsidP="000B280F">
      <w:pPr>
        <w:spacing w:line="276" w:lineRule="auto"/>
        <w:jc w:val="both"/>
      </w:pPr>
      <w:r>
        <w:tab/>
        <w:t>Salīdzinot tendences organizēto pasākumu un apmeklētāju skaitā</w:t>
      </w:r>
      <w:r w:rsidR="000831F6">
        <w:t xml:space="preserve">, </w:t>
      </w:r>
      <w:r w:rsidRPr="00E576E5">
        <w:t xml:space="preserve">redzams, ka </w:t>
      </w:r>
      <w:r w:rsidR="000831F6" w:rsidRPr="00E576E5">
        <w:t>2023.gadā bijis ievērojami lielāks pasākumu skaits nekā 2022.gadā</w:t>
      </w:r>
      <w:r w:rsidR="00E576E5" w:rsidRPr="00E576E5">
        <w:t xml:space="preserve"> (+55,33%)</w:t>
      </w:r>
      <w:r w:rsidR="000831F6" w:rsidRPr="00E576E5">
        <w:t>, savukārt 2024.gadā pasākumu skaits ir mazinājies</w:t>
      </w:r>
      <w:r w:rsidR="00E576E5" w:rsidRPr="00E576E5">
        <w:t xml:space="preserve"> par 13,95%</w:t>
      </w:r>
      <w:r w:rsidR="000831F6" w:rsidRPr="00E576E5">
        <w:t>, bet apmeklētāju skaits ir pieaudzis</w:t>
      </w:r>
      <w:r w:rsidR="00E576E5" w:rsidRPr="00E576E5">
        <w:t xml:space="preserve"> (+5,72%)</w:t>
      </w:r>
      <w:r w:rsidR="000831F6" w:rsidRPr="00E576E5">
        <w:t>.</w:t>
      </w:r>
      <w:r w:rsidR="000831F6">
        <w:t xml:space="preserve"> </w:t>
      </w:r>
      <w:r w:rsidR="00A9338F">
        <w:t>(sk.2.1</w:t>
      </w:r>
      <w:r w:rsidR="00E576E5">
        <w:t>3</w:t>
      </w:r>
      <w:r w:rsidR="00A9338F">
        <w:t>.tab.).</w:t>
      </w:r>
    </w:p>
    <w:p w14:paraId="06A7DD33" w14:textId="77777777" w:rsidR="000B280F" w:rsidRPr="0016676E" w:rsidRDefault="000B280F" w:rsidP="000B280F">
      <w:pPr>
        <w:spacing w:line="276" w:lineRule="auto"/>
        <w:jc w:val="both"/>
      </w:pPr>
    </w:p>
    <w:p w14:paraId="2459F9DC" w14:textId="034C2EC6" w:rsidR="00D9353F" w:rsidRPr="00D9353F" w:rsidRDefault="00D9353F" w:rsidP="007D2B15">
      <w:pPr>
        <w:rPr>
          <w:rFonts w:cs="Times New Roman"/>
          <w:szCs w:val="24"/>
          <w:lang w:eastAsia="zh-CN"/>
        </w:rPr>
      </w:pPr>
      <w:r w:rsidRPr="00D9353F">
        <w:rPr>
          <w:rFonts w:cs="Times New Roman"/>
          <w:szCs w:val="24"/>
          <w:lang w:eastAsia="zh-CN"/>
        </w:rPr>
        <w:t>Kultūras</w:t>
      </w:r>
      <w:r w:rsidR="0070420F">
        <w:rPr>
          <w:rFonts w:cs="Times New Roman"/>
          <w:szCs w:val="24"/>
          <w:lang w:eastAsia="zh-CN"/>
        </w:rPr>
        <w:t xml:space="preserve"> pasākumu</w:t>
      </w:r>
      <w:r w:rsidR="00F1146B">
        <w:rPr>
          <w:rFonts w:cs="Times New Roman"/>
          <w:szCs w:val="24"/>
          <w:lang w:eastAsia="zh-CN"/>
        </w:rPr>
        <w:t xml:space="preserve"> un apmeklētāju</w:t>
      </w:r>
      <w:r w:rsidRPr="00D9353F">
        <w:rPr>
          <w:rFonts w:cs="Times New Roman"/>
          <w:szCs w:val="24"/>
          <w:lang w:eastAsia="zh-CN"/>
        </w:rPr>
        <w:t xml:space="preserve"> skaita salīdzinājums kultūras/tautas namos pa gadiem</w:t>
      </w:r>
    </w:p>
    <w:p w14:paraId="2AD3298A" w14:textId="2F12C4A3" w:rsidR="00633EA3" w:rsidRDefault="00F27C6C" w:rsidP="003820CC">
      <w:pPr>
        <w:spacing w:after="120" w:line="240" w:lineRule="auto"/>
        <w:ind w:firstLine="720"/>
        <w:jc w:val="right"/>
        <w:rPr>
          <w:rFonts w:eastAsia="Calibri" w:cs="Times New Roman"/>
        </w:rPr>
      </w:pPr>
      <w:bookmarkStart w:id="34" w:name="_Hlk10452071"/>
      <w:r>
        <w:rPr>
          <w:rFonts w:eastAsia="Calibri" w:cs="Times New Roman"/>
        </w:rPr>
        <w:t>t</w:t>
      </w:r>
      <w:r w:rsidR="00D9353F" w:rsidRPr="008D348B">
        <w:rPr>
          <w:rFonts w:eastAsia="Calibri" w:cs="Times New Roman"/>
        </w:rPr>
        <w:t>abula</w:t>
      </w:r>
      <w:bookmarkEnd w:id="34"/>
      <w:r>
        <w:rPr>
          <w:rFonts w:eastAsia="Calibri" w:cs="Times New Roman"/>
        </w:rPr>
        <w:t xml:space="preserve"> 2.1</w:t>
      </w:r>
      <w:r w:rsidR="007B3F19">
        <w:rPr>
          <w:rFonts w:eastAsia="Calibri" w:cs="Times New Roman"/>
        </w:rPr>
        <w:t>4</w:t>
      </w:r>
      <w:r>
        <w:rPr>
          <w:rFonts w:eastAsia="Calibri" w:cs="Times New Roman"/>
        </w:rPr>
        <w:t>.</w:t>
      </w:r>
    </w:p>
    <w:tbl>
      <w:tblPr>
        <w:tblStyle w:val="Reatabula"/>
        <w:tblW w:w="0" w:type="auto"/>
        <w:jc w:val="center"/>
        <w:tblLook w:val="04A0" w:firstRow="1" w:lastRow="0" w:firstColumn="1" w:lastColumn="0" w:noHBand="0" w:noVBand="1"/>
      </w:tblPr>
      <w:tblGrid>
        <w:gridCol w:w="1838"/>
        <w:gridCol w:w="1418"/>
        <w:gridCol w:w="1417"/>
        <w:gridCol w:w="1418"/>
        <w:gridCol w:w="1417"/>
        <w:gridCol w:w="1417"/>
      </w:tblGrid>
      <w:tr w:rsidR="00260679" w14:paraId="025D9D86" w14:textId="77777777" w:rsidTr="000831F6">
        <w:trPr>
          <w:trHeight w:val="427"/>
          <w:jc w:val="center"/>
        </w:trPr>
        <w:tc>
          <w:tcPr>
            <w:tcW w:w="1838" w:type="dxa"/>
            <w:vMerge w:val="restart"/>
            <w:shd w:val="clear" w:color="auto" w:fill="006342"/>
            <w:vAlign w:val="center"/>
          </w:tcPr>
          <w:p w14:paraId="796B78E7" w14:textId="2E82C63F" w:rsidR="00260679" w:rsidRPr="00557802" w:rsidRDefault="00260679" w:rsidP="006D2056">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Kultūras pasākumu skaits novadā</w:t>
            </w:r>
          </w:p>
        </w:tc>
        <w:tc>
          <w:tcPr>
            <w:tcW w:w="1418" w:type="dxa"/>
            <w:shd w:val="clear" w:color="auto" w:fill="006342"/>
            <w:vAlign w:val="center"/>
          </w:tcPr>
          <w:p w14:paraId="4188F7E9" w14:textId="4B62368D" w:rsidR="00260679" w:rsidRPr="00557802" w:rsidRDefault="00260679"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20</w:t>
            </w:r>
            <w:r>
              <w:rPr>
                <w:rFonts w:eastAsia="Calibri" w:cs="Times New Roman"/>
                <w:b/>
                <w:bCs/>
                <w:color w:val="FFFFFF" w:themeColor="background1"/>
                <w:sz w:val="20"/>
                <w:szCs w:val="18"/>
              </w:rPr>
              <w:t>21</w:t>
            </w:r>
            <w:r w:rsidRPr="00557802">
              <w:rPr>
                <w:rFonts w:eastAsia="Calibri" w:cs="Times New Roman"/>
                <w:b/>
                <w:bCs/>
                <w:color w:val="FFFFFF" w:themeColor="background1"/>
                <w:sz w:val="20"/>
                <w:szCs w:val="18"/>
              </w:rPr>
              <w:t>. gads</w:t>
            </w:r>
          </w:p>
        </w:tc>
        <w:tc>
          <w:tcPr>
            <w:tcW w:w="1417" w:type="dxa"/>
            <w:shd w:val="clear" w:color="auto" w:fill="006342"/>
            <w:vAlign w:val="center"/>
          </w:tcPr>
          <w:p w14:paraId="3E9B6ABB" w14:textId="0D7F4B72" w:rsidR="00260679" w:rsidRPr="00557802" w:rsidRDefault="00260679"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20</w:t>
            </w:r>
            <w:r>
              <w:rPr>
                <w:rFonts w:eastAsia="Calibri" w:cs="Times New Roman"/>
                <w:b/>
                <w:bCs/>
                <w:color w:val="FFFFFF" w:themeColor="background1"/>
                <w:sz w:val="20"/>
                <w:szCs w:val="18"/>
              </w:rPr>
              <w:t>22</w:t>
            </w:r>
            <w:r w:rsidRPr="00557802">
              <w:rPr>
                <w:rFonts w:eastAsia="Calibri" w:cs="Times New Roman"/>
                <w:b/>
                <w:bCs/>
                <w:color w:val="FFFFFF" w:themeColor="background1"/>
                <w:sz w:val="20"/>
                <w:szCs w:val="18"/>
              </w:rPr>
              <w:t>. gads</w:t>
            </w:r>
          </w:p>
        </w:tc>
        <w:tc>
          <w:tcPr>
            <w:tcW w:w="1418" w:type="dxa"/>
            <w:shd w:val="clear" w:color="auto" w:fill="006342"/>
            <w:vAlign w:val="center"/>
          </w:tcPr>
          <w:p w14:paraId="41801145" w14:textId="6A09FB9A" w:rsidR="00260679" w:rsidRPr="00557802" w:rsidRDefault="00260679" w:rsidP="00583E46">
            <w:pPr>
              <w:spacing w:line="240" w:lineRule="auto"/>
              <w:jc w:val="center"/>
              <w:rPr>
                <w:rFonts w:eastAsia="Calibri" w:cs="Times New Roman"/>
                <w:b/>
                <w:bCs/>
                <w:color w:val="FFFFFF" w:themeColor="background1"/>
                <w:sz w:val="20"/>
                <w:szCs w:val="18"/>
              </w:rPr>
            </w:pPr>
            <w:r>
              <w:rPr>
                <w:rFonts w:eastAsia="Calibri" w:cs="Times New Roman"/>
                <w:b/>
                <w:bCs/>
                <w:color w:val="FFFFFF" w:themeColor="background1"/>
                <w:sz w:val="20"/>
                <w:szCs w:val="18"/>
              </w:rPr>
              <w:t>2023.gads</w:t>
            </w:r>
          </w:p>
        </w:tc>
        <w:tc>
          <w:tcPr>
            <w:tcW w:w="1417" w:type="dxa"/>
            <w:shd w:val="clear" w:color="auto" w:fill="006342"/>
            <w:vAlign w:val="center"/>
          </w:tcPr>
          <w:p w14:paraId="21115877" w14:textId="51DE6E2C" w:rsidR="00260679" w:rsidRPr="00557802" w:rsidRDefault="00260679" w:rsidP="000831F6">
            <w:pPr>
              <w:spacing w:line="240" w:lineRule="auto"/>
              <w:jc w:val="center"/>
              <w:rPr>
                <w:rFonts w:eastAsia="Calibri" w:cs="Times New Roman"/>
                <w:b/>
                <w:bCs/>
                <w:color w:val="FFFFFF" w:themeColor="background1"/>
                <w:sz w:val="20"/>
                <w:szCs w:val="18"/>
              </w:rPr>
            </w:pPr>
            <w:r>
              <w:rPr>
                <w:rFonts w:eastAsia="Calibri" w:cs="Times New Roman"/>
                <w:b/>
                <w:bCs/>
                <w:color w:val="FFFFFF" w:themeColor="background1"/>
                <w:sz w:val="20"/>
                <w:szCs w:val="18"/>
              </w:rPr>
              <w:t>2024.gads</w:t>
            </w:r>
          </w:p>
        </w:tc>
        <w:tc>
          <w:tcPr>
            <w:tcW w:w="1417" w:type="dxa"/>
            <w:shd w:val="clear" w:color="auto" w:fill="006342"/>
            <w:vAlign w:val="center"/>
          </w:tcPr>
          <w:p w14:paraId="6B5A4D8A" w14:textId="30AE12BB" w:rsidR="00260679" w:rsidRPr="00557802" w:rsidRDefault="00260679"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Tendence</w:t>
            </w:r>
          </w:p>
        </w:tc>
      </w:tr>
      <w:tr w:rsidR="00260679" w14:paraId="6F8219A9" w14:textId="77777777" w:rsidTr="000831F6">
        <w:trPr>
          <w:trHeight w:val="561"/>
          <w:jc w:val="center"/>
        </w:trPr>
        <w:tc>
          <w:tcPr>
            <w:tcW w:w="1838" w:type="dxa"/>
            <w:vMerge/>
            <w:shd w:val="clear" w:color="auto" w:fill="006342"/>
          </w:tcPr>
          <w:p w14:paraId="5C70D0DB" w14:textId="77777777" w:rsidR="00260679" w:rsidRPr="00557802" w:rsidRDefault="00260679" w:rsidP="003820CC">
            <w:pPr>
              <w:spacing w:after="120" w:line="240" w:lineRule="auto"/>
              <w:jc w:val="right"/>
              <w:rPr>
                <w:rFonts w:eastAsia="Calibri" w:cs="Times New Roman"/>
                <w:b/>
                <w:bCs/>
                <w:color w:val="FFFFFF" w:themeColor="background1"/>
              </w:rPr>
            </w:pPr>
          </w:p>
        </w:tc>
        <w:tc>
          <w:tcPr>
            <w:tcW w:w="1418" w:type="dxa"/>
            <w:vAlign w:val="center"/>
          </w:tcPr>
          <w:p w14:paraId="5091BCB8" w14:textId="0EF2E6E3" w:rsidR="00260679" w:rsidRDefault="000831F6" w:rsidP="00E3071C">
            <w:pPr>
              <w:spacing w:after="120" w:line="240" w:lineRule="auto"/>
              <w:jc w:val="center"/>
              <w:rPr>
                <w:rFonts w:eastAsia="Calibri" w:cs="Times New Roman"/>
              </w:rPr>
            </w:pPr>
            <w:r>
              <w:rPr>
                <w:rFonts w:eastAsia="Calibri" w:cs="Times New Roman"/>
              </w:rPr>
              <w:t>506</w:t>
            </w:r>
          </w:p>
        </w:tc>
        <w:tc>
          <w:tcPr>
            <w:tcW w:w="1417" w:type="dxa"/>
            <w:vAlign w:val="center"/>
          </w:tcPr>
          <w:p w14:paraId="0201C8DF" w14:textId="3B69755D" w:rsidR="00260679" w:rsidRDefault="000831F6" w:rsidP="00E3071C">
            <w:pPr>
              <w:spacing w:after="120" w:line="240" w:lineRule="auto"/>
              <w:jc w:val="center"/>
              <w:rPr>
                <w:rFonts w:eastAsia="Calibri" w:cs="Times New Roman"/>
              </w:rPr>
            </w:pPr>
            <w:r>
              <w:rPr>
                <w:rFonts w:eastAsia="Calibri" w:cs="Times New Roman"/>
              </w:rPr>
              <w:t>600</w:t>
            </w:r>
          </w:p>
        </w:tc>
        <w:tc>
          <w:tcPr>
            <w:tcW w:w="1418" w:type="dxa"/>
            <w:vAlign w:val="center"/>
          </w:tcPr>
          <w:p w14:paraId="0F3D9A49" w14:textId="25AAC71E" w:rsidR="00260679" w:rsidRPr="00E733EE" w:rsidRDefault="000831F6" w:rsidP="00B9712A">
            <w:pPr>
              <w:spacing w:after="120" w:line="240" w:lineRule="auto"/>
              <w:jc w:val="center"/>
              <w:rPr>
                <w:bCs/>
                <w:noProof/>
              </w:rPr>
            </w:pPr>
            <w:r>
              <w:rPr>
                <w:bCs/>
                <w:noProof/>
              </w:rPr>
              <w:t>932</w:t>
            </w:r>
          </w:p>
        </w:tc>
        <w:tc>
          <w:tcPr>
            <w:tcW w:w="1417" w:type="dxa"/>
            <w:vAlign w:val="center"/>
          </w:tcPr>
          <w:p w14:paraId="6EC83A97" w14:textId="686FAEAA" w:rsidR="00260679" w:rsidRPr="00E733EE" w:rsidRDefault="00260679" w:rsidP="000831F6">
            <w:pPr>
              <w:spacing w:after="120" w:line="240" w:lineRule="auto"/>
              <w:jc w:val="center"/>
              <w:rPr>
                <w:bCs/>
                <w:noProof/>
              </w:rPr>
            </w:pPr>
            <w:r>
              <w:rPr>
                <w:bCs/>
                <w:noProof/>
              </w:rPr>
              <w:t>802</w:t>
            </w:r>
          </w:p>
        </w:tc>
        <w:tc>
          <w:tcPr>
            <w:tcW w:w="1417" w:type="dxa"/>
          </w:tcPr>
          <w:p w14:paraId="1983C750" w14:textId="0BC85C03" w:rsidR="00260679" w:rsidRDefault="000831F6" w:rsidP="00E3071C">
            <w:pPr>
              <w:spacing w:after="120" w:line="240" w:lineRule="auto"/>
              <w:jc w:val="center"/>
              <w:rPr>
                <w:rFonts w:eastAsia="Calibri" w:cs="Times New Roman"/>
              </w:rPr>
            </w:pPr>
            <w:r w:rsidRPr="00F11883">
              <w:rPr>
                <w:noProof/>
                <w:color w:val="000000"/>
                <w:sz w:val="22"/>
              </w:rPr>
              <w:drawing>
                <wp:inline distT="0" distB="0" distL="0" distR="0" wp14:anchorId="4C259CA5" wp14:editId="59F74446">
                  <wp:extent cx="390525" cy="390525"/>
                  <wp:effectExtent l="0" t="0" r="9525" b="9525"/>
                  <wp:docPr id="40437668" name="Attēls 4043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pic:spPr>
                      </pic:pic>
                    </a:graphicData>
                  </a:graphic>
                </wp:inline>
              </w:drawing>
            </w:r>
          </w:p>
        </w:tc>
      </w:tr>
      <w:tr w:rsidR="00260679" w14:paraId="3AC0FCA6" w14:textId="77777777" w:rsidTr="000831F6">
        <w:trPr>
          <w:jc w:val="center"/>
        </w:trPr>
        <w:tc>
          <w:tcPr>
            <w:tcW w:w="1838" w:type="dxa"/>
            <w:shd w:val="clear" w:color="auto" w:fill="006342"/>
            <w:vAlign w:val="center"/>
          </w:tcPr>
          <w:p w14:paraId="42C07A82" w14:textId="055F549F" w:rsidR="00260679" w:rsidRDefault="000831F6" w:rsidP="000831F6">
            <w:pPr>
              <w:spacing w:after="120" w:line="240" w:lineRule="auto"/>
              <w:jc w:val="center"/>
              <w:rPr>
                <w:rFonts w:eastAsia="Calibri" w:cs="Times New Roman"/>
              </w:rPr>
            </w:pPr>
            <w:r w:rsidRPr="00557802">
              <w:rPr>
                <w:rFonts w:eastAsia="Calibri" w:cs="Times New Roman"/>
                <w:b/>
                <w:bCs/>
                <w:color w:val="FFFFFF" w:themeColor="background1"/>
                <w:sz w:val="20"/>
                <w:szCs w:val="18"/>
              </w:rPr>
              <w:t>Kultūras pasākumu apmeklētāju skaits</w:t>
            </w:r>
          </w:p>
        </w:tc>
        <w:tc>
          <w:tcPr>
            <w:tcW w:w="1418" w:type="dxa"/>
            <w:vAlign w:val="center"/>
          </w:tcPr>
          <w:p w14:paraId="4B140F0E" w14:textId="70BC01CC" w:rsidR="00260679" w:rsidRDefault="000831F6" w:rsidP="00E3071C">
            <w:pPr>
              <w:spacing w:after="120" w:line="240" w:lineRule="auto"/>
              <w:jc w:val="center"/>
              <w:rPr>
                <w:rFonts w:eastAsia="Calibri" w:cs="Times New Roman"/>
              </w:rPr>
            </w:pPr>
            <w:r>
              <w:rPr>
                <w:rFonts w:eastAsia="Calibri" w:cs="Times New Roman"/>
              </w:rPr>
              <w:t>38129</w:t>
            </w:r>
          </w:p>
        </w:tc>
        <w:tc>
          <w:tcPr>
            <w:tcW w:w="1417" w:type="dxa"/>
            <w:vAlign w:val="center"/>
          </w:tcPr>
          <w:p w14:paraId="5B926B9E" w14:textId="5F6519F4" w:rsidR="00260679" w:rsidRDefault="000831F6" w:rsidP="00E3071C">
            <w:pPr>
              <w:spacing w:after="120" w:line="240" w:lineRule="auto"/>
              <w:jc w:val="center"/>
              <w:rPr>
                <w:rFonts w:eastAsia="Calibri" w:cs="Times New Roman"/>
              </w:rPr>
            </w:pPr>
            <w:r>
              <w:rPr>
                <w:rFonts w:eastAsia="Calibri" w:cs="Times New Roman"/>
              </w:rPr>
              <w:t>57134</w:t>
            </w:r>
          </w:p>
        </w:tc>
        <w:tc>
          <w:tcPr>
            <w:tcW w:w="1418" w:type="dxa"/>
            <w:vAlign w:val="center"/>
          </w:tcPr>
          <w:p w14:paraId="601E790B" w14:textId="666EB539" w:rsidR="00260679" w:rsidRPr="00E733EE" w:rsidRDefault="000831F6" w:rsidP="00B9712A">
            <w:pPr>
              <w:spacing w:after="120" w:line="240" w:lineRule="auto"/>
              <w:jc w:val="center"/>
              <w:rPr>
                <w:bCs/>
                <w:noProof/>
              </w:rPr>
            </w:pPr>
            <w:r>
              <w:rPr>
                <w:bCs/>
                <w:noProof/>
              </w:rPr>
              <w:t>78930</w:t>
            </w:r>
          </w:p>
        </w:tc>
        <w:tc>
          <w:tcPr>
            <w:tcW w:w="1417" w:type="dxa"/>
            <w:vAlign w:val="center"/>
          </w:tcPr>
          <w:p w14:paraId="26E242CB" w14:textId="4373BAC3" w:rsidR="00260679" w:rsidRPr="00E733EE" w:rsidRDefault="00260679" w:rsidP="000831F6">
            <w:pPr>
              <w:spacing w:after="120" w:line="240" w:lineRule="auto"/>
              <w:jc w:val="center"/>
              <w:rPr>
                <w:bCs/>
                <w:noProof/>
              </w:rPr>
            </w:pPr>
            <w:r>
              <w:rPr>
                <w:bCs/>
                <w:noProof/>
              </w:rPr>
              <w:t>83444</w:t>
            </w:r>
          </w:p>
        </w:tc>
        <w:tc>
          <w:tcPr>
            <w:tcW w:w="1417" w:type="dxa"/>
            <w:vAlign w:val="center"/>
          </w:tcPr>
          <w:p w14:paraId="1B377CF1" w14:textId="4CF4D3D3" w:rsidR="00260679" w:rsidRDefault="000831F6" w:rsidP="00D20BA5">
            <w:pPr>
              <w:spacing w:after="120" w:line="240" w:lineRule="auto"/>
              <w:jc w:val="center"/>
              <w:rPr>
                <w:rFonts w:eastAsia="Calibri" w:cs="Times New Roman"/>
              </w:rPr>
            </w:pPr>
            <w:r w:rsidRPr="00E733EE">
              <w:rPr>
                <w:b/>
                <w:noProof/>
              </w:rPr>
              <w:drawing>
                <wp:inline distT="0" distB="0" distL="0" distR="0" wp14:anchorId="676F1141" wp14:editId="2AF5CF05">
                  <wp:extent cx="381000" cy="381000"/>
                  <wp:effectExtent l="0" t="0" r="0" b="0"/>
                  <wp:docPr id="1014160513" name="Grafika 101416051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84350" cy="384350"/>
                          </a:xfrm>
                          <a:prstGeom prst="rect">
                            <a:avLst/>
                          </a:prstGeom>
                        </pic:spPr>
                      </pic:pic>
                    </a:graphicData>
                  </a:graphic>
                </wp:inline>
              </w:drawing>
            </w:r>
          </w:p>
        </w:tc>
      </w:tr>
    </w:tbl>
    <w:p w14:paraId="0D1AAEAD" w14:textId="15847DC0" w:rsidR="002238AF" w:rsidRDefault="002238AF" w:rsidP="003E263E">
      <w:pPr>
        <w:spacing w:line="276" w:lineRule="auto"/>
        <w:rPr>
          <w:color w:val="000000" w:themeColor="text1"/>
        </w:rPr>
      </w:pPr>
    </w:p>
    <w:p w14:paraId="76620C7E" w14:textId="77777777" w:rsidR="00E576E5" w:rsidRDefault="00030526" w:rsidP="00E576E5">
      <w:pPr>
        <w:spacing w:before="120" w:line="276" w:lineRule="auto"/>
        <w:ind w:firstLine="567"/>
        <w:contextualSpacing/>
        <w:jc w:val="both"/>
      </w:pPr>
      <w:r w:rsidRPr="00030526">
        <w:t xml:space="preserve">Viena no Gulbenes novada pašvaldības ilgtermiņa prioritātēm ir amatiermākslas kustības uzturēšana un atbalstīšana. </w:t>
      </w:r>
      <w:r w:rsidR="00E576E5" w:rsidRPr="00E576E5">
        <w:t>2024. gadā kopumā kultūras/tautas namos darbojušies 105 amatiermākslas kolektīvi (AMK) ar kopējo dalībnieku skaitu 1 430. Var secināt, ka kolektīvu un dalībnieku skaits pēdējos gados nav piedzīvojis krasas izmaiņas, taču lielākās izmaiņas var tikt attiecināmas uz pašvaldības apmaksāto un neapmaksāto kolektīvu skaita proporciju.</w:t>
      </w:r>
      <w:r w:rsidR="00E576E5">
        <w:t xml:space="preserve"> </w:t>
      </w:r>
    </w:p>
    <w:p w14:paraId="7863CFD4" w14:textId="7A516282" w:rsidR="00E576E5" w:rsidRDefault="00E576E5" w:rsidP="00E576E5">
      <w:pPr>
        <w:spacing w:before="120" w:line="276" w:lineRule="auto"/>
        <w:ind w:firstLine="567"/>
        <w:contextualSpacing/>
        <w:jc w:val="both"/>
      </w:pPr>
      <w:r w:rsidRPr="00E576E5">
        <w:t xml:space="preserve">2024. gadā novada kultūras/tautas namos darbojušies 85 pašvaldības finansēti kolektīvi, ietverot 1 229 dalībniekus (81%), taču vēl 20 citi kolektīvi ar 201 dalībnieku (19%) darbojušies bez pašvaldības finansējuma taču saņēmuši atbalstu – iespēju bez maksas izmantot pašvaldības telpas un sadarbojušies ar kultūras/tautas namu vadītājiem. Tie ir: vokāli instrumentālās grupas. </w:t>
      </w:r>
      <w:r w:rsidR="00705605" w:rsidRPr="00E576E5">
        <w:t>M</w:t>
      </w:r>
      <w:r w:rsidRPr="00E576E5">
        <w:t>ākslas pulciņi, sieviešu klubs, biedrība, sporta nodarbības, modernās dejas, jauniešu teātri un citi.</w:t>
      </w:r>
    </w:p>
    <w:p w14:paraId="472BBC89" w14:textId="1A7F335A" w:rsidR="00E576E5" w:rsidRDefault="00E576E5" w:rsidP="00E576E5">
      <w:pPr>
        <w:spacing w:before="120" w:line="276" w:lineRule="auto"/>
        <w:ind w:firstLine="567"/>
        <w:contextualSpacing/>
        <w:jc w:val="both"/>
      </w:pPr>
      <w:r w:rsidRPr="00E576E5">
        <w:t>Nemainīgi saglabājies AMK nozaru iedalījums. Visvairāk pārstāvētā nozare kolektīvu un dalībnieku skaita ziņā ir tautiskās dejas. Tai seko amatierteātri, vokālie ansambļi, lietišķās mākslas kolektīvi un citi.</w:t>
      </w:r>
    </w:p>
    <w:p w14:paraId="02661DF6" w14:textId="104865EB" w:rsidR="005F7966" w:rsidRDefault="005F7966" w:rsidP="00E576E5">
      <w:pPr>
        <w:spacing w:before="120" w:line="276" w:lineRule="auto"/>
        <w:ind w:firstLine="567"/>
        <w:contextualSpacing/>
        <w:jc w:val="both"/>
      </w:pPr>
      <w:r w:rsidRPr="005F7966">
        <w:t>Visaktīvāk amatiermākslas kustībā nemainīgi iesaistās Gulbenes kultūras centrs (2</w:t>
      </w:r>
      <w:r w:rsidR="00E576E5">
        <w:t>0</w:t>
      </w:r>
      <w:r w:rsidRPr="005F7966">
        <w:t xml:space="preserve"> kolektīvi), Lizuma kultūras nams (1</w:t>
      </w:r>
      <w:r w:rsidR="00E576E5">
        <w:t>3</w:t>
      </w:r>
      <w:r w:rsidRPr="005F7966">
        <w:t xml:space="preserve"> kolektīvi), Lejasciema kultūras nams (</w:t>
      </w:r>
      <w:r w:rsidR="00E576E5">
        <w:t>10</w:t>
      </w:r>
      <w:r w:rsidRPr="005F7966">
        <w:t>).</w:t>
      </w:r>
      <w:r>
        <w:t xml:space="preserve"> </w:t>
      </w:r>
    </w:p>
    <w:p w14:paraId="3AC059DB" w14:textId="2FA83AC5" w:rsidR="00CC0EB0" w:rsidRDefault="00CC0EB0" w:rsidP="00835C9E">
      <w:pPr>
        <w:spacing w:line="276" w:lineRule="auto"/>
        <w:ind w:firstLine="567"/>
        <w:contextualSpacing/>
        <w:jc w:val="both"/>
      </w:pPr>
      <w:r>
        <w:t>Nozīmīgākie pasākumi 20</w:t>
      </w:r>
      <w:r w:rsidR="00710000">
        <w:t>2</w:t>
      </w:r>
      <w:r w:rsidR="00E576E5">
        <w:t>4</w:t>
      </w:r>
      <w:r>
        <w:t>.gadā:</w:t>
      </w:r>
    </w:p>
    <w:p w14:paraId="310D432C" w14:textId="0291CF90" w:rsidR="00E576E5" w:rsidRDefault="00E576E5" w:rsidP="00E576E5">
      <w:pPr>
        <w:pStyle w:val="Sarakstarindkopa"/>
        <w:numPr>
          <w:ilvl w:val="0"/>
          <w:numId w:val="41"/>
        </w:numPr>
        <w:spacing w:line="276" w:lineRule="auto"/>
        <w:jc w:val="both"/>
      </w:pPr>
      <w:r w:rsidRPr="00E576E5">
        <w:t xml:space="preserve">Tautiskās dejas </w:t>
      </w:r>
      <w:r w:rsidR="00705605">
        <w:t>–</w:t>
      </w:r>
      <w:r w:rsidRPr="00E576E5">
        <w:t xml:space="preserve"> novada skate/koncerts, “Knausīšu” starptautiskie braucieni Čehijā un Itālijā </w:t>
      </w:r>
    </w:p>
    <w:p w14:paraId="1CB8684A" w14:textId="25556D24" w:rsidR="00E576E5" w:rsidRDefault="00E576E5" w:rsidP="00E576E5">
      <w:pPr>
        <w:pStyle w:val="Sarakstarindkopa"/>
        <w:numPr>
          <w:ilvl w:val="0"/>
          <w:numId w:val="41"/>
        </w:numPr>
        <w:spacing w:line="276" w:lineRule="auto"/>
        <w:jc w:val="both"/>
      </w:pPr>
      <w:r w:rsidRPr="00E576E5">
        <w:t xml:space="preserve">Kori </w:t>
      </w:r>
      <w:r w:rsidR="00705605">
        <w:t>–</w:t>
      </w:r>
      <w:r w:rsidRPr="00E576E5">
        <w:t xml:space="preserve"> koru sadziedāšanās Alūksnē, Dikļu Dziesmu svētki, kora “Harmonija” 40.jubilejas koncerts un kora koncertam “Zem baltā gulbja spārna” nominācija Latvijas Kormūzikas balvai </w:t>
      </w:r>
    </w:p>
    <w:p w14:paraId="47158505" w14:textId="58068145" w:rsidR="00E576E5" w:rsidRDefault="00E576E5" w:rsidP="00E576E5">
      <w:pPr>
        <w:pStyle w:val="Sarakstarindkopa"/>
        <w:numPr>
          <w:ilvl w:val="0"/>
          <w:numId w:val="41"/>
        </w:numPr>
        <w:spacing w:line="276" w:lineRule="auto"/>
        <w:jc w:val="both"/>
      </w:pPr>
      <w:r w:rsidRPr="00E576E5">
        <w:lastRenderedPageBreak/>
        <w:t xml:space="preserve">Pūtēju orķestri </w:t>
      </w:r>
      <w:r w:rsidR="00705605">
        <w:t>–</w:t>
      </w:r>
      <w:r w:rsidRPr="00E576E5">
        <w:t xml:space="preserve"> Latgales pūtēju orķestru svētki Preiļos </w:t>
      </w:r>
    </w:p>
    <w:p w14:paraId="63E2A9AE" w14:textId="77777777" w:rsidR="00E576E5" w:rsidRDefault="00E576E5" w:rsidP="00E576E5">
      <w:pPr>
        <w:pStyle w:val="Sarakstarindkopa"/>
        <w:numPr>
          <w:ilvl w:val="0"/>
          <w:numId w:val="41"/>
        </w:numPr>
        <w:spacing w:line="276" w:lineRule="auto"/>
        <w:jc w:val="both"/>
      </w:pPr>
      <w:r w:rsidRPr="00E576E5">
        <w:t xml:space="preserve">Folklora- starptautiskā festivāla “Baltica 2025” skates </w:t>
      </w:r>
    </w:p>
    <w:p w14:paraId="1F18D4FA" w14:textId="06CF5CB6" w:rsidR="00E576E5" w:rsidRDefault="00E576E5" w:rsidP="00E576E5">
      <w:pPr>
        <w:pStyle w:val="Sarakstarindkopa"/>
        <w:numPr>
          <w:ilvl w:val="0"/>
          <w:numId w:val="41"/>
        </w:numPr>
        <w:spacing w:line="276" w:lineRule="auto"/>
        <w:jc w:val="both"/>
      </w:pPr>
      <w:r w:rsidRPr="00E576E5">
        <w:t xml:space="preserve">Lietišķā māksla </w:t>
      </w:r>
      <w:r w:rsidR="00705605">
        <w:t>–</w:t>
      </w:r>
      <w:r w:rsidRPr="00E576E5">
        <w:t xml:space="preserve"> novada izstāde “Mūsu tautasdziesma”, pieredzes apmaiņas brauciens, cimdu seminārs, dalība “Satiec savu meistaru” Amatierteātri </w:t>
      </w:r>
      <w:r w:rsidR="00705605">
        <w:t>–</w:t>
      </w:r>
      <w:r w:rsidRPr="00E576E5">
        <w:t xml:space="preserve"> amatierteātru salidojums Valkā, novada teātru skate/parāde </w:t>
      </w:r>
    </w:p>
    <w:p w14:paraId="6AB89749" w14:textId="7C34C00F" w:rsidR="00E576E5" w:rsidRPr="00E576E5" w:rsidRDefault="00E576E5" w:rsidP="00E576E5">
      <w:pPr>
        <w:pStyle w:val="Sarakstarindkopa"/>
        <w:numPr>
          <w:ilvl w:val="0"/>
          <w:numId w:val="41"/>
        </w:numPr>
        <w:spacing w:line="276" w:lineRule="auto"/>
        <w:jc w:val="both"/>
        <w:rPr>
          <w:rFonts w:eastAsia="Lucida Sans Unicode" w:cs="Times New Roman"/>
          <w:color w:val="7F7F7F" w:themeColor="text1" w:themeTint="80"/>
          <w:kern w:val="1"/>
          <w:szCs w:val="24"/>
          <w:lang w:val="en-US"/>
        </w:rPr>
      </w:pPr>
      <w:r w:rsidRPr="00E576E5">
        <w:t xml:space="preserve">Vokālie ansambļi </w:t>
      </w:r>
      <w:r w:rsidR="00705605">
        <w:t>–</w:t>
      </w:r>
      <w:r w:rsidRPr="00E576E5">
        <w:t xml:space="preserve"> novada skate, Latvijas senioru sadziedāšanās svētki Siguldas novadā</w:t>
      </w:r>
    </w:p>
    <w:p w14:paraId="30CFD90E" w14:textId="7E85B689" w:rsidR="00373AF6" w:rsidRPr="00E576E5" w:rsidRDefault="00E576E5" w:rsidP="00E576E5">
      <w:pPr>
        <w:spacing w:line="276" w:lineRule="auto"/>
        <w:ind w:firstLine="360"/>
        <w:jc w:val="both"/>
        <w:rPr>
          <w:rFonts w:eastAsia="Lucida Sans Unicode" w:cs="Times New Roman"/>
          <w:color w:val="7F7F7F" w:themeColor="text1" w:themeTint="80"/>
          <w:kern w:val="1"/>
          <w:szCs w:val="24"/>
          <w:lang w:val="en-US"/>
        </w:rPr>
      </w:pPr>
      <w:r w:rsidRPr="00E576E5">
        <w:t>2024.gadā izsludināts pirmais pilotprojeks “Gulbenes novada amatiermākslas kolektīvu iniciatīvu projektu konkurss”, lai atbalstītu amatiermākslas kolektīvu mākslinieciskās, profesionālās pilnveides un pētnieciskās iniciatīvas. Kopumā atbalstīti 3 projekti par kopējo summu 1 200 EUR.</w:t>
      </w:r>
    </w:p>
    <w:p w14:paraId="0B006A32" w14:textId="6931C70D" w:rsidR="00BD6020" w:rsidRDefault="00BD6020" w:rsidP="00AB1928">
      <w:pPr>
        <w:spacing w:line="276" w:lineRule="auto"/>
        <w:ind w:firstLine="720"/>
        <w:jc w:val="both"/>
      </w:pPr>
      <w:r w:rsidRPr="00BD6020">
        <w:t xml:space="preserve">Gulbenes novadā muzeju kultūrtelpu veido Gulbenes novada vēstures un mākslas muzejs, Druvienas Latviskās dzīvesziņas centrs, Brāļu Kokaru ekspozīcija, Lejasciema kultūrvēsturiskā mantojuma un tradīciju centrs, Lizuma vidusskolas novadpētniecības ekspozīcija, Rankas pagasta kultūrvēsturiskā mantojuma centrs, Druvienas Vecā skola </w:t>
      </w:r>
      <w:r w:rsidR="00705605">
        <w:t>–</w:t>
      </w:r>
      <w:r w:rsidRPr="00BD6020">
        <w:t xml:space="preserve"> muzejs.</w:t>
      </w:r>
    </w:p>
    <w:p w14:paraId="66B4C47E" w14:textId="767D276B" w:rsidR="008E1675" w:rsidRDefault="002E30F4" w:rsidP="00AB1928">
      <w:pPr>
        <w:spacing w:line="276" w:lineRule="auto"/>
        <w:ind w:firstLine="720"/>
        <w:jc w:val="both"/>
        <w:rPr>
          <w:rFonts w:eastAsia="Lucida Sans Unicode" w:cs="Times New Roman"/>
          <w:kern w:val="1"/>
          <w:szCs w:val="24"/>
          <w:lang w:val="en-US"/>
        </w:rPr>
      </w:pPr>
      <w:r>
        <w:t xml:space="preserve">Gulbenes novada vēstures un mākslas muzejs jau vairākas desmitgades mājvietu radis Gulbenes vēsturiskajā daļā </w:t>
      </w:r>
      <w:r w:rsidR="00705605">
        <w:t>–</w:t>
      </w:r>
      <w:r>
        <w:t xml:space="preserve"> Oranžērijā starp Sarkano pili un Vecgulbenes muižu. </w:t>
      </w:r>
      <w:r w:rsidR="0050171B" w:rsidRPr="00211FFF">
        <w:rPr>
          <w:rFonts w:eastAsia="Lucida Sans Unicode" w:cs="Times New Roman"/>
          <w:kern w:val="1"/>
          <w:szCs w:val="24"/>
          <w:lang w:val="en-US"/>
        </w:rPr>
        <w:t xml:space="preserve">Kaut arī </w:t>
      </w:r>
      <w:r w:rsidR="00620884" w:rsidRPr="00211FFF">
        <w:rPr>
          <w:rFonts w:eastAsia="Lucida Sans Unicode" w:cs="Times New Roman"/>
          <w:kern w:val="1"/>
          <w:szCs w:val="24"/>
          <w:lang w:val="en-US"/>
        </w:rPr>
        <w:t xml:space="preserve">pārskata </w:t>
      </w:r>
      <w:r w:rsidR="00705605">
        <w:rPr>
          <w:rFonts w:eastAsia="Lucida Sans Unicode" w:cs="Times New Roman"/>
          <w:kern w:val="1"/>
          <w:szCs w:val="24"/>
          <w:lang w:val="en-US"/>
        </w:rPr>
        <w:pgNum/>
      </w:r>
      <w:r w:rsidR="00705605">
        <w:rPr>
          <w:rFonts w:eastAsia="Lucida Sans Unicode" w:cs="Times New Roman"/>
          <w:kern w:val="1"/>
          <w:szCs w:val="24"/>
          <w:lang w:val="en-US"/>
        </w:rPr>
        <w:t>eriod</w:t>
      </w:r>
      <w:r w:rsidR="0050171B" w:rsidRPr="00211FFF">
        <w:rPr>
          <w:rFonts w:eastAsia="Lucida Sans Unicode" w:cs="Times New Roman"/>
          <w:kern w:val="1"/>
          <w:szCs w:val="24"/>
          <w:lang w:val="en-US"/>
        </w:rPr>
        <w:t xml:space="preserve"> Gulbenes novada vēstures un mākslas muzeja krājumu skaits ir palielinājies (sk. 2.1</w:t>
      </w:r>
      <w:r w:rsidR="00211FFF" w:rsidRPr="00211FFF">
        <w:rPr>
          <w:rFonts w:eastAsia="Lucida Sans Unicode" w:cs="Times New Roman"/>
          <w:kern w:val="1"/>
          <w:szCs w:val="24"/>
          <w:lang w:val="en-US"/>
        </w:rPr>
        <w:t>4</w:t>
      </w:r>
      <w:r w:rsidR="0050171B" w:rsidRPr="00211FFF">
        <w:rPr>
          <w:rFonts w:eastAsia="Lucida Sans Unicode" w:cs="Times New Roman"/>
          <w:kern w:val="1"/>
          <w:szCs w:val="24"/>
          <w:lang w:val="en-US"/>
        </w:rPr>
        <w:t xml:space="preserve">. tab.), tomēr apmeklētāju skaits </w:t>
      </w:r>
      <w:r w:rsidR="00620884" w:rsidRPr="00211FFF">
        <w:rPr>
          <w:rFonts w:eastAsia="Lucida Sans Unicode" w:cs="Times New Roman"/>
          <w:kern w:val="1"/>
          <w:szCs w:val="24"/>
          <w:lang w:val="en-US"/>
        </w:rPr>
        <w:t>pēdējā gadā ir saruci</w:t>
      </w:r>
      <w:r w:rsidR="0050171B" w:rsidRPr="00211FFF">
        <w:rPr>
          <w:rFonts w:eastAsia="Lucida Sans Unicode" w:cs="Times New Roman"/>
          <w:kern w:val="1"/>
          <w:szCs w:val="24"/>
          <w:lang w:val="en-US"/>
        </w:rPr>
        <w:t>s (sk. 2.1</w:t>
      </w:r>
      <w:r w:rsidR="00211FFF" w:rsidRPr="00211FFF">
        <w:rPr>
          <w:rFonts w:eastAsia="Lucida Sans Unicode" w:cs="Times New Roman"/>
          <w:kern w:val="1"/>
          <w:szCs w:val="24"/>
          <w:lang w:val="en-US"/>
        </w:rPr>
        <w:t>5</w:t>
      </w:r>
      <w:r w:rsidR="0050171B" w:rsidRPr="00211FFF">
        <w:rPr>
          <w:rFonts w:eastAsia="Lucida Sans Unicode" w:cs="Times New Roman"/>
          <w:kern w:val="1"/>
          <w:szCs w:val="24"/>
          <w:lang w:val="en-US"/>
        </w:rPr>
        <w:t>. tab.).</w:t>
      </w:r>
      <w:r w:rsidR="0050171B">
        <w:rPr>
          <w:rFonts w:eastAsia="Lucida Sans Unicode" w:cs="Times New Roman"/>
          <w:kern w:val="1"/>
          <w:szCs w:val="24"/>
          <w:lang w:val="en-US"/>
        </w:rPr>
        <w:t xml:space="preserve"> </w:t>
      </w:r>
      <w:r w:rsidR="00211FFF">
        <w:rPr>
          <w:rFonts w:eastAsia="Lucida Sans Unicode" w:cs="Times New Roman"/>
          <w:kern w:val="1"/>
          <w:szCs w:val="24"/>
          <w:lang w:val="en-US"/>
        </w:rPr>
        <w:t xml:space="preserve">Ekspozīciju skaits ir nemainīgs, izstāžu, pasākumu skaits </w:t>
      </w:r>
      <w:r w:rsidR="000830B9">
        <w:rPr>
          <w:rFonts w:eastAsia="Lucida Sans Unicode" w:cs="Times New Roman"/>
          <w:kern w:val="1"/>
          <w:szCs w:val="24"/>
          <w:lang w:val="en-US"/>
        </w:rPr>
        <w:t xml:space="preserve">un muzejpedagoģisko programmu </w:t>
      </w:r>
      <w:r w:rsidR="00211FFF">
        <w:rPr>
          <w:rFonts w:eastAsia="Lucida Sans Unicode" w:cs="Times New Roman"/>
          <w:kern w:val="1"/>
          <w:szCs w:val="24"/>
          <w:lang w:val="en-US"/>
        </w:rPr>
        <w:t xml:space="preserve">skaits </w:t>
      </w:r>
      <w:r w:rsidR="000830B9">
        <w:rPr>
          <w:rFonts w:eastAsia="Lucida Sans Unicode" w:cs="Times New Roman"/>
          <w:kern w:val="1"/>
          <w:szCs w:val="24"/>
          <w:lang w:val="en-US"/>
        </w:rPr>
        <w:t>ir stabils.</w:t>
      </w:r>
    </w:p>
    <w:p w14:paraId="0D2BBCB8" w14:textId="77777777" w:rsidR="00211FFF" w:rsidRDefault="00211FFF" w:rsidP="00AB1928">
      <w:pPr>
        <w:spacing w:line="276" w:lineRule="auto"/>
        <w:ind w:firstLine="720"/>
        <w:jc w:val="both"/>
        <w:rPr>
          <w:rFonts w:eastAsia="Lucida Sans Unicode" w:cs="Times New Roman"/>
          <w:kern w:val="1"/>
          <w:szCs w:val="24"/>
          <w:lang w:val="en-US"/>
        </w:rPr>
      </w:pPr>
    </w:p>
    <w:p w14:paraId="3615B1A7" w14:textId="77777777" w:rsidR="00AD2585" w:rsidRDefault="00AD2585" w:rsidP="00AB1928">
      <w:pPr>
        <w:spacing w:line="276" w:lineRule="auto"/>
        <w:ind w:firstLine="720"/>
        <w:jc w:val="both"/>
        <w:rPr>
          <w:rFonts w:eastAsia="Lucida Sans Unicode" w:cs="Times New Roman"/>
          <w:kern w:val="1"/>
          <w:szCs w:val="24"/>
          <w:lang w:val="en-US"/>
        </w:rPr>
      </w:pPr>
    </w:p>
    <w:p w14:paraId="1F117A56" w14:textId="77777777" w:rsidR="00AD2585" w:rsidRPr="00AB1928" w:rsidRDefault="00AD2585" w:rsidP="00AB1928">
      <w:pPr>
        <w:spacing w:line="276" w:lineRule="auto"/>
        <w:ind w:firstLine="720"/>
        <w:jc w:val="both"/>
        <w:rPr>
          <w:rFonts w:eastAsia="Lucida Sans Unicode" w:cs="Times New Roman"/>
          <w:kern w:val="1"/>
          <w:szCs w:val="24"/>
          <w:lang w:val="en-US"/>
        </w:rPr>
      </w:pPr>
    </w:p>
    <w:p w14:paraId="365DD578" w14:textId="4CDB5016" w:rsidR="006B3743" w:rsidRPr="006B3743" w:rsidRDefault="006B3743" w:rsidP="006B3743">
      <w:pPr>
        <w:spacing w:before="120" w:after="120" w:line="240" w:lineRule="auto"/>
        <w:jc w:val="center"/>
        <w:rPr>
          <w:rFonts w:eastAsia="Times New Roman" w:cs="Times New Roman"/>
          <w:bCs/>
          <w:szCs w:val="24"/>
          <w:lang w:eastAsia="lv-LV"/>
        </w:rPr>
      </w:pPr>
      <w:r w:rsidRPr="006B3743">
        <w:rPr>
          <w:rFonts w:eastAsia="Times New Roman" w:cs="Times New Roman"/>
          <w:bCs/>
          <w:szCs w:val="24"/>
          <w:lang w:eastAsia="lv-LV"/>
        </w:rPr>
        <w:t>Gulbenes novada vēsture un mākslas muzeja krājum</w:t>
      </w:r>
      <w:r w:rsidR="000F5F44">
        <w:rPr>
          <w:rFonts w:eastAsia="Times New Roman" w:cs="Times New Roman"/>
          <w:bCs/>
          <w:szCs w:val="24"/>
          <w:lang w:eastAsia="lv-LV"/>
        </w:rPr>
        <w:t>u skaits</w:t>
      </w:r>
      <w:r w:rsidRPr="006B3743">
        <w:rPr>
          <w:rFonts w:eastAsia="Times New Roman" w:cs="Times New Roman"/>
          <w:bCs/>
          <w:szCs w:val="24"/>
          <w:lang w:eastAsia="lv-LV"/>
        </w:rPr>
        <w:t xml:space="preserve"> </w:t>
      </w:r>
    </w:p>
    <w:p w14:paraId="48D31EE8" w14:textId="0B93C545" w:rsidR="006B3743" w:rsidRPr="006B3743" w:rsidRDefault="0029710E" w:rsidP="006B3743">
      <w:pPr>
        <w:spacing w:before="120" w:after="120" w:line="240" w:lineRule="auto"/>
        <w:jc w:val="right"/>
        <w:rPr>
          <w:rFonts w:eastAsia="Calibri" w:cs="Times New Roman"/>
          <w:iCs/>
          <w:szCs w:val="24"/>
        </w:rPr>
      </w:pPr>
      <w:r>
        <w:rPr>
          <w:rFonts w:cs="Times New Roman"/>
          <w:iCs/>
          <w:szCs w:val="24"/>
        </w:rPr>
        <w:t>tabula 2.1</w:t>
      </w:r>
      <w:r w:rsidR="007B3F19">
        <w:rPr>
          <w:rFonts w:cs="Times New Roman"/>
          <w:iCs/>
          <w:szCs w:val="24"/>
        </w:rPr>
        <w:t>5</w:t>
      </w:r>
      <w:r>
        <w:rPr>
          <w:rFonts w:cs="Times New Roman"/>
          <w:iCs/>
          <w:szCs w:val="24"/>
        </w:rPr>
        <w:t>.</w:t>
      </w:r>
    </w:p>
    <w:tbl>
      <w:tblPr>
        <w:tblStyle w:val="Reatabula"/>
        <w:tblW w:w="5000" w:type="pct"/>
        <w:tblLayout w:type="fixed"/>
        <w:tblLook w:val="04A0" w:firstRow="1" w:lastRow="0" w:firstColumn="1" w:lastColumn="0" w:noHBand="0" w:noVBand="1"/>
      </w:tblPr>
      <w:tblGrid>
        <w:gridCol w:w="2987"/>
        <w:gridCol w:w="1271"/>
        <w:gridCol w:w="1273"/>
        <w:gridCol w:w="1271"/>
        <w:gridCol w:w="1271"/>
        <w:gridCol w:w="1271"/>
      </w:tblGrid>
      <w:tr w:rsidR="00BD6020" w:rsidRPr="00BD1B8F" w14:paraId="0571AC5F" w14:textId="77777777" w:rsidTr="00BD6020">
        <w:trPr>
          <w:trHeight w:val="454"/>
        </w:trPr>
        <w:tc>
          <w:tcPr>
            <w:tcW w:w="1598"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hideMark/>
          </w:tcPr>
          <w:p w14:paraId="66557A9A" w14:textId="77777777" w:rsidR="00BD6020" w:rsidRPr="00BD1B8F" w:rsidRDefault="00BD6020" w:rsidP="00BD1B8F">
            <w:pPr>
              <w:spacing w:line="276" w:lineRule="auto"/>
              <w:ind w:left="113"/>
              <w:jc w:val="center"/>
              <w:rPr>
                <w:rFonts w:cs="Times New Roman"/>
                <w:b/>
                <w:bCs/>
                <w:color w:val="FFFFFF" w:themeColor="background1"/>
                <w:sz w:val="20"/>
                <w:szCs w:val="20"/>
              </w:rPr>
            </w:pPr>
            <w:r w:rsidRPr="00BD1B8F">
              <w:rPr>
                <w:rFonts w:cs="Times New Roman"/>
                <w:b/>
                <w:bCs/>
                <w:color w:val="FFFFFF" w:themeColor="background1"/>
                <w:sz w:val="20"/>
                <w:szCs w:val="20"/>
              </w:rPr>
              <w:t>Nosaukums</w:t>
            </w:r>
          </w:p>
        </w:tc>
        <w:tc>
          <w:tcPr>
            <w:tcW w:w="680"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5BC23E9A" w14:textId="31F9C969" w:rsidR="00BD6020" w:rsidRPr="00BD1B8F" w:rsidRDefault="00BD6020" w:rsidP="00BD1B8F">
            <w:pPr>
              <w:spacing w:line="276" w:lineRule="auto"/>
              <w:ind w:left="113"/>
              <w:jc w:val="center"/>
              <w:rPr>
                <w:rFonts w:cs="Times New Roman"/>
                <w:b/>
                <w:bCs/>
                <w:color w:val="FFFFFF" w:themeColor="background1"/>
                <w:sz w:val="20"/>
                <w:szCs w:val="20"/>
              </w:rPr>
            </w:pPr>
            <w:r w:rsidRPr="00BD1B8F">
              <w:rPr>
                <w:rFonts w:cs="Times New Roman"/>
                <w:b/>
                <w:bCs/>
                <w:color w:val="FFFFFF" w:themeColor="background1"/>
                <w:sz w:val="20"/>
                <w:szCs w:val="20"/>
              </w:rPr>
              <w:t>20</w:t>
            </w:r>
            <w:r>
              <w:rPr>
                <w:rFonts w:cs="Times New Roman"/>
                <w:b/>
                <w:bCs/>
                <w:color w:val="FFFFFF" w:themeColor="background1"/>
                <w:sz w:val="20"/>
                <w:szCs w:val="20"/>
              </w:rPr>
              <w:t>21</w:t>
            </w:r>
            <w:r w:rsidRPr="00BD1B8F">
              <w:rPr>
                <w:rFonts w:cs="Times New Roman"/>
                <w:b/>
                <w:bCs/>
                <w:color w:val="FFFFFF" w:themeColor="background1"/>
                <w:sz w:val="20"/>
                <w:szCs w:val="20"/>
              </w:rPr>
              <w:t>.gads</w:t>
            </w:r>
          </w:p>
        </w:tc>
        <w:tc>
          <w:tcPr>
            <w:tcW w:w="681"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821B0A2" w14:textId="00929593" w:rsidR="00BD6020" w:rsidRPr="00BD1B8F" w:rsidRDefault="00BD6020" w:rsidP="00BD1B8F">
            <w:pPr>
              <w:spacing w:line="276" w:lineRule="auto"/>
              <w:ind w:left="113"/>
              <w:jc w:val="center"/>
              <w:rPr>
                <w:rFonts w:cs="Times New Roman"/>
                <w:b/>
                <w:bCs/>
                <w:color w:val="FFFFFF" w:themeColor="background1"/>
                <w:sz w:val="20"/>
                <w:szCs w:val="20"/>
              </w:rPr>
            </w:pPr>
            <w:r w:rsidRPr="00BD1B8F">
              <w:rPr>
                <w:rFonts w:cs="Times New Roman"/>
                <w:b/>
                <w:bCs/>
                <w:color w:val="FFFFFF" w:themeColor="background1"/>
                <w:sz w:val="20"/>
                <w:szCs w:val="20"/>
              </w:rPr>
              <w:t>20</w:t>
            </w:r>
            <w:r>
              <w:rPr>
                <w:rFonts w:cs="Times New Roman"/>
                <w:b/>
                <w:bCs/>
                <w:color w:val="FFFFFF" w:themeColor="background1"/>
                <w:sz w:val="20"/>
                <w:szCs w:val="20"/>
              </w:rPr>
              <w:t>22</w:t>
            </w:r>
            <w:r w:rsidRPr="00BD1B8F">
              <w:rPr>
                <w:rFonts w:cs="Times New Roman"/>
                <w:b/>
                <w:bCs/>
                <w:color w:val="FFFFFF" w:themeColor="background1"/>
                <w:sz w:val="20"/>
                <w:szCs w:val="20"/>
              </w:rPr>
              <w:t>.gads</w:t>
            </w:r>
          </w:p>
        </w:tc>
        <w:tc>
          <w:tcPr>
            <w:tcW w:w="680"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E8091F6" w14:textId="759CAB9B" w:rsidR="00BD6020" w:rsidRPr="00BD1B8F" w:rsidRDefault="00BD6020" w:rsidP="00844CEE">
            <w:pPr>
              <w:spacing w:line="276" w:lineRule="auto"/>
              <w:ind w:left="113"/>
              <w:jc w:val="center"/>
              <w:rPr>
                <w:rFonts w:cs="Times New Roman"/>
                <w:b/>
                <w:bCs/>
                <w:color w:val="FFFFFF" w:themeColor="background1"/>
                <w:sz w:val="20"/>
                <w:szCs w:val="20"/>
              </w:rPr>
            </w:pPr>
            <w:r>
              <w:rPr>
                <w:rFonts w:cs="Times New Roman"/>
                <w:b/>
                <w:bCs/>
                <w:color w:val="FFFFFF" w:themeColor="background1"/>
                <w:sz w:val="20"/>
                <w:szCs w:val="20"/>
              </w:rPr>
              <w:t>2023.gads</w:t>
            </w:r>
          </w:p>
        </w:tc>
        <w:tc>
          <w:tcPr>
            <w:tcW w:w="680"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3727E76" w14:textId="1DC354DA" w:rsidR="00BD6020" w:rsidRPr="00BD1B8F" w:rsidRDefault="00BD6020" w:rsidP="00BD6020">
            <w:pPr>
              <w:spacing w:line="276" w:lineRule="auto"/>
              <w:ind w:left="113"/>
              <w:jc w:val="center"/>
              <w:rPr>
                <w:rFonts w:cs="Times New Roman"/>
                <w:b/>
                <w:bCs/>
                <w:color w:val="FFFFFF" w:themeColor="background1"/>
                <w:sz w:val="20"/>
                <w:szCs w:val="20"/>
              </w:rPr>
            </w:pPr>
            <w:r>
              <w:rPr>
                <w:rFonts w:cs="Times New Roman"/>
                <w:b/>
                <w:bCs/>
                <w:color w:val="FFFFFF" w:themeColor="background1"/>
                <w:sz w:val="20"/>
                <w:szCs w:val="20"/>
              </w:rPr>
              <w:t>2024.gads</w:t>
            </w:r>
          </w:p>
        </w:tc>
        <w:tc>
          <w:tcPr>
            <w:tcW w:w="680"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45E88CE3" w14:textId="63AF9EF8" w:rsidR="00BD6020" w:rsidRPr="00BD1B8F" w:rsidRDefault="00BD6020" w:rsidP="00BD1B8F">
            <w:pPr>
              <w:spacing w:line="276" w:lineRule="auto"/>
              <w:ind w:left="113"/>
              <w:jc w:val="center"/>
              <w:rPr>
                <w:rFonts w:cs="Times New Roman"/>
                <w:b/>
                <w:bCs/>
                <w:color w:val="FFFFFF" w:themeColor="background1"/>
                <w:sz w:val="20"/>
                <w:szCs w:val="20"/>
              </w:rPr>
            </w:pPr>
            <w:r w:rsidRPr="00BD1B8F">
              <w:rPr>
                <w:rFonts w:cs="Times New Roman"/>
                <w:b/>
                <w:bCs/>
                <w:color w:val="FFFFFF" w:themeColor="background1"/>
                <w:sz w:val="20"/>
                <w:szCs w:val="20"/>
              </w:rPr>
              <w:t>Tendence</w:t>
            </w:r>
          </w:p>
        </w:tc>
      </w:tr>
      <w:tr w:rsidR="00BD6020" w:rsidRPr="006B3743" w14:paraId="1252B73B" w14:textId="77777777" w:rsidTr="00211FFF">
        <w:trPr>
          <w:trHeight w:val="454"/>
        </w:trPr>
        <w:tc>
          <w:tcPr>
            <w:tcW w:w="1598" w:type="pct"/>
            <w:tcBorders>
              <w:top w:val="single" w:sz="4" w:space="0" w:color="006342"/>
              <w:left w:val="single" w:sz="4" w:space="0" w:color="006342"/>
              <w:bottom w:val="single" w:sz="4" w:space="0" w:color="006342"/>
              <w:right w:val="single" w:sz="4" w:space="0" w:color="006342"/>
            </w:tcBorders>
            <w:hideMark/>
          </w:tcPr>
          <w:p w14:paraId="74EE6C0F" w14:textId="77777777" w:rsidR="00BD6020" w:rsidRPr="00E718A2" w:rsidRDefault="00BD6020" w:rsidP="00E718A2">
            <w:pPr>
              <w:spacing w:line="240" w:lineRule="auto"/>
              <w:ind w:left="113"/>
              <w:rPr>
                <w:rFonts w:cs="Times New Roman"/>
                <w:b/>
                <w:bCs/>
                <w:sz w:val="22"/>
              </w:rPr>
            </w:pPr>
            <w:r w:rsidRPr="00E718A2">
              <w:rPr>
                <w:rFonts w:cs="Times New Roman"/>
                <w:sz w:val="22"/>
              </w:rPr>
              <w:t>Kopējais krājuma priekšmetu skaits</w:t>
            </w:r>
          </w:p>
        </w:tc>
        <w:tc>
          <w:tcPr>
            <w:tcW w:w="680" w:type="pct"/>
            <w:tcBorders>
              <w:top w:val="single" w:sz="4" w:space="0" w:color="006342"/>
              <w:left w:val="single" w:sz="4" w:space="0" w:color="006342"/>
              <w:bottom w:val="single" w:sz="4" w:space="0" w:color="006342"/>
              <w:right w:val="single" w:sz="4" w:space="0" w:color="006342"/>
            </w:tcBorders>
            <w:vAlign w:val="center"/>
          </w:tcPr>
          <w:p w14:paraId="44092FB1" w14:textId="62FEF70D" w:rsidR="00BD6020" w:rsidRPr="0015484A" w:rsidRDefault="00BD6020" w:rsidP="00E718A2">
            <w:pPr>
              <w:spacing w:line="240" w:lineRule="auto"/>
              <w:ind w:left="113"/>
              <w:jc w:val="center"/>
              <w:rPr>
                <w:rFonts w:eastAsia="Calibri" w:cs="Times New Roman"/>
                <w:noProof/>
                <w:szCs w:val="24"/>
              </w:rPr>
            </w:pPr>
            <w:r>
              <w:rPr>
                <w:rFonts w:eastAsia="Calibri" w:cs="Times New Roman"/>
                <w:noProof/>
                <w:szCs w:val="24"/>
              </w:rPr>
              <w:t>61015</w:t>
            </w:r>
          </w:p>
        </w:tc>
        <w:tc>
          <w:tcPr>
            <w:tcW w:w="681" w:type="pct"/>
            <w:tcBorders>
              <w:top w:val="single" w:sz="4" w:space="0" w:color="006342"/>
              <w:left w:val="single" w:sz="4" w:space="0" w:color="006342"/>
              <w:bottom w:val="single" w:sz="4" w:space="0" w:color="006342"/>
              <w:right w:val="single" w:sz="4" w:space="0" w:color="006342"/>
            </w:tcBorders>
            <w:vAlign w:val="center"/>
          </w:tcPr>
          <w:p w14:paraId="6E734931" w14:textId="5EBE7EB1" w:rsidR="00BD6020" w:rsidRPr="003B4672" w:rsidRDefault="00BD6020" w:rsidP="00E718A2">
            <w:pPr>
              <w:spacing w:line="240" w:lineRule="auto"/>
              <w:ind w:left="113"/>
              <w:jc w:val="center"/>
              <w:rPr>
                <w:bCs/>
                <w:noProof/>
                <w:szCs w:val="24"/>
              </w:rPr>
            </w:pPr>
            <w:r w:rsidRPr="003B4672">
              <w:rPr>
                <w:bCs/>
                <w:noProof/>
                <w:szCs w:val="24"/>
              </w:rPr>
              <w:t>6</w:t>
            </w:r>
            <w:r>
              <w:rPr>
                <w:bCs/>
                <w:noProof/>
                <w:szCs w:val="24"/>
              </w:rPr>
              <w:t>1440</w:t>
            </w:r>
          </w:p>
        </w:tc>
        <w:tc>
          <w:tcPr>
            <w:tcW w:w="680" w:type="pct"/>
            <w:tcBorders>
              <w:top w:val="single" w:sz="4" w:space="0" w:color="006342"/>
              <w:left w:val="single" w:sz="4" w:space="0" w:color="006342"/>
              <w:bottom w:val="single" w:sz="4" w:space="0" w:color="006342"/>
              <w:right w:val="single" w:sz="4" w:space="0" w:color="006342"/>
            </w:tcBorders>
            <w:vAlign w:val="center"/>
          </w:tcPr>
          <w:p w14:paraId="3FF01614" w14:textId="1DB0B1E5" w:rsidR="00BD6020" w:rsidRPr="00844CEE" w:rsidRDefault="006E39AE" w:rsidP="00844CEE">
            <w:pPr>
              <w:spacing w:line="240" w:lineRule="auto"/>
              <w:ind w:left="113"/>
              <w:jc w:val="center"/>
              <w:rPr>
                <w:bCs/>
                <w:noProof/>
              </w:rPr>
            </w:pPr>
            <w:r w:rsidRPr="006E39AE">
              <w:rPr>
                <w:bCs/>
                <w:noProof/>
              </w:rPr>
              <w:t>61801</w:t>
            </w:r>
          </w:p>
        </w:tc>
        <w:tc>
          <w:tcPr>
            <w:tcW w:w="680" w:type="pct"/>
            <w:tcBorders>
              <w:top w:val="single" w:sz="4" w:space="0" w:color="006342"/>
              <w:left w:val="single" w:sz="4" w:space="0" w:color="006342"/>
              <w:bottom w:val="single" w:sz="4" w:space="0" w:color="006342"/>
              <w:right w:val="single" w:sz="4" w:space="0" w:color="006342"/>
            </w:tcBorders>
            <w:vAlign w:val="center"/>
          </w:tcPr>
          <w:p w14:paraId="1E8D8292" w14:textId="376AF5C3" w:rsidR="00BD6020" w:rsidRPr="00E733EE" w:rsidRDefault="00BD6020" w:rsidP="00211FFF">
            <w:pPr>
              <w:spacing w:line="240" w:lineRule="auto"/>
              <w:ind w:left="113"/>
              <w:jc w:val="center"/>
              <w:rPr>
                <w:b/>
                <w:noProof/>
              </w:rPr>
            </w:pPr>
            <w:r>
              <w:rPr>
                <w:rFonts w:eastAsia="Calibri" w:cs="Times New Roman"/>
                <w:noProof/>
                <w:szCs w:val="24"/>
              </w:rPr>
              <w:t>62075</w:t>
            </w:r>
          </w:p>
        </w:tc>
        <w:tc>
          <w:tcPr>
            <w:tcW w:w="680" w:type="pct"/>
            <w:tcBorders>
              <w:top w:val="single" w:sz="4" w:space="0" w:color="006342"/>
              <w:left w:val="single" w:sz="4" w:space="0" w:color="006342"/>
              <w:bottom w:val="single" w:sz="4" w:space="0" w:color="006342"/>
              <w:right w:val="single" w:sz="4" w:space="0" w:color="006342"/>
            </w:tcBorders>
          </w:tcPr>
          <w:p w14:paraId="2F776461" w14:textId="3A6A6410" w:rsidR="00BD6020" w:rsidRPr="006B3743" w:rsidRDefault="00BD6020" w:rsidP="001119BE">
            <w:pPr>
              <w:spacing w:line="240" w:lineRule="auto"/>
              <w:ind w:left="113"/>
              <w:jc w:val="center"/>
              <w:rPr>
                <w:rFonts w:eastAsia="Calibri"/>
                <w:szCs w:val="24"/>
              </w:rPr>
            </w:pPr>
            <w:r w:rsidRPr="00E733EE">
              <w:rPr>
                <w:b/>
                <w:noProof/>
              </w:rPr>
              <w:drawing>
                <wp:inline distT="0" distB="0" distL="0" distR="0" wp14:anchorId="4CB268B7" wp14:editId="73680793">
                  <wp:extent cx="314325" cy="314325"/>
                  <wp:effectExtent l="0" t="0" r="0" b="9525"/>
                  <wp:docPr id="32" name="Grafika 3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17089" cy="317089"/>
                          </a:xfrm>
                          <a:prstGeom prst="rect">
                            <a:avLst/>
                          </a:prstGeom>
                        </pic:spPr>
                      </pic:pic>
                    </a:graphicData>
                  </a:graphic>
                </wp:inline>
              </w:drawing>
            </w:r>
          </w:p>
        </w:tc>
      </w:tr>
      <w:tr w:rsidR="00BD6020" w:rsidRPr="006B3743" w14:paraId="2E34A982" w14:textId="77777777" w:rsidTr="00211FFF">
        <w:trPr>
          <w:trHeight w:val="454"/>
        </w:trPr>
        <w:tc>
          <w:tcPr>
            <w:tcW w:w="1598" w:type="pct"/>
            <w:tcBorders>
              <w:top w:val="single" w:sz="4" w:space="0" w:color="006342"/>
              <w:left w:val="single" w:sz="4" w:space="0" w:color="006342"/>
              <w:bottom w:val="single" w:sz="4" w:space="0" w:color="006342"/>
              <w:right w:val="single" w:sz="4" w:space="0" w:color="006342"/>
            </w:tcBorders>
            <w:hideMark/>
          </w:tcPr>
          <w:p w14:paraId="0A4C0BAF" w14:textId="77777777" w:rsidR="00BD6020" w:rsidRPr="00E718A2" w:rsidRDefault="00BD6020" w:rsidP="00E718A2">
            <w:pPr>
              <w:spacing w:line="240" w:lineRule="auto"/>
              <w:ind w:left="113"/>
              <w:rPr>
                <w:rFonts w:cs="Times New Roman"/>
                <w:b/>
                <w:bCs/>
                <w:sz w:val="22"/>
              </w:rPr>
            </w:pPr>
            <w:r w:rsidRPr="00E718A2">
              <w:rPr>
                <w:rFonts w:cs="Times New Roman"/>
                <w:sz w:val="22"/>
              </w:rPr>
              <w:t>Pārskata periodā jaunierakstītās vienības krājuma inventāra grāmatā</w:t>
            </w:r>
          </w:p>
        </w:tc>
        <w:tc>
          <w:tcPr>
            <w:tcW w:w="680" w:type="pct"/>
            <w:tcBorders>
              <w:top w:val="single" w:sz="4" w:space="0" w:color="006342"/>
              <w:left w:val="single" w:sz="4" w:space="0" w:color="006342"/>
              <w:bottom w:val="single" w:sz="4" w:space="0" w:color="006342"/>
              <w:right w:val="single" w:sz="4" w:space="0" w:color="006342"/>
            </w:tcBorders>
            <w:vAlign w:val="center"/>
          </w:tcPr>
          <w:p w14:paraId="374680C4" w14:textId="28EC39CD" w:rsidR="00BD6020" w:rsidRPr="0015484A" w:rsidRDefault="00BD6020" w:rsidP="00E718A2">
            <w:pPr>
              <w:spacing w:line="240" w:lineRule="auto"/>
              <w:ind w:left="113"/>
              <w:jc w:val="center"/>
              <w:rPr>
                <w:rFonts w:eastAsia="Calibri" w:cs="Times New Roman"/>
                <w:noProof/>
                <w:szCs w:val="24"/>
              </w:rPr>
            </w:pPr>
            <w:r>
              <w:rPr>
                <w:rFonts w:eastAsia="Calibri" w:cs="Times New Roman"/>
                <w:noProof/>
                <w:szCs w:val="24"/>
              </w:rPr>
              <w:t>391</w:t>
            </w:r>
          </w:p>
        </w:tc>
        <w:tc>
          <w:tcPr>
            <w:tcW w:w="681" w:type="pct"/>
            <w:tcBorders>
              <w:top w:val="single" w:sz="4" w:space="0" w:color="006342"/>
              <w:left w:val="single" w:sz="4" w:space="0" w:color="006342"/>
              <w:bottom w:val="single" w:sz="4" w:space="0" w:color="006342"/>
              <w:right w:val="single" w:sz="4" w:space="0" w:color="006342"/>
            </w:tcBorders>
            <w:vAlign w:val="center"/>
          </w:tcPr>
          <w:p w14:paraId="3F976764" w14:textId="6F4078DC" w:rsidR="00BD6020" w:rsidRDefault="00BD6020" w:rsidP="00E718A2">
            <w:pPr>
              <w:spacing w:line="240" w:lineRule="auto"/>
              <w:ind w:left="113"/>
              <w:jc w:val="center"/>
              <w:rPr>
                <w:bCs/>
                <w:noProof/>
                <w:szCs w:val="24"/>
              </w:rPr>
            </w:pPr>
            <w:r>
              <w:rPr>
                <w:bCs/>
                <w:noProof/>
                <w:szCs w:val="24"/>
              </w:rPr>
              <w:t>425</w:t>
            </w:r>
          </w:p>
        </w:tc>
        <w:tc>
          <w:tcPr>
            <w:tcW w:w="680" w:type="pct"/>
            <w:tcBorders>
              <w:top w:val="single" w:sz="4" w:space="0" w:color="006342"/>
              <w:left w:val="single" w:sz="4" w:space="0" w:color="006342"/>
              <w:bottom w:val="single" w:sz="4" w:space="0" w:color="006342"/>
              <w:right w:val="single" w:sz="4" w:space="0" w:color="006342"/>
            </w:tcBorders>
            <w:vAlign w:val="center"/>
          </w:tcPr>
          <w:p w14:paraId="292F4851" w14:textId="113B47D5" w:rsidR="00BD6020" w:rsidRPr="00E67219" w:rsidRDefault="006E39AE" w:rsidP="00844CEE">
            <w:pPr>
              <w:spacing w:line="240" w:lineRule="auto"/>
              <w:ind w:left="113"/>
              <w:jc w:val="center"/>
              <w:rPr>
                <w:bCs/>
                <w:noProof/>
                <w:highlight w:val="yellow"/>
              </w:rPr>
            </w:pPr>
            <w:r w:rsidRPr="006E39AE">
              <w:rPr>
                <w:bCs/>
                <w:noProof/>
              </w:rPr>
              <w:t>361</w:t>
            </w:r>
          </w:p>
        </w:tc>
        <w:tc>
          <w:tcPr>
            <w:tcW w:w="680" w:type="pct"/>
            <w:tcBorders>
              <w:top w:val="single" w:sz="4" w:space="0" w:color="006342"/>
              <w:left w:val="single" w:sz="4" w:space="0" w:color="006342"/>
              <w:bottom w:val="single" w:sz="4" w:space="0" w:color="006342"/>
              <w:right w:val="single" w:sz="4" w:space="0" w:color="006342"/>
            </w:tcBorders>
            <w:vAlign w:val="center"/>
          </w:tcPr>
          <w:p w14:paraId="0EE276ED" w14:textId="76394DF9" w:rsidR="00BD6020" w:rsidRPr="00E67219" w:rsidRDefault="00E67219" w:rsidP="00211FFF">
            <w:pPr>
              <w:spacing w:line="240" w:lineRule="auto"/>
              <w:ind w:left="113"/>
              <w:jc w:val="center"/>
              <w:rPr>
                <w:bCs/>
                <w:noProof/>
              </w:rPr>
            </w:pPr>
            <w:r w:rsidRPr="00E67219">
              <w:rPr>
                <w:bCs/>
                <w:noProof/>
              </w:rPr>
              <w:t>280</w:t>
            </w:r>
          </w:p>
        </w:tc>
        <w:tc>
          <w:tcPr>
            <w:tcW w:w="680" w:type="pct"/>
            <w:tcBorders>
              <w:top w:val="single" w:sz="4" w:space="0" w:color="006342"/>
              <w:left w:val="single" w:sz="4" w:space="0" w:color="006342"/>
              <w:bottom w:val="single" w:sz="4" w:space="0" w:color="006342"/>
              <w:right w:val="single" w:sz="4" w:space="0" w:color="006342"/>
            </w:tcBorders>
            <w:vAlign w:val="center"/>
          </w:tcPr>
          <w:p w14:paraId="26C6A856" w14:textId="3D27250C" w:rsidR="00BD6020" w:rsidRPr="006B3743" w:rsidRDefault="00AD2585" w:rsidP="008B0B46">
            <w:pPr>
              <w:spacing w:line="240" w:lineRule="auto"/>
              <w:ind w:left="113"/>
              <w:jc w:val="center"/>
              <w:rPr>
                <w:rFonts w:eastAsia="Calibri"/>
                <w:szCs w:val="24"/>
              </w:rPr>
            </w:pPr>
            <w:r>
              <w:rPr>
                <w:rFonts w:eastAsia="Calibri"/>
                <w:noProof/>
                <w:szCs w:val="24"/>
              </w:rPr>
              <w:drawing>
                <wp:inline distT="0" distB="0" distL="0" distR="0" wp14:anchorId="21C521FE" wp14:editId="22B5BE94">
                  <wp:extent cx="341630" cy="341630"/>
                  <wp:effectExtent l="0" t="0" r="1270" b="1270"/>
                  <wp:docPr id="196627727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inline>
              </w:drawing>
            </w:r>
          </w:p>
        </w:tc>
      </w:tr>
      <w:tr w:rsidR="00BD6020" w:rsidRPr="006B3743" w14:paraId="42E95A9B" w14:textId="77777777" w:rsidTr="00211FFF">
        <w:trPr>
          <w:trHeight w:val="454"/>
        </w:trPr>
        <w:tc>
          <w:tcPr>
            <w:tcW w:w="1598" w:type="pct"/>
            <w:tcBorders>
              <w:top w:val="single" w:sz="4" w:space="0" w:color="006342"/>
              <w:left w:val="single" w:sz="4" w:space="0" w:color="006342"/>
              <w:bottom w:val="single" w:sz="4" w:space="0" w:color="006342"/>
              <w:right w:val="single" w:sz="4" w:space="0" w:color="006342"/>
            </w:tcBorders>
            <w:hideMark/>
          </w:tcPr>
          <w:p w14:paraId="3557B7E5" w14:textId="77777777" w:rsidR="00BD6020" w:rsidRPr="00E718A2" w:rsidRDefault="00BD6020" w:rsidP="00E718A2">
            <w:pPr>
              <w:spacing w:line="240" w:lineRule="auto"/>
              <w:ind w:left="113"/>
              <w:rPr>
                <w:rFonts w:cs="Times New Roman"/>
                <w:b/>
                <w:bCs/>
                <w:sz w:val="22"/>
              </w:rPr>
            </w:pPr>
            <w:r w:rsidRPr="00E718A2">
              <w:rPr>
                <w:rFonts w:cs="Times New Roman"/>
                <w:sz w:val="22"/>
              </w:rPr>
              <w:t>Nacionālā muzeja krājuma kopkatalogā ievadītās vienības</w:t>
            </w:r>
          </w:p>
        </w:tc>
        <w:tc>
          <w:tcPr>
            <w:tcW w:w="680" w:type="pct"/>
            <w:tcBorders>
              <w:top w:val="single" w:sz="4" w:space="0" w:color="006342"/>
              <w:left w:val="single" w:sz="4" w:space="0" w:color="006342"/>
              <w:bottom w:val="single" w:sz="4" w:space="0" w:color="006342"/>
              <w:right w:val="single" w:sz="4" w:space="0" w:color="006342"/>
            </w:tcBorders>
            <w:vAlign w:val="center"/>
          </w:tcPr>
          <w:p w14:paraId="329F100E" w14:textId="6D31320B" w:rsidR="00BD6020" w:rsidRPr="0015484A" w:rsidRDefault="00BD6020" w:rsidP="00E718A2">
            <w:pPr>
              <w:spacing w:line="240" w:lineRule="auto"/>
              <w:ind w:left="113"/>
              <w:jc w:val="center"/>
              <w:rPr>
                <w:rFonts w:eastAsia="Calibri" w:cs="Times New Roman"/>
                <w:noProof/>
                <w:szCs w:val="24"/>
              </w:rPr>
            </w:pPr>
            <w:r>
              <w:rPr>
                <w:rFonts w:eastAsia="Calibri" w:cs="Times New Roman"/>
                <w:noProof/>
                <w:szCs w:val="24"/>
              </w:rPr>
              <w:t>655</w:t>
            </w:r>
          </w:p>
        </w:tc>
        <w:tc>
          <w:tcPr>
            <w:tcW w:w="681" w:type="pct"/>
            <w:tcBorders>
              <w:top w:val="single" w:sz="4" w:space="0" w:color="006342"/>
              <w:left w:val="single" w:sz="4" w:space="0" w:color="006342"/>
              <w:bottom w:val="single" w:sz="4" w:space="0" w:color="006342"/>
              <w:right w:val="single" w:sz="4" w:space="0" w:color="006342"/>
            </w:tcBorders>
            <w:vAlign w:val="center"/>
          </w:tcPr>
          <w:p w14:paraId="23AE027E" w14:textId="0611FC65" w:rsidR="00BD6020" w:rsidRDefault="00BD6020" w:rsidP="00E718A2">
            <w:pPr>
              <w:spacing w:line="240" w:lineRule="auto"/>
              <w:ind w:left="113"/>
              <w:jc w:val="center"/>
              <w:rPr>
                <w:bCs/>
                <w:noProof/>
                <w:szCs w:val="24"/>
              </w:rPr>
            </w:pPr>
            <w:r>
              <w:rPr>
                <w:bCs/>
                <w:noProof/>
                <w:szCs w:val="24"/>
              </w:rPr>
              <w:t>1069</w:t>
            </w:r>
          </w:p>
        </w:tc>
        <w:tc>
          <w:tcPr>
            <w:tcW w:w="680" w:type="pct"/>
            <w:tcBorders>
              <w:top w:val="single" w:sz="4" w:space="0" w:color="006342"/>
              <w:left w:val="single" w:sz="4" w:space="0" w:color="006342"/>
              <w:bottom w:val="single" w:sz="4" w:space="0" w:color="006342"/>
              <w:right w:val="single" w:sz="4" w:space="0" w:color="006342"/>
            </w:tcBorders>
            <w:vAlign w:val="center"/>
          </w:tcPr>
          <w:p w14:paraId="1C7C9059" w14:textId="70091858" w:rsidR="00BD6020" w:rsidRPr="00E67219" w:rsidRDefault="006E39AE" w:rsidP="00844CEE">
            <w:pPr>
              <w:spacing w:line="240" w:lineRule="auto"/>
              <w:ind w:left="113"/>
              <w:jc w:val="center"/>
              <w:rPr>
                <w:bCs/>
                <w:noProof/>
                <w:highlight w:val="yellow"/>
              </w:rPr>
            </w:pPr>
            <w:r w:rsidRPr="006E39AE">
              <w:rPr>
                <w:bCs/>
                <w:noProof/>
              </w:rPr>
              <w:t>473</w:t>
            </w:r>
          </w:p>
        </w:tc>
        <w:tc>
          <w:tcPr>
            <w:tcW w:w="680" w:type="pct"/>
            <w:tcBorders>
              <w:top w:val="single" w:sz="4" w:space="0" w:color="006342"/>
              <w:left w:val="single" w:sz="4" w:space="0" w:color="006342"/>
              <w:bottom w:val="single" w:sz="4" w:space="0" w:color="006342"/>
              <w:right w:val="single" w:sz="4" w:space="0" w:color="006342"/>
            </w:tcBorders>
            <w:vAlign w:val="center"/>
          </w:tcPr>
          <w:p w14:paraId="11723AE9" w14:textId="22295FE0" w:rsidR="00BD6020" w:rsidRPr="00E67219" w:rsidRDefault="00E67219" w:rsidP="00211FFF">
            <w:pPr>
              <w:spacing w:line="240" w:lineRule="auto"/>
              <w:ind w:left="113"/>
              <w:jc w:val="center"/>
              <w:rPr>
                <w:bCs/>
                <w:noProof/>
              </w:rPr>
            </w:pPr>
            <w:r w:rsidRPr="00E67219">
              <w:rPr>
                <w:bCs/>
                <w:noProof/>
              </w:rPr>
              <w:t>450</w:t>
            </w:r>
          </w:p>
        </w:tc>
        <w:tc>
          <w:tcPr>
            <w:tcW w:w="680" w:type="pct"/>
            <w:tcBorders>
              <w:top w:val="single" w:sz="4" w:space="0" w:color="006342"/>
              <w:left w:val="single" w:sz="4" w:space="0" w:color="006342"/>
              <w:bottom w:val="single" w:sz="4" w:space="0" w:color="006342"/>
              <w:right w:val="single" w:sz="4" w:space="0" w:color="006342"/>
            </w:tcBorders>
          </w:tcPr>
          <w:p w14:paraId="1B37B361" w14:textId="3E0D9940" w:rsidR="00BD6020" w:rsidRPr="006B3743" w:rsidRDefault="00211FFF" w:rsidP="001119BE">
            <w:pPr>
              <w:spacing w:line="240" w:lineRule="auto"/>
              <w:ind w:left="113"/>
              <w:jc w:val="center"/>
              <w:rPr>
                <w:rFonts w:eastAsia="Calibri"/>
                <w:szCs w:val="24"/>
              </w:rPr>
            </w:pPr>
            <w:r>
              <w:rPr>
                <w:rFonts w:eastAsia="Calibri"/>
                <w:noProof/>
                <w:szCs w:val="24"/>
              </w:rPr>
              <w:drawing>
                <wp:inline distT="0" distB="0" distL="0" distR="0" wp14:anchorId="776CCF12" wp14:editId="1AF82E1C">
                  <wp:extent cx="341630" cy="341630"/>
                  <wp:effectExtent l="0" t="0" r="1270" b="1270"/>
                  <wp:docPr id="126395215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inline>
              </w:drawing>
            </w:r>
          </w:p>
        </w:tc>
      </w:tr>
      <w:tr w:rsidR="00BD6020" w:rsidRPr="006B3743" w14:paraId="1BA5389F" w14:textId="77777777" w:rsidTr="00211FFF">
        <w:trPr>
          <w:trHeight w:val="454"/>
        </w:trPr>
        <w:tc>
          <w:tcPr>
            <w:tcW w:w="1598" w:type="pct"/>
            <w:tcBorders>
              <w:top w:val="single" w:sz="4" w:space="0" w:color="006342"/>
              <w:left w:val="single" w:sz="4" w:space="0" w:color="006342"/>
              <w:bottom w:val="single" w:sz="4" w:space="0" w:color="006342"/>
              <w:right w:val="single" w:sz="4" w:space="0" w:color="006342"/>
            </w:tcBorders>
            <w:hideMark/>
          </w:tcPr>
          <w:p w14:paraId="0D45BDA6" w14:textId="77777777" w:rsidR="00BD6020" w:rsidRPr="00E718A2" w:rsidRDefault="00BD6020" w:rsidP="00E718A2">
            <w:pPr>
              <w:spacing w:line="240" w:lineRule="auto"/>
              <w:ind w:left="113"/>
              <w:rPr>
                <w:rFonts w:cs="Times New Roman"/>
                <w:b/>
                <w:bCs/>
                <w:sz w:val="22"/>
              </w:rPr>
            </w:pPr>
            <w:r w:rsidRPr="00E718A2">
              <w:rPr>
                <w:rFonts w:cs="Times New Roman"/>
                <w:sz w:val="22"/>
              </w:rPr>
              <w:t>Eksponēto pamatkrājuma priekšmetu skaits</w:t>
            </w:r>
          </w:p>
        </w:tc>
        <w:tc>
          <w:tcPr>
            <w:tcW w:w="680" w:type="pct"/>
            <w:tcBorders>
              <w:top w:val="single" w:sz="4" w:space="0" w:color="006342"/>
              <w:left w:val="single" w:sz="4" w:space="0" w:color="006342"/>
              <w:bottom w:val="single" w:sz="4" w:space="0" w:color="006342"/>
              <w:right w:val="single" w:sz="4" w:space="0" w:color="006342"/>
            </w:tcBorders>
            <w:vAlign w:val="center"/>
          </w:tcPr>
          <w:p w14:paraId="47310662" w14:textId="6B82EAF1" w:rsidR="00BD6020" w:rsidRPr="0015484A" w:rsidRDefault="00BD6020" w:rsidP="00E718A2">
            <w:pPr>
              <w:spacing w:line="240" w:lineRule="auto"/>
              <w:ind w:left="113"/>
              <w:jc w:val="center"/>
              <w:rPr>
                <w:rFonts w:eastAsia="Calibri" w:cs="Times New Roman"/>
                <w:noProof/>
                <w:szCs w:val="24"/>
              </w:rPr>
            </w:pPr>
            <w:r>
              <w:rPr>
                <w:rFonts w:eastAsia="Calibri" w:cs="Times New Roman"/>
                <w:noProof/>
                <w:szCs w:val="24"/>
              </w:rPr>
              <w:t>1427</w:t>
            </w:r>
          </w:p>
        </w:tc>
        <w:tc>
          <w:tcPr>
            <w:tcW w:w="681" w:type="pct"/>
            <w:tcBorders>
              <w:top w:val="single" w:sz="4" w:space="0" w:color="006342"/>
              <w:left w:val="single" w:sz="4" w:space="0" w:color="006342"/>
              <w:bottom w:val="single" w:sz="4" w:space="0" w:color="006342"/>
              <w:right w:val="single" w:sz="4" w:space="0" w:color="006342"/>
            </w:tcBorders>
            <w:vAlign w:val="center"/>
          </w:tcPr>
          <w:p w14:paraId="2375C5FF" w14:textId="7888E077" w:rsidR="00BD6020" w:rsidRPr="002E744E" w:rsidRDefault="00BD6020" w:rsidP="00E718A2">
            <w:pPr>
              <w:spacing w:line="240" w:lineRule="auto"/>
              <w:ind w:left="113"/>
              <w:jc w:val="center"/>
              <w:rPr>
                <w:bCs/>
                <w:noProof/>
                <w:szCs w:val="24"/>
              </w:rPr>
            </w:pPr>
            <w:r w:rsidRPr="002E744E">
              <w:rPr>
                <w:bCs/>
                <w:noProof/>
                <w:szCs w:val="24"/>
              </w:rPr>
              <w:t>1</w:t>
            </w:r>
            <w:r>
              <w:rPr>
                <w:bCs/>
                <w:noProof/>
                <w:szCs w:val="24"/>
              </w:rPr>
              <w:t>699</w:t>
            </w:r>
          </w:p>
        </w:tc>
        <w:tc>
          <w:tcPr>
            <w:tcW w:w="680" w:type="pct"/>
            <w:tcBorders>
              <w:top w:val="single" w:sz="4" w:space="0" w:color="006342"/>
              <w:left w:val="single" w:sz="4" w:space="0" w:color="006342"/>
              <w:bottom w:val="single" w:sz="4" w:space="0" w:color="006342"/>
              <w:right w:val="single" w:sz="4" w:space="0" w:color="006342"/>
            </w:tcBorders>
            <w:vAlign w:val="center"/>
          </w:tcPr>
          <w:p w14:paraId="155EE883" w14:textId="5968866F" w:rsidR="00BD6020" w:rsidRPr="006E39AE" w:rsidRDefault="006E39AE" w:rsidP="00844CEE">
            <w:pPr>
              <w:spacing w:line="240" w:lineRule="auto"/>
              <w:ind w:left="113"/>
              <w:jc w:val="center"/>
              <w:rPr>
                <w:bCs/>
                <w:noProof/>
              </w:rPr>
            </w:pPr>
            <w:r w:rsidRPr="006E39AE">
              <w:rPr>
                <w:bCs/>
                <w:noProof/>
              </w:rPr>
              <w:t>1672</w:t>
            </w:r>
          </w:p>
        </w:tc>
        <w:tc>
          <w:tcPr>
            <w:tcW w:w="680" w:type="pct"/>
            <w:tcBorders>
              <w:top w:val="single" w:sz="4" w:space="0" w:color="006342"/>
              <w:left w:val="single" w:sz="4" w:space="0" w:color="006342"/>
              <w:bottom w:val="single" w:sz="4" w:space="0" w:color="006342"/>
              <w:right w:val="single" w:sz="4" w:space="0" w:color="006342"/>
            </w:tcBorders>
            <w:vAlign w:val="center"/>
          </w:tcPr>
          <w:p w14:paraId="5AE60056" w14:textId="069CCC0B" w:rsidR="00BD6020" w:rsidRPr="00E67219" w:rsidRDefault="00E67219" w:rsidP="00211FFF">
            <w:pPr>
              <w:spacing w:line="240" w:lineRule="auto"/>
              <w:ind w:left="113"/>
              <w:jc w:val="center"/>
              <w:rPr>
                <w:bCs/>
                <w:noProof/>
              </w:rPr>
            </w:pPr>
            <w:r w:rsidRPr="00E67219">
              <w:rPr>
                <w:bCs/>
                <w:noProof/>
              </w:rPr>
              <w:t>1458</w:t>
            </w:r>
          </w:p>
        </w:tc>
        <w:tc>
          <w:tcPr>
            <w:tcW w:w="680" w:type="pct"/>
            <w:tcBorders>
              <w:top w:val="single" w:sz="4" w:space="0" w:color="006342"/>
              <w:left w:val="single" w:sz="4" w:space="0" w:color="006342"/>
              <w:bottom w:val="single" w:sz="4" w:space="0" w:color="006342"/>
              <w:right w:val="single" w:sz="4" w:space="0" w:color="006342"/>
            </w:tcBorders>
          </w:tcPr>
          <w:p w14:paraId="3ECEB93D" w14:textId="5EF2475B" w:rsidR="00BD6020" w:rsidRPr="006B3743" w:rsidRDefault="00AD2585" w:rsidP="001119BE">
            <w:pPr>
              <w:spacing w:line="240" w:lineRule="auto"/>
              <w:ind w:left="113"/>
              <w:jc w:val="center"/>
              <w:rPr>
                <w:rFonts w:eastAsia="Calibri"/>
                <w:szCs w:val="24"/>
              </w:rPr>
            </w:pPr>
            <w:r>
              <w:rPr>
                <w:rFonts w:eastAsia="Calibri"/>
                <w:noProof/>
                <w:szCs w:val="24"/>
              </w:rPr>
              <w:drawing>
                <wp:inline distT="0" distB="0" distL="0" distR="0" wp14:anchorId="0FA850BE" wp14:editId="472E44F7">
                  <wp:extent cx="341630" cy="341630"/>
                  <wp:effectExtent l="0" t="0" r="1270" b="1270"/>
                  <wp:docPr id="91322084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inline>
              </w:drawing>
            </w:r>
          </w:p>
        </w:tc>
      </w:tr>
      <w:tr w:rsidR="00BD6020" w:rsidRPr="006B3743" w14:paraId="267F0EA6" w14:textId="77777777" w:rsidTr="00211FFF">
        <w:trPr>
          <w:trHeight w:val="454"/>
        </w:trPr>
        <w:tc>
          <w:tcPr>
            <w:tcW w:w="1598" w:type="pct"/>
            <w:tcBorders>
              <w:top w:val="single" w:sz="4" w:space="0" w:color="006342"/>
              <w:left w:val="single" w:sz="4" w:space="0" w:color="006342"/>
              <w:bottom w:val="single" w:sz="4" w:space="0" w:color="006342"/>
              <w:right w:val="single" w:sz="4" w:space="0" w:color="006342"/>
            </w:tcBorders>
            <w:hideMark/>
          </w:tcPr>
          <w:p w14:paraId="2C79EEF9" w14:textId="77777777" w:rsidR="00BD6020" w:rsidRPr="00E718A2" w:rsidRDefault="00BD6020" w:rsidP="00E718A2">
            <w:pPr>
              <w:spacing w:line="240" w:lineRule="auto"/>
              <w:ind w:left="113"/>
              <w:rPr>
                <w:rFonts w:cs="Times New Roman"/>
                <w:b/>
                <w:bCs/>
                <w:sz w:val="22"/>
              </w:rPr>
            </w:pPr>
            <w:r w:rsidRPr="00E718A2">
              <w:rPr>
                <w:rFonts w:cs="Times New Roman"/>
                <w:sz w:val="22"/>
              </w:rPr>
              <w:t>No muzeja deponēto priekšmetu skaits</w:t>
            </w:r>
          </w:p>
        </w:tc>
        <w:tc>
          <w:tcPr>
            <w:tcW w:w="680" w:type="pct"/>
            <w:tcBorders>
              <w:top w:val="single" w:sz="4" w:space="0" w:color="006342"/>
              <w:left w:val="single" w:sz="4" w:space="0" w:color="006342"/>
              <w:bottom w:val="single" w:sz="4" w:space="0" w:color="006342"/>
              <w:right w:val="single" w:sz="4" w:space="0" w:color="006342"/>
            </w:tcBorders>
            <w:vAlign w:val="center"/>
          </w:tcPr>
          <w:p w14:paraId="7AD70A5F" w14:textId="7FF5D6B0" w:rsidR="00BD6020" w:rsidRPr="0015484A" w:rsidRDefault="00BD6020" w:rsidP="00E718A2">
            <w:pPr>
              <w:spacing w:line="240" w:lineRule="auto"/>
              <w:ind w:left="113"/>
              <w:jc w:val="center"/>
              <w:rPr>
                <w:rFonts w:eastAsia="Calibri" w:cs="Times New Roman"/>
                <w:noProof/>
                <w:szCs w:val="24"/>
              </w:rPr>
            </w:pPr>
            <w:r>
              <w:rPr>
                <w:rFonts w:eastAsia="Calibri" w:cs="Times New Roman"/>
                <w:noProof/>
                <w:szCs w:val="24"/>
              </w:rPr>
              <w:t>196</w:t>
            </w:r>
          </w:p>
        </w:tc>
        <w:tc>
          <w:tcPr>
            <w:tcW w:w="681" w:type="pct"/>
            <w:tcBorders>
              <w:top w:val="single" w:sz="4" w:space="0" w:color="006342"/>
              <w:left w:val="single" w:sz="4" w:space="0" w:color="006342"/>
              <w:bottom w:val="single" w:sz="4" w:space="0" w:color="006342"/>
              <w:right w:val="single" w:sz="4" w:space="0" w:color="006342"/>
            </w:tcBorders>
            <w:vAlign w:val="center"/>
          </w:tcPr>
          <w:p w14:paraId="51516C67" w14:textId="203B4B76" w:rsidR="00BD6020" w:rsidRDefault="00BD6020" w:rsidP="00E718A2">
            <w:pPr>
              <w:spacing w:line="240" w:lineRule="auto"/>
              <w:ind w:left="113"/>
              <w:jc w:val="center"/>
              <w:rPr>
                <w:bCs/>
                <w:noProof/>
                <w:szCs w:val="24"/>
              </w:rPr>
            </w:pPr>
            <w:r>
              <w:rPr>
                <w:bCs/>
                <w:noProof/>
                <w:szCs w:val="24"/>
              </w:rPr>
              <w:t>226</w:t>
            </w:r>
          </w:p>
        </w:tc>
        <w:tc>
          <w:tcPr>
            <w:tcW w:w="680" w:type="pct"/>
            <w:tcBorders>
              <w:top w:val="single" w:sz="4" w:space="0" w:color="006342"/>
              <w:left w:val="single" w:sz="4" w:space="0" w:color="006342"/>
              <w:bottom w:val="single" w:sz="4" w:space="0" w:color="006342"/>
              <w:right w:val="single" w:sz="4" w:space="0" w:color="006342"/>
            </w:tcBorders>
            <w:vAlign w:val="center"/>
          </w:tcPr>
          <w:p w14:paraId="3457D9EB" w14:textId="204D5654" w:rsidR="00BD6020" w:rsidRPr="006E39AE" w:rsidRDefault="006E39AE" w:rsidP="00844CEE">
            <w:pPr>
              <w:spacing w:line="240" w:lineRule="auto"/>
              <w:ind w:left="113"/>
              <w:jc w:val="center"/>
              <w:rPr>
                <w:bCs/>
                <w:noProof/>
              </w:rPr>
            </w:pPr>
            <w:r w:rsidRPr="006E39AE">
              <w:rPr>
                <w:bCs/>
                <w:noProof/>
              </w:rPr>
              <w:t>149</w:t>
            </w:r>
          </w:p>
        </w:tc>
        <w:tc>
          <w:tcPr>
            <w:tcW w:w="680" w:type="pct"/>
            <w:tcBorders>
              <w:top w:val="single" w:sz="4" w:space="0" w:color="006342"/>
              <w:left w:val="single" w:sz="4" w:space="0" w:color="006342"/>
              <w:bottom w:val="single" w:sz="4" w:space="0" w:color="006342"/>
              <w:right w:val="single" w:sz="4" w:space="0" w:color="006342"/>
            </w:tcBorders>
            <w:vAlign w:val="center"/>
          </w:tcPr>
          <w:p w14:paraId="74FBDE8B" w14:textId="36CDC571" w:rsidR="00BD6020" w:rsidRPr="00E733EE" w:rsidRDefault="00E67219" w:rsidP="00211FFF">
            <w:pPr>
              <w:spacing w:line="240" w:lineRule="auto"/>
              <w:ind w:left="113"/>
              <w:jc w:val="center"/>
              <w:rPr>
                <w:bCs/>
                <w:noProof/>
              </w:rPr>
            </w:pPr>
            <w:r>
              <w:rPr>
                <w:bCs/>
                <w:noProof/>
              </w:rPr>
              <w:t>82</w:t>
            </w:r>
          </w:p>
        </w:tc>
        <w:tc>
          <w:tcPr>
            <w:tcW w:w="680" w:type="pct"/>
            <w:tcBorders>
              <w:top w:val="single" w:sz="4" w:space="0" w:color="006342"/>
              <w:left w:val="single" w:sz="4" w:space="0" w:color="006342"/>
              <w:bottom w:val="single" w:sz="4" w:space="0" w:color="006342"/>
              <w:right w:val="single" w:sz="4" w:space="0" w:color="006342"/>
            </w:tcBorders>
          </w:tcPr>
          <w:p w14:paraId="26B5C624" w14:textId="44A7D0A3" w:rsidR="00BD6020" w:rsidRPr="006B3743" w:rsidRDefault="00BD6020" w:rsidP="001119BE">
            <w:pPr>
              <w:spacing w:line="240" w:lineRule="auto"/>
              <w:ind w:left="113"/>
              <w:jc w:val="center"/>
              <w:rPr>
                <w:rFonts w:eastAsia="Calibri"/>
                <w:szCs w:val="24"/>
              </w:rPr>
            </w:pPr>
            <w:r w:rsidRPr="00E733EE">
              <w:rPr>
                <w:bCs/>
                <w:noProof/>
              </w:rPr>
              <w:drawing>
                <wp:inline distT="0" distB="0" distL="0" distR="0" wp14:anchorId="054CE52C" wp14:editId="7200781D">
                  <wp:extent cx="342900" cy="342900"/>
                  <wp:effectExtent l="0" t="0" r="0" b="0"/>
                  <wp:docPr id="40" name="Grafika 4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bl>
    <w:p w14:paraId="6B9F541E" w14:textId="21DD1702" w:rsidR="006B3743" w:rsidRDefault="006B3743" w:rsidP="001119BE">
      <w:pPr>
        <w:spacing w:line="240" w:lineRule="auto"/>
        <w:jc w:val="both"/>
        <w:rPr>
          <w:rFonts w:eastAsia="Times New Roman" w:cs="Times New Roman"/>
          <w:szCs w:val="24"/>
          <w:lang w:eastAsia="lv-LV"/>
        </w:rPr>
      </w:pPr>
    </w:p>
    <w:p w14:paraId="30BD2DAC" w14:textId="77777777" w:rsidR="00AD2585" w:rsidRDefault="00AD2585" w:rsidP="001119BE">
      <w:pPr>
        <w:spacing w:line="240" w:lineRule="auto"/>
        <w:jc w:val="both"/>
        <w:rPr>
          <w:rFonts w:eastAsia="Times New Roman" w:cs="Times New Roman"/>
          <w:szCs w:val="24"/>
          <w:lang w:eastAsia="lv-LV"/>
        </w:rPr>
      </w:pPr>
    </w:p>
    <w:p w14:paraId="583B65B8" w14:textId="77777777" w:rsidR="00211FFF" w:rsidRDefault="00211FFF" w:rsidP="003E3CD5">
      <w:pPr>
        <w:spacing w:before="120" w:after="120" w:line="240" w:lineRule="auto"/>
        <w:jc w:val="center"/>
        <w:rPr>
          <w:rFonts w:eastAsia="Times New Roman" w:cs="Times New Roman"/>
          <w:szCs w:val="24"/>
          <w:lang w:eastAsia="lv-LV"/>
        </w:rPr>
      </w:pPr>
    </w:p>
    <w:p w14:paraId="753C86CB" w14:textId="77777777" w:rsidR="00211FFF" w:rsidRDefault="00211FFF" w:rsidP="003E3CD5">
      <w:pPr>
        <w:spacing w:before="120" w:after="120" w:line="240" w:lineRule="auto"/>
        <w:jc w:val="center"/>
        <w:rPr>
          <w:rFonts w:eastAsia="Times New Roman" w:cs="Times New Roman"/>
          <w:szCs w:val="24"/>
          <w:lang w:eastAsia="lv-LV"/>
        </w:rPr>
      </w:pPr>
    </w:p>
    <w:p w14:paraId="2043DCED" w14:textId="77777777" w:rsidR="00211FFF" w:rsidRDefault="00211FFF" w:rsidP="003E3CD5">
      <w:pPr>
        <w:spacing w:before="120" w:after="120" w:line="240" w:lineRule="auto"/>
        <w:jc w:val="center"/>
        <w:rPr>
          <w:rFonts w:eastAsia="Times New Roman" w:cs="Times New Roman"/>
          <w:szCs w:val="24"/>
          <w:lang w:eastAsia="lv-LV"/>
        </w:rPr>
      </w:pPr>
    </w:p>
    <w:p w14:paraId="36D22C95" w14:textId="77777777" w:rsidR="00211FFF" w:rsidRDefault="00211FFF" w:rsidP="003E3CD5">
      <w:pPr>
        <w:spacing w:before="120" w:after="120" w:line="240" w:lineRule="auto"/>
        <w:jc w:val="center"/>
        <w:rPr>
          <w:rFonts w:eastAsia="Times New Roman" w:cs="Times New Roman"/>
          <w:szCs w:val="24"/>
          <w:lang w:eastAsia="lv-LV"/>
        </w:rPr>
      </w:pPr>
    </w:p>
    <w:p w14:paraId="39A93AF2" w14:textId="77777777" w:rsidR="00211FFF" w:rsidRDefault="00211FFF" w:rsidP="003E3CD5">
      <w:pPr>
        <w:spacing w:before="120" w:after="120" w:line="240" w:lineRule="auto"/>
        <w:jc w:val="center"/>
        <w:rPr>
          <w:rFonts w:eastAsia="Times New Roman" w:cs="Times New Roman"/>
          <w:szCs w:val="24"/>
          <w:lang w:eastAsia="lv-LV"/>
        </w:rPr>
      </w:pPr>
    </w:p>
    <w:p w14:paraId="39C8762D" w14:textId="38052D57" w:rsidR="00FF15D8" w:rsidRDefault="00FF15D8" w:rsidP="003E3CD5">
      <w:pPr>
        <w:spacing w:before="120" w:after="120" w:line="240" w:lineRule="auto"/>
        <w:jc w:val="center"/>
        <w:rPr>
          <w:rFonts w:eastAsia="Times New Roman" w:cs="Times New Roman"/>
          <w:szCs w:val="24"/>
          <w:lang w:eastAsia="lv-LV"/>
        </w:rPr>
      </w:pPr>
      <w:r>
        <w:rPr>
          <w:rFonts w:eastAsia="Times New Roman" w:cs="Times New Roman"/>
          <w:szCs w:val="24"/>
          <w:lang w:eastAsia="lv-LV"/>
        </w:rPr>
        <w:t>Gulbenes novada muzeju apmeklē</w:t>
      </w:r>
      <w:r w:rsidR="00C95EC7">
        <w:rPr>
          <w:rFonts w:eastAsia="Times New Roman" w:cs="Times New Roman"/>
          <w:szCs w:val="24"/>
          <w:lang w:eastAsia="lv-LV"/>
        </w:rPr>
        <w:t>jumu un sniegto pakalpojumu</w:t>
      </w:r>
      <w:r>
        <w:rPr>
          <w:rFonts w:eastAsia="Times New Roman" w:cs="Times New Roman"/>
          <w:szCs w:val="24"/>
          <w:lang w:eastAsia="lv-LV"/>
        </w:rPr>
        <w:t xml:space="preserve"> skaita izmaiņas pa gadiem</w:t>
      </w:r>
    </w:p>
    <w:p w14:paraId="5A6AE8CD" w14:textId="0B9D90B4" w:rsidR="006B3743" w:rsidRPr="007A45C7" w:rsidRDefault="003E3CD5" w:rsidP="003E3CD5">
      <w:pPr>
        <w:spacing w:after="120" w:line="240" w:lineRule="auto"/>
        <w:jc w:val="right"/>
        <w:rPr>
          <w:rFonts w:eastAsia="Times New Roman" w:cs="Times New Roman"/>
          <w:szCs w:val="24"/>
          <w:lang w:eastAsia="lv-LV"/>
        </w:rPr>
      </w:pPr>
      <w:r>
        <w:rPr>
          <w:rFonts w:eastAsia="Times New Roman" w:cs="Times New Roman"/>
          <w:szCs w:val="24"/>
          <w:lang w:eastAsia="lv-LV"/>
        </w:rPr>
        <w:t>tabula 2.1</w:t>
      </w:r>
      <w:r w:rsidR="007B3F19">
        <w:rPr>
          <w:rFonts w:eastAsia="Times New Roman" w:cs="Times New Roman"/>
          <w:szCs w:val="24"/>
          <w:lang w:eastAsia="lv-LV"/>
        </w:rPr>
        <w:t>6</w:t>
      </w:r>
      <w:r>
        <w:rPr>
          <w:rFonts w:eastAsia="Times New Roman" w:cs="Times New Roman"/>
          <w:szCs w:val="24"/>
          <w:lang w:eastAsia="lv-LV"/>
        </w:rPr>
        <w:t>.</w:t>
      </w:r>
    </w:p>
    <w:tbl>
      <w:tblPr>
        <w:tblStyle w:val="Reatabula"/>
        <w:tblW w:w="0" w:type="auto"/>
        <w:tblLook w:val="04A0" w:firstRow="1" w:lastRow="0" w:firstColumn="1" w:lastColumn="0" w:noHBand="0" w:noVBand="1"/>
      </w:tblPr>
      <w:tblGrid>
        <w:gridCol w:w="2646"/>
        <w:gridCol w:w="1385"/>
        <w:gridCol w:w="1515"/>
        <w:gridCol w:w="1291"/>
        <w:gridCol w:w="1217"/>
        <w:gridCol w:w="1290"/>
      </w:tblGrid>
      <w:tr w:rsidR="00C95EC7" w:rsidRPr="00462BBE" w14:paraId="5CF9F4FA" w14:textId="77777777" w:rsidTr="00C95EC7">
        <w:trPr>
          <w:trHeight w:val="437"/>
        </w:trPr>
        <w:tc>
          <w:tcPr>
            <w:tcW w:w="26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B0EA35C" w14:textId="2078F0D1" w:rsidR="00C95EC7" w:rsidRPr="00462BBE" w:rsidRDefault="00C95EC7" w:rsidP="00462BBE">
            <w:pPr>
              <w:jc w:val="center"/>
              <w:rPr>
                <w:rFonts w:eastAsia="Times New Roman" w:cs="Times New Roman"/>
                <w:b/>
                <w:bCs/>
                <w:color w:val="FFFFFF" w:themeColor="background1"/>
                <w:sz w:val="20"/>
                <w:szCs w:val="20"/>
                <w:lang w:eastAsia="lv-LV"/>
              </w:rPr>
            </w:pPr>
            <w:r w:rsidRPr="00462BBE">
              <w:rPr>
                <w:rFonts w:eastAsia="Times New Roman" w:cs="Times New Roman"/>
                <w:b/>
                <w:bCs/>
                <w:color w:val="FFFFFF" w:themeColor="background1"/>
                <w:sz w:val="20"/>
                <w:szCs w:val="20"/>
                <w:lang w:eastAsia="lv-LV"/>
              </w:rPr>
              <w:t>Muzejs</w:t>
            </w:r>
          </w:p>
        </w:tc>
        <w:tc>
          <w:tcPr>
            <w:tcW w:w="1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7822C2F" w14:textId="232FEA82" w:rsidR="00C95EC7" w:rsidRPr="00462BBE" w:rsidRDefault="00C95EC7" w:rsidP="00462BBE">
            <w:pPr>
              <w:jc w:val="center"/>
              <w:rPr>
                <w:rFonts w:eastAsia="Times New Roman" w:cs="Times New Roman"/>
                <w:b/>
                <w:bCs/>
                <w:color w:val="FFFFFF" w:themeColor="background1"/>
                <w:sz w:val="20"/>
                <w:szCs w:val="20"/>
                <w:lang w:eastAsia="lv-LV"/>
              </w:rPr>
            </w:pPr>
            <w:r w:rsidRPr="00462BBE">
              <w:rPr>
                <w:rFonts w:eastAsia="Times New Roman" w:cs="Times New Roman"/>
                <w:b/>
                <w:bCs/>
                <w:color w:val="FFFFFF" w:themeColor="background1"/>
                <w:sz w:val="20"/>
                <w:szCs w:val="20"/>
                <w:lang w:eastAsia="lv-LV"/>
              </w:rPr>
              <w:t>20</w:t>
            </w:r>
            <w:r>
              <w:rPr>
                <w:rFonts w:eastAsia="Times New Roman" w:cs="Times New Roman"/>
                <w:b/>
                <w:bCs/>
                <w:color w:val="FFFFFF" w:themeColor="background1"/>
                <w:sz w:val="20"/>
                <w:szCs w:val="20"/>
                <w:lang w:eastAsia="lv-LV"/>
              </w:rPr>
              <w:t>21</w:t>
            </w:r>
            <w:r w:rsidRPr="00462BBE">
              <w:rPr>
                <w:rFonts w:eastAsia="Times New Roman" w:cs="Times New Roman"/>
                <w:b/>
                <w:bCs/>
                <w:color w:val="FFFFFF" w:themeColor="background1"/>
                <w:sz w:val="20"/>
                <w:szCs w:val="20"/>
                <w:lang w:eastAsia="lv-LV"/>
              </w:rPr>
              <w:t>.gads</w:t>
            </w:r>
          </w:p>
        </w:tc>
        <w:tc>
          <w:tcPr>
            <w:tcW w:w="15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7E5ECE7" w14:textId="216ABAEC" w:rsidR="00C95EC7" w:rsidRPr="00462BBE" w:rsidRDefault="00C95EC7" w:rsidP="00462BBE">
            <w:pPr>
              <w:jc w:val="center"/>
              <w:rPr>
                <w:rFonts w:eastAsia="Times New Roman" w:cs="Times New Roman"/>
                <w:b/>
                <w:bCs/>
                <w:color w:val="FFFFFF" w:themeColor="background1"/>
                <w:sz w:val="20"/>
                <w:szCs w:val="20"/>
                <w:lang w:eastAsia="lv-LV"/>
              </w:rPr>
            </w:pPr>
            <w:r w:rsidRPr="00462BBE">
              <w:rPr>
                <w:rFonts w:eastAsia="Times New Roman" w:cs="Times New Roman"/>
                <w:b/>
                <w:bCs/>
                <w:color w:val="FFFFFF" w:themeColor="background1"/>
                <w:sz w:val="20"/>
                <w:szCs w:val="20"/>
                <w:lang w:eastAsia="lv-LV"/>
              </w:rPr>
              <w:t>20</w:t>
            </w:r>
            <w:r>
              <w:rPr>
                <w:rFonts w:eastAsia="Times New Roman" w:cs="Times New Roman"/>
                <w:b/>
                <w:bCs/>
                <w:color w:val="FFFFFF" w:themeColor="background1"/>
                <w:sz w:val="20"/>
                <w:szCs w:val="20"/>
                <w:lang w:eastAsia="lv-LV"/>
              </w:rPr>
              <w:t>22</w:t>
            </w:r>
            <w:r w:rsidRPr="00462BBE">
              <w:rPr>
                <w:rFonts w:eastAsia="Times New Roman" w:cs="Times New Roman"/>
                <w:b/>
                <w:bCs/>
                <w:color w:val="FFFFFF" w:themeColor="background1"/>
                <w:sz w:val="20"/>
                <w:szCs w:val="20"/>
                <w:lang w:eastAsia="lv-LV"/>
              </w:rPr>
              <w:t>.gads</w:t>
            </w:r>
          </w:p>
        </w:tc>
        <w:tc>
          <w:tcPr>
            <w:tcW w:w="12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A2B201F" w14:textId="66169160" w:rsidR="00C95EC7" w:rsidRPr="00462BBE" w:rsidRDefault="00C95EC7" w:rsidP="00CE6A67">
            <w:pPr>
              <w:jc w:val="center"/>
              <w:rPr>
                <w:rFonts w:eastAsia="Times New Roman" w:cs="Times New Roman"/>
                <w:b/>
                <w:bCs/>
                <w:color w:val="FFFFFF" w:themeColor="background1"/>
                <w:sz w:val="20"/>
                <w:szCs w:val="20"/>
                <w:lang w:eastAsia="lv-LV"/>
              </w:rPr>
            </w:pPr>
            <w:r>
              <w:rPr>
                <w:rFonts w:eastAsia="Times New Roman" w:cs="Times New Roman"/>
                <w:b/>
                <w:bCs/>
                <w:color w:val="FFFFFF" w:themeColor="background1"/>
                <w:sz w:val="20"/>
                <w:szCs w:val="20"/>
                <w:lang w:eastAsia="lv-LV"/>
              </w:rPr>
              <w:t>2023.gads</w:t>
            </w:r>
          </w:p>
        </w:tc>
        <w:tc>
          <w:tcPr>
            <w:tcW w:w="12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3E86021" w14:textId="2E4EE740" w:rsidR="00C95EC7" w:rsidRPr="00462BBE" w:rsidRDefault="00C95EC7" w:rsidP="00C95EC7">
            <w:pPr>
              <w:jc w:val="center"/>
              <w:rPr>
                <w:rFonts w:eastAsia="Times New Roman" w:cs="Times New Roman"/>
                <w:b/>
                <w:bCs/>
                <w:color w:val="FFFFFF" w:themeColor="background1"/>
                <w:sz w:val="20"/>
                <w:szCs w:val="20"/>
                <w:lang w:eastAsia="lv-LV"/>
              </w:rPr>
            </w:pPr>
            <w:r>
              <w:rPr>
                <w:rFonts w:eastAsia="Times New Roman" w:cs="Times New Roman"/>
                <w:b/>
                <w:bCs/>
                <w:color w:val="FFFFFF" w:themeColor="background1"/>
                <w:sz w:val="20"/>
                <w:szCs w:val="20"/>
                <w:lang w:eastAsia="lv-LV"/>
              </w:rPr>
              <w:t>2024.gads</w:t>
            </w:r>
          </w:p>
        </w:tc>
        <w:tc>
          <w:tcPr>
            <w:tcW w:w="12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2ABE2E10" w14:textId="2C4526A5" w:rsidR="00C95EC7" w:rsidRPr="00462BBE" w:rsidRDefault="00C95EC7" w:rsidP="00462BBE">
            <w:pPr>
              <w:jc w:val="center"/>
              <w:rPr>
                <w:rFonts w:eastAsia="Times New Roman" w:cs="Times New Roman"/>
                <w:b/>
                <w:bCs/>
                <w:color w:val="FFFFFF" w:themeColor="background1"/>
                <w:sz w:val="20"/>
                <w:szCs w:val="20"/>
                <w:lang w:eastAsia="lv-LV"/>
              </w:rPr>
            </w:pPr>
            <w:r w:rsidRPr="00462BBE">
              <w:rPr>
                <w:rFonts w:eastAsia="Times New Roman" w:cs="Times New Roman"/>
                <w:b/>
                <w:bCs/>
                <w:color w:val="FFFFFF" w:themeColor="background1"/>
                <w:sz w:val="20"/>
                <w:szCs w:val="20"/>
                <w:lang w:eastAsia="lv-LV"/>
              </w:rPr>
              <w:t>Tendence</w:t>
            </w:r>
          </w:p>
        </w:tc>
      </w:tr>
      <w:tr w:rsidR="00C95EC7" w14:paraId="37DBF42A" w14:textId="77777777" w:rsidTr="00C95EC7">
        <w:tc>
          <w:tcPr>
            <w:tcW w:w="2646" w:type="dxa"/>
            <w:tcBorders>
              <w:top w:val="single" w:sz="4" w:space="0" w:color="FFFFFF" w:themeColor="background1"/>
            </w:tcBorders>
          </w:tcPr>
          <w:p w14:paraId="7C37FA80" w14:textId="4E270052" w:rsidR="00C95EC7" w:rsidRPr="00462BBE" w:rsidRDefault="00C95EC7" w:rsidP="00CB092A">
            <w:pPr>
              <w:spacing w:line="276" w:lineRule="auto"/>
              <w:jc w:val="both"/>
              <w:rPr>
                <w:rFonts w:eastAsia="Times New Roman" w:cs="Times New Roman"/>
                <w:sz w:val="22"/>
                <w:lang w:eastAsia="lv-LV"/>
              </w:rPr>
            </w:pPr>
            <w:r>
              <w:rPr>
                <w:rFonts w:eastAsia="Times New Roman" w:cs="Times New Roman"/>
                <w:sz w:val="22"/>
                <w:lang w:eastAsia="lv-LV"/>
              </w:rPr>
              <w:t>Apmeklējumu skaits (tai skaitā ekspozīcij</w:t>
            </w:r>
            <w:r w:rsidR="00211FFF">
              <w:rPr>
                <w:rFonts w:eastAsia="Times New Roman" w:cs="Times New Roman"/>
                <w:sz w:val="22"/>
                <w:lang w:eastAsia="lv-LV"/>
              </w:rPr>
              <w:t>ā</w:t>
            </w:r>
            <w:r>
              <w:rPr>
                <w:rFonts w:eastAsia="Times New Roman" w:cs="Times New Roman"/>
                <w:sz w:val="22"/>
                <w:lang w:eastAsia="lv-LV"/>
              </w:rPr>
              <w:t xml:space="preserve"> Stāmerienas pilī)</w:t>
            </w:r>
          </w:p>
        </w:tc>
        <w:tc>
          <w:tcPr>
            <w:tcW w:w="1385" w:type="dxa"/>
            <w:tcBorders>
              <w:top w:val="single" w:sz="4" w:space="0" w:color="FFFFFF" w:themeColor="background1"/>
            </w:tcBorders>
            <w:vAlign w:val="center"/>
          </w:tcPr>
          <w:p w14:paraId="1DEFAE0A" w14:textId="4204658E" w:rsidR="00C95EC7" w:rsidRDefault="00C95EC7" w:rsidP="001D5C0C">
            <w:pPr>
              <w:jc w:val="center"/>
              <w:rPr>
                <w:rFonts w:eastAsia="Times New Roman" w:cs="Times New Roman"/>
                <w:szCs w:val="24"/>
                <w:lang w:eastAsia="lv-LV"/>
              </w:rPr>
            </w:pPr>
            <w:r>
              <w:rPr>
                <w:rFonts w:eastAsia="Times New Roman" w:cs="Times New Roman"/>
                <w:szCs w:val="24"/>
                <w:lang w:eastAsia="lv-LV"/>
              </w:rPr>
              <w:t>42200</w:t>
            </w:r>
          </w:p>
        </w:tc>
        <w:tc>
          <w:tcPr>
            <w:tcW w:w="1515" w:type="dxa"/>
            <w:tcBorders>
              <w:top w:val="single" w:sz="4" w:space="0" w:color="FFFFFF" w:themeColor="background1"/>
            </w:tcBorders>
            <w:vAlign w:val="center"/>
          </w:tcPr>
          <w:p w14:paraId="0EF47AB8" w14:textId="26F5870F" w:rsidR="00C95EC7" w:rsidRDefault="00C95EC7" w:rsidP="001D5C0C">
            <w:pPr>
              <w:jc w:val="center"/>
              <w:rPr>
                <w:rFonts w:eastAsia="Times New Roman" w:cs="Times New Roman"/>
                <w:szCs w:val="24"/>
                <w:lang w:eastAsia="lv-LV"/>
              </w:rPr>
            </w:pPr>
            <w:r>
              <w:rPr>
                <w:rFonts w:eastAsia="Times New Roman" w:cs="Times New Roman"/>
                <w:szCs w:val="24"/>
                <w:lang w:eastAsia="lv-LV"/>
              </w:rPr>
              <w:t>70732</w:t>
            </w:r>
          </w:p>
        </w:tc>
        <w:tc>
          <w:tcPr>
            <w:tcW w:w="1291" w:type="dxa"/>
            <w:tcBorders>
              <w:top w:val="single" w:sz="4" w:space="0" w:color="FFFFFF" w:themeColor="background1"/>
            </w:tcBorders>
            <w:vAlign w:val="center"/>
          </w:tcPr>
          <w:p w14:paraId="2F906E6D" w14:textId="2AB679C9" w:rsidR="00C95EC7" w:rsidRPr="00CE6A67" w:rsidRDefault="00C95EC7" w:rsidP="00CE6A67">
            <w:pPr>
              <w:jc w:val="center"/>
              <w:rPr>
                <w:bCs/>
                <w:noProof/>
              </w:rPr>
            </w:pPr>
            <w:r>
              <w:rPr>
                <w:bCs/>
                <w:noProof/>
              </w:rPr>
              <w:t>77433</w:t>
            </w:r>
          </w:p>
        </w:tc>
        <w:tc>
          <w:tcPr>
            <w:tcW w:w="1217" w:type="dxa"/>
            <w:tcBorders>
              <w:top w:val="single" w:sz="4" w:space="0" w:color="FFFFFF" w:themeColor="background1"/>
            </w:tcBorders>
            <w:vAlign w:val="center"/>
          </w:tcPr>
          <w:p w14:paraId="49A4E14F" w14:textId="133769F8" w:rsidR="00C95EC7" w:rsidRPr="00E733EE" w:rsidRDefault="00C95EC7" w:rsidP="00C95EC7">
            <w:pPr>
              <w:jc w:val="center"/>
              <w:rPr>
                <w:bCs/>
                <w:noProof/>
              </w:rPr>
            </w:pPr>
            <w:r>
              <w:rPr>
                <w:bCs/>
                <w:noProof/>
              </w:rPr>
              <w:t>61618</w:t>
            </w:r>
          </w:p>
        </w:tc>
        <w:tc>
          <w:tcPr>
            <w:tcW w:w="1290" w:type="dxa"/>
            <w:tcBorders>
              <w:top w:val="single" w:sz="4" w:space="0" w:color="FFFFFF" w:themeColor="background1"/>
            </w:tcBorders>
            <w:vAlign w:val="center"/>
          </w:tcPr>
          <w:p w14:paraId="5414AA74" w14:textId="34BCCA2D" w:rsidR="00C95EC7" w:rsidRDefault="00C95EC7" w:rsidP="001D5C0C">
            <w:pPr>
              <w:jc w:val="center"/>
              <w:rPr>
                <w:rFonts w:eastAsia="Times New Roman" w:cs="Times New Roman"/>
                <w:szCs w:val="24"/>
                <w:lang w:eastAsia="lv-LV"/>
              </w:rPr>
            </w:pPr>
            <w:r w:rsidRPr="00E733EE">
              <w:rPr>
                <w:bCs/>
                <w:noProof/>
              </w:rPr>
              <w:drawing>
                <wp:inline distT="0" distB="0" distL="0" distR="0" wp14:anchorId="4532A7D4" wp14:editId="435D3912">
                  <wp:extent cx="342900" cy="342900"/>
                  <wp:effectExtent l="0" t="0" r="0" b="0"/>
                  <wp:docPr id="138" name="Grafika 13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C95EC7" w14:paraId="5A737186" w14:textId="77777777" w:rsidTr="00211FFF">
        <w:tc>
          <w:tcPr>
            <w:tcW w:w="2646" w:type="dxa"/>
          </w:tcPr>
          <w:p w14:paraId="0C32C8CD" w14:textId="773B0748" w:rsidR="00C95EC7" w:rsidRPr="00462BBE" w:rsidRDefault="00C95EC7" w:rsidP="00CB092A">
            <w:pPr>
              <w:spacing w:line="276" w:lineRule="auto"/>
              <w:jc w:val="both"/>
              <w:rPr>
                <w:rFonts w:eastAsia="Times New Roman" w:cs="Times New Roman"/>
                <w:sz w:val="22"/>
                <w:lang w:eastAsia="lv-LV"/>
              </w:rPr>
            </w:pPr>
            <w:r>
              <w:rPr>
                <w:rFonts w:eastAsia="Times New Roman" w:cs="Times New Roman"/>
                <w:sz w:val="22"/>
                <w:lang w:eastAsia="lv-LV"/>
              </w:rPr>
              <w:t>Ekskursiju skaits</w:t>
            </w:r>
          </w:p>
        </w:tc>
        <w:tc>
          <w:tcPr>
            <w:tcW w:w="1385" w:type="dxa"/>
            <w:vAlign w:val="center"/>
          </w:tcPr>
          <w:p w14:paraId="35B93EF1" w14:textId="598D39F1" w:rsidR="00C95EC7" w:rsidRDefault="00C95EC7" w:rsidP="001D5C0C">
            <w:pPr>
              <w:jc w:val="center"/>
              <w:rPr>
                <w:rFonts w:eastAsia="Times New Roman" w:cs="Times New Roman"/>
                <w:szCs w:val="24"/>
                <w:lang w:eastAsia="lv-LV"/>
              </w:rPr>
            </w:pPr>
            <w:r>
              <w:rPr>
                <w:rFonts w:eastAsia="Times New Roman" w:cs="Times New Roman"/>
                <w:szCs w:val="24"/>
                <w:lang w:eastAsia="lv-LV"/>
              </w:rPr>
              <w:t>42</w:t>
            </w:r>
          </w:p>
        </w:tc>
        <w:tc>
          <w:tcPr>
            <w:tcW w:w="1515" w:type="dxa"/>
            <w:vAlign w:val="center"/>
          </w:tcPr>
          <w:p w14:paraId="1EB07048" w14:textId="2AA4F5A3" w:rsidR="00C95EC7" w:rsidRDefault="00C95EC7" w:rsidP="001D5C0C">
            <w:pPr>
              <w:jc w:val="center"/>
              <w:rPr>
                <w:rFonts w:eastAsia="Times New Roman" w:cs="Times New Roman"/>
                <w:szCs w:val="24"/>
                <w:lang w:eastAsia="lv-LV"/>
              </w:rPr>
            </w:pPr>
            <w:r>
              <w:rPr>
                <w:rFonts w:eastAsia="Times New Roman" w:cs="Times New Roman"/>
                <w:szCs w:val="24"/>
                <w:lang w:eastAsia="lv-LV"/>
              </w:rPr>
              <w:t>144</w:t>
            </w:r>
          </w:p>
        </w:tc>
        <w:tc>
          <w:tcPr>
            <w:tcW w:w="1291" w:type="dxa"/>
            <w:vAlign w:val="center"/>
          </w:tcPr>
          <w:p w14:paraId="54EF2FA0" w14:textId="6194B779" w:rsidR="00C95EC7" w:rsidRPr="00AD2585" w:rsidRDefault="00AD2585" w:rsidP="00CE6A67">
            <w:pPr>
              <w:jc w:val="center"/>
              <w:rPr>
                <w:bCs/>
                <w:noProof/>
              </w:rPr>
            </w:pPr>
            <w:r w:rsidRPr="00AD2585">
              <w:rPr>
                <w:bCs/>
                <w:noProof/>
              </w:rPr>
              <w:t>44</w:t>
            </w:r>
          </w:p>
        </w:tc>
        <w:tc>
          <w:tcPr>
            <w:tcW w:w="1217" w:type="dxa"/>
            <w:vAlign w:val="center"/>
          </w:tcPr>
          <w:p w14:paraId="0B9118DD" w14:textId="3A25806D" w:rsidR="00C95EC7" w:rsidRPr="00E733EE" w:rsidRDefault="00C95EC7" w:rsidP="00211FFF">
            <w:pPr>
              <w:jc w:val="center"/>
              <w:rPr>
                <w:bCs/>
                <w:noProof/>
              </w:rPr>
            </w:pPr>
            <w:r>
              <w:rPr>
                <w:bCs/>
                <w:noProof/>
              </w:rPr>
              <w:t>44</w:t>
            </w:r>
          </w:p>
        </w:tc>
        <w:tc>
          <w:tcPr>
            <w:tcW w:w="1290" w:type="dxa"/>
            <w:vAlign w:val="center"/>
          </w:tcPr>
          <w:p w14:paraId="71D02DA1" w14:textId="116CF8CD" w:rsidR="00C95EC7" w:rsidRDefault="00AD2585" w:rsidP="001D5C0C">
            <w:pPr>
              <w:jc w:val="center"/>
              <w:rPr>
                <w:rFonts w:eastAsia="Times New Roman" w:cs="Times New Roman"/>
                <w:szCs w:val="24"/>
                <w:lang w:eastAsia="lv-LV"/>
              </w:rPr>
            </w:pPr>
            <w:r>
              <w:rPr>
                <w:bCs/>
                <w:noProof/>
              </w:rPr>
              <w:drawing>
                <wp:inline distT="0" distB="0" distL="0" distR="0" wp14:anchorId="1C919D47" wp14:editId="194B673D">
                  <wp:extent cx="389890" cy="389890"/>
                  <wp:effectExtent l="0" t="0" r="0" b="0"/>
                  <wp:docPr id="194682449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C95EC7" w14:paraId="17697A37" w14:textId="77777777" w:rsidTr="00211FFF">
        <w:tc>
          <w:tcPr>
            <w:tcW w:w="2646" w:type="dxa"/>
          </w:tcPr>
          <w:p w14:paraId="4C41D480" w14:textId="09531D96" w:rsidR="00C95EC7" w:rsidRDefault="00C95EC7" w:rsidP="00CB092A">
            <w:pPr>
              <w:spacing w:line="276" w:lineRule="auto"/>
              <w:jc w:val="both"/>
              <w:rPr>
                <w:rFonts w:eastAsia="Times New Roman" w:cs="Times New Roman"/>
                <w:sz w:val="22"/>
                <w:lang w:eastAsia="lv-LV"/>
              </w:rPr>
            </w:pPr>
            <w:r>
              <w:rPr>
                <w:rFonts w:eastAsia="Times New Roman" w:cs="Times New Roman"/>
                <w:sz w:val="22"/>
                <w:lang w:eastAsia="lv-LV"/>
              </w:rPr>
              <w:t>Muzejpedagoģisko programmu skaits</w:t>
            </w:r>
          </w:p>
        </w:tc>
        <w:tc>
          <w:tcPr>
            <w:tcW w:w="1385" w:type="dxa"/>
            <w:vAlign w:val="center"/>
          </w:tcPr>
          <w:p w14:paraId="148203CD" w14:textId="07F0CCD8" w:rsidR="00C95EC7" w:rsidRDefault="00C95EC7" w:rsidP="001D5C0C">
            <w:pPr>
              <w:jc w:val="center"/>
              <w:rPr>
                <w:rFonts w:eastAsia="Times New Roman" w:cs="Times New Roman"/>
                <w:szCs w:val="24"/>
                <w:lang w:eastAsia="lv-LV"/>
              </w:rPr>
            </w:pPr>
            <w:r>
              <w:rPr>
                <w:rFonts w:eastAsia="Times New Roman" w:cs="Times New Roman"/>
                <w:szCs w:val="24"/>
                <w:lang w:eastAsia="lv-LV"/>
              </w:rPr>
              <w:t>25</w:t>
            </w:r>
          </w:p>
        </w:tc>
        <w:tc>
          <w:tcPr>
            <w:tcW w:w="1515" w:type="dxa"/>
            <w:vAlign w:val="center"/>
          </w:tcPr>
          <w:p w14:paraId="5AD88605" w14:textId="0CD451EE" w:rsidR="00C95EC7" w:rsidRDefault="00C95EC7" w:rsidP="001D5C0C">
            <w:pPr>
              <w:jc w:val="center"/>
              <w:rPr>
                <w:rFonts w:eastAsia="Times New Roman" w:cs="Times New Roman"/>
                <w:szCs w:val="24"/>
                <w:lang w:eastAsia="lv-LV"/>
              </w:rPr>
            </w:pPr>
            <w:r>
              <w:rPr>
                <w:rFonts w:eastAsia="Times New Roman" w:cs="Times New Roman"/>
                <w:szCs w:val="24"/>
                <w:lang w:eastAsia="lv-LV"/>
              </w:rPr>
              <w:t>56</w:t>
            </w:r>
          </w:p>
        </w:tc>
        <w:tc>
          <w:tcPr>
            <w:tcW w:w="1291" w:type="dxa"/>
            <w:vAlign w:val="center"/>
          </w:tcPr>
          <w:p w14:paraId="3F9A50A6" w14:textId="4780907B" w:rsidR="00C95EC7" w:rsidRPr="00AD2585" w:rsidRDefault="00AD2585" w:rsidP="00CE6A67">
            <w:pPr>
              <w:jc w:val="center"/>
              <w:rPr>
                <w:bCs/>
                <w:noProof/>
              </w:rPr>
            </w:pPr>
            <w:r w:rsidRPr="00AD2585">
              <w:rPr>
                <w:bCs/>
                <w:noProof/>
              </w:rPr>
              <w:t>62</w:t>
            </w:r>
          </w:p>
        </w:tc>
        <w:tc>
          <w:tcPr>
            <w:tcW w:w="1217" w:type="dxa"/>
            <w:vAlign w:val="center"/>
          </w:tcPr>
          <w:p w14:paraId="1E14BA30" w14:textId="1F641BB8" w:rsidR="00C95EC7" w:rsidRPr="00E733EE" w:rsidRDefault="00C95EC7" w:rsidP="00211FFF">
            <w:pPr>
              <w:jc w:val="center"/>
              <w:rPr>
                <w:bCs/>
                <w:noProof/>
              </w:rPr>
            </w:pPr>
            <w:r>
              <w:rPr>
                <w:bCs/>
                <w:noProof/>
              </w:rPr>
              <w:t>58</w:t>
            </w:r>
          </w:p>
        </w:tc>
        <w:tc>
          <w:tcPr>
            <w:tcW w:w="1290" w:type="dxa"/>
            <w:vAlign w:val="center"/>
          </w:tcPr>
          <w:p w14:paraId="1C377AAA" w14:textId="10F7AA68" w:rsidR="00C95EC7" w:rsidRPr="00E733EE" w:rsidRDefault="00AD2585" w:rsidP="001D5C0C">
            <w:pPr>
              <w:jc w:val="center"/>
              <w:rPr>
                <w:bCs/>
                <w:noProof/>
              </w:rPr>
            </w:pPr>
            <w:r w:rsidRPr="00E733EE">
              <w:rPr>
                <w:bCs/>
                <w:noProof/>
              </w:rPr>
              <w:drawing>
                <wp:inline distT="0" distB="0" distL="0" distR="0" wp14:anchorId="08511BE5" wp14:editId="2AA7D7F1">
                  <wp:extent cx="342900" cy="342900"/>
                  <wp:effectExtent l="0" t="0" r="0" b="0"/>
                  <wp:docPr id="12562451" name="Grafika 1256245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C95EC7" w14:paraId="409F3213" w14:textId="77777777" w:rsidTr="00211FFF">
        <w:tc>
          <w:tcPr>
            <w:tcW w:w="2646" w:type="dxa"/>
          </w:tcPr>
          <w:p w14:paraId="651C3B72" w14:textId="17DFBE0B" w:rsidR="00C95EC7" w:rsidRDefault="00C95EC7" w:rsidP="00CB092A">
            <w:pPr>
              <w:spacing w:line="276" w:lineRule="auto"/>
              <w:jc w:val="both"/>
              <w:rPr>
                <w:rFonts w:eastAsia="Times New Roman" w:cs="Times New Roman"/>
                <w:sz w:val="22"/>
                <w:lang w:eastAsia="lv-LV"/>
              </w:rPr>
            </w:pPr>
            <w:r>
              <w:rPr>
                <w:rFonts w:eastAsia="Times New Roman" w:cs="Times New Roman"/>
                <w:sz w:val="22"/>
                <w:lang w:eastAsia="lv-LV"/>
              </w:rPr>
              <w:t>Pasākumu skaits</w:t>
            </w:r>
          </w:p>
        </w:tc>
        <w:tc>
          <w:tcPr>
            <w:tcW w:w="1385" w:type="dxa"/>
            <w:vAlign w:val="center"/>
          </w:tcPr>
          <w:p w14:paraId="07217D94" w14:textId="63889A27" w:rsidR="00C95EC7" w:rsidRDefault="00C95EC7" w:rsidP="001D5C0C">
            <w:pPr>
              <w:jc w:val="center"/>
              <w:rPr>
                <w:rFonts w:eastAsia="Times New Roman" w:cs="Times New Roman"/>
                <w:szCs w:val="24"/>
                <w:lang w:eastAsia="lv-LV"/>
              </w:rPr>
            </w:pPr>
            <w:r>
              <w:rPr>
                <w:rFonts w:eastAsia="Times New Roman" w:cs="Times New Roman"/>
                <w:szCs w:val="24"/>
                <w:lang w:eastAsia="lv-LV"/>
              </w:rPr>
              <w:t>26</w:t>
            </w:r>
          </w:p>
        </w:tc>
        <w:tc>
          <w:tcPr>
            <w:tcW w:w="1515" w:type="dxa"/>
            <w:vAlign w:val="center"/>
          </w:tcPr>
          <w:p w14:paraId="2ADB3F3B" w14:textId="6A5C1301" w:rsidR="00C95EC7" w:rsidRDefault="00C95EC7" w:rsidP="001D5C0C">
            <w:pPr>
              <w:jc w:val="center"/>
              <w:rPr>
                <w:rFonts w:eastAsia="Times New Roman" w:cs="Times New Roman"/>
                <w:szCs w:val="24"/>
                <w:lang w:eastAsia="lv-LV"/>
              </w:rPr>
            </w:pPr>
            <w:r>
              <w:rPr>
                <w:rFonts w:eastAsia="Times New Roman" w:cs="Times New Roman"/>
                <w:szCs w:val="24"/>
                <w:lang w:eastAsia="lv-LV"/>
              </w:rPr>
              <w:t>16</w:t>
            </w:r>
          </w:p>
        </w:tc>
        <w:tc>
          <w:tcPr>
            <w:tcW w:w="1291" w:type="dxa"/>
            <w:vAlign w:val="center"/>
          </w:tcPr>
          <w:p w14:paraId="38157135" w14:textId="16165962" w:rsidR="00C95EC7" w:rsidRPr="00AD2585" w:rsidRDefault="00AD2585" w:rsidP="00CE6A67">
            <w:pPr>
              <w:jc w:val="center"/>
              <w:rPr>
                <w:bCs/>
                <w:noProof/>
              </w:rPr>
            </w:pPr>
            <w:r w:rsidRPr="00AD2585">
              <w:rPr>
                <w:bCs/>
                <w:noProof/>
              </w:rPr>
              <w:t>23</w:t>
            </w:r>
          </w:p>
        </w:tc>
        <w:tc>
          <w:tcPr>
            <w:tcW w:w="1217" w:type="dxa"/>
            <w:vAlign w:val="center"/>
          </w:tcPr>
          <w:p w14:paraId="29A4CFA1" w14:textId="25256248" w:rsidR="00C95EC7" w:rsidRPr="00E733EE" w:rsidRDefault="00C95EC7" w:rsidP="00211FFF">
            <w:pPr>
              <w:jc w:val="center"/>
              <w:rPr>
                <w:bCs/>
                <w:noProof/>
              </w:rPr>
            </w:pPr>
            <w:r>
              <w:rPr>
                <w:bCs/>
                <w:noProof/>
              </w:rPr>
              <w:t>17</w:t>
            </w:r>
          </w:p>
        </w:tc>
        <w:tc>
          <w:tcPr>
            <w:tcW w:w="1290" w:type="dxa"/>
            <w:vAlign w:val="center"/>
          </w:tcPr>
          <w:p w14:paraId="32BE1101" w14:textId="106BD757" w:rsidR="00C95EC7" w:rsidRPr="00E733EE" w:rsidRDefault="00AD2585" w:rsidP="001D5C0C">
            <w:pPr>
              <w:jc w:val="center"/>
              <w:rPr>
                <w:bCs/>
                <w:noProof/>
              </w:rPr>
            </w:pPr>
            <w:r w:rsidRPr="00E733EE">
              <w:rPr>
                <w:bCs/>
                <w:noProof/>
              </w:rPr>
              <w:drawing>
                <wp:inline distT="0" distB="0" distL="0" distR="0" wp14:anchorId="1430D40A" wp14:editId="30433649">
                  <wp:extent cx="342900" cy="342900"/>
                  <wp:effectExtent l="0" t="0" r="0" b="0"/>
                  <wp:docPr id="169181955" name="Grafika 16918195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C95EC7" w14:paraId="222EAA04" w14:textId="77777777" w:rsidTr="00211FFF">
        <w:tc>
          <w:tcPr>
            <w:tcW w:w="2646" w:type="dxa"/>
          </w:tcPr>
          <w:p w14:paraId="42ECD6AC" w14:textId="1CC78378" w:rsidR="00C95EC7" w:rsidRDefault="00C95EC7" w:rsidP="00CB092A">
            <w:pPr>
              <w:spacing w:line="276" w:lineRule="auto"/>
              <w:jc w:val="both"/>
              <w:rPr>
                <w:rFonts w:eastAsia="Times New Roman" w:cs="Times New Roman"/>
                <w:sz w:val="22"/>
                <w:lang w:eastAsia="lv-LV"/>
              </w:rPr>
            </w:pPr>
            <w:r>
              <w:rPr>
                <w:rFonts w:eastAsia="Times New Roman" w:cs="Times New Roman"/>
                <w:sz w:val="22"/>
                <w:lang w:eastAsia="lv-LV"/>
              </w:rPr>
              <w:t>Lekciju, konferenču, semināru skaits</w:t>
            </w:r>
          </w:p>
        </w:tc>
        <w:tc>
          <w:tcPr>
            <w:tcW w:w="1385" w:type="dxa"/>
            <w:vAlign w:val="center"/>
          </w:tcPr>
          <w:p w14:paraId="12F46B10" w14:textId="1D4DB15E" w:rsidR="00C95EC7" w:rsidRDefault="00C95EC7" w:rsidP="001D5C0C">
            <w:pPr>
              <w:jc w:val="center"/>
              <w:rPr>
                <w:rFonts w:eastAsia="Times New Roman" w:cs="Times New Roman"/>
                <w:szCs w:val="24"/>
                <w:lang w:eastAsia="lv-LV"/>
              </w:rPr>
            </w:pPr>
            <w:r>
              <w:rPr>
                <w:rFonts w:eastAsia="Times New Roman" w:cs="Times New Roman"/>
                <w:szCs w:val="24"/>
                <w:lang w:eastAsia="lv-LV"/>
              </w:rPr>
              <w:t>14</w:t>
            </w:r>
          </w:p>
        </w:tc>
        <w:tc>
          <w:tcPr>
            <w:tcW w:w="1515" w:type="dxa"/>
            <w:vAlign w:val="center"/>
          </w:tcPr>
          <w:p w14:paraId="45BC11D7" w14:textId="0A77F584" w:rsidR="00C95EC7" w:rsidRDefault="00C95EC7" w:rsidP="001D5C0C">
            <w:pPr>
              <w:jc w:val="center"/>
              <w:rPr>
                <w:rFonts w:eastAsia="Times New Roman" w:cs="Times New Roman"/>
                <w:szCs w:val="24"/>
                <w:lang w:eastAsia="lv-LV"/>
              </w:rPr>
            </w:pPr>
            <w:r>
              <w:rPr>
                <w:rFonts w:eastAsia="Times New Roman" w:cs="Times New Roman"/>
                <w:szCs w:val="24"/>
                <w:lang w:eastAsia="lv-LV"/>
              </w:rPr>
              <w:t>21</w:t>
            </w:r>
          </w:p>
        </w:tc>
        <w:tc>
          <w:tcPr>
            <w:tcW w:w="1291" w:type="dxa"/>
            <w:vAlign w:val="center"/>
          </w:tcPr>
          <w:p w14:paraId="5B053474" w14:textId="035EC153" w:rsidR="00C95EC7" w:rsidRPr="00AD2585" w:rsidRDefault="00AD2585" w:rsidP="00CE6A67">
            <w:pPr>
              <w:jc w:val="center"/>
              <w:rPr>
                <w:bCs/>
                <w:noProof/>
              </w:rPr>
            </w:pPr>
            <w:r w:rsidRPr="00AD2585">
              <w:rPr>
                <w:bCs/>
                <w:noProof/>
              </w:rPr>
              <w:t>19</w:t>
            </w:r>
          </w:p>
        </w:tc>
        <w:tc>
          <w:tcPr>
            <w:tcW w:w="1217" w:type="dxa"/>
            <w:vAlign w:val="center"/>
          </w:tcPr>
          <w:p w14:paraId="71BA2DB0" w14:textId="55A99D14" w:rsidR="00C95EC7" w:rsidRPr="00E733EE" w:rsidRDefault="00C95EC7" w:rsidP="00211FFF">
            <w:pPr>
              <w:jc w:val="center"/>
              <w:rPr>
                <w:bCs/>
                <w:noProof/>
              </w:rPr>
            </w:pPr>
            <w:r>
              <w:rPr>
                <w:bCs/>
                <w:noProof/>
              </w:rPr>
              <w:t>18</w:t>
            </w:r>
          </w:p>
        </w:tc>
        <w:tc>
          <w:tcPr>
            <w:tcW w:w="1290" w:type="dxa"/>
            <w:vAlign w:val="center"/>
          </w:tcPr>
          <w:p w14:paraId="0E77BA31" w14:textId="44862FB6" w:rsidR="00C95EC7" w:rsidRPr="00E733EE" w:rsidRDefault="00AD2585" w:rsidP="001D5C0C">
            <w:pPr>
              <w:jc w:val="center"/>
              <w:rPr>
                <w:bCs/>
                <w:noProof/>
              </w:rPr>
            </w:pPr>
            <w:r w:rsidRPr="00E733EE">
              <w:rPr>
                <w:bCs/>
                <w:noProof/>
              </w:rPr>
              <w:drawing>
                <wp:inline distT="0" distB="0" distL="0" distR="0" wp14:anchorId="6AE13700" wp14:editId="5D07EBB1">
                  <wp:extent cx="342900" cy="342900"/>
                  <wp:effectExtent l="0" t="0" r="0" b="0"/>
                  <wp:docPr id="1162032732" name="Grafika 116203273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C95EC7" w14:paraId="73421F27" w14:textId="77777777" w:rsidTr="00211FFF">
        <w:tc>
          <w:tcPr>
            <w:tcW w:w="2646" w:type="dxa"/>
          </w:tcPr>
          <w:p w14:paraId="22BE2AF2" w14:textId="57901025" w:rsidR="00C95EC7" w:rsidRDefault="00C95EC7" w:rsidP="00CB092A">
            <w:pPr>
              <w:spacing w:line="276" w:lineRule="auto"/>
              <w:jc w:val="both"/>
              <w:rPr>
                <w:rFonts w:eastAsia="Times New Roman" w:cs="Times New Roman"/>
                <w:sz w:val="22"/>
                <w:lang w:eastAsia="lv-LV"/>
              </w:rPr>
            </w:pPr>
            <w:r>
              <w:rPr>
                <w:rFonts w:eastAsia="Times New Roman" w:cs="Times New Roman"/>
                <w:sz w:val="22"/>
                <w:lang w:eastAsia="lv-LV"/>
              </w:rPr>
              <w:t>Izstāžu skaits</w:t>
            </w:r>
          </w:p>
        </w:tc>
        <w:tc>
          <w:tcPr>
            <w:tcW w:w="1385" w:type="dxa"/>
            <w:vAlign w:val="center"/>
          </w:tcPr>
          <w:p w14:paraId="74824381" w14:textId="5B208143" w:rsidR="00C95EC7" w:rsidRDefault="00C95EC7" w:rsidP="001D5C0C">
            <w:pPr>
              <w:jc w:val="center"/>
              <w:rPr>
                <w:rFonts w:eastAsia="Times New Roman" w:cs="Times New Roman"/>
                <w:szCs w:val="24"/>
                <w:lang w:eastAsia="lv-LV"/>
              </w:rPr>
            </w:pPr>
            <w:r>
              <w:rPr>
                <w:rFonts w:eastAsia="Times New Roman" w:cs="Times New Roman"/>
                <w:szCs w:val="24"/>
                <w:lang w:eastAsia="lv-LV"/>
              </w:rPr>
              <w:t>13</w:t>
            </w:r>
          </w:p>
        </w:tc>
        <w:tc>
          <w:tcPr>
            <w:tcW w:w="1515" w:type="dxa"/>
            <w:vAlign w:val="center"/>
          </w:tcPr>
          <w:p w14:paraId="4464918B" w14:textId="3EB2ADAD" w:rsidR="00C95EC7" w:rsidRDefault="00C95EC7" w:rsidP="001D5C0C">
            <w:pPr>
              <w:jc w:val="center"/>
              <w:rPr>
                <w:rFonts w:eastAsia="Times New Roman" w:cs="Times New Roman"/>
                <w:szCs w:val="24"/>
                <w:lang w:eastAsia="lv-LV"/>
              </w:rPr>
            </w:pPr>
            <w:r>
              <w:rPr>
                <w:rFonts w:eastAsia="Times New Roman" w:cs="Times New Roman"/>
                <w:szCs w:val="24"/>
                <w:lang w:eastAsia="lv-LV"/>
              </w:rPr>
              <w:t>19</w:t>
            </w:r>
          </w:p>
        </w:tc>
        <w:tc>
          <w:tcPr>
            <w:tcW w:w="1291" w:type="dxa"/>
            <w:vAlign w:val="center"/>
          </w:tcPr>
          <w:p w14:paraId="613047B4" w14:textId="5F318540" w:rsidR="00C95EC7" w:rsidRPr="00CE6A67" w:rsidRDefault="00C95EC7" w:rsidP="00CE6A67">
            <w:pPr>
              <w:jc w:val="center"/>
              <w:rPr>
                <w:bCs/>
                <w:noProof/>
              </w:rPr>
            </w:pPr>
            <w:r>
              <w:rPr>
                <w:bCs/>
                <w:noProof/>
              </w:rPr>
              <w:t>21</w:t>
            </w:r>
          </w:p>
        </w:tc>
        <w:tc>
          <w:tcPr>
            <w:tcW w:w="1217" w:type="dxa"/>
            <w:vAlign w:val="center"/>
          </w:tcPr>
          <w:p w14:paraId="143BA5CD" w14:textId="66C22720" w:rsidR="00C95EC7" w:rsidRPr="00E733EE" w:rsidRDefault="00C95EC7" w:rsidP="00211FFF">
            <w:pPr>
              <w:jc w:val="center"/>
              <w:rPr>
                <w:bCs/>
                <w:noProof/>
              </w:rPr>
            </w:pPr>
            <w:r>
              <w:rPr>
                <w:bCs/>
                <w:noProof/>
              </w:rPr>
              <w:t>17</w:t>
            </w:r>
          </w:p>
        </w:tc>
        <w:tc>
          <w:tcPr>
            <w:tcW w:w="1290" w:type="dxa"/>
            <w:vAlign w:val="center"/>
          </w:tcPr>
          <w:p w14:paraId="4F54620B" w14:textId="052331DB" w:rsidR="00C95EC7" w:rsidRPr="00E733EE" w:rsidRDefault="00211FFF" w:rsidP="001D5C0C">
            <w:pPr>
              <w:jc w:val="center"/>
              <w:rPr>
                <w:bCs/>
                <w:noProof/>
              </w:rPr>
            </w:pPr>
            <w:r>
              <w:rPr>
                <w:bCs/>
                <w:noProof/>
              </w:rPr>
              <w:drawing>
                <wp:inline distT="0" distB="0" distL="0" distR="0" wp14:anchorId="410E8385" wp14:editId="0770957B">
                  <wp:extent cx="389890" cy="389890"/>
                  <wp:effectExtent l="0" t="0" r="0" b="0"/>
                  <wp:docPr id="36886410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C95EC7" w14:paraId="47AAB84D" w14:textId="77777777" w:rsidTr="00211FFF">
        <w:tc>
          <w:tcPr>
            <w:tcW w:w="2646" w:type="dxa"/>
          </w:tcPr>
          <w:p w14:paraId="607A088D" w14:textId="5E29BD66" w:rsidR="00C95EC7" w:rsidRDefault="00C95EC7" w:rsidP="00CB092A">
            <w:pPr>
              <w:spacing w:line="276" w:lineRule="auto"/>
              <w:jc w:val="both"/>
              <w:rPr>
                <w:rFonts w:eastAsia="Times New Roman" w:cs="Times New Roman"/>
                <w:sz w:val="22"/>
                <w:lang w:eastAsia="lv-LV"/>
              </w:rPr>
            </w:pPr>
            <w:r>
              <w:rPr>
                <w:rFonts w:eastAsia="Times New Roman" w:cs="Times New Roman"/>
                <w:sz w:val="22"/>
                <w:lang w:eastAsia="lv-LV"/>
              </w:rPr>
              <w:t>Ekspozīciju skaits</w:t>
            </w:r>
          </w:p>
        </w:tc>
        <w:tc>
          <w:tcPr>
            <w:tcW w:w="1385" w:type="dxa"/>
            <w:vAlign w:val="center"/>
          </w:tcPr>
          <w:p w14:paraId="44A7011C" w14:textId="090BBD49" w:rsidR="00C95EC7" w:rsidRDefault="00C95EC7" w:rsidP="001D5C0C">
            <w:pPr>
              <w:jc w:val="center"/>
              <w:rPr>
                <w:rFonts w:eastAsia="Times New Roman" w:cs="Times New Roman"/>
                <w:szCs w:val="24"/>
                <w:lang w:eastAsia="lv-LV"/>
              </w:rPr>
            </w:pPr>
            <w:r>
              <w:rPr>
                <w:rFonts w:eastAsia="Times New Roman" w:cs="Times New Roman"/>
                <w:szCs w:val="24"/>
                <w:lang w:eastAsia="lv-LV"/>
              </w:rPr>
              <w:t>5</w:t>
            </w:r>
          </w:p>
        </w:tc>
        <w:tc>
          <w:tcPr>
            <w:tcW w:w="1515" w:type="dxa"/>
            <w:vAlign w:val="center"/>
          </w:tcPr>
          <w:p w14:paraId="55E25AA0" w14:textId="67BDA6F4" w:rsidR="00C95EC7" w:rsidRDefault="00C95EC7" w:rsidP="001D5C0C">
            <w:pPr>
              <w:jc w:val="center"/>
              <w:rPr>
                <w:rFonts w:eastAsia="Times New Roman" w:cs="Times New Roman"/>
                <w:szCs w:val="24"/>
                <w:lang w:eastAsia="lv-LV"/>
              </w:rPr>
            </w:pPr>
            <w:r>
              <w:rPr>
                <w:rFonts w:eastAsia="Times New Roman" w:cs="Times New Roman"/>
                <w:szCs w:val="24"/>
                <w:lang w:eastAsia="lv-LV"/>
              </w:rPr>
              <w:t>5</w:t>
            </w:r>
          </w:p>
        </w:tc>
        <w:tc>
          <w:tcPr>
            <w:tcW w:w="1291" w:type="dxa"/>
            <w:vAlign w:val="center"/>
          </w:tcPr>
          <w:p w14:paraId="67BB8297" w14:textId="09D1DFEA" w:rsidR="00C95EC7" w:rsidRPr="00CE6A67" w:rsidRDefault="00C95EC7" w:rsidP="00CE6A67">
            <w:pPr>
              <w:jc w:val="center"/>
              <w:rPr>
                <w:bCs/>
                <w:noProof/>
              </w:rPr>
            </w:pPr>
            <w:r>
              <w:rPr>
                <w:bCs/>
                <w:noProof/>
              </w:rPr>
              <w:t>5</w:t>
            </w:r>
          </w:p>
        </w:tc>
        <w:tc>
          <w:tcPr>
            <w:tcW w:w="1217" w:type="dxa"/>
            <w:vAlign w:val="center"/>
          </w:tcPr>
          <w:p w14:paraId="1F8DCC39" w14:textId="4163F64E" w:rsidR="00C95EC7" w:rsidRPr="00E733EE" w:rsidRDefault="00C95EC7" w:rsidP="00211FFF">
            <w:pPr>
              <w:jc w:val="center"/>
              <w:rPr>
                <w:bCs/>
                <w:noProof/>
              </w:rPr>
            </w:pPr>
            <w:r>
              <w:rPr>
                <w:bCs/>
                <w:noProof/>
              </w:rPr>
              <w:t>5</w:t>
            </w:r>
          </w:p>
        </w:tc>
        <w:tc>
          <w:tcPr>
            <w:tcW w:w="1290" w:type="dxa"/>
            <w:vAlign w:val="center"/>
          </w:tcPr>
          <w:p w14:paraId="1DE079BB" w14:textId="1F4C607F" w:rsidR="00C95EC7" w:rsidRPr="00E733EE" w:rsidRDefault="00211FFF" w:rsidP="001D5C0C">
            <w:pPr>
              <w:jc w:val="center"/>
              <w:rPr>
                <w:bCs/>
                <w:noProof/>
              </w:rPr>
            </w:pPr>
            <w:r>
              <w:rPr>
                <w:bCs/>
                <w:noProof/>
              </w:rPr>
              <w:drawing>
                <wp:inline distT="0" distB="0" distL="0" distR="0" wp14:anchorId="18253E36" wp14:editId="24D1CA58">
                  <wp:extent cx="389890" cy="389890"/>
                  <wp:effectExtent l="0" t="0" r="0" b="0"/>
                  <wp:docPr id="7421174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7CBF8887" w14:textId="77777777" w:rsidR="006B3743" w:rsidRPr="007A45C7" w:rsidRDefault="006B3743" w:rsidP="0045651C">
      <w:pPr>
        <w:jc w:val="both"/>
        <w:rPr>
          <w:rFonts w:eastAsia="Times New Roman" w:cs="Times New Roman"/>
          <w:szCs w:val="24"/>
          <w:lang w:eastAsia="lv-LV"/>
        </w:rPr>
      </w:pPr>
    </w:p>
    <w:p w14:paraId="4B58C8F5" w14:textId="77777777" w:rsidR="001B7D6A" w:rsidRDefault="001C70E0" w:rsidP="001B7D6A">
      <w:pPr>
        <w:spacing w:line="276" w:lineRule="auto"/>
        <w:ind w:firstLine="720"/>
        <w:jc w:val="both"/>
      </w:pPr>
      <w:r w:rsidRPr="001C70E0">
        <w:t>2024. gadā muzejs realizējis vairākus projektus, īstenojis pasākumus un izstādes gan Gulbenes novadā, gan ārpus tā, veicinot novada kultūras mantojuma pētniecību un popularizēšanu. Viens no nozīmīgākajiem rezultātiem bija 7. starptautiskās zinātniskās konferences un mākslas festivāla „Divi Jūliji. Straume. 150” organizēšana un norise, aktualizējot zināšanas, prasmes, tradīcijas, radošumu un baudas, ko iedzīvina pārlaicīgā Jūlija Straumes un Jūlija Madernieka māksla. Festivālā un konferencē piedalījās mākslas un vēstures eksperti no Latvijas, Azerbaidžānas, Gruzijas, Uzbekistānas un Apvienotās Karalistes.</w:t>
      </w:r>
    </w:p>
    <w:p w14:paraId="35BE1FDA" w14:textId="77777777" w:rsidR="002F3648" w:rsidRDefault="002F3648" w:rsidP="001B7D6A">
      <w:pPr>
        <w:spacing w:line="276" w:lineRule="auto"/>
        <w:ind w:firstLine="720"/>
        <w:jc w:val="both"/>
        <w:rPr>
          <w:b/>
          <w:bCs/>
          <w:color w:val="006342"/>
        </w:rPr>
      </w:pPr>
    </w:p>
    <w:p w14:paraId="41D8A262" w14:textId="1AE3F1C0" w:rsidR="00275A1A" w:rsidRPr="001B7D6A" w:rsidRDefault="005C5DDF" w:rsidP="001B7D6A">
      <w:pPr>
        <w:spacing w:line="276" w:lineRule="auto"/>
        <w:ind w:firstLine="720"/>
        <w:jc w:val="both"/>
      </w:pPr>
      <w:r w:rsidRPr="005C5DDF">
        <w:rPr>
          <w:b/>
          <w:bCs/>
          <w:color w:val="006342"/>
        </w:rPr>
        <w:t>Bibliotēkas kā daudzfunkcionāli centri</w:t>
      </w:r>
    </w:p>
    <w:p w14:paraId="5E1F35BD" w14:textId="26C32022" w:rsidR="001E0374" w:rsidRDefault="001E0374" w:rsidP="00517328">
      <w:pPr>
        <w:spacing w:line="276" w:lineRule="auto"/>
        <w:jc w:val="both"/>
      </w:pPr>
      <w:r w:rsidRPr="001E0374">
        <w:t>Gulbenes novada bibliotēka – reģiona galvenā bibliotēka, kas veic koordinējošo un administrējošo darbu 17 pagastu bibliotēku struktūrvienībās ar 1 pakalpojuma sniegšanas vietu. Kā arī sniedz metodisko atbalstu 7 skolu bibliotēkām.</w:t>
      </w:r>
    </w:p>
    <w:p w14:paraId="7E39E98F" w14:textId="77777777" w:rsidR="001E0374" w:rsidRDefault="00ED47C1" w:rsidP="00E252D4">
      <w:pPr>
        <w:spacing w:line="276" w:lineRule="auto"/>
        <w:jc w:val="both"/>
      </w:pPr>
      <w:r w:rsidRPr="00ED47C1">
        <w:rPr>
          <w:color w:val="000000"/>
          <w:lang w:eastAsia="lv-LV"/>
        </w:rPr>
        <w:tab/>
      </w:r>
      <w:r w:rsidR="001E0374" w:rsidRPr="001E0374">
        <w:t xml:space="preserve">2024.gadā izvērtējot resursu efektivitāti un budžeta izmantošanu tika pārskatīts bibliotēku darbs. Tā rezultātā tika veikts darba slodzes samazinājums 6 pagastu bibliotēkās līdz 0,8 vai 0,75 un Gulbenes novada bibliotēkā likvidētas 3 amata vietas, tostarp galvenā bibliotekāra (2 darba likmes) un bibliotekāra-eksperta (0,5 darba likme), samazināta komunikācijas speciālista darba likme no 0,75 uz 0,5. </w:t>
      </w:r>
    </w:p>
    <w:p w14:paraId="24E50D2D" w14:textId="2CA077F7" w:rsidR="001E0374" w:rsidRDefault="001E0374" w:rsidP="001E0374">
      <w:pPr>
        <w:spacing w:line="276" w:lineRule="auto"/>
        <w:ind w:firstLine="720"/>
        <w:jc w:val="both"/>
      </w:pPr>
      <w:r>
        <w:t>2024.gadā</w:t>
      </w:r>
      <w:r w:rsidRPr="001E0374">
        <w:t xml:space="preserve"> ieviests lasītājiem izdevīgāks darba laiks </w:t>
      </w:r>
      <w:r w:rsidR="00705605">
        <w:t>–</w:t>
      </w:r>
      <w:r w:rsidRPr="001E0374">
        <w:t xml:space="preserve"> ziemas periodā bibliotēkas atvērtas apmeklētājiem no otrdienas līdz sestdienai, bet vasaras periodā atvērtas apmeklētājiem no pirmdienas līdz piektdienai. Līdz šim tā strādāja 4 bibliotēkas, bet 2024. gadā – jau 14 bibliotēkas.</w:t>
      </w:r>
    </w:p>
    <w:p w14:paraId="539BED23" w14:textId="749C2284" w:rsidR="001E0374" w:rsidRDefault="001E0374" w:rsidP="001E0374">
      <w:pPr>
        <w:spacing w:line="276" w:lineRule="auto"/>
        <w:ind w:firstLine="720"/>
        <w:jc w:val="both"/>
      </w:pPr>
      <w:r w:rsidRPr="001E0374">
        <w:lastRenderedPageBreak/>
        <w:t xml:space="preserve">Iedzīvotāju ērtībām pašvaldība īstenoja pakalpojumu saņemšanas tīkla izveidi tuvāk iedzīvotāju dzīvesvietai, bibliotēkas attīstot par Valsts un pašvaldības vienoto klientu apkalpošanas centriem (VPVKAC). 2024.gadā novadā tika izveidoti pirmie 6 VPVKAC (4 no tiem atrodas Lizuma, Litenes, Tirzas un Jaungulbenes pagastu bibliotēkās). </w:t>
      </w:r>
    </w:p>
    <w:p w14:paraId="7B23FB58" w14:textId="7EBDD4DC" w:rsidR="00077926" w:rsidRPr="00E252D4" w:rsidRDefault="007C510D" w:rsidP="00E252D4">
      <w:pPr>
        <w:spacing w:line="276" w:lineRule="auto"/>
        <w:jc w:val="both"/>
      </w:pPr>
      <w:r>
        <w:t>2020.gadā visās bibliotēkās samazinājās gan lietotāju, gan izsniegumu, gan apmeklējumu skaits</w:t>
      </w:r>
      <w:r w:rsidR="00504168">
        <w:t xml:space="preserve">, tomēr šīs situācijas ietekmē </w:t>
      </w:r>
      <w:r>
        <w:t>palielināj</w:t>
      </w:r>
      <w:r w:rsidR="00504168">
        <w:t>ies</w:t>
      </w:r>
      <w:r>
        <w:t xml:space="preserve"> sniegto e-pakalpojumu un elektroniski nosūtīto dokumentu skait</w:t>
      </w:r>
      <w:r w:rsidR="00504168">
        <w:t xml:space="preserve">s </w:t>
      </w:r>
      <w:r w:rsidR="00504168" w:rsidRPr="00504168">
        <w:t>(sk.2.17.tab.).</w:t>
      </w:r>
    </w:p>
    <w:p w14:paraId="0A35E277" w14:textId="71A185A7" w:rsidR="007A45C7" w:rsidRDefault="00C3124B" w:rsidP="00C85AC5">
      <w:pPr>
        <w:spacing w:before="120" w:line="240" w:lineRule="auto"/>
        <w:jc w:val="center"/>
        <w:rPr>
          <w:rFonts w:cs="Times New Roman"/>
          <w:iCs/>
        </w:rPr>
      </w:pPr>
      <w:r w:rsidRPr="00C3124B">
        <w:rPr>
          <w:rFonts w:cs="Times New Roman"/>
          <w:iCs/>
        </w:rPr>
        <w:t>Gulbenes novada bibliotēku darbs</w:t>
      </w:r>
    </w:p>
    <w:p w14:paraId="3E6B2A5B" w14:textId="169453A8" w:rsidR="00C3124B" w:rsidRPr="00C3124B" w:rsidRDefault="00C3124B" w:rsidP="00C85AC5">
      <w:pPr>
        <w:spacing w:after="120" w:line="240" w:lineRule="auto"/>
        <w:jc w:val="right"/>
        <w:rPr>
          <w:rFonts w:eastAsia="Calibri" w:cs="Times New Roman"/>
          <w:iCs/>
        </w:rPr>
      </w:pPr>
      <w:r>
        <w:rPr>
          <w:rFonts w:eastAsia="Calibri" w:cs="Times New Roman"/>
          <w:iCs/>
        </w:rPr>
        <w:t>tabula 2.1</w:t>
      </w:r>
      <w:r w:rsidR="004A1100">
        <w:rPr>
          <w:rFonts w:eastAsia="Calibri" w:cs="Times New Roman"/>
          <w:iCs/>
        </w:rPr>
        <w:t>7</w:t>
      </w:r>
      <w:r>
        <w:rPr>
          <w:rFonts w:eastAsia="Calibri" w:cs="Times New Roman"/>
          <w:iCs/>
        </w:rPr>
        <w:t>.</w:t>
      </w:r>
    </w:p>
    <w:tbl>
      <w:tblPr>
        <w:tblStyle w:val="Reatabula"/>
        <w:tblW w:w="9349" w:type="dxa"/>
        <w:tblInd w:w="-5" w:type="dxa"/>
        <w:tblLook w:val="04A0" w:firstRow="1" w:lastRow="0" w:firstColumn="1" w:lastColumn="0" w:noHBand="0" w:noVBand="1"/>
      </w:tblPr>
      <w:tblGrid>
        <w:gridCol w:w="2583"/>
        <w:gridCol w:w="1537"/>
        <w:gridCol w:w="1489"/>
        <w:gridCol w:w="1368"/>
        <w:gridCol w:w="1129"/>
        <w:gridCol w:w="1243"/>
      </w:tblGrid>
      <w:tr w:rsidR="001E0374" w:rsidRPr="007A45C7" w14:paraId="209384B9" w14:textId="77777777" w:rsidTr="001E0374">
        <w:tc>
          <w:tcPr>
            <w:tcW w:w="2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503DB836" w14:textId="4BADEDB5" w:rsidR="001E0374" w:rsidRPr="006F21C3" w:rsidRDefault="001E0374" w:rsidP="001119BE">
            <w:pPr>
              <w:spacing w:before="120" w:after="120" w:line="276" w:lineRule="auto"/>
              <w:jc w:val="center"/>
              <w:rPr>
                <w:rFonts w:cs="Times New Roman"/>
                <w:b/>
                <w:bCs/>
                <w:color w:val="FFFFFF" w:themeColor="background1"/>
                <w:sz w:val="20"/>
                <w:szCs w:val="18"/>
              </w:rPr>
            </w:pPr>
            <w:bookmarkStart w:id="35" w:name="_Hlk214624805"/>
            <w:r w:rsidRPr="006F21C3">
              <w:rPr>
                <w:rFonts w:cs="Times New Roman"/>
                <w:b/>
                <w:bCs/>
                <w:color w:val="FFFFFF" w:themeColor="background1"/>
                <w:sz w:val="20"/>
                <w:szCs w:val="18"/>
              </w:rPr>
              <w:t>Rādītājs</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6654A49B" w14:textId="4CEFD8DE" w:rsidR="001E0374" w:rsidRPr="006F21C3" w:rsidRDefault="001E0374" w:rsidP="001119BE">
            <w:pPr>
              <w:spacing w:before="120" w:after="120" w:line="276" w:lineRule="auto"/>
              <w:jc w:val="center"/>
              <w:rPr>
                <w:rFonts w:cs="Times New Roman"/>
                <w:b/>
                <w:bCs/>
                <w:color w:val="FFFFFF" w:themeColor="background1"/>
                <w:sz w:val="20"/>
                <w:szCs w:val="18"/>
              </w:rPr>
            </w:pPr>
            <w:r w:rsidRPr="006F21C3">
              <w:rPr>
                <w:rFonts w:cs="Times New Roman"/>
                <w:b/>
                <w:bCs/>
                <w:color w:val="FFFFFF" w:themeColor="background1"/>
                <w:sz w:val="20"/>
                <w:szCs w:val="18"/>
              </w:rPr>
              <w:t>20</w:t>
            </w:r>
            <w:r>
              <w:rPr>
                <w:rFonts w:cs="Times New Roman"/>
                <w:b/>
                <w:bCs/>
                <w:color w:val="FFFFFF" w:themeColor="background1"/>
                <w:sz w:val="20"/>
                <w:szCs w:val="18"/>
              </w:rPr>
              <w:t>21</w:t>
            </w:r>
            <w:r w:rsidRPr="006F21C3">
              <w:rPr>
                <w:rFonts w:cs="Times New Roman"/>
                <w:b/>
                <w:bCs/>
                <w:color w:val="FFFFFF" w:themeColor="background1"/>
                <w:sz w:val="20"/>
                <w:szCs w:val="18"/>
              </w:rPr>
              <w:t>.gads</w:t>
            </w:r>
          </w:p>
        </w:tc>
        <w:tc>
          <w:tcPr>
            <w:tcW w:w="14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583BBB54" w14:textId="2813F420" w:rsidR="001E0374" w:rsidRPr="006F21C3" w:rsidRDefault="001E0374" w:rsidP="001119BE">
            <w:pPr>
              <w:spacing w:before="120" w:after="120" w:line="276" w:lineRule="auto"/>
              <w:jc w:val="center"/>
              <w:rPr>
                <w:rFonts w:cs="Times New Roman"/>
                <w:b/>
                <w:bCs/>
                <w:iCs/>
                <w:color w:val="FFFFFF" w:themeColor="background1"/>
                <w:sz w:val="20"/>
                <w:szCs w:val="18"/>
              </w:rPr>
            </w:pPr>
            <w:r w:rsidRPr="006F21C3">
              <w:rPr>
                <w:rFonts w:cs="Times New Roman"/>
                <w:b/>
                <w:bCs/>
                <w:iCs/>
                <w:color w:val="FFFFFF" w:themeColor="background1"/>
                <w:sz w:val="20"/>
                <w:szCs w:val="18"/>
              </w:rPr>
              <w:t>20</w:t>
            </w:r>
            <w:r>
              <w:rPr>
                <w:rFonts w:cs="Times New Roman"/>
                <w:b/>
                <w:bCs/>
                <w:iCs/>
                <w:color w:val="FFFFFF" w:themeColor="background1"/>
                <w:sz w:val="20"/>
                <w:szCs w:val="18"/>
              </w:rPr>
              <w:t>22</w:t>
            </w:r>
            <w:r w:rsidRPr="006F21C3">
              <w:rPr>
                <w:rFonts w:cs="Times New Roman"/>
                <w:b/>
                <w:bCs/>
                <w:iCs/>
                <w:color w:val="FFFFFF" w:themeColor="background1"/>
                <w:sz w:val="20"/>
                <w:szCs w:val="18"/>
              </w:rPr>
              <w:t>.gads</w:t>
            </w:r>
          </w:p>
        </w:tc>
        <w:tc>
          <w:tcPr>
            <w:tcW w:w="1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CFD2DFC" w14:textId="4C923A63" w:rsidR="001E0374" w:rsidRPr="006F21C3" w:rsidRDefault="001E0374" w:rsidP="001119BE">
            <w:pPr>
              <w:spacing w:before="120" w:after="120" w:line="276" w:lineRule="auto"/>
              <w:jc w:val="center"/>
              <w:rPr>
                <w:rFonts w:cs="Times New Roman"/>
                <w:b/>
                <w:bCs/>
                <w:iCs/>
                <w:color w:val="FFFFFF" w:themeColor="background1"/>
                <w:sz w:val="20"/>
                <w:szCs w:val="18"/>
              </w:rPr>
            </w:pPr>
            <w:r>
              <w:rPr>
                <w:rFonts w:cs="Times New Roman"/>
                <w:b/>
                <w:bCs/>
                <w:iCs/>
                <w:color w:val="FFFFFF" w:themeColor="background1"/>
                <w:sz w:val="20"/>
                <w:szCs w:val="18"/>
              </w:rPr>
              <w:t>2023.gads</w:t>
            </w:r>
          </w:p>
        </w:tc>
        <w:tc>
          <w:tcPr>
            <w:tcW w:w="11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4AD91321" w14:textId="0EDF70F6" w:rsidR="001E0374" w:rsidRPr="006F21C3" w:rsidRDefault="001E0374" w:rsidP="001119BE">
            <w:pPr>
              <w:spacing w:before="120" w:after="120" w:line="276" w:lineRule="auto"/>
              <w:jc w:val="center"/>
              <w:rPr>
                <w:rFonts w:cs="Times New Roman"/>
                <w:b/>
                <w:bCs/>
                <w:iCs/>
                <w:color w:val="FFFFFF" w:themeColor="background1"/>
                <w:sz w:val="20"/>
                <w:szCs w:val="18"/>
              </w:rPr>
            </w:pPr>
            <w:r>
              <w:rPr>
                <w:rFonts w:cs="Times New Roman"/>
                <w:b/>
                <w:bCs/>
                <w:iCs/>
                <w:color w:val="FFFFFF" w:themeColor="background1"/>
                <w:sz w:val="20"/>
                <w:szCs w:val="18"/>
              </w:rPr>
              <w:t>2024.gads</w:t>
            </w:r>
          </w:p>
        </w:tc>
        <w:tc>
          <w:tcPr>
            <w:tcW w:w="1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068E6A5F" w14:textId="720BD436" w:rsidR="001E0374" w:rsidRPr="006F21C3" w:rsidRDefault="001E0374" w:rsidP="001119BE">
            <w:pPr>
              <w:spacing w:before="120" w:after="120" w:line="276" w:lineRule="auto"/>
              <w:jc w:val="center"/>
              <w:rPr>
                <w:rFonts w:cs="Times New Roman"/>
                <w:b/>
                <w:bCs/>
                <w:iCs/>
                <w:color w:val="FFFFFF" w:themeColor="background1"/>
                <w:sz w:val="20"/>
                <w:szCs w:val="18"/>
              </w:rPr>
            </w:pPr>
            <w:r w:rsidRPr="006F21C3">
              <w:rPr>
                <w:rFonts w:cs="Times New Roman"/>
                <w:b/>
                <w:bCs/>
                <w:iCs/>
                <w:color w:val="FFFFFF" w:themeColor="background1"/>
                <w:sz w:val="20"/>
                <w:szCs w:val="18"/>
              </w:rPr>
              <w:t>Tendence</w:t>
            </w:r>
          </w:p>
        </w:tc>
      </w:tr>
      <w:tr w:rsidR="001E0374" w:rsidRPr="007A45C7" w14:paraId="76750A47" w14:textId="77777777" w:rsidTr="00666EFE">
        <w:tc>
          <w:tcPr>
            <w:tcW w:w="2583" w:type="dxa"/>
            <w:tcBorders>
              <w:top w:val="single" w:sz="4" w:space="0" w:color="FFFFFF" w:themeColor="background1"/>
              <w:left w:val="single" w:sz="4" w:space="0" w:color="006342"/>
              <w:bottom w:val="single" w:sz="4" w:space="0" w:color="006342"/>
              <w:right w:val="single" w:sz="4" w:space="0" w:color="006342"/>
            </w:tcBorders>
            <w:vAlign w:val="center"/>
          </w:tcPr>
          <w:p w14:paraId="56576840" w14:textId="645EF8BC" w:rsidR="001E0374" w:rsidRPr="006F21C3" w:rsidRDefault="001E0374" w:rsidP="009E0A28">
            <w:pPr>
              <w:spacing w:line="240" w:lineRule="auto"/>
              <w:jc w:val="center"/>
              <w:rPr>
                <w:rFonts w:cs="Times New Roman"/>
                <w:sz w:val="22"/>
                <w:szCs w:val="20"/>
              </w:rPr>
            </w:pPr>
            <w:r w:rsidRPr="006F21C3">
              <w:rPr>
                <w:rFonts w:cs="Times New Roman"/>
                <w:sz w:val="22"/>
                <w:szCs w:val="20"/>
              </w:rPr>
              <w:t>Bibliotēku lietotāji</w:t>
            </w:r>
          </w:p>
        </w:tc>
        <w:tc>
          <w:tcPr>
            <w:tcW w:w="1537" w:type="dxa"/>
            <w:tcBorders>
              <w:top w:val="single" w:sz="4" w:space="0" w:color="FFFFFF" w:themeColor="background1"/>
              <w:left w:val="single" w:sz="4" w:space="0" w:color="006342"/>
              <w:bottom w:val="single" w:sz="4" w:space="0" w:color="006342"/>
              <w:right w:val="single" w:sz="4" w:space="0" w:color="006342"/>
            </w:tcBorders>
            <w:vAlign w:val="center"/>
          </w:tcPr>
          <w:p w14:paraId="386B5E94" w14:textId="47658CBE" w:rsidR="001E0374" w:rsidRPr="007A45C7" w:rsidRDefault="001E0374" w:rsidP="009E0A28">
            <w:pPr>
              <w:spacing w:line="276" w:lineRule="auto"/>
              <w:jc w:val="center"/>
              <w:rPr>
                <w:rFonts w:eastAsia="Calibri"/>
                <w:noProof/>
              </w:rPr>
            </w:pPr>
            <w:r>
              <w:rPr>
                <w:rFonts w:eastAsia="Calibri"/>
                <w:noProof/>
              </w:rPr>
              <w:t>6717</w:t>
            </w:r>
          </w:p>
        </w:tc>
        <w:tc>
          <w:tcPr>
            <w:tcW w:w="1489" w:type="dxa"/>
            <w:tcBorders>
              <w:top w:val="single" w:sz="4" w:space="0" w:color="FFFFFF" w:themeColor="background1"/>
              <w:left w:val="single" w:sz="4" w:space="0" w:color="006342"/>
              <w:bottom w:val="single" w:sz="4" w:space="0" w:color="006342"/>
              <w:right w:val="single" w:sz="4" w:space="0" w:color="006342"/>
            </w:tcBorders>
            <w:vAlign w:val="center"/>
          </w:tcPr>
          <w:p w14:paraId="5DA2D915" w14:textId="2F8A061E" w:rsidR="001E0374" w:rsidRPr="007A45C7" w:rsidRDefault="001E0374" w:rsidP="009E0A28">
            <w:pPr>
              <w:spacing w:line="276" w:lineRule="auto"/>
              <w:jc w:val="center"/>
              <w:rPr>
                <w:rFonts w:eastAsia="Calibri"/>
                <w:noProof/>
              </w:rPr>
            </w:pPr>
            <w:r>
              <w:rPr>
                <w:rFonts w:eastAsia="Calibri"/>
                <w:noProof/>
              </w:rPr>
              <w:t>7287</w:t>
            </w:r>
          </w:p>
        </w:tc>
        <w:tc>
          <w:tcPr>
            <w:tcW w:w="1368" w:type="dxa"/>
            <w:tcBorders>
              <w:top w:val="single" w:sz="4" w:space="0" w:color="FFFFFF" w:themeColor="background1"/>
              <w:left w:val="single" w:sz="4" w:space="0" w:color="006342"/>
              <w:bottom w:val="single" w:sz="4" w:space="0" w:color="006342"/>
              <w:right w:val="single" w:sz="4" w:space="0" w:color="006342"/>
            </w:tcBorders>
            <w:vAlign w:val="center"/>
          </w:tcPr>
          <w:p w14:paraId="4F0A8E6E" w14:textId="5B6CC679" w:rsidR="001E0374" w:rsidRPr="00ED1354" w:rsidRDefault="001E0374" w:rsidP="00ED1354">
            <w:pPr>
              <w:spacing w:line="276" w:lineRule="auto"/>
              <w:jc w:val="center"/>
              <w:rPr>
                <w:bCs/>
                <w:noProof/>
              </w:rPr>
            </w:pPr>
            <w:r>
              <w:rPr>
                <w:bCs/>
                <w:noProof/>
              </w:rPr>
              <w:t>7630</w:t>
            </w:r>
          </w:p>
        </w:tc>
        <w:tc>
          <w:tcPr>
            <w:tcW w:w="1129" w:type="dxa"/>
            <w:tcBorders>
              <w:top w:val="single" w:sz="4" w:space="0" w:color="FFFFFF" w:themeColor="background1"/>
              <w:left w:val="single" w:sz="4" w:space="0" w:color="006342"/>
              <w:bottom w:val="single" w:sz="4" w:space="0" w:color="006342"/>
              <w:right w:val="single" w:sz="4" w:space="0" w:color="006342"/>
            </w:tcBorders>
            <w:vAlign w:val="center"/>
          </w:tcPr>
          <w:p w14:paraId="479E534F" w14:textId="6DAE9767" w:rsidR="001E0374" w:rsidRPr="00E733EE" w:rsidRDefault="001E0374" w:rsidP="00666EFE">
            <w:pPr>
              <w:spacing w:line="276" w:lineRule="auto"/>
              <w:jc w:val="center"/>
              <w:rPr>
                <w:bCs/>
                <w:noProof/>
              </w:rPr>
            </w:pPr>
            <w:r>
              <w:rPr>
                <w:bCs/>
                <w:noProof/>
              </w:rPr>
              <w:t>8117</w:t>
            </w:r>
          </w:p>
        </w:tc>
        <w:tc>
          <w:tcPr>
            <w:tcW w:w="1243" w:type="dxa"/>
            <w:tcBorders>
              <w:top w:val="single" w:sz="4" w:space="0" w:color="FFFFFF" w:themeColor="background1"/>
              <w:left w:val="single" w:sz="4" w:space="0" w:color="006342"/>
              <w:bottom w:val="single" w:sz="4" w:space="0" w:color="006342"/>
              <w:right w:val="single" w:sz="4" w:space="0" w:color="006342"/>
            </w:tcBorders>
            <w:vAlign w:val="center"/>
          </w:tcPr>
          <w:p w14:paraId="4B6ED884" w14:textId="45344900" w:rsidR="001E0374" w:rsidRPr="007A45C7" w:rsidRDefault="00607741" w:rsidP="009E0A28">
            <w:pPr>
              <w:spacing w:line="276" w:lineRule="auto"/>
              <w:jc w:val="center"/>
              <w:rPr>
                <w:rFonts w:eastAsia="Calibri"/>
              </w:rPr>
            </w:pPr>
            <w:r w:rsidRPr="00E733EE">
              <w:rPr>
                <w:b/>
                <w:noProof/>
              </w:rPr>
              <w:drawing>
                <wp:inline distT="0" distB="0" distL="0" distR="0" wp14:anchorId="01E167C2" wp14:editId="3F564063">
                  <wp:extent cx="314325" cy="314325"/>
                  <wp:effectExtent l="0" t="0" r="0" b="9525"/>
                  <wp:docPr id="778031444" name="Grafika 77803144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17089" cy="317089"/>
                          </a:xfrm>
                          <a:prstGeom prst="rect">
                            <a:avLst/>
                          </a:prstGeom>
                        </pic:spPr>
                      </pic:pic>
                    </a:graphicData>
                  </a:graphic>
                </wp:inline>
              </w:drawing>
            </w:r>
          </w:p>
        </w:tc>
      </w:tr>
      <w:tr w:rsidR="001E0374" w:rsidRPr="007A45C7" w14:paraId="528D0796" w14:textId="77777777" w:rsidTr="00666EFE">
        <w:tc>
          <w:tcPr>
            <w:tcW w:w="2583" w:type="dxa"/>
            <w:tcBorders>
              <w:top w:val="single" w:sz="4" w:space="0" w:color="006342"/>
              <w:left w:val="single" w:sz="4" w:space="0" w:color="006342"/>
              <w:bottom w:val="single" w:sz="4" w:space="0" w:color="006342"/>
              <w:right w:val="single" w:sz="4" w:space="0" w:color="006342"/>
            </w:tcBorders>
            <w:vAlign w:val="center"/>
          </w:tcPr>
          <w:p w14:paraId="03184D31" w14:textId="71FCC25B" w:rsidR="001E0374" w:rsidRPr="006F21C3" w:rsidRDefault="001E0374" w:rsidP="009E0A28">
            <w:pPr>
              <w:spacing w:line="240" w:lineRule="auto"/>
              <w:jc w:val="center"/>
              <w:rPr>
                <w:rFonts w:cs="Times New Roman"/>
                <w:sz w:val="22"/>
                <w:szCs w:val="20"/>
              </w:rPr>
            </w:pPr>
            <w:r w:rsidRPr="006F21C3">
              <w:rPr>
                <w:rFonts w:cs="Times New Roman"/>
                <w:sz w:val="22"/>
                <w:szCs w:val="20"/>
              </w:rPr>
              <w:t>Bibliotēku apmeklējumi</w:t>
            </w:r>
          </w:p>
        </w:tc>
        <w:tc>
          <w:tcPr>
            <w:tcW w:w="1537" w:type="dxa"/>
            <w:tcBorders>
              <w:top w:val="single" w:sz="4" w:space="0" w:color="006342"/>
              <w:left w:val="single" w:sz="4" w:space="0" w:color="006342"/>
              <w:bottom w:val="single" w:sz="4" w:space="0" w:color="006342"/>
              <w:right w:val="single" w:sz="4" w:space="0" w:color="006342"/>
            </w:tcBorders>
            <w:vAlign w:val="center"/>
          </w:tcPr>
          <w:p w14:paraId="15BE98CF" w14:textId="0E21009D" w:rsidR="001E0374" w:rsidRPr="007A45C7" w:rsidRDefault="001E0374" w:rsidP="009E0A28">
            <w:pPr>
              <w:spacing w:line="276" w:lineRule="auto"/>
              <w:jc w:val="center"/>
              <w:rPr>
                <w:rFonts w:eastAsia="Calibri"/>
                <w:noProof/>
              </w:rPr>
            </w:pPr>
            <w:r>
              <w:rPr>
                <w:rFonts w:eastAsia="Calibri"/>
                <w:noProof/>
              </w:rPr>
              <w:t>93365</w:t>
            </w:r>
          </w:p>
        </w:tc>
        <w:tc>
          <w:tcPr>
            <w:tcW w:w="1489" w:type="dxa"/>
            <w:tcBorders>
              <w:top w:val="single" w:sz="4" w:space="0" w:color="006342"/>
              <w:left w:val="single" w:sz="4" w:space="0" w:color="006342"/>
              <w:bottom w:val="single" w:sz="4" w:space="0" w:color="006342"/>
              <w:right w:val="single" w:sz="4" w:space="0" w:color="006342"/>
            </w:tcBorders>
            <w:vAlign w:val="center"/>
          </w:tcPr>
          <w:p w14:paraId="283E8E22" w14:textId="5B9EB101" w:rsidR="001E0374" w:rsidRPr="007A45C7" w:rsidRDefault="00607741" w:rsidP="009E0A28">
            <w:pPr>
              <w:spacing w:line="276" w:lineRule="auto"/>
              <w:jc w:val="center"/>
              <w:rPr>
                <w:rFonts w:eastAsia="Calibri"/>
                <w:noProof/>
              </w:rPr>
            </w:pPr>
            <w:r>
              <w:rPr>
                <w:rFonts w:eastAsia="Calibri"/>
                <w:noProof/>
              </w:rPr>
              <w:t>111656</w:t>
            </w:r>
          </w:p>
        </w:tc>
        <w:tc>
          <w:tcPr>
            <w:tcW w:w="1368" w:type="dxa"/>
            <w:tcBorders>
              <w:top w:val="single" w:sz="4" w:space="0" w:color="006342"/>
              <w:left w:val="single" w:sz="4" w:space="0" w:color="006342"/>
              <w:bottom w:val="single" w:sz="4" w:space="0" w:color="006342"/>
              <w:right w:val="single" w:sz="4" w:space="0" w:color="006342"/>
            </w:tcBorders>
            <w:vAlign w:val="center"/>
          </w:tcPr>
          <w:p w14:paraId="1D4015C0" w14:textId="7D7C43DF" w:rsidR="001E0374" w:rsidRPr="00E733EE" w:rsidRDefault="001E0374" w:rsidP="00FF07EE">
            <w:pPr>
              <w:spacing w:line="276" w:lineRule="auto"/>
              <w:jc w:val="center"/>
              <w:rPr>
                <w:bCs/>
                <w:noProof/>
              </w:rPr>
            </w:pPr>
            <w:r>
              <w:rPr>
                <w:bCs/>
                <w:noProof/>
              </w:rPr>
              <w:t>122410</w:t>
            </w:r>
          </w:p>
        </w:tc>
        <w:tc>
          <w:tcPr>
            <w:tcW w:w="1129" w:type="dxa"/>
            <w:tcBorders>
              <w:top w:val="single" w:sz="4" w:space="0" w:color="006342"/>
              <w:left w:val="single" w:sz="4" w:space="0" w:color="006342"/>
              <w:bottom w:val="single" w:sz="4" w:space="0" w:color="006342"/>
              <w:right w:val="single" w:sz="4" w:space="0" w:color="006342"/>
            </w:tcBorders>
            <w:vAlign w:val="center"/>
          </w:tcPr>
          <w:p w14:paraId="2B703C8B" w14:textId="299B3D02" w:rsidR="001E0374" w:rsidRPr="00E733EE" w:rsidRDefault="00666EFE" w:rsidP="00666EFE">
            <w:pPr>
              <w:spacing w:line="276" w:lineRule="auto"/>
              <w:jc w:val="center"/>
              <w:rPr>
                <w:bCs/>
                <w:noProof/>
              </w:rPr>
            </w:pPr>
            <w:r>
              <w:rPr>
                <w:bCs/>
                <w:noProof/>
              </w:rPr>
              <w:t>115871</w:t>
            </w:r>
          </w:p>
        </w:tc>
        <w:tc>
          <w:tcPr>
            <w:tcW w:w="1243" w:type="dxa"/>
            <w:tcBorders>
              <w:top w:val="single" w:sz="4" w:space="0" w:color="006342"/>
              <w:left w:val="single" w:sz="4" w:space="0" w:color="006342"/>
              <w:bottom w:val="single" w:sz="4" w:space="0" w:color="006342"/>
              <w:right w:val="single" w:sz="4" w:space="0" w:color="006342"/>
            </w:tcBorders>
            <w:vAlign w:val="center"/>
          </w:tcPr>
          <w:p w14:paraId="02DF7B62" w14:textId="69EEFABD" w:rsidR="001E0374" w:rsidRPr="007A45C7" w:rsidRDefault="00607741" w:rsidP="009E0A28">
            <w:pPr>
              <w:spacing w:line="276" w:lineRule="auto"/>
              <w:jc w:val="center"/>
              <w:rPr>
                <w:rFonts w:eastAsia="Calibri"/>
              </w:rPr>
            </w:pPr>
            <w:r>
              <w:rPr>
                <w:rFonts w:eastAsia="Calibri"/>
                <w:noProof/>
                <w:szCs w:val="24"/>
              </w:rPr>
              <w:drawing>
                <wp:inline distT="0" distB="0" distL="0" distR="0" wp14:anchorId="10162085" wp14:editId="3BEA4B75">
                  <wp:extent cx="389890" cy="389890"/>
                  <wp:effectExtent l="0" t="0" r="0" b="0"/>
                  <wp:docPr id="1113658145"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r w:rsidR="001E0374" w:rsidRPr="007A45C7" w14:paraId="71309546" w14:textId="77777777" w:rsidTr="00666EFE">
        <w:tc>
          <w:tcPr>
            <w:tcW w:w="2583" w:type="dxa"/>
            <w:tcBorders>
              <w:top w:val="single" w:sz="4" w:space="0" w:color="006342"/>
              <w:left w:val="single" w:sz="4" w:space="0" w:color="006342"/>
              <w:bottom w:val="single" w:sz="4" w:space="0" w:color="006342"/>
              <w:right w:val="single" w:sz="4" w:space="0" w:color="006342"/>
            </w:tcBorders>
            <w:vAlign w:val="center"/>
          </w:tcPr>
          <w:p w14:paraId="0768ED0D" w14:textId="7848A0E4" w:rsidR="001E0374" w:rsidRPr="006F21C3" w:rsidRDefault="001E0374" w:rsidP="009E0A28">
            <w:pPr>
              <w:spacing w:line="240" w:lineRule="auto"/>
              <w:jc w:val="center"/>
              <w:rPr>
                <w:rFonts w:cs="Times New Roman"/>
                <w:sz w:val="22"/>
                <w:szCs w:val="20"/>
              </w:rPr>
            </w:pPr>
            <w:r w:rsidRPr="006F21C3">
              <w:rPr>
                <w:rFonts w:cs="Times New Roman"/>
                <w:sz w:val="22"/>
                <w:szCs w:val="20"/>
              </w:rPr>
              <w:t>Bibliotēku izsniegums</w:t>
            </w:r>
          </w:p>
        </w:tc>
        <w:tc>
          <w:tcPr>
            <w:tcW w:w="1537" w:type="dxa"/>
            <w:tcBorders>
              <w:top w:val="single" w:sz="4" w:space="0" w:color="006342"/>
              <w:left w:val="single" w:sz="4" w:space="0" w:color="006342"/>
              <w:bottom w:val="single" w:sz="4" w:space="0" w:color="006342"/>
              <w:right w:val="single" w:sz="4" w:space="0" w:color="006342"/>
            </w:tcBorders>
            <w:vAlign w:val="center"/>
          </w:tcPr>
          <w:p w14:paraId="1D6BF8DF" w14:textId="63219AF5" w:rsidR="001E0374" w:rsidRPr="007A45C7" w:rsidRDefault="001E0374" w:rsidP="009E0A28">
            <w:pPr>
              <w:spacing w:line="276" w:lineRule="auto"/>
              <w:jc w:val="center"/>
              <w:rPr>
                <w:rFonts w:eastAsia="Calibri"/>
                <w:noProof/>
              </w:rPr>
            </w:pPr>
            <w:r>
              <w:rPr>
                <w:rFonts w:eastAsia="Calibri"/>
                <w:noProof/>
              </w:rPr>
              <w:t>218120</w:t>
            </w:r>
          </w:p>
        </w:tc>
        <w:tc>
          <w:tcPr>
            <w:tcW w:w="1489" w:type="dxa"/>
            <w:tcBorders>
              <w:top w:val="single" w:sz="4" w:space="0" w:color="006342"/>
              <w:left w:val="single" w:sz="4" w:space="0" w:color="006342"/>
              <w:bottom w:val="single" w:sz="4" w:space="0" w:color="006342"/>
              <w:right w:val="single" w:sz="4" w:space="0" w:color="006342"/>
            </w:tcBorders>
            <w:vAlign w:val="center"/>
          </w:tcPr>
          <w:p w14:paraId="2C268017" w14:textId="544173C9" w:rsidR="001E0374" w:rsidRPr="007A45C7" w:rsidRDefault="00607741" w:rsidP="009E0A28">
            <w:pPr>
              <w:spacing w:line="276" w:lineRule="auto"/>
              <w:jc w:val="center"/>
              <w:rPr>
                <w:rFonts w:eastAsia="Calibri"/>
                <w:noProof/>
              </w:rPr>
            </w:pPr>
            <w:r>
              <w:rPr>
                <w:rFonts w:eastAsia="Calibri"/>
                <w:noProof/>
              </w:rPr>
              <w:t>228082</w:t>
            </w:r>
          </w:p>
        </w:tc>
        <w:tc>
          <w:tcPr>
            <w:tcW w:w="1368" w:type="dxa"/>
            <w:tcBorders>
              <w:top w:val="single" w:sz="4" w:space="0" w:color="006342"/>
              <w:left w:val="single" w:sz="4" w:space="0" w:color="006342"/>
              <w:bottom w:val="single" w:sz="4" w:space="0" w:color="006342"/>
              <w:right w:val="single" w:sz="4" w:space="0" w:color="006342"/>
            </w:tcBorders>
            <w:vAlign w:val="center"/>
          </w:tcPr>
          <w:p w14:paraId="1235FD06" w14:textId="2D5D5A18" w:rsidR="001E0374" w:rsidRPr="00FF07EE" w:rsidRDefault="001E0374" w:rsidP="00FF07EE">
            <w:pPr>
              <w:spacing w:line="276" w:lineRule="auto"/>
              <w:jc w:val="center"/>
              <w:rPr>
                <w:bCs/>
                <w:noProof/>
              </w:rPr>
            </w:pPr>
            <w:r>
              <w:rPr>
                <w:bCs/>
                <w:noProof/>
              </w:rPr>
              <w:t>224743</w:t>
            </w:r>
          </w:p>
        </w:tc>
        <w:tc>
          <w:tcPr>
            <w:tcW w:w="1129" w:type="dxa"/>
            <w:tcBorders>
              <w:top w:val="single" w:sz="4" w:space="0" w:color="006342"/>
              <w:left w:val="single" w:sz="4" w:space="0" w:color="006342"/>
              <w:bottom w:val="single" w:sz="4" w:space="0" w:color="006342"/>
              <w:right w:val="single" w:sz="4" w:space="0" w:color="006342"/>
            </w:tcBorders>
            <w:vAlign w:val="center"/>
          </w:tcPr>
          <w:p w14:paraId="30BA90BE" w14:textId="3AC708E5" w:rsidR="001E0374" w:rsidRPr="00E733EE" w:rsidRDefault="00666EFE" w:rsidP="00666EFE">
            <w:pPr>
              <w:spacing w:line="276" w:lineRule="auto"/>
              <w:jc w:val="center"/>
              <w:rPr>
                <w:bCs/>
                <w:noProof/>
              </w:rPr>
            </w:pPr>
            <w:r>
              <w:rPr>
                <w:bCs/>
                <w:noProof/>
              </w:rPr>
              <w:t>224686</w:t>
            </w:r>
          </w:p>
        </w:tc>
        <w:tc>
          <w:tcPr>
            <w:tcW w:w="1243" w:type="dxa"/>
            <w:tcBorders>
              <w:top w:val="single" w:sz="4" w:space="0" w:color="006342"/>
              <w:left w:val="single" w:sz="4" w:space="0" w:color="006342"/>
              <w:bottom w:val="single" w:sz="4" w:space="0" w:color="006342"/>
              <w:right w:val="single" w:sz="4" w:space="0" w:color="006342"/>
            </w:tcBorders>
            <w:vAlign w:val="center"/>
          </w:tcPr>
          <w:p w14:paraId="5C0CC6B9" w14:textId="23C1BCE4" w:rsidR="001E0374" w:rsidRPr="007A45C7" w:rsidRDefault="00607741" w:rsidP="009E0A28">
            <w:pPr>
              <w:spacing w:line="276" w:lineRule="auto"/>
              <w:jc w:val="center"/>
              <w:rPr>
                <w:rFonts w:eastAsia="Calibri"/>
              </w:rPr>
            </w:pPr>
            <w:r>
              <w:rPr>
                <w:rFonts w:eastAsia="Calibri"/>
                <w:noProof/>
                <w:szCs w:val="24"/>
              </w:rPr>
              <w:drawing>
                <wp:inline distT="0" distB="0" distL="0" distR="0" wp14:anchorId="5A784175" wp14:editId="5273FC0C">
                  <wp:extent cx="389890" cy="389890"/>
                  <wp:effectExtent l="0" t="0" r="0" b="0"/>
                  <wp:docPr id="76181411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bookmarkEnd w:id="35"/>
    <w:p w14:paraId="342EB214" w14:textId="77777777" w:rsidR="00530ABE" w:rsidRDefault="00530ABE" w:rsidP="00C85AC5">
      <w:pPr>
        <w:spacing w:before="240" w:line="276" w:lineRule="auto"/>
        <w:ind w:firstLine="720"/>
        <w:jc w:val="both"/>
      </w:pPr>
      <w:r>
        <w:t>Bibliotēkās visbiežāk sniegtie e-pakalpojumi iedzīvotājiem bija šādi:</w:t>
      </w:r>
    </w:p>
    <w:p w14:paraId="7E7289B2" w14:textId="77777777" w:rsidR="00530ABE" w:rsidRDefault="00530ABE" w:rsidP="00530ABE">
      <w:pPr>
        <w:pStyle w:val="Sarakstarindkopa"/>
        <w:numPr>
          <w:ilvl w:val="0"/>
          <w:numId w:val="25"/>
        </w:numPr>
        <w:spacing w:line="276" w:lineRule="auto"/>
        <w:jc w:val="both"/>
        <w:rPr>
          <w:rFonts w:eastAsia="Calibri" w:cs="Times New Roman"/>
          <w:lang w:val="pt-BR"/>
        </w:rPr>
      </w:pPr>
      <w:r w:rsidRPr="00746EFC">
        <w:rPr>
          <w:rFonts w:eastAsia="Calibri" w:cs="Times New Roman"/>
          <w:lang w:val="pt-BR"/>
        </w:rPr>
        <w:t>E-pakalpojumu portālu izmantošana ( latvija.lv u.c.)</w:t>
      </w:r>
      <w:r>
        <w:rPr>
          <w:rFonts w:eastAsia="Calibri" w:cs="Times New Roman"/>
          <w:lang w:val="pt-BR"/>
        </w:rPr>
        <w:t>;</w:t>
      </w:r>
    </w:p>
    <w:p w14:paraId="0B19691A" w14:textId="77777777" w:rsidR="00530ABE" w:rsidRPr="00746EFC" w:rsidRDefault="00530ABE" w:rsidP="00530ABE">
      <w:pPr>
        <w:pStyle w:val="Sarakstarindkopa"/>
        <w:numPr>
          <w:ilvl w:val="0"/>
          <w:numId w:val="25"/>
        </w:numPr>
        <w:spacing w:line="276" w:lineRule="auto"/>
        <w:jc w:val="both"/>
        <w:rPr>
          <w:rFonts w:eastAsia="Calibri" w:cs="Times New Roman"/>
          <w:lang w:val="pt-BR"/>
        </w:rPr>
      </w:pPr>
      <w:r>
        <w:t>Dzīvesvietas deklarēšana;</w:t>
      </w:r>
    </w:p>
    <w:p w14:paraId="68E1D299" w14:textId="77777777" w:rsidR="00530ABE" w:rsidRPr="00746EFC" w:rsidRDefault="00530ABE" w:rsidP="00530ABE">
      <w:pPr>
        <w:pStyle w:val="Sarakstarindkopa"/>
        <w:numPr>
          <w:ilvl w:val="0"/>
          <w:numId w:val="25"/>
        </w:numPr>
        <w:spacing w:line="276" w:lineRule="auto"/>
        <w:jc w:val="both"/>
        <w:rPr>
          <w:rFonts w:eastAsia="Calibri" w:cs="Times New Roman"/>
          <w:lang w:val="pt-BR"/>
        </w:rPr>
      </w:pPr>
      <w:r>
        <w:t>Gada ienākuma deklarāciju iesniegšana EDS sistēmā;</w:t>
      </w:r>
    </w:p>
    <w:p w14:paraId="3A5934B7" w14:textId="2C808BCC" w:rsidR="00530ABE" w:rsidRPr="00746EFC" w:rsidRDefault="00530ABE" w:rsidP="00530ABE">
      <w:pPr>
        <w:pStyle w:val="Sarakstarindkopa"/>
        <w:numPr>
          <w:ilvl w:val="0"/>
          <w:numId w:val="25"/>
        </w:numPr>
        <w:spacing w:line="276" w:lineRule="auto"/>
        <w:jc w:val="both"/>
        <w:rPr>
          <w:rFonts w:eastAsia="Calibri" w:cs="Times New Roman"/>
          <w:lang w:val="pt-BR"/>
        </w:rPr>
      </w:pPr>
      <w:r>
        <w:t>Aviobiļešu un citu transporta biļešu iegāde, reģistrācija;</w:t>
      </w:r>
    </w:p>
    <w:p w14:paraId="0B4810FF" w14:textId="77777777" w:rsidR="00530ABE" w:rsidRPr="00746EFC" w:rsidRDefault="00530ABE" w:rsidP="00530ABE">
      <w:pPr>
        <w:pStyle w:val="Sarakstarindkopa"/>
        <w:numPr>
          <w:ilvl w:val="0"/>
          <w:numId w:val="25"/>
        </w:numPr>
        <w:spacing w:line="276" w:lineRule="auto"/>
        <w:jc w:val="both"/>
        <w:rPr>
          <w:rFonts w:eastAsia="Calibri" w:cs="Times New Roman"/>
          <w:lang w:val="pt-BR"/>
        </w:rPr>
      </w:pPr>
      <w:r>
        <w:t>Rindu pieteikšana pie ārsta, e-veselība;</w:t>
      </w:r>
    </w:p>
    <w:p w14:paraId="66C0C92C" w14:textId="77777777" w:rsidR="00530ABE" w:rsidRPr="00E95DA6" w:rsidRDefault="00530ABE" w:rsidP="00530ABE">
      <w:pPr>
        <w:pStyle w:val="Sarakstarindkopa"/>
        <w:numPr>
          <w:ilvl w:val="0"/>
          <w:numId w:val="25"/>
        </w:numPr>
        <w:spacing w:line="276" w:lineRule="auto"/>
        <w:jc w:val="both"/>
        <w:rPr>
          <w:rFonts w:eastAsia="Calibri" w:cs="Times New Roman"/>
          <w:lang w:val="pt-BR"/>
        </w:rPr>
      </w:pPr>
      <w:r>
        <w:t>Palīdzība e-paraksta izmantošanā;</w:t>
      </w:r>
    </w:p>
    <w:p w14:paraId="28F40348" w14:textId="5973C8E5" w:rsidR="00530ABE" w:rsidRPr="004B338D" w:rsidRDefault="00530ABE" w:rsidP="004B338D">
      <w:pPr>
        <w:pStyle w:val="Sarakstarindkopa"/>
        <w:numPr>
          <w:ilvl w:val="0"/>
          <w:numId w:val="25"/>
        </w:numPr>
        <w:spacing w:line="276" w:lineRule="auto"/>
        <w:jc w:val="both"/>
        <w:rPr>
          <w:rFonts w:eastAsia="Calibri" w:cs="Times New Roman"/>
          <w:lang w:val="pt-BR"/>
        </w:rPr>
      </w:pPr>
      <w:r>
        <w:t>Informācijas sniegšana par banku pakalpojumiem, kontu izdrukas, maksājumu veikšana.</w:t>
      </w:r>
    </w:p>
    <w:p w14:paraId="20D8CAF5" w14:textId="1936831A" w:rsidR="00BB7AFA" w:rsidRDefault="007B3C60" w:rsidP="004B338D">
      <w:pPr>
        <w:spacing w:before="120" w:line="276" w:lineRule="auto"/>
        <w:ind w:firstLine="720"/>
        <w:jc w:val="both"/>
      </w:pPr>
      <w:r>
        <w:t xml:space="preserve">Svarīgs novadpētniecības darba virziens ir datu bāzes veidošana, kurā </w:t>
      </w:r>
      <w:r w:rsidR="00CC5492">
        <w:t>u</w:t>
      </w:r>
      <w:r w:rsidR="00CC5492" w:rsidRPr="00CC5492">
        <w:t>z 01.01.2025 ir 57736 ieraksti</w:t>
      </w:r>
      <w:r>
        <w:t>. 202</w:t>
      </w:r>
      <w:r w:rsidR="00CC5492">
        <w:t>4</w:t>
      </w:r>
      <w:r>
        <w:t xml:space="preserve">. gadā tika veikti </w:t>
      </w:r>
      <w:r w:rsidR="00B035DB" w:rsidRPr="00B035DB">
        <w:t>izveidoti 1475 ieraksti, no tiem 870 eksportēti uz LNB Nacionālās bibliogrāfijas datubāzi, pievienotas anotācijas 231 rakstam, un lokālās PDF anotācijas 4 rakstiem. Importēti 12 apraksti no LNB Nacionālās bibliogrāfijas datu bāzes.</w:t>
      </w:r>
    </w:p>
    <w:p w14:paraId="68FF4B1E" w14:textId="77777777" w:rsidR="00B035DB" w:rsidRDefault="00B035DB" w:rsidP="004B338D">
      <w:pPr>
        <w:spacing w:before="120" w:line="276" w:lineRule="auto"/>
        <w:ind w:firstLine="720"/>
        <w:jc w:val="both"/>
      </w:pPr>
    </w:p>
    <w:p w14:paraId="08D80C98" w14:textId="72F639D2" w:rsidR="00B035DB" w:rsidRDefault="00B035DB" w:rsidP="00776B38">
      <w:pPr>
        <w:spacing w:before="120" w:line="276" w:lineRule="auto"/>
        <w:ind w:firstLine="720"/>
        <w:jc w:val="center"/>
      </w:pPr>
      <w:r w:rsidRPr="00B035DB">
        <w:t>Ievadīto analītisko aprakstu skaits Novadpētniecības datu bāzē</w:t>
      </w:r>
    </w:p>
    <w:p w14:paraId="3D401BA1" w14:textId="4594DE9C" w:rsidR="003853FB" w:rsidRDefault="00B035DB" w:rsidP="00B035DB">
      <w:pPr>
        <w:spacing w:line="276" w:lineRule="auto"/>
        <w:ind w:firstLine="720"/>
        <w:jc w:val="right"/>
      </w:pPr>
      <w:r w:rsidRPr="00B035DB">
        <w:t>tabula 2.1</w:t>
      </w:r>
      <w:r>
        <w:t>8</w:t>
      </w:r>
      <w:r w:rsidRPr="00B035DB">
        <w:t>.</w:t>
      </w:r>
    </w:p>
    <w:tbl>
      <w:tblPr>
        <w:tblStyle w:val="Reatabula"/>
        <w:tblW w:w="9349" w:type="dxa"/>
        <w:tblInd w:w="-5" w:type="dxa"/>
        <w:tblLook w:val="04A0" w:firstRow="1" w:lastRow="0" w:firstColumn="1" w:lastColumn="0" w:noHBand="0" w:noVBand="1"/>
      </w:tblPr>
      <w:tblGrid>
        <w:gridCol w:w="2583"/>
        <w:gridCol w:w="1537"/>
        <w:gridCol w:w="1489"/>
        <w:gridCol w:w="1368"/>
        <w:gridCol w:w="1129"/>
        <w:gridCol w:w="1243"/>
      </w:tblGrid>
      <w:tr w:rsidR="00B035DB" w:rsidRPr="007A45C7" w14:paraId="535AACF5" w14:textId="77777777" w:rsidTr="00231021">
        <w:tc>
          <w:tcPr>
            <w:tcW w:w="2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71A623D8" w14:textId="77777777" w:rsidR="00B035DB" w:rsidRPr="006F21C3" w:rsidRDefault="00B035DB" w:rsidP="00231021">
            <w:pPr>
              <w:spacing w:before="120" w:after="120" w:line="276" w:lineRule="auto"/>
              <w:jc w:val="center"/>
              <w:rPr>
                <w:rFonts w:cs="Times New Roman"/>
                <w:b/>
                <w:bCs/>
                <w:color w:val="FFFFFF" w:themeColor="background1"/>
                <w:sz w:val="20"/>
                <w:szCs w:val="18"/>
              </w:rPr>
            </w:pPr>
            <w:r w:rsidRPr="006F21C3">
              <w:rPr>
                <w:rFonts w:cs="Times New Roman"/>
                <w:b/>
                <w:bCs/>
                <w:color w:val="FFFFFF" w:themeColor="background1"/>
                <w:sz w:val="20"/>
                <w:szCs w:val="18"/>
              </w:rPr>
              <w:t>Rādītājs</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0DBA0BC9" w14:textId="77777777" w:rsidR="00B035DB" w:rsidRPr="006F21C3" w:rsidRDefault="00B035DB" w:rsidP="00231021">
            <w:pPr>
              <w:spacing w:before="120" w:after="120" w:line="276" w:lineRule="auto"/>
              <w:jc w:val="center"/>
              <w:rPr>
                <w:rFonts w:cs="Times New Roman"/>
                <w:b/>
                <w:bCs/>
                <w:color w:val="FFFFFF" w:themeColor="background1"/>
                <w:sz w:val="20"/>
                <w:szCs w:val="18"/>
              </w:rPr>
            </w:pPr>
            <w:r w:rsidRPr="006F21C3">
              <w:rPr>
                <w:rFonts w:cs="Times New Roman"/>
                <w:b/>
                <w:bCs/>
                <w:color w:val="FFFFFF" w:themeColor="background1"/>
                <w:sz w:val="20"/>
                <w:szCs w:val="18"/>
              </w:rPr>
              <w:t>20</w:t>
            </w:r>
            <w:r>
              <w:rPr>
                <w:rFonts w:cs="Times New Roman"/>
                <w:b/>
                <w:bCs/>
                <w:color w:val="FFFFFF" w:themeColor="background1"/>
                <w:sz w:val="20"/>
                <w:szCs w:val="18"/>
              </w:rPr>
              <w:t>21</w:t>
            </w:r>
            <w:r w:rsidRPr="006F21C3">
              <w:rPr>
                <w:rFonts w:cs="Times New Roman"/>
                <w:b/>
                <w:bCs/>
                <w:color w:val="FFFFFF" w:themeColor="background1"/>
                <w:sz w:val="20"/>
                <w:szCs w:val="18"/>
              </w:rPr>
              <w:t>.gads</w:t>
            </w:r>
          </w:p>
        </w:tc>
        <w:tc>
          <w:tcPr>
            <w:tcW w:w="14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3562CA4E" w14:textId="77777777" w:rsidR="00B035DB" w:rsidRPr="006F21C3" w:rsidRDefault="00B035DB" w:rsidP="00231021">
            <w:pPr>
              <w:spacing w:before="120" w:after="120" w:line="276" w:lineRule="auto"/>
              <w:jc w:val="center"/>
              <w:rPr>
                <w:rFonts w:cs="Times New Roman"/>
                <w:b/>
                <w:bCs/>
                <w:iCs/>
                <w:color w:val="FFFFFF" w:themeColor="background1"/>
                <w:sz w:val="20"/>
                <w:szCs w:val="18"/>
              </w:rPr>
            </w:pPr>
            <w:r w:rsidRPr="006F21C3">
              <w:rPr>
                <w:rFonts w:cs="Times New Roman"/>
                <w:b/>
                <w:bCs/>
                <w:iCs/>
                <w:color w:val="FFFFFF" w:themeColor="background1"/>
                <w:sz w:val="20"/>
                <w:szCs w:val="18"/>
              </w:rPr>
              <w:t>20</w:t>
            </w:r>
            <w:r>
              <w:rPr>
                <w:rFonts w:cs="Times New Roman"/>
                <w:b/>
                <w:bCs/>
                <w:iCs/>
                <w:color w:val="FFFFFF" w:themeColor="background1"/>
                <w:sz w:val="20"/>
                <w:szCs w:val="18"/>
              </w:rPr>
              <w:t>22</w:t>
            </w:r>
            <w:r w:rsidRPr="006F21C3">
              <w:rPr>
                <w:rFonts w:cs="Times New Roman"/>
                <w:b/>
                <w:bCs/>
                <w:iCs/>
                <w:color w:val="FFFFFF" w:themeColor="background1"/>
                <w:sz w:val="20"/>
                <w:szCs w:val="18"/>
              </w:rPr>
              <w:t>.gads</w:t>
            </w:r>
          </w:p>
        </w:tc>
        <w:tc>
          <w:tcPr>
            <w:tcW w:w="1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9F7D33A" w14:textId="77777777" w:rsidR="00B035DB" w:rsidRPr="006F21C3" w:rsidRDefault="00B035DB" w:rsidP="00231021">
            <w:pPr>
              <w:spacing w:before="120" w:after="120" w:line="276" w:lineRule="auto"/>
              <w:jc w:val="center"/>
              <w:rPr>
                <w:rFonts w:cs="Times New Roman"/>
                <w:b/>
                <w:bCs/>
                <w:iCs/>
                <w:color w:val="FFFFFF" w:themeColor="background1"/>
                <w:sz w:val="20"/>
                <w:szCs w:val="18"/>
              </w:rPr>
            </w:pPr>
            <w:r>
              <w:rPr>
                <w:rFonts w:cs="Times New Roman"/>
                <w:b/>
                <w:bCs/>
                <w:iCs/>
                <w:color w:val="FFFFFF" w:themeColor="background1"/>
                <w:sz w:val="20"/>
                <w:szCs w:val="18"/>
              </w:rPr>
              <w:t>2023.gads</w:t>
            </w:r>
          </w:p>
        </w:tc>
        <w:tc>
          <w:tcPr>
            <w:tcW w:w="11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36F1716" w14:textId="77777777" w:rsidR="00B035DB" w:rsidRPr="006F21C3" w:rsidRDefault="00B035DB" w:rsidP="00231021">
            <w:pPr>
              <w:spacing w:before="120" w:after="120" w:line="276" w:lineRule="auto"/>
              <w:jc w:val="center"/>
              <w:rPr>
                <w:rFonts w:cs="Times New Roman"/>
                <w:b/>
                <w:bCs/>
                <w:iCs/>
                <w:color w:val="FFFFFF" w:themeColor="background1"/>
                <w:sz w:val="20"/>
                <w:szCs w:val="18"/>
              </w:rPr>
            </w:pPr>
            <w:r>
              <w:rPr>
                <w:rFonts w:cs="Times New Roman"/>
                <w:b/>
                <w:bCs/>
                <w:iCs/>
                <w:color w:val="FFFFFF" w:themeColor="background1"/>
                <w:sz w:val="20"/>
                <w:szCs w:val="18"/>
              </w:rPr>
              <w:t>2024.gads</w:t>
            </w:r>
          </w:p>
        </w:tc>
        <w:tc>
          <w:tcPr>
            <w:tcW w:w="1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77D5779D" w14:textId="77777777" w:rsidR="00B035DB" w:rsidRPr="006F21C3" w:rsidRDefault="00B035DB" w:rsidP="00231021">
            <w:pPr>
              <w:spacing w:before="120" w:after="120" w:line="276" w:lineRule="auto"/>
              <w:jc w:val="center"/>
              <w:rPr>
                <w:rFonts w:cs="Times New Roman"/>
                <w:b/>
                <w:bCs/>
                <w:iCs/>
                <w:color w:val="FFFFFF" w:themeColor="background1"/>
                <w:sz w:val="20"/>
                <w:szCs w:val="18"/>
              </w:rPr>
            </w:pPr>
            <w:r w:rsidRPr="006F21C3">
              <w:rPr>
                <w:rFonts w:cs="Times New Roman"/>
                <w:b/>
                <w:bCs/>
                <w:iCs/>
                <w:color w:val="FFFFFF" w:themeColor="background1"/>
                <w:sz w:val="20"/>
                <w:szCs w:val="18"/>
              </w:rPr>
              <w:t>Tendence</w:t>
            </w:r>
          </w:p>
        </w:tc>
      </w:tr>
      <w:tr w:rsidR="00B035DB" w:rsidRPr="007A45C7" w14:paraId="4B86B946" w14:textId="77777777" w:rsidTr="00231021">
        <w:tc>
          <w:tcPr>
            <w:tcW w:w="2583" w:type="dxa"/>
            <w:tcBorders>
              <w:top w:val="single" w:sz="4" w:space="0" w:color="FFFFFF" w:themeColor="background1"/>
              <w:left w:val="single" w:sz="4" w:space="0" w:color="006342"/>
              <w:bottom w:val="single" w:sz="4" w:space="0" w:color="006342"/>
              <w:right w:val="single" w:sz="4" w:space="0" w:color="006342"/>
            </w:tcBorders>
            <w:vAlign w:val="center"/>
          </w:tcPr>
          <w:p w14:paraId="58AA14A2" w14:textId="587D5793" w:rsidR="00B035DB" w:rsidRPr="006F21C3" w:rsidRDefault="00B035DB" w:rsidP="00231021">
            <w:pPr>
              <w:spacing w:line="240" w:lineRule="auto"/>
              <w:jc w:val="center"/>
              <w:rPr>
                <w:rFonts w:cs="Times New Roman"/>
                <w:sz w:val="22"/>
                <w:szCs w:val="20"/>
              </w:rPr>
            </w:pPr>
            <w:r w:rsidRPr="00B035DB">
              <w:rPr>
                <w:rFonts w:cs="Times New Roman"/>
                <w:sz w:val="22"/>
                <w:szCs w:val="20"/>
              </w:rPr>
              <w:t>Gulbenes novada bibliotēka</w:t>
            </w:r>
          </w:p>
        </w:tc>
        <w:tc>
          <w:tcPr>
            <w:tcW w:w="1537" w:type="dxa"/>
            <w:tcBorders>
              <w:top w:val="single" w:sz="4" w:space="0" w:color="FFFFFF" w:themeColor="background1"/>
              <w:left w:val="single" w:sz="4" w:space="0" w:color="006342"/>
              <w:bottom w:val="single" w:sz="4" w:space="0" w:color="006342"/>
              <w:right w:val="single" w:sz="4" w:space="0" w:color="006342"/>
            </w:tcBorders>
            <w:vAlign w:val="center"/>
          </w:tcPr>
          <w:p w14:paraId="0FE67EB2" w14:textId="1E444F04" w:rsidR="00B035DB" w:rsidRPr="007A45C7" w:rsidRDefault="00B035DB" w:rsidP="00231021">
            <w:pPr>
              <w:spacing w:line="276" w:lineRule="auto"/>
              <w:jc w:val="center"/>
              <w:rPr>
                <w:rFonts w:eastAsia="Calibri"/>
                <w:noProof/>
              </w:rPr>
            </w:pPr>
            <w:r>
              <w:rPr>
                <w:rFonts w:eastAsia="Calibri"/>
                <w:noProof/>
              </w:rPr>
              <w:t>1528</w:t>
            </w:r>
          </w:p>
        </w:tc>
        <w:tc>
          <w:tcPr>
            <w:tcW w:w="1489" w:type="dxa"/>
            <w:tcBorders>
              <w:top w:val="single" w:sz="4" w:space="0" w:color="FFFFFF" w:themeColor="background1"/>
              <w:left w:val="single" w:sz="4" w:space="0" w:color="006342"/>
              <w:bottom w:val="single" w:sz="4" w:space="0" w:color="006342"/>
              <w:right w:val="single" w:sz="4" w:space="0" w:color="006342"/>
            </w:tcBorders>
            <w:vAlign w:val="center"/>
          </w:tcPr>
          <w:p w14:paraId="18971F19" w14:textId="74FF45ED" w:rsidR="00B035DB" w:rsidRPr="007A45C7" w:rsidRDefault="00B035DB" w:rsidP="00231021">
            <w:pPr>
              <w:spacing w:line="276" w:lineRule="auto"/>
              <w:jc w:val="center"/>
              <w:rPr>
                <w:rFonts w:eastAsia="Calibri"/>
                <w:noProof/>
              </w:rPr>
            </w:pPr>
            <w:r>
              <w:rPr>
                <w:rFonts w:eastAsia="Calibri"/>
                <w:noProof/>
              </w:rPr>
              <w:t>1576</w:t>
            </w:r>
          </w:p>
        </w:tc>
        <w:tc>
          <w:tcPr>
            <w:tcW w:w="1368" w:type="dxa"/>
            <w:tcBorders>
              <w:top w:val="single" w:sz="4" w:space="0" w:color="FFFFFF" w:themeColor="background1"/>
              <w:left w:val="single" w:sz="4" w:space="0" w:color="006342"/>
              <w:bottom w:val="single" w:sz="4" w:space="0" w:color="006342"/>
              <w:right w:val="single" w:sz="4" w:space="0" w:color="006342"/>
            </w:tcBorders>
            <w:vAlign w:val="center"/>
          </w:tcPr>
          <w:p w14:paraId="7890D0E7" w14:textId="74F39220" w:rsidR="00B035DB" w:rsidRPr="00ED1354" w:rsidRDefault="00B035DB" w:rsidP="00231021">
            <w:pPr>
              <w:spacing w:line="276" w:lineRule="auto"/>
              <w:jc w:val="center"/>
              <w:rPr>
                <w:bCs/>
                <w:noProof/>
              </w:rPr>
            </w:pPr>
            <w:r>
              <w:rPr>
                <w:bCs/>
                <w:noProof/>
              </w:rPr>
              <w:t>1599</w:t>
            </w:r>
          </w:p>
        </w:tc>
        <w:tc>
          <w:tcPr>
            <w:tcW w:w="1129" w:type="dxa"/>
            <w:tcBorders>
              <w:top w:val="single" w:sz="4" w:space="0" w:color="FFFFFF" w:themeColor="background1"/>
              <w:left w:val="single" w:sz="4" w:space="0" w:color="006342"/>
              <w:bottom w:val="single" w:sz="4" w:space="0" w:color="006342"/>
              <w:right w:val="single" w:sz="4" w:space="0" w:color="006342"/>
            </w:tcBorders>
            <w:vAlign w:val="center"/>
          </w:tcPr>
          <w:p w14:paraId="66AB316A" w14:textId="5DDA5D07" w:rsidR="00B035DB" w:rsidRPr="00E733EE" w:rsidRDefault="00B035DB" w:rsidP="00231021">
            <w:pPr>
              <w:spacing w:line="276" w:lineRule="auto"/>
              <w:jc w:val="center"/>
              <w:rPr>
                <w:bCs/>
                <w:noProof/>
              </w:rPr>
            </w:pPr>
            <w:r>
              <w:rPr>
                <w:bCs/>
                <w:noProof/>
              </w:rPr>
              <w:t>1468</w:t>
            </w:r>
          </w:p>
        </w:tc>
        <w:tc>
          <w:tcPr>
            <w:tcW w:w="1243" w:type="dxa"/>
            <w:tcBorders>
              <w:top w:val="single" w:sz="4" w:space="0" w:color="FFFFFF" w:themeColor="background1"/>
              <w:left w:val="single" w:sz="4" w:space="0" w:color="006342"/>
              <w:bottom w:val="single" w:sz="4" w:space="0" w:color="006342"/>
              <w:right w:val="single" w:sz="4" w:space="0" w:color="006342"/>
            </w:tcBorders>
            <w:vAlign w:val="center"/>
          </w:tcPr>
          <w:p w14:paraId="5093A751" w14:textId="43D9A69C" w:rsidR="00B035DB" w:rsidRPr="007A45C7" w:rsidRDefault="00B035DB" w:rsidP="00231021">
            <w:pPr>
              <w:spacing w:line="276" w:lineRule="auto"/>
              <w:jc w:val="center"/>
              <w:rPr>
                <w:rFonts w:eastAsia="Calibri"/>
              </w:rPr>
            </w:pPr>
            <w:r w:rsidRPr="00E733EE">
              <w:rPr>
                <w:bCs/>
                <w:noProof/>
              </w:rPr>
              <w:drawing>
                <wp:inline distT="0" distB="0" distL="0" distR="0" wp14:anchorId="0FD98FEF" wp14:editId="28736E76">
                  <wp:extent cx="342900" cy="342900"/>
                  <wp:effectExtent l="0" t="0" r="0" b="0"/>
                  <wp:docPr id="740039171" name="Grafika 74003917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B035DB" w:rsidRPr="007A45C7" w14:paraId="2ECF4C88" w14:textId="77777777" w:rsidTr="00231021">
        <w:tc>
          <w:tcPr>
            <w:tcW w:w="2583" w:type="dxa"/>
            <w:tcBorders>
              <w:top w:val="single" w:sz="4" w:space="0" w:color="006342"/>
              <w:left w:val="single" w:sz="4" w:space="0" w:color="006342"/>
              <w:bottom w:val="single" w:sz="4" w:space="0" w:color="006342"/>
              <w:right w:val="single" w:sz="4" w:space="0" w:color="006342"/>
            </w:tcBorders>
            <w:vAlign w:val="center"/>
          </w:tcPr>
          <w:p w14:paraId="0A7E8D06" w14:textId="56773401" w:rsidR="00B035DB" w:rsidRPr="006F21C3" w:rsidRDefault="00B035DB" w:rsidP="00231021">
            <w:pPr>
              <w:spacing w:line="240" w:lineRule="auto"/>
              <w:jc w:val="center"/>
              <w:rPr>
                <w:rFonts w:cs="Times New Roman"/>
                <w:sz w:val="22"/>
                <w:szCs w:val="20"/>
              </w:rPr>
            </w:pPr>
            <w:r w:rsidRPr="00B035DB">
              <w:rPr>
                <w:rFonts w:cs="Times New Roman"/>
                <w:sz w:val="22"/>
                <w:szCs w:val="20"/>
              </w:rPr>
              <w:t>Pagastu  bibliotēkas</w:t>
            </w:r>
          </w:p>
        </w:tc>
        <w:tc>
          <w:tcPr>
            <w:tcW w:w="1537" w:type="dxa"/>
            <w:tcBorders>
              <w:top w:val="single" w:sz="4" w:space="0" w:color="006342"/>
              <w:left w:val="single" w:sz="4" w:space="0" w:color="006342"/>
              <w:bottom w:val="single" w:sz="4" w:space="0" w:color="006342"/>
              <w:right w:val="single" w:sz="4" w:space="0" w:color="006342"/>
            </w:tcBorders>
            <w:vAlign w:val="center"/>
          </w:tcPr>
          <w:p w14:paraId="33F4C372" w14:textId="0B68A1EA" w:rsidR="00B035DB" w:rsidRPr="007A45C7" w:rsidRDefault="00B035DB" w:rsidP="00231021">
            <w:pPr>
              <w:spacing w:line="276" w:lineRule="auto"/>
              <w:jc w:val="center"/>
              <w:rPr>
                <w:rFonts w:eastAsia="Calibri"/>
                <w:noProof/>
              </w:rPr>
            </w:pPr>
            <w:r>
              <w:rPr>
                <w:rFonts w:eastAsia="Calibri"/>
                <w:noProof/>
              </w:rPr>
              <w:t>2743</w:t>
            </w:r>
          </w:p>
        </w:tc>
        <w:tc>
          <w:tcPr>
            <w:tcW w:w="1489" w:type="dxa"/>
            <w:tcBorders>
              <w:top w:val="single" w:sz="4" w:space="0" w:color="006342"/>
              <w:left w:val="single" w:sz="4" w:space="0" w:color="006342"/>
              <w:bottom w:val="single" w:sz="4" w:space="0" w:color="006342"/>
              <w:right w:val="single" w:sz="4" w:space="0" w:color="006342"/>
            </w:tcBorders>
            <w:vAlign w:val="center"/>
          </w:tcPr>
          <w:p w14:paraId="4FFAC2F5" w14:textId="3471E74E" w:rsidR="00B035DB" w:rsidRPr="007A45C7" w:rsidRDefault="00B035DB" w:rsidP="00231021">
            <w:pPr>
              <w:spacing w:line="276" w:lineRule="auto"/>
              <w:jc w:val="center"/>
              <w:rPr>
                <w:rFonts w:eastAsia="Calibri"/>
                <w:noProof/>
              </w:rPr>
            </w:pPr>
            <w:r>
              <w:rPr>
                <w:rFonts w:eastAsia="Calibri"/>
                <w:noProof/>
              </w:rPr>
              <w:t>238</w:t>
            </w:r>
          </w:p>
        </w:tc>
        <w:tc>
          <w:tcPr>
            <w:tcW w:w="1368" w:type="dxa"/>
            <w:tcBorders>
              <w:top w:val="single" w:sz="4" w:space="0" w:color="006342"/>
              <w:left w:val="single" w:sz="4" w:space="0" w:color="006342"/>
              <w:bottom w:val="single" w:sz="4" w:space="0" w:color="006342"/>
              <w:right w:val="single" w:sz="4" w:space="0" w:color="006342"/>
            </w:tcBorders>
            <w:vAlign w:val="center"/>
          </w:tcPr>
          <w:p w14:paraId="621602F9" w14:textId="0E9A1681" w:rsidR="00B035DB" w:rsidRPr="00E733EE" w:rsidRDefault="00B035DB" w:rsidP="00231021">
            <w:pPr>
              <w:spacing w:line="276" w:lineRule="auto"/>
              <w:jc w:val="center"/>
              <w:rPr>
                <w:bCs/>
                <w:noProof/>
              </w:rPr>
            </w:pPr>
            <w:r>
              <w:rPr>
                <w:bCs/>
                <w:noProof/>
              </w:rPr>
              <w:t>80</w:t>
            </w:r>
          </w:p>
        </w:tc>
        <w:tc>
          <w:tcPr>
            <w:tcW w:w="1129" w:type="dxa"/>
            <w:tcBorders>
              <w:top w:val="single" w:sz="4" w:space="0" w:color="006342"/>
              <w:left w:val="single" w:sz="4" w:space="0" w:color="006342"/>
              <w:bottom w:val="single" w:sz="4" w:space="0" w:color="006342"/>
              <w:right w:val="single" w:sz="4" w:space="0" w:color="006342"/>
            </w:tcBorders>
            <w:vAlign w:val="center"/>
          </w:tcPr>
          <w:p w14:paraId="017CFFB9" w14:textId="5CFA68B0" w:rsidR="00B035DB" w:rsidRPr="00E733EE" w:rsidRDefault="00B035DB" w:rsidP="00231021">
            <w:pPr>
              <w:spacing w:line="276" w:lineRule="auto"/>
              <w:jc w:val="center"/>
              <w:rPr>
                <w:bCs/>
                <w:noProof/>
              </w:rPr>
            </w:pPr>
            <w:r>
              <w:rPr>
                <w:bCs/>
                <w:noProof/>
              </w:rPr>
              <w:t>7</w:t>
            </w:r>
          </w:p>
        </w:tc>
        <w:tc>
          <w:tcPr>
            <w:tcW w:w="1243" w:type="dxa"/>
            <w:tcBorders>
              <w:top w:val="single" w:sz="4" w:space="0" w:color="006342"/>
              <w:left w:val="single" w:sz="4" w:space="0" w:color="006342"/>
              <w:bottom w:val="single" w:sz="4" w:space="0" w:color="006342"/>
              <w:right w:val="single" w:sz="4" w:space="0" w:color="006342"/>
            </w:tcBorders>
            <w:vAlign w:val="center"/>
          </w:tcPr>
          <w:p w14:paraId="336B19F3" w14:textId="2557995D" w:rsidR="00B035DB" w:rsidRPr="007A45C7" w:rsidRDefault="00B035DB" w:rsidP="00231021">
            <w:pPr>
              <w:spacing w:line="276" w:lineRule="auto"/>
              <w:jc w:val="center"/>
              <w:rPr>
                <w:rFonts w:eastAsia="Calibri"/>
              </w:rPr>
            </w:pPr>
            <w:r w:rsidRPr="00E733EE">
              <w:rPr>
                <w:bCs/>
                <w:noProof/>
              </w:rPr>
              <w:drawing>
                <wp:inline distT="0" distB="0" distL="0" distR="0" wp14:anchorId="2CA3447A" wp14:editId="0E86BEEF">
                  <wp:extent cx="342900" cy="342900"/>
                  <wp:effectExtent l="0" t="0" r="0" b="0"/>
                  <wp:docPr id="782682610" name="Grafika 78268261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B035DB" w:rsidRPr="007A45C7" w14:paraId="186AE72F" w14:textId="77777777" w:rsidTr="00231021">
        <w:tc>
          <w:tcPr>
            <w:tcW w:w="2583" w:type="dxa"/>
            <w:tcBorders>
              <w:top w:val="single" w:sz="4" w:space="0" w:color="006342"/>
              <w:left w:val="single" w:sz="4" w:space="0" w:color="006342"/>
              <w:bottom w:val="single" w:sz="4" w:space="0" w:color="006342"/>
              <w:right w:val="single" w:sz="4" w:space="0" w:color="006342"/>
            </w:tcBorders>
            <w:vAlign w:val="center"/>
          </w:tcPr>
          <w:p w14:paraId="61B7C6CC" w14:textId="29F35422" w:rsidR="00B035DB" w:rsidRPr="006F21C3" w:rsidRDefault="00B035DB" w:rsidP="00231021">
            <w:pPr>
              <w:spacing w:line="240" w:lineRule="auto"/>
              <w:jc w:val="center"/>
              <w:rPr>
                <w:rFonts w:cs="Times New Roman"/>
                <w:sz w:val="22"/>
                <w:szCs w:val="20"/>
              </w:rPr>
            </w:pPr>
            <w:r w:rsidRPr="00B035DB">
              <w:rPr>
                <w:rFonts w:cs="Times New Roman"/>
                <w:sz w:val="22"/>
                <w:szCs w:val="20"/>
              </w:rPr>
              <w:t>Kopā:</w:t>
            </w:r>
          </w:p>
        </w:tc>
        <w:tc>
          <w:tcPr>
            <w:tcW w:w="1537" w:type="dxa"/>
            <w:tcBorders>
              <w:top w:val="single" w:sz="4" w:space="0" w:color="006342"/>
              <w:left w:val="single" w:sz="4" w:space="0" w:color="006342"/>
              <w:bottom w:val="single" w:sz="4" w:space="0" w:color="006342"/>
              <w:right w:val="single" w:sz="4" w:space="0" w:color="006342"/>
            </w:tcBorders>
            <w:vAlign w:val="center"/>
          </w:tcPr>
          <w:p w14:paraId="625269F2" w14:textId="69C87DAA" w:rsidR="00B035DB" w:rsidRPr="007A45C7" w:rsidRDefault="00B035DB" w:rsidP="00231021">
            <w:pPr>
              <w:spacing w:line="276" w:lineRule="auto"/>
              <w:jc w:val="center"/>
              <w:rPr>
                <w:rFonts w:eastAsia="Calibri"/>
                <w:noProof/>
              </w:rPr>
            </w:pPr>
            <w:r>
              <w:rPr>
                <w:rFonts w:eastAsia="Calibri"/>
                <w:noProof/>
              </w:rPr>
              <w:t>4271</w:t>
            </w:r>
          </w:p>
        </w:tc>
        <w:tc>
          <w:tcPr>
            <w:tcW w:w="1489" w:type="dxa"/>
            <w:tcBorders>
              <w:top w:val="single" w:sz="4" w:space="0" w:color="006342"/>
              <w:left w:val="single" w:sz="4" w:space="0" w:color="006342"/>
              <w:bottom w:val="single" w:sz="4" w:space="0" w:color="006342"/>
              <w:right w:val="single" w:sz="4" w:space="0" w:color="006342"/>
            </w:tcBorders>
            <w:vAlign w:val="center"/>
          </w:tcPr>
          <w:p w14:paraId="0EB74561" w14:textId="0BC38E9F" w:rsidR="00B035DB" w:rsidRPr="007A45C7" w:rsidRDefault="00B035DB" w:rsidP="00231021">
            <w:pPr>
              <w:spacing w:line="276" w:lineRule="auto"/>
              <w:jc w:val="center"/>
              <w:rPr>
                <w:rFonts w:eastAsia="Calibri"/>
                <w:noProof/>
              </w:rPr>
            </w:pPr>
            <w:r>
              <w:rPr>
                <w:rFonts w:eastAsia="Calibri"/>
                <w:noProof/>
              </w:rPr>
              <w:t>2052</w:t>
            </w:r>
          </w:p>
        </w:tc>
        <w:tc>
          <w:tcPr>
            <w:tcW w:w="1368" w:type="dxa"/>
            <w:tcBorders>
              <w:top w:val="single" w:sz="4" w:space="0" w:color="006342"/>
              <w:left w:val="single" w:sz="4" w:space="0" w:color="006342"/>
              <w:bottom w:val="single" w:sz="4" w:space="0" w:color="006342"/>
              <w:right w:val="single" w:sz="4" w:space="0" w:color="006342"/>
            </w:tcBorders>
            <w:vAlign w:val="center"/>
          </w:tcPr>
          <w:p w14:paraId="27ED5343" w14:textId="12914F95" w:rsidR="00B035DB" w:rsidRPr="00FF07EE" w:rsidRDefault="00B035DB" w:rsidP="00231021">
            <w:pPr>
              <w:spacing w:line="276" w:lineRule="auto"/>
              <w:jc w:val="center"/>
              <w:rPr>
                <w:bCs/>
                <w:noProof/>
              </w:rPr>
            </w:pPr>
            <w:r>
              <w:rPr>
                <w:bCs/>
                <w:noProof/>
              </w:rPr>
              <w:t>1679</w:t>
            </w:r>
          </w:p>
        </w:tc>
        <w:tc>
          <w:tcPr>
            <w:tcW w:w="1129" w:type="dxa"/>
            <w:tcBorders>
              <w:top w:val="single" w:sz="4" w:space="0" w:color="006342"/>
              <w:left w:val="single" w:sz="4" w:space="0" w:color="006342"/>
              <w:bottom w:val="single" w:sz="4" w:space="0" w:color="006342"/>
              <w:right w:val="single" w:sz="4" w:space="0" w:color="006342"/>
            </w:tcBorders>
            <w:vAlign w:val="center"/>
          </w:tcPr>
          <w:p w14:paraId="569FED95" w14:textId="34CAD8CB" w:rsidR="00B035DB" w:rsidRPr="00E733EE" w:rsidRDefault="00B035DB" w:rsidP="00231021">
            <w:pPr>
              <w:spacing w:line="276" w:lineRule="auto"/>
              <w:jc w:val="center"/>
              <w:rPr>
                <w:bCs/>
                <w:noProof/>
              </w:rPr>
            </w:pPr>
            <w:r>
              <w:rPr>
                <w:bCs/>
                <w:noProof/>
              </w:rPr>
              <w:t>1475</w:t>
            </w:r>
          </w:p>
        </w:tc>
        <w:tc>
          <w:tcPr>
            <w:tcW w:w="1243" w:type="dxa"/>
            <w:tcBorders>
              <w:top w:val="single" w:sz="4" w:space="0" w:color="006342"/>
              <w:left w:val="single" w:sz="4" w:space="0" w:color="006342"/>
              <w:bottom w:val="single" w:sz="4" w:space="0" w:color="006342"/>
              <w:right w:val="single" w:sz="4" w:space="0" w:color="006342"/>
            </w:tcBorders>
            <w:vAlign w:val="center"/>
          </w:tcPr>
          <w:p w14:paraId="506A4877" w14:textId="1D0C3C72" w:rsidR="00B035DB" w:rsidRPr="007A45C7" w:rsidRDefault="00B035DB" w:rsidP="00231021">
            <w:pPr>
              <w:spacing w:line="276" w:lineRule="auto"/>
              <w:jc w:val="center"/>
              <w:rPr>
                <w:rFonts w:eastAsia="Calibri"/>
              </w:rPr>
            </w:pPr>
            <w:r w:rsidRPr="00E733EE">
              <w:rPr>
                <w:bCs/>
                <w:noProof/>
              </w:rPr>
              <w:drawing>
                <wp:inline distT="0" distB="0" distL="0" distR="0" wp14:anchorId="797794D0" wp14:editId="7B94E0A0">
                  <wp:extent cx="342900" cy="342900"/>
                  <wp:effectExtent l="0" t="0" r="0" b="0"/>
                  <wp:docPr id="579687152" name="Grafika 57968715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bl>
    <w:p w14:paraId="77035434" w14:textId="77777777" w:rsidR="00B035DB" w:rsidRDefault="00B035DB" w:rsidP="007A1CC6">
      <w:pPr>
        <w:spacing w:line="276" w:lineRule="auto"/>
        <w:ind w:firstLine="720"/>
        <w:jc w:val="both"/>
      </w:pPr>
    </w:p>
    <w:p w14:paraId="325613DA" w14:textId="77777777" w:rsidR="00B035DB" w:rsidRDefault="00B035DB" w:rsidP="007A1CC6">
      <w:pPr>
        <w:spacing w:line="276" w:lineRule="auto"/>
        <w:ind w:firstLine="720"/>
        <w:jc w:val="both"/>
      </w:pPr>
    </w:p>
    <w:p w14:paraId="393C12BE" w14:textId="44DE3DC2" w:rsidR="007A45C7" w:rsidRPr="00E1721C" w:rsidRDefault="001D3869" w:rsidP="00185D14">
      <w:pPr>
        <w:spacing w:after="120" w:line="276" w:lineRule="auto"/>
        <w:jc w:val="both"/>
        <w:rPr>
          <w:rFonts w:eastAsia="Calibri" w:cs="Times New Roman"/>
          <w:b/>
          <w:bCs/>
          <w:color w:val="006342"/>
          <w:lang w:val="pt-BR"/>
        </w:rPr>
      </w:pPr>
      <w:r w:rsidRPr="001D3869">
        <w:rPr>
          <w:rFonts w:eastAsia="Calibri" w:cs="Times New Roman"/>
          <w:b/>
          <w:bCs/>
          <w:color w:val="006342"/>
          <w:lang w:val="pt-BR"/>
        </w:rPr>
        <w:lastRenderedPageBreak/>
        <w:t>Sports – veselīga dzīvesveida pamats</w:t>
      </w:r>
    </w:p>
    <w:p w14:paraId="18712115" w14:textId="45FFC757" w:rsidR="003A0983" w:rsidRDefault="002214DD" w:rsidP="002214DD">
      <w:pPr>
        <w:spacing w:line="276" w:lineRule="auto"/>
        <w:ind w:firstLine="720"/>
        <w:jc w:val="both"/>
        <w:rPr>
          <w:rFonts w:eastAsia="Calibri" w:cs="Times New Roman"/>
          <w:szCs w:val="24"/>
        </w:rPr>
      </w:pPr>
      <w:r>
        <w:rPr>
          <w:rFonts w:eastAsia="Calibri" w:cs="Times New Roman"/>
          <w:szCs w:val="24"/>
        </w:rPr>
        <w:t>Kopš</w:t>
      </w:r>
      <w:r w:rsidR="003A0983" w:rsidRPr="003A0983">
        <w:rPr>
          <w:rFonts w:ascii="Calibri" w:eastAsia="Calibri" w:hAnsi="Calibri" w:cs="Times New Roman"/>
          <w:szCs w:val="24"/>
          <w:lang w:eastAsia="zh-CN"/>
        </w:rPr>
        <w:t xml:space="preserve"> </w:t>
      </w:r>
      <w:r w:rsidR="003A0983" w:rsidRPr="003A0983">
        <w:rPr>
          <w:rFonts w:eastAsia="Calibri" w:cs="Times New Roman"/>
          <w:szCs w:val="24"/>
        </w:rPr>
        <w:t>2019.gad</w:t>
      </w:r>
      <w:r>
        <w:rPr>
          <w:rFonts w:eastAsia="Calibri" w:cs="Times New Roman"/>
          <w:szCs w:val="24"/>
        </w:rPr>
        <w:t>a nogales</w:t>
      </w:r>
      <w:r w:rsidR="003A0983" w:rsidRPr="003A0983">
        <w:rPr>
          <w:rFonts w:eastAsia="Calibri" w:cs="Times New Roman"/>
          <w:szCs w:val="24"/>
        </w:rPr>
        <w:t xml:space="preserve"> </w:t>
      </w:r>
      <w:r w:rsidRPr="003A0983">
        <w:rPr>
          <w:rFonts w:eastAsia="Calibri" w:cs="Times New Roman"/>
          <w:szCs w:val="24"/>
        </w:rPr>
        <w:t xml:space="preserve">funkcija pārraudzīt sporta nozari </w:t>
      </w:r>
      <w:r>
        <w:rPr>
          <w:rFonts w:eastAsia="Calibri" w:cs="Times New Roman"/>
          <w:szCs w:val="24"/>
        </w:rPr>
        <w:t>ir</w:t>
      </w:r>
      <w:r w:rsidR="003A0983" w:rsidRPr="003A0983">
        <w:rPr>
          <w:rFonts w:eastAsia="Calibri" w:cs="Times New Roman"/>
          <w:szCs w:val="24"/>
        </w:rPr>
        <w:t xml:space="preserve"> Gulbenes novada Sporta pārvalde</w:t>
      </w:r>
      <w:r>
        <w:rPr>
          <w:rFonts w:eastAsia="Calibri" w:cs="Times New Roman"/>
          <w:szCs w:val="24"/>
        </w:rPr>
        <w:t>i, kas turpina Gulbenes novada tradīcijas, ievieš jaunus interaktīvus sporta pasākumus un pilnveido sporta infrastruktūru.</w:t>
      </w:r>
    </w:p>
    <w:p w14:paraId="2EBB8596" w14:textId="0ECC7E40" w:rsidR="008E0575" w:rsidRDefault="008E0575" w:rsidP="008E0575">
      <w:pPr>
        <w:spacing w:line="264" w:lineRule="auto"/>
        <w:ind w:firstLine="720"/>
        <w:jc w:val="both"/>
      </w:pPr>
      <w:r>
        <w:t xml:space="preserve">Gulbenes novadā 2024.gadā notikuši 120 sporta pasākumi, no tiem 11 Latvijas un starptautiska mēroga, 26 reģionāla un novada līmeņa un 83 sporta aktivitātes pagastos. Atpazīstamākais un tradīcijām bagātākais sporta pasākums Gulbenes novadā 2024.gadā bija Latvijas čempionāts ziemas rallijā “Sarma 2024”, kurš risinājās jau 49.reizi. Latvijas čempionātā mini rallijā </w:t>
      </w:r>
      <w:r w:rsidR="00705605">
        <w:t>“</w:t>
      </w:r>
      <w:r>
        <w:t>Gulbis 2024</w:t>
      </w:r>
      <w:r w:rsidR="00705605">
        <w:t>”</w:t>
      </w:r>
      <w:r>
        <w:t xml:space="preserve"> piedalījās 105 ekipāžas. Šo abu sporta notikumu ietekmē Gulbenē notika arī “Latvijas Automobiļu Federācijas Rallija komisijas 2024.gada uzvarētāju apbalvošana”, kur tika sveikti gan godalgoto vietu ieguvēji, gan sacensību organizatori, gan goda viesi.</w:t>
      </w:r>
    </w:p>
    <w:p w14:paraId="63098EB5" w14:textId="77777777" w:rsidR="008E0575" w:rsidRDefault="008E0575" w:rsidP="008E0575">
      <w:pPr>
        <w:spacing w:line="264" w:lineRule="auto"/>
        <w:ind w:firstLine="720"/>
        <w:jc w:val="both"/>
      </w:pPr>
      <w:r>
        <w:t xml:space="preserve">Gulbenes novada Sporta pārvaldei izveidojusies sadarbība ar velosporta plašāka mēroga pasākumu organizatoriem. Tā jau trešo gadu pēc kārtas viens no lielākajiem vasaras notikumiem bija Latvijas valsts meži MTB/Gravel 5.posms “Lācītēs”, kas pulcēja 700 dalībniekus. Savukārt Velēnā notika Latvijas kausa 3.posms MTB XCO krosā, pulcējot sportistus gan no Latvijas, gan Igaunijas. </w:t>
      </w:r>
    </w:p>
    <w:p w14:paraId="67820C1C" w14:textId="4799FB12" w:rsidR="008E0575" w:rsidRDefault="008E0575" w:rsidP="008E0575">
      <w:pPr>
        <w:spacing w:line="264" w:lineRule="auto"/>
        <w:ind w:firstLine="720"/>
        <w:jc w:val="both"/>
      </w:pPr>
      <w:r>
        <w:t>Aktīvi sporta dzīves īstenošanā iesaistām arī vietējos entuziastus un sporta institūcijas. Sadarbībā ar biedrību “VeloRīts” jau septīto reizi velosporta cienītāji sacentās ar Gulbenes – Alūksnes bānīti riteņbraukšanas sacensībās “Bānīša kauss 2024 – Apsteidz tvaiku!”. Bērnu sacensībās startēja 31 dalībnieks, savukārt 47 kilometrus garajā distancē devās 120 sportisti. BMX riteņbraukšanas sacensības “Gulbenes BMX kauss 2024” bērniem un jauniešiem 2024.gadā pulcēja 135 sportistus.</w:t>
      </w:r>
    </w:p>
    <w:p w14:paraId="6BF1B08F" w14:textId="466915A9" w:rsidR="008E0575" w:rsidRDefault="008E0575" w:rsidP="008E0575">
      <w:pPr>
        <w:spacing w:line="264" w:lineRule="auto"/>
        <w:ind w:firstLine="720"/>
        <w:jc w:val="both"/>
      </w:pPr>
      <w:r>
        <w:t xml:space="preserve">2024.gadā tika uzlabota sporta infrastruktūra: </w:t>
      </w:r>
      <w:r w:rsidR="00D46646" w:rsidRPr="00D46646">
        <w:t>Gulbenes sporta centrā uzstādīts tablo un iegādāts paklājs 1.laukumam</w:t>
      </w:r>
      <w:r w:rsidR="00D46646">
        <w:t>, i</w:t>
      </w:r>
      <w:r w:rsidR="00D46646" w:rsidRPr="00D46646">
        <w:t>erīkota Gulbenes sporta centra stadiona video novērošanas sistēma</w:t>
      </w:r>
      <w:r w:rsidR="00D46646">
        <w:t xml:space="preserve">, </w:t>
      </w:r>
      <w:r w:rsidR="00D46646" w:rsidRPr="00D46646">
        <w:t>izstrādāts BMX riteņbraukšanas trases tehniskais projekts trases pārbūvei</w:t>
      </w:r>
      <w:r w:rsidR="00D46646">
        <w:t xml:space="preserve">, </w:t>
      </w:r>
      <w:r w:rsidR="00D46646" w:rsidRPr="00D46646">
        <w:t>Gulbenes stadionā tika veikta ģērbtuvju labiekārtošana</w:t>
      </w:r>
      <w:r w:rsidR="00D46646">
        <w:t xml:space="preserve">, </w:t>
      </w:r>
      <w:r w:rsidR="00D46646" w:rsidRPr="00D46646">
        <w:t>Lizuma sporta zālē uzstādīta jauna apkures sistēma</w:t>
      </w:r>
      <w:r w:rsidR="00D46646">
        <w:t>, t</w:t>
      </w:r>
      <w:r w:rsidR="00D46646" w:rsidRPr="00D46646">
        <w:t>urpinājās Gulbenes slēpošanas un biatlona trases zaļās zonas sakopšana un labiekārtošana</w:t>
      </w:r>
      <w:r w:rsidR="00D46646">
        <w:t>, kā arī veikti citu objektu uzlabošanas darbi.</w:t>
      </w:r>
    </w:p>
    <w:p w14:paraId="27456386" w14:textId="77777777" w:rsidR="00776B38" w:rsidRDefault="00776B38" w:rsidP="009E3035">
      <w:pPr>
        <w:spacing w:before="120"/>
        <w:rPr>
          <w:b/>
          <w:bCs/>
          <w:color w:val="006342"/>
          <w:lang w:eastAsia="lv-LV"/>
        </w:rPr>
      </w:pPr>
    </w:p>
    <w:p w14:paraId="1D58451D" w14:textId="6B1532A9" w:rsidR="009D453C" w:rsidRPr="00AF312F" w:rsidRDefault="009D453C" w:rsidP="009E3035">
      <w:pPr>
        <w:spacing w:before="120"/>
        <w:rPr>
          <w:b/>
          <w:bCs/>
          <w:color w:val="006342"/>
          <w:lang w:eastAsia="lv-LV"/>
        </w:rPr>
      </w:pPr>
      <w:r w:rsidRPr="0017029F">
        <w:rPr>
          <w:b/>
          <w:bCs/>
          <w:color w:val="006342"/>
          <w:lang w:eastAsia="lv-LV"/>
        </w:rPr>
        <w:t>Nodrošināta kārtība un drošība</w:t>
      </w:r>
    </w:p>
    <w:p w14:paraId="4954E9B0" w14:textId="4836066B" w:rsidR="009E3035" w:rsidRDefault="009E3035" w:rsidP="009E3035">
      <w:pPr>
        <w:spacing w:line="256" w:lineRule="auto"/>
        <w:jc w:val="both"/>
        <w:rPr>
          <w:rFonts w:eastAsia="Calibri" w:cs="Times New Roman"/>
          <w:color w:val="000000"/>
          <w:szCs w:val="24"/>
        </w:rPr>
      </w:pPr>
      <w:r w:rsidRPr="009E3035">
        <w:rPr>
          <w:rFonts w:eastAsia="Calibri" w:cs="Times New Roman"/>
          <w:color w:val="000000"/>
          <w:szCs w:val="24"/>
        </w:rPr>
        <w:t>Salīdzinot Gulbenes novada Pašvaldības policijā saņemto izsaukumu skaitu no</w:t>
      </w:r>
      <w:r>
        <w:rPr>
          <w:rFonts w:eastAsia="Calibri" w:cs="Times New Roman"/>
          <w:color w:val="000000"/>
          <w:szCs w:val="24"/>
        </w:rPr>
        <w:t xml:space="preserve"> </w:t>
      </w:r>
      <w:r w:rsidRPr="009E3035">
        <w:rPr>
          <w:rFonts w:eastAsia="Calibri" w:cs="Times New Roman"/>
          <w:color w:val="000000"/>
          <w:szCs w:val="24"/>
        </w:rPr>
        <w:t>20</w:t>
      </w:r>
      <w:r w:rsidR="0081225D">
        <w:rPr>
          <w:rFonts w:eastAsia="Calibri" w:cs="Times New Roman"/>
          <w:color w:val="000000"/>
          <w:szCs w:val="24"/>
        </w:rPr>
        <w:t>21</w:t>
      </w:r>
      <w:r w:rsidRPr="009E3035">
        <w:rPr>
          <w:rFonts w:eastAsia="Calibri" w:cs="Times New Roman"/>
          <w:color w:val="000000"/>
          <w:szCs w:val="24"/>
        </w:rPr>
        <w:t>.gada līdz 202</w:t>
      </w:r>
      <w:r w:rsidR="0081225D">
        <w:rPr>
          <w:rFonts w:eastAsia="Calibri" w:cs="Times New Roman"/>
          <w:color w:val="000000"/>
          <w:szCs w:val="24"/>
        </w:rPr>
        <w:t>4</w:t>
      </w:r>
      <w:r w:rsidRPr="009E3035">
        <w:rPr>
          <w:rFonts w:eastAsia="Calibri" w:cs="Times New Roman"/>
          <w:color w:val="000000"/>
          <w:szCs w:val="24"/>
        </w:rPr>
        <w:t>.gadam, secināms, ka saņemto ziņu skaitam par iespējamiem likumpārkāpumiem ir tendence ar katru gadu, nedaudz, bet samazināties, tādējādi norādot uz sabiedrības informētības un izpratnes uzlabojumiem sabiedriskās kārtības un drošības jomā.</w:t>
      </w:r>
    </w:p>
    <w:p w14:paraId="558DD4EE" w14:textId="08AF5E12" w:rsidR="0067123A" w:rsidRDefault="0081225D" w:rsidP="00205FF9">
      <w:pPr>
        <w:spacing w:line="276" w:lineRule="auto"/>
        <w:ind w:firstLine="357"/>
        <w:jc w:val="both"/>
        <w:rPr>
          <w:rFonts w:cs="Times New Roman"/>
          <w:color w:val="000000" w:themeColor="text1"/>
          <w:szCs w:val="24"/>
        </w:rPr>
      </w:pPr>
      <w:r>
        <w:rPr>
          <w:rFonts w:cs="Times New Roman"/>
          <w:color w:val="000000" w:themeColor="text1"/>
          <w:szCs w:val="24"/>
        </w:rPr>
        <w:t xml:space="preserve">2021.gadā bija ievērojams skaits uzsākto administratīvo pārkāpumu procesu, kas salīdzinot ar 2022.gadu bija par 142% vairāk. Savukārt pēc straujā krituma 2022.gadā, administratīvo pārkāpumu procesu skaits 2023. un 2024.gadā atkal ir palielinājies </w:t>
      </w:r>
      <w:r w:rsidR="00F971F0">
        <w:rPr>
          <w:rFonts w:cs="Times New Roman"/>
          <w:color w:val="000000" w:themeColor="text1"/>
          <w:szCs w:val="24"/>
        </w:rPr>
        <w:t>(sk.2.1</w:t>
      </w:r>
      <w:r>
        <w:rPr>
          <w:rFonts w:cs="Times New Roman"/>
          <w:color w:val="000000" w:themeColor="text1"/>
          <w:szCs w:val="24"/>
        </w:rPr>
        <w:t>9</w:t>
      </w:r>
      <w:r w:rsidR="00F971F0">
        <w:rPr>
          <w:rFonts w:cs="Times New Roman"/>
          <w:color w:val="000000" w:themeColor="text1"/>
          <w:szCs w:val="24"/>
        </w:rPr>
        <w:t>.tab.).</w:t>
      </w:r>
      <w:r w:rsidR="00205FF9">
        <w:rPr>
          <w:rFonts w:cs="Times New Roman"/>
          <w:color w:val="000000" w:themeColor="text1"/>
          <w:szCs w:val="24"/>
        </w:rPr>
        <w:t xml:space="preserve"> Ievērojamais pārkāpumu skaits 2021.gadā skaidrojams ar </w:t>
      </w:r>
      <w:r w:rsidR="00205FF9" w:rsidRPr="00205FF9">
        <w:rPr>
          <w:rFonts w:cs="Times New Roman"/>
          <w:color w:val="000000" w:themeColor="text1"/>
          <w:szCs w:val="24"/>
        </w:rPr>
        <w:t>Covid-19 infekcijas</w:t>
      </w:r>
      <w:r w:rsidR="00205FF9">
        <w:rPr>
          <w:rFonts w:cs="Times New Roman"/>
          <w:color w:val="000000" w:themeColor="text1"/>
          <w:szCs w:val="24"/>
        </w:rPr>
        <w:t xml:space="preserve"> </w:t>
      </w:r>
      <w:r w:rsidR="00205FF9" w:rsidRPr="00205FF9">
        <w:rPr>
          <w:rFonts w:cs="Times New Roman"/>
          <w:color w:val="000000" w:themeColor="text1"/>
          <w:szCs w:val="24"/>
        </w:rPr>
        <w:t>izplatības ierobežošanai noteikto epidemioloģisko ierobežojumu un aizliegumu</w:t>
      </w:r>
      <w:r w:rsidR="00205FF9">
        <w:rPr>
          <w:rFonts w:cs="Times New Roman"/>
          <w:color w:val="000000" w:themeColor="text1"/>
          <w:szCs w:val="24"/>
        </w:rPr>
        <w:t xml:space="preserve"> </w:t>
      </w:r>
      <w:r w:rsidR="00205FF9" w:rsidRPr="00205FF9">
        <w:rPr>
          <w:rFonts w:cs="Times New Roman"/>
          <w:color w:val="000000" w:themeColor="text1"/>
          <w:szCs w:val="24"/>
        </w:rPr>
        <w:t>ievērošanas kontroli.</w:t>
      </w:r>
    </w:p>
    <w:p w14:paraId="393C8FF6" w14:textId="77777777" w:rsidR="00205FF9" w:rsidRDefault="00205FF9" w:rsidP="00205FF9">
      <w:pPr>
        <w:spacing w:before="120" w:line="276" w:lineRule="auto"/>
        <w:ind w:firstLine="357"/>
        <w:jc w:val="both"/>
        <w:rPr>
          <w:rFonts w:cs="Times New Roman"/>
          <w:color w:val="000000" w:themeColor="text1"/>
          <w:szCs w:val="24"/>
        </w:rPr>
      </w:pPr>
      <w:r w:rsidRPr="00205FF9">
        <w:rPr>
          <w:rFonts w:cs="Times New Roman"/>
          <w:color w:val="000000" w:themeColor="text1"/>
          <w:szCs w:val="24"/>
        </w:rPr>
        <w:t>Pārskata periodā Pašvaldības policija aktīvi iesaistījās un</w:t>
      </w:r>
      <w:r>
        <w:rPr>
          <w:rFonts w:cs="Times New Roman"/>
          <w:color w:val="000000" w:themeColor="text1"/>
          <w:szCs w:val="24"/>
        </w:rPr>
        <w:t xml:space="preserve"> </w:t>
      </w:r>
      <w:r w:rsidRPr="00205FF9">
        <w:rPr>
          <w:rFonts w:cs="Times New Roman"/>
          <w:color w:val="000000" w:themeColor="text1"/>
          <w:szCs w:val="24"/>
        </w:rPr>
        <w:t>piedalījās bērnu izglītošanā,</w:t>
      </w:r>
      <w:r>
        <w:rPr>
          <w:rFonts w:cs="Times New Roman"/>
          <w:color w:val="000000" w:themeColor="text1"/>
          <w:szCs w:val="24"/>
        </w:rPr>
        <w:t xml:space="preserve"> </w:t>
      </w:r>
      <w:r w:rsidRPr="00205FF9">
        <w:rPr>
          <w:rFonts w:cs="Times New Roman"/>
          <w:color w:val="000000" w:themeColor="text1"/>
          <w:szCs w:val="24"/>
        </w:rPr>
        <w:t>apmeklējot Gulbenes novada</w:t>
      </w:r>
      <w:r>
        <w:rPr>
          <w:rFonts w:cs="Times New Roman"/>
          <w:color w:val="000000" w:themeColor="text1"/>
          <w:szCs w:val="24"/>
        </w:rPr>
        <w:t xml:space="preserve"> </w:t>
      </w:r>
      <w:r w:rsidRPr="00205FF9">
        <w:rPr>
          <w:rFonts w:cs="Times New Roman"/>
          <w:color w:val="000000" w:themeColor="text1"/>
          <w:szCs w:val="24"/>
        </w:rPr>
        <w:t>izglītības iestādes. Skolu audzēkņi tika iepazīstināti ar</w:t>
      </w:r>
      <w:r>
        <w:rPr>
          <w:rFonts w:cs="Times New Roman"/>
          <w:color w:val="000000" w:themeColor="text1"/>
          <w:szCs w:val="24"/>
        </w:rPr>
        <w:t xml:space="preserve"> </w:t>
      </w:r>
      <w:r w:rsidRPr="00205FF9">
        <w:rPr>
          <w:rFonts w:cs="Times New Roman"/>
          <w:color w:val="000000" w:themeColor="text1"/>
          <w:szCs w:val="24"/>
        </w:rPr>
        <w:t>Pašvaldības policijas darba ikdienu, tāpat tika rādītas</w:t>
      </w:r>
      <w:r>
        <w:rPr>
          <w:rFonts w:cs="Times New Roman"/>
          <w:color w:val="000000" w:themeColor="text1"/>
          <w:szCs w:val="24"/>
        </w:rPr>
        <w:t xml:space="preserve"> </w:t>
      </w:r>
      <w:r w:rsidRPr="00205FF9">
        <w:rPr>
          <w:rFonts w:cs="Times New Roman"/>
          <w:color w:val="000000" w:themeColor="text1"/>
          <w:szCs w:val="24"/>
        </w:rPr>
        <w:t xml:space="preserve">prezentācijas un pārrunāti jautājumi par aktualitātēm </w:t>
      </w:r>
      <w:r w:rsidRPr="00205FF9">
        <w:rPr>
          <w:rFonts w:cs="Times New Roman"/>
          <w:color w:val="000000" w:themeColor="text1"/>
          <w:szCs w:val="24"/>
        </w:rPr>
        <w:lastRenderedPageBreak/>
        <w:t>bērnu</w:t>
      </w:r>
      <w:r>
        <w:rPr>
          <w:rFonts w:cs="Times New Roman"/>
          <w:color w:val="000000" w:themeColor="text1"/>
          <w:szCs w:val="24"/>
        </w:rPr>
        <w:t xml:space="preserve"> </w:t>
      </w:r>
      <w:r w:rsidRPr="00205FF9">
        <w:rPr>
          <w:rFonts w:cs="Times New Roman"/>
          <w:color w:val="000000" w:themeColor="text1"/>
          <w:szCs w:val="24"/>
        </w:rPr>
        <w:t>un jauniešu lokā, par nepilngadīgo visbiežāk izdarītajiem</w:t>
      </w:r>
      <w:r>
        <w:rPr>
          <w:rFonts w:cs="Times New Roman"/>
          <w:color w:val="000000" w:themeColor="text1"/>
          <w:szCs w:val="24"/>
        </w:rPr>
        <w:t xml:space="preserve"> </w:t>
      </w:r>
      <w:r w:rsidRPr="00205FF9">
        <w:rPr>
          <w:rFonts w:cs="Times New Roman"/>
          <w:color w:val="000000" w:themeColor="text1"/>
          <w:szCs w:val="24"/>
        </w:rPr>
        <w:t>pārkāpumiem un paredzēto atbildību par tiem, par ceļu</w:t>
      </w:r>
      <w:r>
        <w:rPr>
          <w:rFonts w:cs="Times New Roman"/>
          <w:color w:val="000000" w:themeColor="text1"/>
          <w:szCs w:val="24"/>
        </w:rPr>
        <w:t xml:space="preserve"> </w:t>
      </w:r>
      <w:r w:rsidRPr="00205FF9">
        <w:rPr>
          <w:rFonts w:cs="Times New Roman"/>
          <w:color w:val="000000" w:themeColor="text1"/>
          <w:szCs w:val="24"/>
        </w:rPr>
        <w:t>satiksmes noteikumiem un drošas vides nodrošināšanu</w:t>
      </w:r>
      <w:r>
        <w:rPr>
          <w:rFonts w:cs="Times New Roman"/>
          <w:color w:val="000000" w:themeColor="text1"/>
          <w:szCs w:val="24"/>
        </w:rPr>
        <w:t>.</w:t>
      </w:r>
    </w:p>
    <w:p w14:paraId="30A7B061" w14:textId="5B44B783" w:rsidR="00205FF9" w:rsidRDefault="00205FF9" w:rsidP="00205FF9">
      <w:pPr>
        <w:spacing w:before="120" w:line="276" w:lineRule="auto"/>
        <w:ind w:firstLine="357"/>
        <w:jc w:val="both"/>
        <w:rPr>
          <w:rFonts w:cs="Times New Roman"/>
          <w:color w:val="000000" w:themeColor="text1"/>
          <w:szCs w:val="24"/>
        </w:rPr>
      </w:pPr>
      <w:r w:rsidRPr="00205FF9">
        <w:rPr>
          <w:rFonts w:cs="Times New Roman"/>
          <w:color w:val="000000" w:themeColor="text1"/>
          <w:szCs w:val="24"/>
        </w:rPr>
        <w:t>2024.gada nogalē vienam no Pašvaldības policijas operatīvajiem transportlīdzekļiem tika uzstādīta</w:t>
      </w:r>
      <w:r>
        <w:rPr>
          <w:rFonts w:cs="Times New Roman"/>
          <w:color w:val="000000" w:themeColor="text1"/>
          <w:szCs w:val="24"/>
        </w:rPr>
        <w:t xml:space="preserve"> </w:t>
      </w:r>
      <w:r w:rsidRPr="00205FF9">
        <w:rPr>
          <w:rFonts w:cs="Times New Roman"/>
          <w:color w:val="000000" w:themeColor="text1"/>
          <w:szCs w:val="24"/>
        </w:rPr>
        <w:t>transportlīdzekļu ātruma mērīšanas iekārta, līdz ar ko Gulbenes novadā atļautā ātruma ievērošanas kontroli</w:t>
      </w:r>
      <w:r>
        <w:rPr>
          <w:rFonts w:cs="Times New Roman"/>
          <w:color w:val="000000" w:themeColor="text1"/>
          <w:szCs w:val="24"/>
        </w:rPr>
        <w:t xml:space="preserve"> </w:t>
      </w:r>
      <w:r w:rsidRPr="00205FF9">
        <w:rPr>
          <w:rFonts w:cs="Times New Roman"/>
          <w:color w:val="000000" w:themeColor="text1"/>
          <w:szCs w:val="24"/>
        </w:rPr>
        <w:t>var veikt ne tikai valsts policija, bet arī Pašvaldības policija.</w:t>
      </w:r>
    </w:p>
    <w:p w14:paraId="396DBB44" w14:textId="77777777" w:rsidR="00205FF9" w:rsidRDefault="00205FF9" w:rsidP="00205FF9">
      <w:pPr>
        <w:spacing w:before="120" w:line="276" w:lineRule="auto"/>
        <w:ind w:firstLine="357"/>
        <w:jc w:val="both"/>
        <w:rPr>
          <w:rFonts w:cs="Times New Roman"/>
          <w:color w:val="000000" w:themeColor="text1"/>
          <w:szCs w:val="24"/>
        </w:rPr>
      </w:pPr>
    </w:p>
    <w:p w14:paraId="2B4DEAD8" w14:textId="15BD4822" w:rsidR="00BA6804" w:rsidRPr="00205FF9" w:rsidRDefault="00BA6804" w:rsidP="00205FF9">
      <w:pPr>
        <w:spacing w:before="120" w:line="276" w:lineRule="auto"/>
        <w:ind w:firstLine="357"/>
        <w:jc w:val="center"/>
        <w:rPr>
          <w:rFonts w:cs="Times New Roman"/>
          <w:color w:val="000000" w:themeColor="text1"/>
          <w:szCs w:val="24"/>
        </w:rPr>
      </w:pPr>
      <w:r>
        <w:rPr>
          <w:rFonts w:cs="Times New Roman"/>
          <w:iCs/>
        </w:rPr>
        <w:t>Novada pārkāpumu</w:t>
      </w:r>
      <w:r w:rsidR="00205FF9">
        <w:rPr>
          <w:rFonts w:cs="Times New Roman"/>
          <w:iCs/>
        </w:rPr>
        <w:t xml:space="preserve"> un izsaukumu</w:t>
      </w:r>
      <w:r>
        <w:rPr>
          <w:rFonts w:cs="Times New Roman"/>
          <w:iCs/>
        </w:rPr>
        <w:t xml:space="preserve"> statistika</w:t>
      </w:r>
    </w:p>
    <w:p w14:paraId="673739B5" w14:textId="063A55E9" w:rsidR="006E6205" w:rsidRDefault="00143A98" w:rsidP="00BA6804">
      <w:pPr>
        <w:jc w:val="right"/>
      </w:pPr>
      <w:r>
        <w:rPr>
          <w:rFonts w:cs="Times New Roman"/>
          <w:iCs/>
        </w:rPr>
        <w:t>t</w:t>
      </w:r>
      <w:r w:rsidR="00BA6804" w:rsidRPr="00F05AAE">
        <w:rPr>
          <w:rFonts w:cs="Times New Roman"/>
          <w:iCs/>
        </w:rPr>
        <w:t xml:space="preserve">abula </w:t>
      </w:r>
      <w:r w:rsidR="003D7BEB">
        <w:rPr>
          <w:rFonts w:cs="Times New Roman"/>
          <w:iCs/>
        </w:rPr>
        <w:t>2.1</w:t>
      </w:r>
      <w:r w:rsidR="00B035DB">
        <w:rPr>
          <w:rFonts w:cs="Times New Roman"/>
          <w:iCs/>
        </w:rPr>
        <w:t>9</w:t>
      </w:r>
      <w:r w:rsidR="003D7BEB">
        <w:rPr>
          <w:rFonts w:cs="Times New Roman"/>
          <w:iCs/>
        </w:rPr>
        <w:t>.</w:t>
      </w:r>
    </w:p>
    <w:tbl>
      <w:tblPr>
        <w:tblStyle w:val="Reatabula1"/>
        <w:tblW w:w="9344" w:type="dxa"/>
        <w:tblLook w:val="04A0" w:firstRow="1" w:lastRow="0" w:firstColumn="1" w:lastColumn="0" w:noHBand="0" w:noVBand="1"/>
      </w:tblPr>
      <w:tblGrid>
        <w:gridCol w:w="3032"/>
        <w:gridCol w:w="1348"/>
        <w:gridCol w:w="1347"/>
        <w:gridCol w:w="1337"/>
        <w:gridCol w:w="1241"/>
        <w:gridCol w:w="1039"/>
      </w:tblGrid>
      <w:tr w:rsidR="0081225D" w14:paraId="05FCE8BB" w14:textId="31375465" w:rsidTr="0081225D">
        <w:tc>
          <w:tcPr>
            <w:tcW w:w="3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4CADBB68" w14:textId="77777777" w:rsidR="0081225D" w:rsidRPr="00166C23" w:rsidRDefault="0081225D" w:rsidP="001119BE">
            <w:pPr>
              <w:spacing w:before="120" w:after="120" w:line="240" w:lineRule="auto"/>
              <w:jc w:val="center"/>
              <w:rPr>
                <w:b/>
                <w:bCs/>
                <w:color w:val="FFFFFF" w:themeColor="background1"/>
                <w:sz w:val="20"/>
              </w:rPr>
            </w:pPr>
            <w:r w:rsidRPr="00166C23">
              <w:rPr>
                <w:b/>
                <w:bCs/>
                <w:color w:val="FFFFFF" w:themeColor="background1"/>
                <w:sz w:val="20"/>
              </w:rPr>
              <w:t>Pārkāpumi</w:t>
            </w:r>
          </w:p>
        </w:tc>
        <w:tc>
          <w:tcPr>
            <w:tcW w:w="13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4139F73E" w14:textId="2368FC36" w:rsidR="0081225D" w:rsidRPr="00166C23" w:rsidRDefault="0081225D" w:rsidP="001119BE">
            <w:pPr>
              <w:spacing w:before="120" w:after="120" w:line="240" w:lineRule="auto"/>
              <w:jc w:val="center"/>
              <w:rPr>
                <w:b/>
                <w:bCs/>
                <w:color w:val="FFFFFF" w:themeColor="background1"/>
                <w:sz w:val="20"/>
              </w:rPr>
            </w:pPr>
            <w:r w:rsidRPr="00166C23">
              <w:rPr>
                <w:b/>
                <w:bCs/>
                <w:color w:val="FFFFFF" w:themeColor="background1"/>
                <w:sz w:val="20"/>
              </w:rPr>
              <w:t>20</w:t>
            </w:r>
            <w:r>
              <w:rPr>
                <w:b/>
                <w:bCs/>
                <w:color w:val="FFFFFF" w:themeColor="background1"/>
                <w:sz w:val="20"/>
              </w:rPr>
              <w:t>21</w:t>
            </w:r>
            <w:r w:rsidRPr="00166C23">
              <w:rPr>
                <w:b/>
                <w:bCs/>
                <w:color w:val="FFFFFF" w:themeColor="background1"/>
                <w:sz w:val="20"/>
              </w:rPr>
              <w:t>.gads</w:t>
            </w:r>
          </w:p>
        </w:tc>
        <w:tc>
          <w:tcPr>
            <w:tcW w:w="13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1D6D882" w14:textId="181A67C5" w:rsidR="0081225D" w:rsidRPr="00166C23" w:rsidRDefault="0081225D" w:rsidP="001119BE">
            <w:pPr>
              <w:spacing w:before="120" w:after="120" w:line="240" w:lineRule="auto"/>
              <w:jc w:val="center"/>
              <w:rPr>
                <w:b/>
                <w:bCs/>
                <w:color w:val="FFFFFF" w:themeColor="background1"/>
                <w:sz w:val="20"/>
              </w:rPr>
            </w:pPr>
            <w:r w:rsidRPr="00166C23">
              <w:rPr>
                <w:b/>
                <w:bCs/>
                <w:color w:val="FFFFFF" w:themeColor="background1"/>
                <w:sz w:val="20"/>
              </w:rPr>
              <w:t>20</w:t>
            </w:r>
            <w:r>
              <w:rPr>
                <w:b/>
                <w:bCs/>
                <w:color w:val="FFFFFF" w:themeColor="background1"/>
                <w:sz w:val="20"/>
              </w:rPr>
              <w:t>22</w:t>
            </w:r>
            <w:r w:rsidRPr="00166C23">
              <w:rPr>
                <w:b/>
                <w:bCs/>
                <w:color w:val="FFFFFF" w:themeColor="background1"/>
                <w:sz w:val="20"/>
              </w:rPr>
              <w:t>.gads</w:t>
            </w:r>
          </w:p>
        </w:tc>
        <w:tc>
          <w:tcPr>
            <w:tcW w:w="13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198B42E" w14:textId="030E1B3F" w:rsidR="0081225D" w:rsidRPr="00166C23" w:rsidRDefault="0081225D" w:rsidP="001119BE">
            <w:pPr>
              <w:spacing w:before="120" w:after="120" w:line="240" w:lineRule="auto"/>
              <w:jc w:val="center"/>
              <w:rPr>
                <w:b/>
                <w:bCs/>
                <w:color w:val="FFFFFF" w:themeColor="background1"/>
                <w:sz w:val="20"/>
              </w:rPr>
            </w:pPr>
            <w:r>
              <w:rPr>
                <w:b/>
                <w:bCs/>
                <w:color w:val="FFFFFF" w:themeColor="background1"/>
                <w:sz w:val="20"/>
              </w:rPr>
              <w:t>2023.gads</w:t>
            </w:r>
          </w:p>
        </w:tc>
        <w:tc>
          <w:tcPr>
            <w:tcW w:w="1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C5155E9" w14:textId="22906F7B" w:rsidR="0081225D" w:rsidRDefault="0081225D" w:rsidP="001119BE">
            <w:pPr>
              <w:spacing w:before="120" w:after="120" w:line="240" w:lineRule="auto"/>
              <w:jc w:val="center"/>
              <w:rPr>
                <w:b/>
                <w:bCs/>
                <w:color w:val="FFFFFF" w:themeColor="background1"/>
                <w:sz w:val="20"/>
              </w:rPr>
            </w:pPr>
            <w:r>
              <w:rPr>
                <w:b/>
                <w:bCs/>
                <w:color w:val="FFFFFF" w:themeColor="background1"/>
                <w:sz w:val="20"/>
              </w:rPr>
              <w:t>2024.gads</w:t>
            </w:r>
          </w:p>
        </w:tc>
        <w:tc>
          <w:tcPr>
            <w:tcW w:w="1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32AD6555" w14:textId="7819AF84" w:rsidR="0081225D" w:rsidRDefault="0081225D" w:rsidP="001119BE">
            <w:pPr>
              <w:spacing w:before="120" w:after="120" w:line="240" w:lineRule="auto"/>
              <w:jc w:val="center"/>
              <w:rPr>
                <w:b/>
                <w:bCs/>
                <w:color w:val="FFFFFF" w:themeColor="background1"/>
                <w:sz w:val="20"/>
              </w:rPr>
            </w:pPr>
            <w:r w:rsidRPr="0081225D">
              <w:rPr>
                <w:b/>
                <w:bCs/>
                <w:color w:val="FFFFFF" w:themeColor="background1"/>
                <w:sz w:val="20"/>
              </w:rPr>
              <w:t>Tendence</w:t>
            </w:r>
          </w:p>
        </w:tc>
      </w:tr>
      <w:tr w:rsidR="0081225D" w:rsidRPr="00BA6804" w14:paraId="51197752" w14:textId="41154206" w:rsidTr="0081225D">
        <w:tc>
          <w:tcPr>
            <w:tcW w:w="3050" w:type="dxa"/>
            <w:tcBorders>
              <w:top w:val="single" w:sz="4" w:space="0" w:color="FFFFFF" w:themeColor="background1"/>
            </w:tcBorders>
            <w:vAlign w:val="center"/>
          </w:tcPr>
          <w:p w14:paraId="0488E9BB" w14:textId="00FCAEC4" w:rsidR="0081225D" w:rsidRPr="00166C23" w:rsidRDefault="0081225D" w:rsidP="00593B44">
            <w:pPr>
              <w:spacing w:before="120" w:after="120" w:line="240" w:lineRule="auto"/>
              <w:jc w:val="center"/>
              <w:rPr>
                <w:sz w:val="22"/>
                <w:szCs w:val="22"/>
              </w:rPr>
            </w:pPr>
            <w:r w:rsidRPr="00166C23">
              <w:rPr>
                <w:sz w:val="22"/>
                <w:szCs w:val="22"/>
              </w:rPr>
              <w:t>Administratīvo pārkāpumu p</w:t>
            </w:r>
            <w:r>
              <w:rPr>
                <w:sz w:val="22"/>
                <w:szCs w:val="22"/>
              </w:rPr>
              <w:t>rocesi</w:t>
            </w:r>
          </w:p>
        </w:tc>
        <w:tc>
          <w:tcPr>
            <w:tcW w:w="1352" w:type="dxa"/>
            <w:tcBorders>
              <w:top w:val="single" w:sz="4" w:space="0" w:color="FFFFFF" w:themeColor="background1"/>
            </w:tcBorders>
            <w:vAlign w:val="center"/>
          </w:tcPr>
          <w:p w14:paraId="672A4165" w14:textId="7EE15A02" w:rsidR="0081225D" w:rsidRPr="003A7007" w:rsidRDefault="0081225D" w:rsidP="0081225D">
            <w:pPr>
              <w:spacing w:line="240" w:lineRule="auto"/>
              <w:jc w:val="center"/>
              <w:rPr>
                <w:szCs w:val="24"/>
                <w:highlight w:val="yellow"/>
              </w:rPr>
            </w:pPr>
            <w:r w:rsidRPr="0081225D">
              <w:rPr>
                <w:szCs w:val="24"/>
              </w:rPr>
              <w:t>358</w:t>
            </w:r>
          </w:p>
        </w:tc>
        <w:tc>
          <w:tcPr>
            <w:tcW w:w="1351" w:type="dxa"/>
            <w:tcBorders>
              <w:top w:val="single" w:sz="4" w:space="0" w:color="FFFFFF" w:themeColor="background1"/>
            </w:tcBorders>
            <w:vAlign w:val="center"/>
          </w:tcPr>
          <w:p w14:paraId="172412EA" w14:textId="1EC92DB3" w:rsidR="0081225D" w:rsidRPr="003A7007" w:rsidRDefault="0081225D" w:rsidP="0081225D">
            <w:pPr>
              <w:spacing w:line="240" w:lineRule="auto"/>
              <w:jc w:val="center"/>
              <w:rPr>
                <w:bCs/>
                <w:noProof/>
                <w:szCs w:val="24"/>
                <w:highlight w:val="yellow"/>
              </w:rPr>
            </w:pPr>
            <w:r w:rsidRPr="003A7007">
              <w:rPr>
                <w:bCs/>
                <w:noProof/>
                <w:szCs w:val="24"/>
              </w:rPr>
              <w:t>148</w:t>
            </w:r>
          </w:p>
        </w:tc>
        <w:tc>
          <w:tcPr>
            <w:tcW w:w="1341" w:type="dxa"/>
            <w:tcBorders>
              <w:top w:val="single" w:sz="4" w:space="0" w:color="FFFFFF" w:themeColor="background1"/>
            </w:tcBorders>
            <w:vAlign w:val="center"/>
          </w:tcPr>
          <w:p w14:paraId="43C22CA7" w14:textId="1A727E75" w:rsidR="0081225D" w:rsidRPr="003A7007" w:rsidRDefault="0081225D" w:rsidP="0081225D">
            <w:pPr>
              <w:spacing w:line="240" w:lineRule="auto"/>
              <w:jc w:val="center"/>
              <w:rPr>
                <w:bCs/>
                <w:noProof/>
                <w:szCs w:val="24"/>
                <w:highlight w:val="yellow"/>
              </w:rPr>
            </w:pPr>
            <w:r w:rsidRPr="003A7007">
              <w:rPr>
                <w:bCs/>
                <w:noProof/>
                <w:szCs w:val="24"/>
              </w:rPr>
              <w:t>168</w:t>
            </w:r>
          </w:p>
        </w:tc>
        <w:tc>
          <w:tcPr>
            <w:tcW w:w="1243" w:type="dxa"/>
            <w:tcBorders>
              <w:top w:val="single" w:sz="4" w:space="0" w:color="FFFFFF" w:themeColor="background1"/>
            </w:tcBorders>
            <w:vAlign w:val="center"/>
          </w:tcPr>
          <w:p w14:paraId="542303BF" w14:textId="4AFDF77E" w:rsidR="0081225D" w:rsidRDefault="0081225D" w:rsidP="0081225D">
            <w:pPr>
              <w:spacing w:line="240" w:lineRule="auto"/>
              <w:jc w:val="center"/>
              <w:rPr>
                <w:bCs/>
                <w:noProof/>
                <w:szCs w:val="24"/>
              </w:rPr>
            </w:pPr>
            <w:r>
              <w:rPr>
                <w:bCs/>
                <w:noProof/>
                <w:szCs w:val="24"/>
              </w:rPr>
              <w:t>228</w:t>
            </w:r>
          </w:p>
        </w:tc>
        <w:tc>
          <w:tcPr>
            <w:tcW w:w="1007" w:type="dxa"/>
            <w:tcBorders>
              <w:top w:val="single" w:sz="4" w:space="0" w:color="FFFFFF" w:themeColor="background1"/>
            </w:tcBorders>
            <w:vAlign w:val="center"/>
          </w:tcPr>
          <w:p w14:paraId="6792B958" w14:textId="00BA0578" w:rsidR="0081225D" w:rsidRDefault="0081225D" w:rsidP="0081225D">
            <w:pPr>
              <w:spacing w:line="240" w:lineRule="auto"/>
              <w:jc w:val="center"/>
              <w:rPr>
                <w:bCs/>
                <w:noProof/>
                <w:szCs w:val="24"/>
              </w:rPr>
            </w:pPr>
            <w:r>
              <w:rPr>
                <w:bCs/>
                <w:noProof/>
                <w:szCs w:val="24"/>
              </w:rPr>
              <w:drawing>
                <wp:inline distT="0" distB="0" distL="0" distR="0" wp14:anchorId="58AD417A" wp14:editId="68A0ED3C">
                  <wp:extent cx="316865" cy="316865"/>
                  <wp:effectExtent l="0" t="0" r="0" b="6985"/>
                  <wp:docPr id="58813275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tc>
      </w:tr>
      <w:tr w:rsidR="0081225D" w:rsidRPr="00BA6804" w14:paraId="0AF19D98" w14:textId="02DD44A8" w:rsidTr="0081225D">
        <w:tc>
          <w:tcPr>
            <w:tcW w:w="3050" w:type="dxa"/>
            <w:vAlign w:val="center"/>
          </w:tcPr>
          <w:p w14:paraId="60169580" w14:textId="5D7F29C3" w:rsidR="0081225D" w:rsidRPr="00166C23" w:rsidRDefault="0081225D" w:rsidP="00593B44">
            <w:pPr>
              <w:spacing w:before="120" w:after="120" w:line="240" w:lineRule="auto"/>
              <w:jc w:val="center"/>
              <w:rPr>
                <w:sz w:val="22"/>
                <w:szCs w:val="22"/>
              </w:rPr>
            </w:pPr>
            <w:r w:rsidRPr="00166C23">
              <w:rPr>
                <w:sz w:val="22"/>
                <w:szCs w:val="22"/>
              </w:rPr>
              <w:t>Izsaukumi</w:t>
            </w:r>
          </w:p>
        </w:tc>
        <w:tc>
          <w:tcPr>
            <w:tcW w:w="1352" w:type="dxa"/>
            <w:vAlign w:val="center"/>
          </w:tcPr>
          <w:p w14:paraId="254665E4" w14:textId="12F6D0DA" w:rsidR="0081225D" w:rsidRPr="003A7007" w:rsidRDefault="0081225D" w:rsidP="0081225D">
            <w:pPr>
              <w:spacing w:line="240" w:lineRule="auto"/>
              <w:jc w:val="center"/>
              <w:rPr>
                <w:szCs w:val="24"/>
                <w:highlight w:val="yellow"/>
              </w:rPr>
            </w:pPr>
            <w:r w:rsidRPr="0081225D">
              <w:rPr>
                <w:szCs w:val="24"/>
              </w:rPr>
              <w:t>1121</w:t>
            </w:r>
          </w:p>
        </w:tc>
        <w:tc>
          <w:tcPr>
            <w:tcW w:w="1351" w:type="dxa"/>
            <w:vAlign w:val="center"/>
          </w:tcPr>
          <w:p w14:paraId="556BAA7C" w14:textId="5E72617F" w:rsidR="0081225D" w:rsidRPr="003A7007" w:rsidRDefault="0081225D" w:rsidP="0081225D">
            <w:pPr>
              <w:spacing w:line="240" w:lineRule="auto"/>
              <w:jc w:val="center"/>
              <w:rPr>
                <w:bCs/>
                <w:noProof/>
                <w:szCs w:val="24"/>
                <w:highlight w:val="yellow"/>
              </w:rPr>
            </w:pPr>
            <w:r w:rsidRPr="003A7007">
              <w:rPr>
                <w:bCs/>
                <w:noProof/>
                <w:szCs w:val="24"/>
              </w:rPr>
              <w:t>1030</w:t>
            </w:r>
          </w:p>
        </w:tc>
        <w:tc>
          <w:tcPr>
            <w:tcW w:w="1341" w:type="dxa"/>
            <w:vAlign w:val="center"/>
          </w:tcPr>
          <w:p w14:paraId="3C422FAE" w14:textId="59704EE2" w:rsidR="0081225D" w:rsidRPr="009176EC" w:rsidRDefault="0081225D" w:rsidP="0081225D">
            <w:pPr>
              <w:spacing w:line="240" w:lineRule="auto"/>
              <w:jc w:val="center"/>
              <w:rPr>
                <w:bCs/>
                <w:noProof/>
                <w:szCs w:val="24"/>
              </w:rPr>
            </w:pPr>
            <w:r>
              <w:rPr>
                <w:bCs/>
                <w:noProof/>
                <w:szCs w:val="24"/>
              </w:rPr>
              <w:t>924</w:t>
            </w:r>
          </w:p>
        </w:tc>
        <w:tc>
          <w:tcPr>
            <w:tcW w:w="1243" w:type="dxa"/>
            <w:vAlign w:val="center"/>
          </w:tcPr>
          <w:p w14:paraId="6A02EA80" w14:textId="41CC7CFA" w:rsidR="0081225D" w:rsidRDefault="0081225D" w:rsidP="0081225D">
            <w:pPr>
              <w:spacing w:line="240" w:lineRule="auto"/>
              <w:jc w:val="center"/>
              <w:rPr>
                <w:bCs/>
                <w:noProof/>
                <w:szCs w:val="24"/>
              </w:rPr>
            </w:pPr>
            <w:r>
              <w:rPr>
                <w:bCs/>
                <w:noProof/>
                <w:szCs w:val="24"/>
              </w:rPr>
              <w:t>908</w:t>
            </w:r>
          </w:p>
        </w:tc>
        <w:tc>
          <w:tcPr>
            <w:tcW w:w="1007" w:type="dxa"/>
            <w:vAlign w:val="center"/>
          </w:tcPr>
          <w:p w14:paraId="7D9F92C8" w14:textId="05833939" w:rsidR="0081225D" w:rsidRDefault="0081225D" w:rsidP="0081225D">
            <w:pPr>
              <w:spacing w:line="240" w:lineRule="auto"/>
              <w:jc w:val="center"/>
              <w:rPr>
                <w:bCs/>
                <w:noProof/>
                <w:szCs w:val="24"/>
              </w:rPr>
            </w:pPr>
            <w:r>
              <w:rPr>
                <w:bCs/>
                <w:noProof/>
                <w:szCs w:val="24"/>
              </w:rPr>
              <w:drawing>
                <wp:inline distT="0" distB="0" distL="0" distR="0" wp14:anchorId="2BDE2119" wp14:editId="6EAD32D0">
                  <wp:extent cx="341630" cy="341630"/>
                  <wp:effectExtent l="0" t="0" r="1270" b="1270"/>
                  <wp:docPr id="9100024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inline>
              </w:drawing>
            </w:r>
          </w:p>
        </w:tc>
      </w:tr>
    </w:tbl>
    <w:p w14:paraId="08FA1060" w14:textId="3880ED6B" w:rsidR="005C66AF" w:rsidRDefault="005C66AF" w:rsidP="000649BC">
      <w:pPr>
        <w:spacing w:after="120" w:line="276" w:lineRule="auto"/>
        <w:rPr>
          <w:b/>
          <w:bCs/>
          <w:color w:val="006342"/>
          <w:lang w:eastAsia="lv-LV"/>
        </w:rPr>
      </w:pPr>
    </w:p>
    <w:p w14:paraId="5CFFCFB7" w14:textId="54431BD0" w:rsidR="00FD3F58" w:rsidRPr="000649BC" w:rsidRDefault="00986E9C" w:rsidP="000649BC">
      <w:pPr>
        <w:spacing w:after="120" w:line="276" w:lineRule="auto"/>
        <w:rPr>
          <w:b/>
          <w:bCs/>
          <w:color w:val="006342"/>
          <w:lang w:eastAsia="lv-LV"/>
        </w:rPr>
      </w:pPr>
      <w:bookmarkStart w:id="36" w:name="_Hlk84591665"/>
      <w:r>
        <w:rPr>
          <w:b/>
          <w:bCs/>
          <w:color w:val="006342"/>
          <w:lang w:eastAsia="lv-LV"/>
        </w:rPr>
        <w:t xml:space="preserve">Kultūras telpas attīstības un dzīves vides kvalitātes </w:t>
      </w:r>
      <w:r w:rsidRPr="00540F6E">
        <w:rPr>
          <w:b/>
          <w:bCs/>
          <w:color w:val="006342"/>
          <w:lang w:eastAsia="lv-LV"/>
        </w:rPr>
        <w:t>jomā īstenotie projekti</w:t>
      </w:r>
    </w:p>
    <w:bookmarkEnd w:id="36"/>
    <w:p w14:paraId="0141962C" w14:textId="77777777" w:rsidR="005551D6" w:rsidRDefault="00143A98" w:rsidP="005551D6">
      <w:pPr>
        <w:spacing w:line="276" w:lineRule="auto"/>
        <w:jc w:val="both"/>
        <w:rPr>
          <w:rFonts w:cs="Times New Roman"/>
          <w:szCs w:val="24"/>
          <w:lang w:eastAsia="zh-CN"/>
        </w:rPr>
      </w:pPr>
      <w:r w:rsidRPr="00143A98">
        <w:rPr>
          <w:rFonts w:cs="Times New Roman"/>
          <w:szCs w:val="24"/>
          <w:lang w:eastAsia="zh-CN"/>
        </w:rPr>
        <w:t>Gulbenes novada darbība ir vērsta uz to, lai nodrošinātu kultūrvides, ainavu saglabāšanu un attīstību, kā arī saglabātu novada tradīcijas</w:t>
      </w:r>
      <w:r w:rsidR="00803627">
        <w:rPr>
          <w:rFonts w:cs="Times New Roman"/>
          <w:szCs w:val="24"/>
          <w:lang w:eastAsia="zh-CN"/>
        </w:rPr>
        <w:t>, n</w:t>
      </w:r>
      <w:r w:rsidRPr="00143A98">
        <w:rPr>
          <w:rFonts w:cs="Times New Roman"/>
          <w:szCs w:val="24"/>
          <w:lang w:eastAsia="zh-CN"/>
        </w:rPr>
        <w:t>odrošināt</w:t>
      </w:r>
      <w:r>
        <w:rPr>
          <w:rFonts w:cs="Times New Roman"/>
          <w:szCs w:val="24"/>
          <w:lang w:eastAsia="zh-CN"/>
        </w:rPr>
        <w:t>u</w:t>
      </w:r>
      <w:r w:rsidRPr="00143A98">
        <w:rPr>
          <w:rFonts w:cs="Times New Roman"/>
          <w:szCs w:val="24"/>
          <w:lang w:eastAsia="zh-CN"/>
        </w:rPr>
        <w:t xml:space="preserve"> daudzveidīgu kultūras pasākumu klāstu un veicināt</w:t>
      </w:r>
      <w:r w:rsidR="00A97D77">
        <w:rPr>
          <w:rFonts w:cs="Times New Roman"/>
          <w:szCs w:val="24"/>
          <w:lang w:eastAsia="zh-CN"/>
        </w:rPr>
        <w:t>u</w:t>
      </w:r>
      <w:r w:rsidRPr="00143A98">
        <w:rPr>
          <w:rFonts w:cs="Times New Roman"/>
          <w:szCs w:val="24"/>
          <w:lang w:eastAsia="zh-CN"/>
        </w:rPr>
        <w:t xml:space="preserve"> jaunu/oriģinālu kultūras pasākumu norisi</w:t>
      </w:r>
      <w:r>
        <w:rPr>
          <w:rFonts w:cs="Times New Roman"/>
          <w:szCs w:val="24"/>
          <w:lang w:eastAsia="zh-CN"/>
        </w:rPr>
        <w:t>, p</w:t>
      </w:r>
      <w:r w:rsidRPr="00143A98">
        <w:rPr>
          <w:rFonts w:cs="Times New Roman"/>
          <w:szCs w:val="24"/>
          <w:lang w:eastAsia="zh-CN"/>
        </w:rPr>
        <w:t>ilnveidot</w:t>
      </w:r>
      <w:r>
        <w:rPr>
          <w:rFonts w:cs="Times New Roman"/>
          <w:szCs w:val="24"/>
          <w:lang w:eastAsia="zh-CN"/>
        </w:rPr>
        <w:t>u</w:t>
      </w:r>
      <w:r w:rsidRPr="00143A98">
        <w:rPr>
          <w:rFonts w:cs="Times New Roman"/>
          <w:szCs w:val="24"/>
          <w:lang w:eastAsia="zh-CN"/>
        </w:rPr>
        <w:t xml:space="preserve"> kultūras iestāžu materiāli tehnisko bāzi un infrastruktūru</w:t>
      </w:r>
      <w:r>
        <w:rPr>
          <w:rFonts w:cs="Times New Roman"/>
          <w:szCs w:val="24"/>
          <w:lang w:eastAsia="zh-CN"/>
        </w:rPr>
        <w:t>, kā arī n</w:t>
      </w:r>
      <w:r w:rsidRPr="00143A98">
        <w:rPr>
          <w:rFonts w:cs="Times New Roman"/>
          <w:szCs w:val="24"/>
          <w:lang w:eastAsia="zh-CN"/>
        </w:rPr>
        <w:t>odrošināt</w:t>
      </w:r>
      <w:r w:rsidR="00A97D77">
        <w:rPr>
          <w:rFonts w:cs="Times New Roman"/>
          <w:szCs w:val="24"/>
          <w:lang w:eastAsia="zh-CN"/>
        </w:rPr>
        <w:t>u</w:t>
      </w:r>
      <w:r w:rsidRPr="00143A98">
        <w:rPr>
          <w:rFonts w:cs="Times New Roman"/>
          <w:szCs w:val="24"/>
          <w:lang w:eastAsia="zh-CN"/>
        </w:rPr>
        <w:t xml:space="preserve"> materiālā un nemateriālā kultūras mantojuma saglabāšanu, popularizēšanu</w:t>
      </w:r>
      <w:r>
        <w:rPr>
          <w:rFonts w:cs="Times New Roman"/>
          <w:szCs w:val="24"/>
          <w:lang w:eastAsia="zh-CN"/>
        </w:rPr>
        <w:t>.</w:t>
      </w:r>
      <w:r w:rsidR="00964389">
        <w:rPr>
          <w:rFonts w:cs="Times New Roman"/>
          <w:szCs w:val="24"/>
          <w:lang w:eastAsia="zh-CN"/>
        </w:rPr>
        <w:t xml:space="preserve"> </w:t>
      </w:r>
      <w:r w:rsidR="00BB28EA" w:rsidRPr="00BB28EA">
        <w:rPr>
          <w:rFonts w:cs="Times New Roman"/>
          <w:szCs w:val="24"/>
          <w:lang w:eastAsia="zh-CN"/>
        </w:rPr>
        <w:t>No 20</w:t>
      </w:r>
      <w:r w:rsidR="005551D6">
        <w:rPr>
          <w:rFonts w:cs="Times New Roman"/>
          <w:szCs w:val="24"/>
          <w:lang w:eastAsia="zh-CN"/>
        </w:rPr>
        <w:t>21</w:t>
      </w:r>
      <w:r w:rsidR="00BB28EA" w:rsidRPr="00BB28EA">
        <w:rPr>
          <w:rFonts w:cs="Times New Roman"/>
          <w:szCs w:val="24"/>
          <w:lang w:eastAsia="zh-CN"/>
        </w:rPr>
        <w:t>.-202</w:t>
      </w:r>
      <w:r w:rsidR="005551D6">
        <w:rPr>
          <w:rFonts w:cs="Times New Roman"/>
          <w:szCs w:val="24"/>
          <w:lang w:eastAsia="zh-CN"/>
        </w:rPr>
        <w:t>4</w:t>
      </w:r>
      <w:r w:rsidR="00BB28EA" w:rsidRPr="00BB28EA">
        <w:rPr>
          <w:rFonts w:cs="Times New Roman"/>
          <w:szCs w:val="24"/>
          <w:lang w:eastAsia="zh-CN"/>
        </w:rPr>
        <w:t xml:space="preserve">.gadam </w:t>
      </w:r>
      <w:r w:rsidR="009545E0">
        <w:rPr>
          <w:rFonts w:cs="Times New Roman"/>
          <w:szCs w:val="24"/>
          <w:lang w:eastAsia="zh-CN"/>
        </w:rPr>
        <w:t>Kultūras telpas attīstības un dzīves vides kvalitātes</w:t>
      </w:r>
      <w:r w:rsidR="00964389" w:rsidRPr="00964389">
        <w:rPr>
          <w:rFonts w:cs="Times New Roman"/>
          <w:szCs w:val="24"/>
          <w:lang w:eastAsia="zh-CN"/>
        </w:rPr>
        <w:t xml:space="preserve"> jomā īstenoti </w:t>
      </w:r>
      <w:r w:rsidR="005551D6">
        <w:rPr>
          <w:rFonts w:cs="Times New Roman"/>
          <w:szCs w:val="24"/>
          <w:lang w:eastAsia="zh-CN"/>
        </w:rPr>
        <w:t xml:space="preserve">17 </w:t>
      </w:r>
      <w:r w:rsidR="00964389" w:rsidRPr="00964389">
        <w:rPr>
          <w:rFonts w:cs="Times New Roman"/>
          <w:szCs w:val="24"/>
          <w:lang w:eastAsia="zh-CN"/>
        </w:rPr>
        <w:t xml:space="preserve">projekti </w:t>
      </w:r>
      <w:r w:rsidR="005551D6">
        <w:rPr>
          <w:rFonts w:cs="Times New Roman"/>
          <w:szCs w:val="24"/>
          <w:lang w:eastAsia="zh-CN"/>
        </w:rPr>
        <w:t>2 516 262,33</w:t>
      </w:r>
      <w:r w:rsidR="00964389" w:rsidRPr="00964389">
        <w:rPr>
          <w:rFonts w:cs="Times New Roman"/>
          <w:szCs w:val="24"/>
          <w:lang w:eastAsia="zh-CN"/>
        </w:rPr>
        <w:t xml:space="preserve"> eiro vērtībā</w:t>
      </w:r>
      <w:r w:rsidR="005551D6">
        <w:rPr>
          <w:rFonts w:cs="Times New Roman"/>
          <w:szCs w:val="24"/>
          <w:lang w:eastAsia="zh-CN"/>
        </w:rPr>
        <w:t>.</w:t>
      </w:r>
    </w:p>
    <w:p w14:paraId="517CF770" w14:textId="5E113BDE" w:rsidR="00E244A0" w:rsidRDefault="00E244A0" w:rsidP="005551D6">
      <w:pPr>
        <w:spacing w:line="276" w:lineRule="auto"/>
        <w:ind w:firstLine="720"/>
        <w:jc w:val="both"/>
        <w:rPr>
          <w:rFonts w:eastAsia="Lucida Sans Unicode" w:cs="Times New Roman"/>
          <w:kern w:val="1"/>
          <w:szCs w:val="24"/>
          <w:lang w:eastAsia="zh-CN"/>
        </w:rPr>
      </w:pPr>
      <w:r w:rsidRPr="00E244A0">
        <w:rPr>
          <w:rFonts w:eastAsia="Lucida Sans Unicode" w:cs="Times New Roman"/>
          <w:kern w:val="1"/>
          <w:szCs w:val="24"/>
          <w:lang w:eastAsia="zh-CN"/>
        </w:rPr>
        <w:t xml:space="preserve">Salīdzinot pēdējo </w:t>
      </w:r>
      <w:r w:rsidR="005551D6">
        <w:rPr>
          <w:rFonts w:eastAsia="Lucida Sans Unicode" w:cs="Times New Roman"/>
          <w:kern w:val="1"/>
          <w:szCs w:val="24"/>
          <w:lang w:eastAsia="zh-CN"/>
        </w:rPr>
        <w:t>četru</w:t>
      </w:r>
      <w:r w:rsidRPr="00E244A0">
        <w:rPr>
          <w:rFonts w:eastAsia="Lucida Sans Unicode" w:cs="Times New Roman"/>
          <w:kern w:val="1"/>
          <w:szCs w:val="24"/>
          <w:lang w:eastAsia="zh-CN"/>
        </w:rPr>
        <w:t xml:space="preserve"> gadu laikā piesaistītās investīcijas prioritātei “</w:t>
      </w:r>
      <w:r w:rsidR="00450723">
        <w:rPr>
          <w:rFonts w:eastAsia="Lucida Sans Unicode" w:cs="Times New Roman"/>
          <w:kern w:val="1"/>
          <w:szCs w:val="24"/>
          <w:lang w:eastAsia="zh-CN"/>
        </w:rPr>
        <w:t>Kultūras telpas attīstība un dzīves vides kvalitāte</w:t>
      </w:r>
      <w:r w:rsidRPr="00E244A0">
        <w:rPr>
          <w:rFonts w:eastAsia="Lucida Sans Unicode" w:cs="Times New Roman"/>
          <w:kern w:val="1"/>
          <w:szCs w:val="24"/>
          <w:lang w:eastAsia="zh-CN"/>
        </w:rPr>
        <w:t xml:space="preserve">”, </w:t>
      </w:r>
      <w:r w:rsidR="007E5438" w:rsidRPr="00D43719">
        <w:rPr>
          <w:rFonts w:eastAsia="Lucida Sans Unicode" w:cs="Times New Roman"/>
          <w:kern w:val="1"/>
          <w:szCs w:val="24"/>
          <w:lang w:eastAsia="zh-CN"/>
        </w:rPr>
        <w:t>redzams, ka 202</w:t>
      </w:r>
      <w:r w:rsidR="00E5463E">
        <w:rPr>
          <w:rFonts w:eastAsia="Lucida Sans Unicode" w:cs="Times New Roman"/>
          <w:kern w:val="1"/>
          <w:szCs w:val="24"/>
          <w:lang w:eastAsia="zh-CN"/>
        </w:rPr>
        <w:t>1</w:t>
      </w:r>
      <w:r w:rsidR="007E5438" w:rsidRPr="00D43719">
        <w:rPr>
          <w:rFonts w:eastAsia="Lucida Sans Unicode" w:cs="Times New Roman"/>
          <w:kern w:val="1"/>
          <w:szCs w:val="24"/>
          <w:lang w:eastAsia="zh-CN"/>
        </w:rPr>
        <w:t xml:space="preserve">.gadā skaita ziņā realizēti visvairāk projekti, bet finansējuma ziņā </w:t>
      </w:r>
      <w:r w:rsidR="00705605">
        <w:rPr>
          <w:rFonts w:eastAsia="Lucida Sans Unicode" w:cs="Times New Roman"/>
          <w:kern w:val="1"/>
          <w:szCs w:val="24"/>
          <w:lang w:eastAsia="zh-CN"/>
        </w:rPr>
        <w:t>–</w:t>
      </w:r>
      <w:r w:rsidR="007E5438" w:rsidRPr="00D43719">
        <w:rPr>
          <w:rFonts w:eastAsia="Lucida Sans Unicode" w:cs="Times New Roman"/>
          <w:kern w:val="1"/>
          <w:szCs w:val="24"/>
          <w:lang w:eastAsia="zh-CN"/>
        </w:rPr>
        <w:t xml:space="preserve"> 20</w:t>
      </w:r>
      <w:r w:rsidR="00E5463E">
        <w:rPr>
          <w:rFonts w:eastAsia="Lucida Sans Unicode" w:cs="Times New Roman"/>
          <w:kern w:val="1"/>
          <w:szCs w:val="24"/>
          <w:lang w:eastAsia="zh-CN"/>
        </w:rPr>
        <w:t>23</w:t>
      </w:r>
      <w:r w:rsidR="007E5438" w:rsidRPr="00D43719">
        <w:rPr>
          <w:rFonts w:eastAsia="Lucida Sans Unicode" w:cs="Times New Roman"/>
          <w:kern w:val="1"/>
          <w:szCs w:val="24"/>
          <w:lang w:eastAsia="zh-CN"/>
        </w:rPr>
        <w:t>.gadā</w:t>
      </w:r>
      <w:r w:rsidRPr="00E244A0">
        <w:rPr>
          <w:rFonts w:eastAsia="Lucida Sans Unicode" w:cs="Times New Roman"/>
          <w:kern w:val="1"/>
          <w:szCs w:val="24"/>
          <w:lang w:eastAsia="zh-CN"/>
        </w:rPr>
        <w:t xml:space="preserve"> (sk. 2.</w:t>
      </w:r>
      <w:r w:rsidR="007E5438">
        <w:rPr>
          <w:rFonts w:eastAsia="Lucida Sans Unicode" w:cs="Times New Roman"/>
          <w:kern w:val="1"/>
          <w:szCs w:val="24"/>
          <w:lang w:eastAsia="zh-CN"/>
        </w:rPr>
        <w:t>20</w:t>
      </w:r>
      <w:r w:rsidRPr="00E244A0">
        <w:rPr>
          <w:rFonts w:eastAsia="Lucida Sans Unicode" w:cs="Times New Roman"/>
          <w:kern w:val="1"/>
          <w:szCs w:val="24"/>
          <w:lang w:eastAsia="zh-CN"/>
        </w:rPr>
        <w:t>. tab.).</w:t>
      </w:r>
    </w:p>
    <w:p w14:paraId="2DB013EF" w14:textId="77777777" w:rsidR="007E5438" w:rsidRDefault="007E5438" w:rsidP="00614DED">
      <w:pPr>
        <w:spacing w:line="276" w:lineRule="auto"/>
        <w:jc w:val="center"/>
        <w:rPr>
          <w:rFonts w:eastAsia="Lucida Sans Unicode" w:cs="Times New Roman"/>
          <w:kern w:val="1"/>
          <w:szCs w:val="24"/>
          <w:lang w:eastAsia="zh-CN"/>
        </w:rPr>
      </w:pPr>
    </w:p>
    <w:p w14:paraId="622EC43F" w14:textId="3996F3E1" w:rsidR="00FD3F58" w:rsidRDefault="00AE29B8" w:rsidP="00614DED">
      <w:pPr>
        <w:spacing w:line="276" w:lineRule="auto"/>
        <w:jc w:val="center"/>
        <w:rPr>
          <w:color w:val="7030A0"/>
          <w:lang w:eastAsia="lv-LV"/>
        </w:rPr>
      </w:pPr>
      <w:r w:rsidRPr="0007712F">
        <w:rPr>
          <w:lang w:eastAsia="lv-LV"/>
        </w:rPr>
        <w:t xml:space="preserve">Kultūras telpas attīstības un dzīves vides kvalitātes </w:t>
      </w:r>
      <w:r w:rsidRPr="0053069A">
        <w:rPr>
          <w:rFonts w:eastAsia="Lucida Sans Unicode" w:cs="Times New Roman"/>
          <w:kern w:val="1"/>
          <w:szCs w:val="24"/>
          <w:lang w:eastAsia="zh-CN"/>
        </w:rPr>
        <w:t>jomā piesaistītās investīcijas no 20</w:t>
      </w:r>
      <w:r w:rsidR="007F73E7">
        <w:rPr>
          <w:rFonts w:eastAsia="Lucida Sans Unicode" w:cs="Times New Roman"/>
          <w:kern w:val="1"/>
          <w:szCs w:val="24"/>
          <w:lang w:eastAsia="zh-CN"/>
        </w:rPr>
        <w:t>21</w:t>
      </w:r>
      <w:r w:rsidRPr="0053069A">
        <w:rPr>
          <w:rFonts w:eastAsia="Lucida Sans Unicode" w:cs="Times New Roman"/>
          <w:kern w:val="1"/>
          <w:szCs w:val="24"/>
          <w:lang w:eastAsia="zh-CN"/>
        </w:rPr>
        <w:t>. – 20</w:t>
      </w:r>
      <w:r w:rsidR="00D43719">
        <w:rPr>
          <w:rFonts w:eastAsia="Lucida Sans Unicode" w:cs="Times New Roman"/>
          <w:kern w:val="1"/>
          <w:szCs w:val="24"/>
          <w:lang w:eastAsia="zh-CN"/>
        </w:rPr>
        <w:t>2</w:t>
      </w:r>
      <w:r w:rsidR="007F73E7">
        <w:rPr>
          <w:rFonts w:eastAsia="Lucida Sans Unicode" w:cs="Times New Roman"/>
          <w:kern w:val="1"/>
          <w:szCs w:val="24"/>
          <w:lang w:eastAsia="zh-CN"/>
        </w:rPr>
        <w:t>4</w:t>
      </w:r>
      <w:r w:rsidRPr="0053069A">
        <w:rPr>
          <w:rFonts w:eastAsia="Lucida Sans Unicode" w:cs="Times New Roman"/>
          <w:kern w:val="1"/>
          <w:szCs w:val="24"/>
          <w:lang w:eastAsia="zh-CN"/>
        </w:rPr>
        <w:t>.gadam</w:t>
      </w:r>
    </w:p>
    <w:p w14:paraId="73D9EBA7" w14:textId="396B08B5" w:rsidR="00077D0B" w:rsidRPr="00077D0B" w:rsidRDefault="00C46AF0" w:rsidP="009660E7">
      <w:pPr>
        <w:spacing w:after="120" w:line="240" w:lineRule="auto"/>
        <w:ind w:right="-386"/>
        <w:jc w:val="right"/>
        <w:rPr>
          <w:rFonts w:eastAsia="Times New Roman" w:cs="Times New Roman"/>
          <w:b/>
          <w:color w:val="7030A0"/>
          <w:szCs w:val="24"/>
          <w:lang w:eastAsia="lv-LV"/>
        </w:rPr>
      </w:pPr>
      <w:r>
        <w:rPr>
          <w:rFonts w:cs="Times New Roman"/>
          <w:iCs/>
        </w:rPr>
        <w:t>t</w:t>
      </w:r>
      <w:r w:rsidR="004242AB" w:rsidRPr="00F05AAE">
        <w:rPr>
          <w:rFonts w:cs="Times New Roman"/>
          <w:iCs/>
        </w:rPr>
        <w:t>abula</w:t>
      </w:r>
      <w:r>
        <w:rPr>
          <w:rFonts w:cs="Times New Roman"/>
          <w:iCs/>
        </w:rPr>
        <w:t xml:space="preserve"> 2.</w:t>
      </w:r>
      <w:r w:rsidR="009B194A">
        <w:rPr>
          <w:rFonts w:cs="Times New Roman"/>
          <w:iCs/>
        </w:rPr>
        <w:t>20</w:t>
      </w:r>
      <w:r>
        <w:rPr>
          <w:rFonts w:cs="Times New Roman"/>
          <w:iCs/>
        </w:rPr>
        <w:t>.</w:t>
      </w:r>
      <w:r w:rsidR="004242AB" w:rsidRPr="00F05AAE">
        <w:rPr>
          <w:rFonts w:cs="Times New Roman"/>
          <w:iCs/>
        </w:rPr>
        <w:t xml:space="preserve"> </w:t>
      </w:r>
    </w:p>
    <w:tbl>
      <w:tblPr>
        <w:tblStyle w:val="Reatabula"/>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1919"/>
        <w:gridCol w:w="1963"/>
        <w:gridCol w:w="1920"/>
        <w:gridCol w:w="1848"/>
        <w:gridCol w:w="1694"/>
      </w:tblGrid>
      <w:tr w:rsidR="007F73E7" w:rsidRPr="00AD6CFB" w14:paraId="3BD0A54E" w14:textId="77777777" w:rsidTr="007F73E7">
        <w:trPr>
          <w:trHeight w:val="402"/>
        </w:trPr>
        <w:tc>
          <w:tcPr>
            <w:tcW w:w="19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613FA98D" w14:textId="2C538BAA" w:rsidR="007F73E7" w:rsidRPr="00AD6CFB" w:rsidRDefault="007F73E7" w:rsidP="00AB2C29">
            <w:pPr>
              <w:spacing w:line="259" w:lineRule="auto"/>
              <w:jc w:val="center"/>
              <w:rPr>
                <w:rFonts w:eastAsia="Calibri" w:cs="Times New Roman"/>
                <w:b/>
                <w:bCs/>
                <w:color w:val="FFFFFF" w:themeColor="background1"/>
                <w:sz w:val="20"/>
                <w:szCs w:val="20"/>
              </w:rPr>
            </w:pPr>
            <w:bookmarkStart w:id="37" w:name="_Hlk83985400"/>
            <w:r w:rsidRPr="00AD6CFB">
              <w:rPr>
                <w:rFonts w:eastAsia="Calibri" w:cs="Times New Roman"/>
                <w:b/>
                <w:bCs/>
                <w:color w:val="FFFFFF" w:themeColor="background1"/>
                <w:sz w:val="20"/>
                <w:szCs w:val="20"/>
              </w:rPr>
              <w:t>20</w:t>
            </w:r>
            <w:r>
              <w:rPr>
                <w:rFonts w:eastAsia="Calibri" w:cs="Times New Roman"/>
                <w:b/>
                <w:bCs/>
                <w:color w:val="FFFFFF" w:themeColor="background1"/>
                <w:sz w:val="20"/>
                <w:szCs w:val="20"/>
              </w:rPr>
              <w:t>21</w:t>
            </w:r>
            <w:r w:rsidRPr="00AD6CFB">
              <w:rPr>
                <w:rFonts w:eastAsia="Calibri" w:cs="Times New Roman"/>
                <w:b/>
                <w:bCs/>
                <w:color w:val="FFFFFF" w:themeColor="background1"/>
                <w:sz w:val="20"/>
                <w:szCs w:val="20"/>
              </w:rPr>
              <w:t>.gads</w:t>
            </w:r>
          </w:p>
        </w:tc>
        <w:tc>
          <w:tcPr>
            <w:tcW w:w="19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625871F8" w14:textId="313EB7ED" w:rsidR="007F73E7" w:rsidRPr="00AD6CFB" w:rsidRDefault="007F73E7" w:rsidP="00AB2C29">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20</w:t>
            </w:r>
            <w:r>
              <w:rPr>
                <w:rFonts w:eastAsia="Calibri" w:cs="Times New Roman"/>
                <w:b/>
                <w:bCs/>
                <w:color w:val="FFFFFF" w:themeColor="background1"/>
                <w:sz w:val="20"/>
                <w:szCs w:val="20"/>
              </w:rPr>
              <w:t>22</w:t>
            </w:r>
            <w:r w:rsidRPr="00AD6CFB">
              <w:rPr>
                <w:rFonts w:eastAsia="Calibri" w:cs="Times New Roman"/>
                <w:b/>
                <w:bCs/>
                <w:color w:val="FFFFFF" w:themeColor="background1"/>
                <w:sz w:val="20"/>
                <w:szCs w:val="20"/>
              </w:rPr>
              <w:t>.gads</w:t>
            </w:r>
          </w:p>
        </w:tc>
        <w:tc>
          <w:tcPr>
            <w:tcW w:w="1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2D1EBB25" w14:textId="293CC89F" w:rsidR="007F73E7" w:rsidRPr="00AD6CFB" w:rsidRDefault="007F73E7" w:rsidP="00BB28EA">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2023.gads</w:t>
            </w:r>
          </w:p>
        </w:tc>
        <w:tc>
          <w:tcPr>
            <w:tcW w:w="1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620697E1" w14:textId="3892E7A5" w:rsidR="007F73E7" w:rsidRPr="00AD6CFB" w:rsidRDefault="007F73E7" w:rsidP="00AB2C29">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2024.gads</w:t>
            </w:r>
          </w:p>
        </w:tc>
        <w:tc>
          <w:tcPr>
            <w:tcW w:w="1694" w:type="dxa"/>
            <w:tcBorders>
              <w:top w:val="single" w:sz="4" w:space="0" w:color="FFFFFF" w:themeColor="background1"/>
              <w:left w:val="single" w:sz="4" w:space="0" w:color="FFFFFF" w:themeColor="background1"/>
              <w:bottom w:val="single" w:sz="4" w:space="0" w:color="FFFFFF" w:themeColor="background1"/>
              <w:right w:val="single" w:sz="4" w:space="0" w:color="006342"/>
            </w:tcBorders>
            <w:shd w:val="clear" w:color="auto" w:fill="006342"/>
            <w:vAlign w:val="center"/>
          </w:tcPr>
          <w:p w14:paraId="76191893" w14:textId="4BF07007" w:rsidR="007F73E7" w:rsidRPr="00AD6CFB" w:rsidRDefault="007F73E7" w:rsidP="00AB2C29">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Tendence</w:t>
            </w:r>
          </w:p>
        </w:tc>
      </w:tr>
      <w:tr w:rsidR="007F73E7" w14:paraId="5C776F57" w14:textId="77777777" w:rsidTr="007F73E7">
        <w:trPr>
          <w:trHeight w:val="706"/>
        </w:trPr>
        <w:tc>
          <w:tcPr>
            <w:tcW w:w="1919" w:type="dxa"/>
            <w:tcBorders>
              <w:top w:val="single" w:sz="4" w:space="0" w:color="FFFFFF" w:themeColor="background1"/>
              <w:bottom w:val="single" w:sz="4" w:space="0" w:color="006342"/>
            </w:tcBorders>
            <w:vAlign w:val="center"/>
          </w:tcPr>
          <w:p w14:paraId="334A3CF4" w14:textId="415E1C90" w:rsidR="007F73E7" w:rsidRPr="009B6EAC" w:rsidRDefault="007F73E7" w:rsidP="00AB2C29">
            <w:pPr>
              <w:spacing w:line="259" w:lineRule="auto"/>
              <w:jc w:val="center"/>
              <w:rPr>
                <w:rFonts w:eastAsia="Calibri" w:cs="Times New Roman"/>
                <w:color w:val="000000" w:themeColor="text1"/>
                <w:sz w:val="22"/>
              </w:rPr>
            </w:pPr>
            <w:r>
              <w:rPr>
                <w:rFonts w:eastAsia="Calibri" w:cs="Times New Roman"/>
                <w:color w:val="000000" w:themeColor="text1"/>
                <w:sz w:val="22"/>
              </w:rPr>
              <w:t>492 230,10</w:t>
            </w:r>
            <w:r w:rsidRPr="009B6EAC">
              <w:rPr>
                <w:rFonts w:eastAsia="Calibri" w:cs="Times New Roman"/>
                <w:color w:val="000000" w:themeColor="text1"/>
                <w:sz w:val="22"/>
              </w:rPr>
              <w:t xml:space="preserve"> EUR</w:t>
            </w:r>
          </w:p>
        </w:tc>
        <w:tc>
          <w:tcPr>
            <w:tcW w:w="1963" w:type="dxa"/>
            <w:tcBorders>
              <w:top w:val="single" w:sz="4" w:space="0" w:color="FFFFFF" w:themeColor="background1"/>
              <w:bottom w:val="single" w:sz="4" w:space="0" w:color="006342"/>
            </w:tcBorders>
            <w:vAlign w:val="center"/>
          </w:tcPr>
          <w:p w14:paraId="42111A75" w14:textId="2B545117" w:rsidR="007F73E7" w:rsidRPr="009B6EAC" w:rsidRDefault="007F73E7" w:rsidP="00AB2C29">
            <w:pPr>
              <w:spacing w:line="259" w:lineRule="auto"/>
              <w:jc w:val="center"/>
              <w:rPr>
                <w:rFonts w:eastAsia="Calibri" w:cs="Times New Roman"/>
                <w:color w:val="000000" w:themeColor="text1"/>
                <w:sz w:val="22"/>
              </w:rPr>
            </w:pPr>
            <w:r>
              <w:rPr>
                <w:rFonts w:eastAsia="Calibri" w:cs="Times New Roman"/>
                <w:color w:val="000000" w:themeColor="text1"/>
                <w:sz w:val="22"/>
              </w:rPr>
              <w:t>256 498,67</w:t>
            </w:r>
            <w:r w:rsidRPr="009B6EAC">
              <w:rPr>
                <w:rFonts w:eastAsia="Calibri" w:cs="Times New Roman"/>
                <w:color w:val="000000" w:themeColor="text1"/>
                <w:sz w:val="22"/>
              </w:rPr>
              <w:t xml:space="preserve"> EUR</w:t>
            </w:r>
          </w:p>
        </w:tc>
        <w:tc>
          <w:tcPr>
            <w:tcW w:w="1920" w:type="dxa"/>
            <w:tcBorders>
              <w:top w:val="single" w:sz="4" w:space="0" w:color="FFFFFF" w:themeColor="background1"/>
              <w:bottom w:val="single" w:sz="4" w:space="0" w:color="006342"/>
            </w:tcBorders>
            <w:vAlign w:val="center"/>
          </w:tcPr>
          <w:p w14:paraId="4A76280C" w14:textId="54763408" w:rsidR="007F73E7" w:rsidRPr="00BB28EA" w:rsidRDefault="007F73E7" w:rsidP="00BB28EA">
            <w:pPr>
              <w:spacing w:line="259" w:lineRule="auto"/>
              <w:jc w:val="center"/>
              <w:rPr>
                <w:bCs/>
                <w:noProof/>
              </w:rPr>
            </w:pPr>
            <w:r>
              <w:rPr>
                <w:bCs/>
                <w:noProof/>
                <w:sz w:val="22"/>
                <w:szCs w:val="20"/>
              </w:rPr>
              <w:t>1 544 034,26</w:t>
            </w:r>
            <w:r w:rsidRPr="00BB28EA">
              <w:rPr>
                <w:bCs/>
                <w:noProof/>
                <w:sz w:val="22"/>
                <w:szCs w:val="20"/>
              </w:rPr>
              <w:t xml:space="preserve"> EUR</w:t>
            </w:r>
          </w:p>
        </w:tc>
        <w:tc>
          <w:tcPr>
            <w:tcW w:w="1848" w:type="dxa"/>
            <w:tcBorders>
              <w:top w:val="single" w:sz="4" w:space="0" w:color="FFFFFF" w:themeColor="background1"/>
              <w:bottom w:val="single" w:sz="4" w:space="0" w:color="006342"/>
            </w:tcBorders>
            <w:vAlign w:val="center"/>
          </w:tcPr>
          <w:p w14:paraId="64A53FA1" w14:textId="7C971C67" w:rsidR="007F73E7" w:rsidRPr="007F73E7" w:rsidRDefault="007F73E7" w:rsidP="007F73E7">
            <w:pPr>
              <w:spacing w:line="259" w:lineRule="auto"/>
              <w:jc w:val="center"/>
              <w:rPr>
                <w:bCs/>
                <w:noProof/>
                <w:sz w:val="22"/>
              </w:rPr>
            </w:pPr>
            <w:r w:rsidRPr="007F73E7">
              <w:rPr>
                <w:bCs/>
                <w:noProof/>
                <w:sz w:val="22"/>
              </w:rPr>
              <w:t>223 499,30 EUR</w:t>
            </w:r>
          </w:p>
        </w:tc>
        <w:tc>
          <w:tcPr>
            <w:tcW w:w="1694" w:type="dxa"/>
            <w:tcBorders>
              <w:top w:val="single" w:sz="4" w:space="0" w:color="FFFFFF" w:themeColor="background1"/>
              <w:bottom w:val="single" w:sz="4" w:space="0" w:color="006342"/>
            </w:tcBorders>
            <w:vAlign w:val="center"/>
          </w:tcPr>
          <w:p w14:paraId="2530CEBA" w14:textId="31FD7CB0" w:rsidR="007F73E7" w:rsidRDefault="007F73E7" w:rsidP="00AB2C29">
            <w:pPr>
              <w:spacing w:line="259" w:lineRule="auto"/>
              <w:jc w:val="center"/>
              <w:rPr>
                <w:rFonts w:eastAsia="Calibri" w:cs="Times New Roman"/>
                <w:color w:val="000000" w:themeColor="text1"/>
                <w:szCs w:val="24"/>
              </w:rPr>
            </w:pPr>
            <w:r w:rsidRPr="00E733EE">
              <w:rPr>
                <w:bCs/>
                <w:noProof/>
              </w:rPr>
              <w:drawing>
                <wp:inline distT="0" distB="0" distL="0" distR="0" wp14:anchorId="05590A97" wp14:editId="43F7F00A">
                  <wp:extent cx="342900" cy="342900"/>
                  <wp:effectExtent l="0" t="0" r="0" b="0"/>
                  <wp:docPr id="129" name="Grafika 12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7F73E7" w14:paraId="50531375" w14:textId="77777777" w:rsidTr="007F73E7">
        <w:trPr>
          <w:trHeight w:val="706"/>
        </w:trPr>
        <w:tc>
          <w:tcPr>
            <w:tcW w:w="1919" w:type="dxa"/>
            <w:tcBorders>
              <w:top w:val="single" w:sz="4" w:space="0" w:color="006342"/>
            </w:tcBorders>
            <w:vAlign w:val="center"/>
          </w:tcPr>
          <w:p w14:paraId="6A56533D" w14:textId="43074187" w:rsidR="007F73E7" w:rsidRDefault="007F73E7" w:rsidP="00AB2C29">
            <w:pPr>
              <w:spacing w:line="259" w:lineRule="auto"/>
              <w:jc w:val="center"/>
              <w:rPr>
                <w:rFonts w:eastAsia="Calibri" w:cs="Times New Roman"/>
                <w:color w:val="000000" w:themeColor="text1"/>
                <w:sz w:val="22"/>
              </w:rPr>
            </w:pPr>
            <w:r>
              <w:rPr>
                <w:rFonts w:eastAsia="Calibri" w:cs="Times New Roman"/>
                <w:color w:val="000000" w:themeColor="text1"/>
                <w:sz w:val="22"/>
              </w:rPr>
              <w:t>7 projekti</w:t>
            </w:r>
          </w:p>
        </w:tc>
        <w:tc>
          <w:tcPr>
            <w:tcW w:w="1963" w:type="dxa"/>
            <w:tcBorders>
              <w:top w:val="single" w:sz="4" w:space="0" w:color="006342"/>
            </w:tcBorders>
            <w:vAlign w:val="center"/>
          </w:tcPr>
          <w:p w14:paraId="0CC43C3B" w14:textId="45CBCC94" w:rsidR="007F73E7" w:rsidRDefault="007F73E7" w:rsidP="00AB2C29">
            <w:pPr>
              <w:spacing w:line="259" w:lineRule="auto"/>
              <w:jc w:val="center"/>
              <w:rPr>
                <w:rFonts w:eastAsia="Calibri" w:cs="Times New Roman"/>
                <w:color w:val="000000" w:themeColor="text1"/>
                <w:sz w:val="22"/>
              </w:rPr>
            </w:pPr>
            <w:r>
              <w:rPr>
                <w:rFonts w:eastAsia="Calibri" w:cs="Times New Roman"/>
                <w:color w:val="000000" w:themeColor="text1"/>
                <w:sz w:val="22"/>
              </w:rPr>
              <w:t>6 projekti</w:t>
            </w:r>
          </w:p>
        </w:tc>
        <w:tc>
          <w:tcPr>
            <w:tcW w:w="1920" w:type="dxa"/>
            <w:tcBorders>
              <w:top w:val="single" w:sz="4" w:space="0" w:color="006342"/>
            </w:tcBorders>
            <w:vAlign w:val="center"/>
          </w:tcPr>
          <w:p w14:paraId="5F475A94" w14:textId="3F08217D" w:rsidR="007F73E7" w:rsidRPr="00E70D93" w:rsidRDefault="007F73E7" w:rsidP="00E70D93">
            <w:pPr>
              <w:spacing w:line="259" w:lineRule="auto"/>
              <w:jc w:val="center"/>
              <w:rPr>
                <w:bCs/>
                <w:noProof/>
                <w:sz w:val="22"/>
                <w:szCs w:val="20"/>
              </w:rPr>
            </w:pPr>
            <w:r>
              <w:rPr>
                <w:bCs/>
                <w:noProof/>
                <w:sz w:val="22"/>
                <w:szCs w:val="20"/>
              </w:rPr>
              <w:t>2</w:t>
            </w:r>
            <w:r w:rsidRPr="00E70D93">
              <w:rPr>
                <w:bCs/>
                <w:noProof/>
                <w:sz w:val="22"/>
                <w:szCs w:val="20"/>
              </w:rPr>
              <w:t xml:space="preserve"> projekti</w:t>
            </w:r>
          </w:p>
        </w:tc>
        <w:tc>
          <w:tcPr>
            <w:tcW w:w="1848" w:type="dxa"/>
            <w:tcBorders>
              <w:top w:val="single" w:sz="4" w:space="0" w:color="006342"/>
            </w:tcBorders>
            <w:vAlign w:val="center"/>
          </w:tcPr>
          <w:p w14:paraId="00075617" w14:textId="72A3A4C2" w:rsidR="007F73E7" w:rsidRPr="007F73E7" w:rsidRDefault="007F73E7" w:rsidP="007F73E7">
            <w:pPr>
              <w:spacing w:line="259" w:lineRule="auto"/>
              <w:jc w:val="center"/>
              <w:rPr>
                <w:bCs/>
                <w:noProof/>
              </w:rPr>
            </w:pPr>
            <w:r w:rsidRPr="007F73E7">
              <w:rPr>
                <w:bCs/>
                <w:noProof/>
              </w:rPr>
              <w:t>2 projekti</w:t>
            </w:r>
          </w:p>
        </w:tc>
        <w:tc>
          <w:tcPr>
            <w:tcW w:w="1694" w:type="dxa"/>
            <w:tcBorders>
              <w:top w:val="single" w:sz="4" w:space="0" w:color="006342"/>
            </w:tcBorders>
            <w:vAlign w:val="center"/>
          </w:tcPr>
          <w:p w14:paraId="4F6AD3FB" w14:textId="15BFACEB" w:rsidR="007F73E7" w:rsidRPr="00E733EE" w:rsidRDefault="007F73E7" w:rsidP="00AB2C29">
            <w:pPr>
              <w:spacing w:line="259" w:lineRule="auto"/>
              <w:jc w:val="center"/>
              <w:rPr>
                <w:b/>
                <w:noProof/>
              </w:rPr>
            </w:pPr>
            <w:r w:rsidRPr="00E733EE">
              <w:rPr>
                <w:bCs/>
                <w:noProof/>
              </w:rPr>
              <w:drawing>
                <wp:inline distT="0" distB="0" distL="0" distR="0" wp14:anchorId="1377535B" wp14:editId="63C57D28">
                  <wp:extent cx="342900" cy="342900"/>
                  <wp:effectExtent l="0" t="0" r="0" b="0"/>
                  <wp:docPr id="1040204933" name="Grafika 104020493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bookmarkEnd w:id="37"/>
    </w:tbl>
    <w:p w14:paraId="65FA25F3" w14:textId="320AB099" w:rsidR="003D2047" w:rsidRDefault="003D2047" w:rsidP="00077D0B">
      <w:pPr>
        <w:spacing w:line="240" w:lineRule="auto"/>
        <w:jc w:val="both"/>
        <w:rPr>
          <w:rFonts w:eastAsia="Times New Roman" w:cs="Times New Roman"/>
          <w:szCs w:val="24"/>
          <w:lang w:eastAsia="lv-LV"/>
        </w:rPr>
      </w:pPr>
    </w:p>
    <w:p w14:paraId="5DA22FA5" w14:textId="00D3A1E3" w:rsidR="00A527D7" w:rsidRPr="00077D0B" w:rsidRDefault="003D2047" w:rsidP="003D2047">
      <w:pPr>
        <w:spacing w:after="200" w:line="276" w:lineRule="auto"/>
        <w:rPr>
          <w:rFonts w:eastAsia="Times New Roman" w:cs="Times New Roman"/>
          <w:szCs w:val="24"/>
          <w:lang w:eastAsia="lv-LV"/>
        </w:rPr>
      </w:pPr>
      <w:r>
        <w:rPr>
          <w:rFonts w:eastAsia="Times New Roman" w:cs="Times New Roman"/>
          <w:szCs w:val="24"/>
          <w:lang w:eastAsia="lv-LV"/>
        </w:rPr>
        <w:br w:type="page"/>
      </w:r>
    </w:p>
    <w:p w14:paraId="137A6089" w14:textId="28CF983E" w:rsidR="00803522" w:rsidRPr="00AE44D8" w:rsidRDefault="00AE44D8" w:rsidP="00AE44D8">
      <w:pPr>
        <w:pStyle w:val="Virsraksts1"/>
        <w:rPr>
          <w:rFonts w:eastAsia="Times New Roman"/>
          <w:color w:val="006342"/>
          <w:u w:val="single"/>
          <w:lang w:eastAsia="lv-LV"/>
        </w:rPr>
      </w:pPr>
      <w:bookmarkStart w:id="38" w:name="_Toc215492961"/>
      <w:r w:rsidRPr="00AE44D8">
        <w:rPr>
          <w:rFonts w:eastAsia="Times New Roman"/>
          <w:color w:val="006342"/>
          <w:u w:val="single"/>
          <w:lang w:eastAsia="lv-LV"/>
        </w:rPr>
        <w:lastRenderedPageBreak/>
        <w:t xml:space="preserve">3. </w:t>
      </w:r>
      <w:r w:rsidR="00803522" w:rsidRPr="00AE44D8">
        <w:rPr>
          <w:rFonts w:eastAsia="Times New Roman"/>
          <w:color w:val="006342"/>
          <w:u w:val="single"/>
          <w:lang w:eastAsia="lv-LV"/>
        </w:rPr>
        <w:t>Iedzīvotāju aptauja</w:t>
      </w:r>
      <w:r>
        <w:rPr>
          <w:rFonts w:eastAsia="Times New Roman"/>
          <w:color w:val="006342"/>
          <w:u w:val="single"/>
          <w:lang w:eastAsia="lv-LV"/>
        </w:rPr>
        <w:t>___________________________________________</w:t>
      </w:r>
      <w:bookmarkEnd w:id="38"/>
    </w:p>
    <w:p w14:paraId="66F94A7A" w14:textId="3FF8B90E" w:rsidR="004A53C0" w:rsidRDefault="00705605" w:rsidP="004A53C0">
      <w:pPr>
        <w:spacing w:before="120" w:line="276" w:lineRule="auto"/>
        <w:ind w:firstLine="709"/>
        <w:jc w:val="both"/>
        <w:rPr>
          <w:rFonts w:eastAsia="Times New Roman" w:cs="Times New Roman"/>
        </w:rPr>
      </w:pPr>
      <w:r w:rsidRPr="00705605">
        <w:rPr>
          <w:rFonts w:eastAsia="Times New Roman" w:cs="Times New Roman"/>
          <w:noProof/>
        </w:rPr>
        <w:t>Gulbenes novada pašvaldība no 2025.gada 26.februāra līdz 30.martam organizēja iedzīvotāju aptauju ar mērķi izzināt iedzīvotāju viedokli par Gulbenes novada pašvaldības darbu, pakalpojumu kvalitāti un attīstību 2024.gadā.</w:t>
      </w:r>
      <w:r>
        <w:rPr>
          <w:rFonts w:eastAsia="Times New Roman" w:cs="Times New Roman"/>
          <w:noProof/>
        </w:rPr>
        <w:t xml:space="preserve"> </w:t>
      </w:r>
      <w:r w:rsidR="00592086" w:rsidRPr="00592086">
        <w:rPr>
          <w:rFonts w:eastAsia="Times New Roman" w:cs="Times New Roman"/>
        </w:rPr>
        <w:t>Kopumā aptaujā piedalījās 2</w:t>
      </w:r>
      <w:r>
        <w:rPr>
          <w:rFonts w:eastAsia="Times New Roman" w:cs="Times New Roman"/>
        </w:rPr>
        <w:t>0</w:t>
      </w:r>
      <w:r w:rsidR="00592086" w:rsidRPr="00592086">
        <w:rPr>
          <w:rFonts w:eastAsia="Times New Roman" w:cs="Times New Roman"/>
        </w:rPr>
        <w:t>9 respondenti</w:t>
      </w:r>
      <w:r>
        <w:rPr>
          <w:rFonts w:eastAsia="Times New Roman" w:cs="Times New Roman"/>
        </w:rPr>
        <w:t>.</w:t>
      </w:r>
    </w:p>
    <w:p w14:paraId="740D4CB4" w14:textId="5C262FE6" w:rsidR="00705605" w:rsidRDefault="00705605" w:rsidP="00705605">
      <w:pPr>
        <w:spacing w:before="120" w:line="276" w:lineRule="auto"/>
        <w:ind w:firstLine="709"/>
        <w:jc w:val="right"/>
        <w:rPr>
          <w:rFonts w:eastAsia="Times New Roman" w:cs="Times New Roman"/>
        </w:rPr>
      </w:pPr>
      <w:r>
        <w:rPr>
          <w:rFonts w:eastAsia="Times New Roman" w:cs="Times New Roman"/>
        </w:rPr>
        <w:t>3.1. attēls</w:t>
      </w:r>
    </w:p>
    <w:p w14:paraId="79F30758" w14:textId="43E026CD" w:rsidR="00705605" w:rsidRPr="00705605" w:rsidRDefault="0049525A" w:rsidP="00705605">
      <w:pPr>
        <w:spacing w:before="120" w:line="276" w:lineRule="auto"/>
        <w:ind w:firstLine="709"/>
        <w:jc w:val="both"/>
        <w:rPr>
          <w:rFonts w:eastAsia="Times New Roman" w:cs="Times New Roman"/>
        </w:rPr>
      </w:pPr>
      <w:r w:rsidRPr="00705605">
        <w:rPr>
          <w:rFonts w:eastAsia="Times New Roman" w:cs="Times New Roman"/>
          <w:noProof/>
        </w:rPr>
        <w:drawing>
          <wp:anchor distT="0" distB="0" distL="114300" distR="114300" simplePos="0" relativeHeight="251731968" behindDoc="1" locked="0" layoutInCell="1" allowOverlap="1" wp14:anchorId="14774E49" wp14:editId="6FE9CF42">
            <wp:simplePos x="0" y="0"/>
            <wp:positionH relativeFrom="margin">
              <wp:posOffset>4177665</wp:posOffset>
            </wp:positionH>
            <wp:positionV relativeFrom="paragraph">
              <wp:posOffset>94615</wp:posOffset>
            </wp:positionV>
            <wp:extent cx="1743075" cy="4744720"/>
            <wp:effectExtent l="0" t="0" r="9525" b="0"/>
            <wp:wrapTight wrapText="bothSides">
              <wp:wrapPolygon edited="0">
                <wp:start x="0" y="0"/>
                <wp:lineTo x="0" y="21507"/>
                <wp:lineTo x="21482" y="21507"/>
                <wp:lineTo x="21482" y="0"/>
                <wp:lineTo x="0" y="0"/>
              </wp:wrapPolygon>
            </wp:wrapTight>
            <wp:docPr id="11321627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62781" name=""/>
                    <pic:cNvPicPr/>
                  </pic:nvPicPr>
                  <pic:blipFill>
                    <a:blip r:embed="rId35">
                      <a:extLst>
                        <a:ext uri="{28A0092B-C50C-407E-A947-70E740481C1C}">
                          <a14:useLocalDpi xmlns:a14="http://schemas.microsoft.com/office/drawing/2010/main" val="0"/>
                        </a:ext>
                      </a:extLst>
                    </a:blip>
                    <a:stretch>
                      <a:fillRect/>
                    </a:stretch>
                  </pic:blipFill>
                  <pic:spPr>
                    <a:xfrm>
                      <a:off x="0" y="0"/>
                      <a:ext cx="1743075" cy="4744720"/>
                    </a:xfrm>
                    <a:prstGeom prst="rect">
                      <a:avLst/>
                    </a:prstGeom>
                  </pic:spPr>
                </pic:pic>
              </a:graphicData>
            </a:graphic>
            <wp14:sizeRelH relativeFrom="margin">
              <wp14:pctWidth>0</wp14:pctWidth>
            </wp14:sizeRelH>
            <wp14:sizeRelV relativeFrom="margin">
              <wp14:pctHeight>0</wp14:pctHeight>
            </wp14:sizeRelV>
          </wp:anchor>
        </w:drawing>
      </w:r>
      <w:r w:rsidR="00705605">
        <w:rPr>
          <w:rFonts w:eastAsia="Times New Roman" w:cs="Times New Roman"/>
        </w:rPr>
        <w:t>No</w:t>
      </w:r>
      <w:r w:rsidR="00705605" w:rsidRPr="00705605">
        <w:rPr>
          <w:rFonts w:eastAsia="Times New Roman" w:cs="Times New Roman"/>
        </w:rPr>
        <w:t xml:space="preserve"> </w:t>
      </w:r>
      <w:r w:rsidR="00705605">
        <w:rPr>
          <w:rFonts w:eastAsia="Times New Roman" w:cs="Times New Roman"/>
        </w:rPr>
        <w:t>aptaujas dalībniekiem</w:t>
      </w:r>
      <w:r w:rsidR="00705605" w:rsidRPr="00705605">
        <w:rPr>
          <w:rFonts w:eastAsia="Times New Roman" w:cs="Times New Roman"/>
        </w:rPr>
        <w:t xml:space="preserve"> 74,6% sieviet</w:t>
      </w:r>
      <w:r w:rsidR="00705605">
        <w:rPr>
          <w:rFonts w:eastAsia="Times New Roman" w:cs="Times New Roman"/>
        </w:rPr>
        <w:t>es</w:t>
      </w:r>
      <w:r w:rsidR="00705605" w:rsidRPr="00705605">
        <w:rPr>
          <w:rFonts w:eastAsia="Times New Roman" w:cs="Times New Roman"/>
        </w:rPr>
        <w:t xml:space="preserve"> un 25,4% vīrieši. Visaktīvākie viedokļa izteicēji ir vecumā no 51 līdz 64 gadiem (33,01% no visiem dalībniekiem) un no 36 līdz 50 gadiem (31,58%), bet vismazāk viedokli izteikuši tie, kas vēl nav sasnieguši 18 gadu vecumu (0,96%).</w:t>
      </w:r>
    </w:p>
    <w:p w14:paraId="3C6D3040" w14:textId="2CD76C25" w:rsidR="00705605" w:rsidRPr="00705605" w:rsidRDefault="00705605" w:rsidP="00705605">
      <w:pPr>
        <w:spacing w:before="120" w:line="276" w:lineRule="auto"/>
        <w:ind w:firstLine="709"/>
        <w:jc w:val="both"/>
        <w:rPr>
          <w:rFonts w:eastAsia="Times New Roman" w:cs="Times New Roman"/>
        </w:rPr>
      </w:pPr>
      <w:r w:rsidRPr="00705605">
        <w:rPr>
          <w:rFonts w:eastAsia="Times New Roman" w:cs="Times New Roman"/>
        </w:rPr>
        <w:t>Aptaujas dalībnieki pārstāv Gulbenes pilsētu (38,76% no visiem dalībniekiem) un visus Gulbenes novada pagastus, kā arī 2 personas norādījušas, ka dzīvo ārpus Gulbenes novada. No Gulbenes novada pagastiem visaktīvākie bijuši Daukstu, Stāmerienas un Lejasciema pagastā dzīvojošie.</w:t>
      </w:r>
    </w:p>
    <w:p w14:paraId="0A526AA3" w14:textId="371B1E04" w:rsidR="00592086" w:rsidRDefault="00705605" w:rsidP="00705605">
      <w:pPr>
        <w:spacing w:before="120" w:line="276" w:lineRule="auto"/>
        <w:ind w:firstLine="709"/>
        <w:jc w:val="both"/>
        <w:rPr>
          <w:rFonts w:eastAsia="Times New Roman" w:cs="Times New Roman"/>
        </w:rPr>
      </w:pPr>
      <w:r w:rsidRPr="00705605">
        <w:rPr>
          <w:rFonts w:eastAsia="Times New Roman" w:cs="Times New Roman"/>
        </w:rPr>
        <w:t>62,8% no aptaujas dalībniekiem norāda, ka kopumā ar dzīves kvalitāti Gulbenes novadā ir drīzāk apmierināti un 5,6%, ka ir pilnībā apmierināti, bet tikai 7,1% ir neapmierināts</w:t>
      </w:r>
      <w:r w:rsidR="0049525A">
        <w:rPr>
          <w:rFonts w:eastAsia="Times New Roman" w:cs="Times New Roman"/>
        </w:rPr>
        <w:t xml:space="preserve"> 3.2.attēls). </w:t>
      </w:r>
      <w:r w:rsidRPr="00705605">
        <w:rPr>
          <w:rFonts w:eastAsia="Times New Roman" w:cs="Times New Roman"/>
        </w:rPr>
        <w:t>Salīdzinot ar aptauju par 2022.gadu, kas veikta 2023.gadā, procentuāli ievērojami pieaudzis to aptaujas dalībnieku skaits, kuriem nav viedokļa par uzdotajiem jautājumiem. Tas liecina, ka attiecīgos pašvaldības pakalpojumus neizmanto, kā arī par tiem neinteresējas vai nav ieguvuši pilnīgu informāciju, lai sniegtu viedokli.</w:t>
      </w:r>
    </w:p>
    <w:p w14:paraId="1AF31E92" w14:textId="77777777" w:rsidR="0049525A" w:rsidRDefault="0049525A" w:rsidP="00F5397A">
      <w:pPr>
        <w:spacing w:before="120" w:line="276" w:lineRule="auto"/>
        <w:ind w:firstLine="709"/>
        <w:jc w:val="right"/>
        <w:rPr>
          <w:rFonts w:eastAsia="Times New Roman" w:cs="Times New Roman"/>
        </w:rPr>
      </w:pPr>
    </w:p>
    <w:p w14:paraId="451BF776" w14:textId="77777777" w:rsidR="0049525A" w:rsidRDefault="0049525A" w:rsidP="0049525A">
      <w:pPr>
        <w:spacing w:before="120" w:line="276" w:lineRule="auto"/>
        <w:ind w:firstLine="709"/>
        <w:jc w:val="right"/>
        <w:rPr>
          <w:rFonts w:eastAsia="Times New Roman" w:cs="Times New Roman"/>
        </w:rPr>
      </w:pPr>
    </w:p>
    <w:p w14:paraId="2EF8C5D7" w14:textId="77777777" w:rsidR="0049525A" w:rsidRDefault="0049525A" w:rsidP="0049525A">
      <w:pPr>
        <w:spacing w:before="120" w:line="276" w:lineRule="auto"/>
        <w:ind w:firstLine="709"/>
        <w:jc w:val="right"/>
        <w:rPr>
          <w:rFonts w:eastAsia="Times New Roman" w:cs="Times New Roman"/>
        </w:rPr>
      </w:pPr>
    </w:p>
    <w:p w14:paraId="7B34D38A" w14:textId="5CF14534" w:rsidR="0049525A" w:rsidRDefault="00705605" w:rsidP="0049525A">
      <w:pPr>
        <w:spacing w:before="120" w:line="276" w:lineRule="auto"/>
        <w:ind w:firstLine="709"/>
        <w:jc w:val="right"/>
        <w:rPr>
          <w:rFonts w:eastAsia="Times New Roman" w:cs="Times New Roman"/>
        </w:rPr>
      </w:pPr>
      <w:r>
        <w:rPr>
          <w:rFonts w:eastAsia="Times New Roman" w:cs="Times New Roman"/>
        </w:rPr>
        <w:t>3.2.attēls</w:t>
      </w:r>
    </w:p>
    <w:p w14:paraId="3A2766CD" w14:textId="30502278" w:rsidR="00705605" w:rsidRDefault="00705605" w:rsidP="0049525A">
      <w:pPr>
        <w:spacing w:before="120" w:line="276" w:lineRule="auto"/>
        <w:ind w:firstLine="709"/>
        <w:jc w:val="center"/>
        <w:rPr>
          <w:rFonts w:eastAsia="Times New Roman" w:cs="Times New Roman"/>
        </w:rPr>
      </w:pPr>
      <w:r w:rsidRPr="00705605">
        <w:rPr>
          <w:rFonts w:eastAsia="Times New Roman" w:cs="Times New Roman"/>
          <w:noProof/>
        </w:rPr>
        <w:drawing>
          <wp:anchor distT="0" distB="0" distL="114300" distR="114300" simplePos="0" relativeHeight="251732992" behindDoc="0" locked="0" layoutInCell="1" allowOverlap="1" wp14:anchorId="54F4EFD7" wp14:editId="1B15C3E5">
            <wp:simplePos x="0" y="0"/>
            <wp:positionH relativeFrom="margin">
              <wp:posOffset>1526540</wp:posOffset>
            </wp:positionH>
            <wp:positionV relativeFrom="paragraph">
              <wp:posOffset>398780</wp:posOffset>
            </wp:positionV>
            <wp:extent cx="3343275" cy="2188455"/>
            <wp:effectExtent l="0" t="0" r="0" b="2540"/>
            <wp:wrapNone/>
            <wp:docPr id="266914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1472" name=""/>
                    <pic:cNvPicPr/>
                  </pic:nvPicPr>
                  <pic:blipFill>
                    <a:blip r:embed="rId36">
                      <a:extLst>
                        <a:ext uri="{28A0092B-C50C-407E-A947-70E740481C1C}">
                          <a14:useLocalDpi xmlns:a14="http://schemas.microsoft.com/office/drawing/2010/main" val="0"/>
                        </a:ext>
                      </a:extLst>
                    </a:blip>
                    <a:stretch>
                      <a:fillRect/>
                    </a:stretch>
                  </pic:blipFill>
                  <pic:spPr>
                    <a:xfrm>
                      <a:off x="0" y="0"/>
                      <a:ext cx="3343275" cy="2188455"/>
                    </a:xfrm>
                    <a:prstGeom prst="rect">
                      <a:avLst/>
                    </a:prstGeom>
                  </pic:spPr>
                </pic:pic>
              </a:graphicData>
            </a:graphic>
            <wp14:sizeRelH relativeFrom="margin">
              <wp14:pctWidth>0</wp14:pctWidth>
            </wp14:sizeRelH>
            <wp14:sizeRelV relativeFrom="margin">
              <wp14:pctHeight>0</wp14:pctHeight>
            </wp14:sizeRelV>
          </wp:anchor>
        </w:drawing>
      </w:r>
      <w:r w:rsidR="0049525A">
        <w:rPr>
          <w:rFonts w:eastAsia="Times New Roman" w:cs="Times New Roman"/>
        </w:rPr>
        <w:t>Apmierinātība ar dzīves kvalitāti Gulbenes novadā</w:t>
      </w:r>
    </w:p>
    <w:p w14:paraId="4A55A6EC" w14:textId="77777777" w:rsidR="0049525A" w:rsidRDefault="0049525A" w:rsidP="00994759">
      <w:pPr>
        <w:spacing w:before="120" w:after="200" w:line="276" w:lineRule="auto"/>
        <w:ind w:firstLine="709"/>
        <w:jc w:val="both"/>
        <w:rPr>
          <w:rFonts w:eastAsia="Times New Roman" w:cs="Times New Roman"/>
        </w:rPr>
      </w:pPr>
    </w:p>
    <w:p w14:paraId="17B7DD67" w14:textId="77777777" w:rsidR="0049525A" w:rsidRDefault="0049525A" w:rsidP="00994759">
      <w:pPr>
        <w:spacing w:before="120" w:after="200" w:line="276" w:lineRule="auto"/>
        <w:ind w:firstLine="709"/>
        <w:jc w:val="both"/>
        <w:rPr>
          <w:rFonts w:eastAsia="Times New Roman" w:cs="Times New Roman"/>
        </w:rPr>
      </w:pPr>
    </w:p>
    <w:p w14:paraId="649F6357" w14:textId="77777777" w:rsidR="0049525A" w:rsidRDefault="0049525A" w:rsidP="00994759">
      <w:pPr>
        <w:spacing w:before="120" w:after="200" w:line="276" w:lineRule="auto"/>
        <w:ind w:firstLine="709"/>
        <w:jc w:val="both"/>
        <w:rPr>
          <w:rFonts w:eastAsia="Times New Roman" w:cs="Times New Roman"/>
        </w:rPr>
      </w:pPr>
    </w:p>
    <w:p w14:paraId="591C2EED" w14:textId="77777777" w:rsidR="0049525A" w:rsidRDefault="0049525A" w:rsidP="00994759">
      <w:pPr>
        <w:spacing w:before="120" w:after="200" w:line="276" w:lineRule="auto"/>
        <w:ind w:firstLine="709"/>
        <w:jc w:val="both"/>
        <w:rPr>
          <w:rFonts w:eastAsia="Times New Roman" w:cs="Times New Roman"/>
        </w:rPr>
      </w:pPr>
    </w:p>
    <w:p w14:paraId="4078B1EE" w14:textId="77777777" w:rsidR="0049525A" w:rsidRDefault="0049525A" w:rsidP="00994759">
      <w:pPr>
        <w:spacing w:before="120" w:after="200" w:line="276" w:lineRule="auto"/>
        <w:ind w:firstLine="709"/>
        <w:jc w:val="both"/>
        <w:rPr>
          <w:rFonts w:eastAsia="Times New Roman" w:cs="Times New Roman"/>
        </w:rPr>
      </w:pPr>
    </w:p>
    <w:p w14:paraId="76B97B36" w14:textId="77777777" w:rsidR="0049525A" w:rsidRDefault="0049525A" w:rsidP="00994759">
      <w:pPr>
        <w:spacing w:before="120" w:after="200" w:line="276" w:lineRule="auto"/>
        <w:ind w:firstLine="709"/>
        <w:jc w:val="both"/>
        <w:rPr>
          <w:rFonts w:eastAsia="Times New Roman" w:cs="Times New Roman"/>
        </w:rPr>
      </w:pPr>
    </w:p>
    <w:p w14:paraId="7EF28091" w14:textId="77777777" w:rsidR="0049525A" w:rsidRDefault="0049525A" w:rsidP="00994759">
      <w:pPr>
        <w:spacing w:before="120" w:after="200" w:line="276" w:lineRule="auto"/>
        <w:ind w:firstLine="709"/>
        <w:jc w:val="both"/>
        <w:rPr>
          <w:rFonts w:eastAsia="Times New Roman" w:cs="Times New Roman"/>
        </w:rPr>
      </w:pPr>
    </w:p>
    <w:p w14:paraId="54CCEA35" w14:textId="7F8BB423" w:rsidR="0049525A" w:rsidRDefault="0049525A" w:rsidP="00994759">
      <w:pPr>
        <w:spacing w:before="120" w:after="200" w:line="276" w:lineRule="auto"/>
        <w:ind w:firstLine="709"/>
        <w:jc w:val="both"/>
        <w:rPr>
          <w:rFonts w:eastAsia="Times New Roman" w:cs="Times New Roman"/>
        </w:rPr>
      </w:pPr>
      <w:r w:rsidRPr="0049525A">
        <w:rPr>
          <w:rFonts w:eastAsia="Times New Roman" w:cs="Times New Roman"/>
        </w:rPr>
        <w:lastRenderedPageBreak/>
        <w:t>Vērtējot izglītības jomas nodrošinājumu, no tiem iedzīvotājiem, kam bija viedoklis šajā jautājumā, visapmierinātākie ir par pirmsskolas izglītību un profesionālās ievirzes (mākslas, mūzikas, sporta) izglītību, bet neapmierinātākie par pamata un vidējo izglītību.</w:t>
      </w:r>
    </w:p>
    <w:p w14:paraId="76111C0A" w14:textId="770BD8CF" w:rsidR="0049525A" w:rsidRDefault="0049525A" w:rsidP="0049525A">
      <w:pPr>
        <w:spacing w:before="120" w:after="200" w:line="276" w:lineRule="auto"/>
        <w:ind w:firstLine="709"/>
        <w:jc w:val="right"/>
        <w:rPr>
          <w:rFonts w:eastAsia="Times New Roman" w:cs="Times New Roman"/>
        </w:rPr>
      </w:pPr>
      <w:r>
        <w:rPr>
          <w:rFonts w:eastAsia="Times New Roman" w:cs="Times New Roman"/>
          <w:noProof/>
        </w:rPr>
        <w:drawing>
          <wp:anchor distT="0" distB="0" distL="114300" distR="114300" simplePos="0" relativeHeight="251734016" behindDoc="0" locked="0" layoutInCell="1" allowOverlap="1" wp14:anchorId="4ED71060" wp14:editId="5E67421A">
            <wp:simplePos x="0" y="0"/>
            <wp:positionH relativeFrom="page">
              <wp:posOffset>290830</wp:posOffset>
            </wp:positionH>
            <wp:positionV relativeFrom="paragraph">
              <wp:posOffset>228600</wp:posOffset>
            </wp:positionV>
            <wp:extent cx="7188795" cy="1771650"/>
            <wp:effectExtent l="0" t="0" r="0" b="0"/>
            <wp:wrapNone/>
            <wp:docPr id="86902507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188795" cy="177165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imes New Roman"/>
        </w:rPr>
        <w:t>3.3.attēls</w:t>
      </w:r>
    </w:p>
    <w:p w14:paraId="4FFB7BC3" w14:textId="4FE28A7B" w:rsidR="0049525A" w:rsidRDefault="0049525A" w:rsidP="00994759">
      <w:pPr>
        <w:spacing w:before="120" w:after="200" w:line="276" w:lineRule="auto"/>
        <w:ind w:firstLine="709"/>
        <w:jc w:val="both"/>
        <w:rPr>
          <w:rFonts w:eastAsia="Times New Roman" w:cs="Times New Roman"/>
        </w:rPr>
      </w:pPr>
    </w:p>
    <w:p w14:paraId="5D7DB98D" w14:textId="77777777" w:rsidR="0049525A" w:rsidRDefault="0049525A" w:rsidP="00994759">
      <w:pPr>
        <w:spacing w:before="120" w:after="200" w:line="276" w:lineRule="auto"/>
        <w:ind w:firstLine="709"/>
        <w:jc w:val="both"/>
        <w:rPr>
          <w:rFonts w:eastAsia="Times New Roman" w:cs="Times New Roman"/>
        </w:rPr>
      </w:pPr>
    </w:p>
    <w:p w14:paraId="44532C32" w14:textId="77777777" w:rsidR="0049525A" w:rsidRDefault="0049525A" w:rsidP="00994759">
      <w:pPr>
        <w:spacing w:before="120" w:after="200" w:line="276" w:lineRule="auto"/>
        <w:ind w:firstLine="709"/>
        <w:jc w:val="both"/>
        <w:rPr>
          <w:rFonts w:eastAsia="Times New Roman" w:cs="Times New Roman"/>
        </w:rPr>
      </w:pPr>
    </w:p>
    <w:p w14:paraId="5924C6B2" w14:textId="77777777" w:rsidR="0049525A" w:rsidRDefault="0049525A" w:rsidP="00994759">
      <w:pPr>
        <w:spacing w:before="120" w:after="200" w:line="276" w:lineRule="auto"/>
        <w:ind w:firstLine="709"/>
        <w:jc w:val="both"/>
        <w:rPr>
          <w:rFonts w:eastAsia="Times New Roman" w:cs="Times New Roman"/>
        </w:rPr>
      </w:pPr>
    </w:p>
    <w:p w14:paraId="35F15914" w14:textId="77777777" w:rsidR="0049525A" w:rsidRDefault="0049525A" w:rsidP="00994759">
      <w:pPr>
        <w:spacing w:before="120" w:after="200" w:line="276" w:lineRule="auto"/>
        <w:ind w:firstLine="709"/>
        <w:jc w:val="both"/>
        <w:rPr>
          <w:rFonts w:eastAsia="Times New Roman" w:cs="Times New Roman"/>
        </w:rPr>
      </w:pPr>
    </w:p>
    <w:p w14:paraId="522415A8" w14:textId="77777777" w:rsidR="00B45746" w:rsidRDefault="00B45746" w:rsidP="00994759">
      <w:pPr>
        <w:spacing w:before="120" w:after="200" w:line="276" w:lineRule="auto"/>
        <w:ind w:firstLine="709"/>
        <w:jc w:val="both"/>
        <w:rPr>
          <w:rFonts w:eastAsia="Times New Roman" w:cs="Times New Roman"/>
        </w:rPr>
      </w:pPr>
    </w:p>
    <w:p w14:paraId="374B755D" w14:textId="71A14013" w:rsidR="0049525A" w:rsidRDefault="0049525A" w:rsidP="00994759">
      <w:pPr>
        <w:spacing w:before="120" w:after="200" w:line="276" w:lineRule="auto"/>
        <w:ind w:firstLine="709"/>
        <w:jc w:val="both"/>
        <w:rPr>
          <w:rFonts w:eastAsia="Times New Roman" w:cs="Times New Roman"/>
        </w:rPr>
      </w:pPr>
      <w:r w:rsidRPr="0049525A">
        <w:rPr>
          <w:rFonts w:eastAsia="Times New Roman" w:cs="Times New Roman"/>
        </w:rPr>
        <w:t>Salīdzinot ar 2022.gadu, apmierinātība ar pirmsskolas izglītību nav mainījusies, apmierinātība ar pamata un vidējo izglītību ir samazinājusies, ar profesionālās ievirzes izglītību nav mainījusies, ar interešu izglītību un mūžizglītību – nedaudz samazinājusies.</w:t>
      </w:r>
    </w:p>
    <w:p w14:paraId="2B0C1C05" w14:textId="68E2A8EB" w:rsidR="0049525A" w:rsidRDefault="0049525A" w:rsidP="00994759">
      <w:pPr>
        <w:spacing w:before="120" w:after="200" w:line="276" w:lineRule="auto"/>
        <w:ind w:firstLine="709"/>
        <w:jc w:val="both"/>
        <w:rPr>
          <w:rFonts w:eastAsia="Times New Roman" w:cs="Times New Roman"/>
        </w:rPr>
      </w:pPr>
      <w:r w:rsidRPr="0049525A">
        <w:rPr>
          <w:rFonts w:eastAsia="Times New Roman" w:cs="Times New Roman"/>
        </w:rPr>
        <w:t>Iepazīstoties ar ieteikumiem izglītības pieejamības un kvalitātes uzlabošanai, galvenie priekšlikumi aptver skolu tīkla optimizāciju, izglītības satura modernizāciju, pedagogu darba kvalitāti un resursu pieejamību.</w:t>
      </w:r>
    </w:p>
    <w:p w14:paraId="313A44FF" w14:textId="301DB489" w:rsidR="00502120" w:rsidRDefault="00502120" w:rsidP="00994759">
      <w:pPr>
        <w:spacing w:before="120" w:after="200" w:line="276" w:lineRule="auto"/>
        <w:ind w:firstLine="709"/>
        <w:jc w:val="both"/>
        <w:rPr>
          <w:rFonts w:eastAsia="Times New Roman" w:cs="Times New Roman"/>
        </w:rPr>
      </w:pPr>
      <w:r w:rsidRPr="00502120">
        <w:rPr>
          <w:rFonts w:eastAsia="Times New Roman" w:cs="Times New Roman"/>
        </w:rPr>
        <w:t>Ar sociālās palīdzības (sociālie pabalsti, materiālā palīdzība) pieejamību Gulbenes novadā pilnībā apmierināti ir 13% aptaujas dalībnieku, kuriem šajā jautājumā ir viedoklis, bet 55,74% ir “drīzāk apmierināti”. Tikai 9% ir neapmierināti. Savukārt ar sociālo pakalpojumu (psihologs, ģimenes asistents, aprūpe mājās, SAC, DI un citi pakalpojumi) pieejamību Gulbenes novadā “pilnībā apmierināti” ir 6,25%, “drīzāk apmierināti” 55,47%, “drīzāk neapmierināti” 27,34% un neapmierināti 10,94%.</w:t>
      </w:r>
    </w:p>
    <w:p w14:paraId="01B291C7" w14:textId="36E53E2A" w:rsidR="00502120" w:rsidRDefault="00502120" w:rsidP="00502120">
      <w:pPr>
        <w:spacing w:before="120" w:after="200" w:line="276" w:lineRule="auto"/>
        <w:ind w:firstLine="709"/>
        <w:jc w:val="right"/>
        <w:rPr>
          <w:rFonts w:eastAsia="Times New Roman" w:cs="Times New Roman"/>
        </w:rPr>
      </w:pPr>
      <w:r w:rsidRPr="00502120">
        <w:rPr>
          <w:rFonts w:eastAsia="Times New Roman" w:cs="Times New Roman"/>
          <w:noProof/>
        </w:rPr>
        <w:drawing>
          <wp:anchor distT="0" distB="0" distL="114300" distR="114300" simplePos="0" relativeHeight="251735040" behindDoc="0" locked="0" layoutInCell="1" allowOverlap="1" wp14:anchorId="79200B34" wp14:editId="11074178">
            <wp:simplePos x="0" y="0"/>
            <wp:positionH relativeFrom="page">
              <wp:align>right</wp:align>
            </wp:positionH>
            <wp:positionV relativeFrom="paragraph">
              <wp:posOffset>233680</wp:posOffset>
            </wp:positionV>
            <wp:extent cx="7369191" cy="1895475"/>
            <wp:effectExtent l="0" t="0" r="3175" b="0"/>
            <wp:wrapNone/>
            <wp:docPr id="21136979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9798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369191" cy="189547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rPr>
        <w:t>3.4.attēls</w:t>
      </w:r>
    </w:p>
    <w:p w14:paraId="6F5E97C0" w14:textId="2DD09B5E" w:rsidR="00502120" w:rsidRDefault="00502120" w:rsidP="00994759">
      <w:pPr>
        <w:spacing w:before="120" w:after="200" w:line="276" w:lineRule="auto"/>
        <w:ind w:firstLine="709"/>
        <w:jc w:val="both"/>
        <w:rPr>
          <w:rFonts w:eastAsia="Times New Roman" w:cs="Times New Roman"/>
        </w:rPr>
      </w:pPr>
    </w:p>
    <w:p w14:paraId="1C5B8264" w14:textId="4960B319" w:rsidR="00502120" w:rsidRDefault="00502120" w:rsidP="00994759">
      <w:pPr>
        <w:spacing w:before="120" w:after="200" w:line="276" w:lineRule="auto"/>
        <w:ind w:firstLine="709"/>
        <w:jc w:val="both"/>
        <w:rPr>
          <w:rFonts w:eastAsia="Times New Roman" w:cs="Times New Roman"/>
        </w:rPr>
      </w:pPr>
    </w:p>
    <w:p w14:paraId="62016A41" w14:textId="663D94B0" w:rsidR="00502120" w:rsidRDefault="00502120" w:rsidP="00994759">
      <w:pPr>
        <w:spacing w:before="120" w:after="200" w:line="276" w:lineRule="auto"/>
        <w:ind w:firstLine="709"/>
        <w:jc w:val="both"/>
        <w:rPr>
          <w:rFonts w:eastAsia="Times New Roman" w:cs="Times New Roman"/>
        </w:rPr>
      </w:pPr>
    </w:p>
    <w:p w14:paraId="64CFDE22" w14:textId="77777777" w:rsidR="00502120" w:rsidRDefault="00502120" w:rsidP="00994759">
      <w:pPr>
        <w:spacing w:before="120" w:after="200" w:line="276" w:lineRule="auto"/>
        <w:ind w:firstLine="709"/>
        <w:jc w:val="both"/>
        <w:rPr>
          <w:rFonts w:eastAsia="Times New Roman" w:cs="Times New Roman"/>
        </w:rPr>
      </w:pPr>
    </w:p>
    <w:p w14:paraId="683D6D3E" w14:textId="734ED97C" w:rsidR="00502120" w:rsidRDefault="00502120" w:rsidP="00994759">
      <w:pPr>
        <w:spacing w:before="120" w:after="200" w:line="276" w:lineRule="auto"/>
        <w:ind w:firstLine="709"/>
        <w:jc w:val="both"/>
        <w:rPr>
          <w:rFonts w:eastAsia="Times New Roman" w:cs="Times New Roman"/>
        </w:rPr>
      </w:pPr>
    </w:p>
    <w:p w14:paraId="24F4DF55" w14:textId="77777777" w:rsidR="00502120" w:rsidRDefault="00502120" w:rsidP="00994759">
      <w:pPr>
        <w:spacing w:before="120" w:after="200" w:line="276" w:lineRule="auto"/>
        <w:ind w:firstLine="709"/>
        <w:jc w:val="both"/>
        <w:rPr>
          <w:rFonts w:eastAsia="Times New Roman" w:cs="Times New Roman"/>
        </w:rPr>
      </w:pPr>
    </w:p>
    <w:p w14:paraId="785FDE18" w14:textId="77777777" w:rsidR="00D86F38" w:rsidRPr="00D86F38" w:rsidRDefault="00D86F38" w:rsidP="00D86F38">
      <w:pPr>
        <w:spacing w:before="120" w:after="200" w:line="276" w:lineRule="auto"/>
        <w:ind w:firstLine="709"/>
        <w:jc w:val="both"/>
        <w:rPr>
          <w:rFonts w:eastAsia="Times New Roman" w:cs="Times New Roman"/>
        </w:rPr>
      </w:pPr>
      <w:r w:rsidRPr="00D86F38">
        <w:rPr>
          <w:rFonts w:eastAsia="Times New Roman" w:cs="Times New Roman"/>
        </w:rPr>
        <w:t xml:space="preserve">Par bērnu tiesību aizsardzības nodrošinājumu 38% aptaujas dalībnieku nav viedokļa, bet 45% ir pilnībā apmierināti vai drīzāk apmierināti. </w:t>
      </w:r>
    </w:p>
    <w:p w14:paraId="155DCEF3" w14:textId="52B37853" w:rsidR="00502120" w:rsidRDefault="00D86F38" w:rsidP="00D86F38">
      <w:pPr>
        <w:spacing w:before="120" w:after="200" w:line="276" w:lineRule="auto"/>
        <w:ind w:firstLine="709"/>
        <w:jc w:val="both"/>
        <w:rPr>
          <w:rFonts w:eastAsia="Times New Roman" w:cs="Times New Roman"/>
        </w:rPr>
      </w:pPr>
      <w:r w:rsidRPr="00D86F38">
        <w:rPr>
          <w:rFonts w:eastAsia="Times New Roman" w:cs="Times New Roman"/>
        </w:rPr>
        <w:lastRenderedPageBreak/>
        <w:t>Aptaujas dalībnieku galvenie priekšlikumi sociālās palīdzības pieejamībai un kvalitātes uzlabošanai ir saistīti ar atbalsta sistēmas pārskatīšanu, pakalpojumu pieejamības uzlabošanu, Sociālā dienesta darba kvalitāti un labāku iedzīvotāju informēšanu.</w:t>
      </w:r>
    </w:p>
    <w:p w14:paraId="41B1611F" w14:textId="16FB6B2A" w:rsidR="00D86F38" w:rsidRDefault="00D86F38" w:rsidP="00D86F38">
      <w:pPr>
        <w:spacing w:before="120" w:after="200" w:line="276" w:lineRule="auto"/>
        <w:ind w:firstLine="709"/>
        <w:jc w:val="both"/>
        <w:rPr>
          <w:rFonts w:eastAsia="Times New Roman" w:cs="Times New Roman"/>
        </w:rPr>
      </w:pPr>
      <w:r w:rsidRPr="00D86F38">
        <w:rPr>
          <w:rFonts w:eastAsia="Times New Roman" w:cs="Times New Roman"/>
        </w:rPr>
        <w:t>Salīdzinot ar 2022.gadu, apmierinātība ar sociālo palīdzību, sociālajiem pakalpojumiem un bērnu tiesību aizsardzību ir pieaugusi.</w:t>
      </w:r>
    </w:p>
    <w:p w14:paraId="6B1CAEC3" w14:textId="235AD031" w:rsidR="00D86F38" w:rsidRDefault="00D86F38" w:rsidP="00D86F38">
      <w:pPr>
        <w:spacing w:before="120" w:after="200" w:line="276" w:lineRule="auto"/>
        <w:ind w:firstLine="709"/>
        <w:jc w:val="both"/>
        <w:rPr>
          <w:rFonts w:eastAsia="Times New Roman" w:cs="Times New Roman"/>
        </w:rPr>
      </w:pPr>
      <w:r w:rsidRPr="00D86F38">
        <w:rPr>
          <w:rFonts w:eastAsia="Times New Roman" w:cs="Times New Roman"/>
        </w:rPr>
        <w:t>Par veselības aprūpes pieejamību Gulbenes novadā viedoklis ir lielākam skaitam aptaujas dalībnieku, un 43,48% no tiem uzskata, ka pakalpojumu pieejamība “drīzāk apmierina”, bet 34,78%, ka “drīzāk neapmierina”. Aptaujas dalībnieki uzskata, ka, lai uzlabotu veselības aprūpes pieejamību un kvalitāti Gulbenes novadā, būtu nepieciešams atjaunot Gulbenes slimnīcu, tāpat piesaistīt plašāku medicīnas speciālistu skaitu, lai nebūtu jāgaida garās rindās vai jābrauc uz blakus novadiem. Īpaši tiek uzsvērta bērnu ārstu pieejamība, kā arī ārstu attieksmes pret pacientiem uzlabošana. Salīdzinot ar 2022.gadu, apmierinātība ar veselības aprūpi ir nedaudz pieaugusi.</w:t>
      </w:r>
    </w:p>
    <w:p w14:paraId="729E80F9" w14:textId="1AA4C544" w:rsidR="00B45746" w:rsidRPr="00B45746" w:rsidRDefault="00B45746" w:rsidP="00B45746">
      <w:pPr>
        <w:spacing w:before="120" w:after="200" w:line="276" w:lineRule="auto"/>
        <w:ind w:firstLine="709"/>
        <w:jc w:val="both"/>
        <w:rPr>
          <w:rFonts w:eastAsia="Times New Roman" w:cs="Times New Roman"/>
        </w:rPr>
      </w:pPr>
      <w:r w:rsidRPr="00B45746">
        <w:rPr>
          <w:rFonts w:eastAsia="Times New Roman" w:cs="Times New Roman"/>
        </w:rPr>
        <w:t xml:space="preserve">Aptuveni 30% no aptaujātajiem nav viedokļa par jauniešu iespēju un pašvaldības jauniešu centru darbu nodrošinājumu, bet no pārējiem 53,59% aptaujāto atbild, ka jauniešu iespēju nodrošinājums pilnībā vai drīzāk apmierina, 13,73% atzīst, ka viņus tas neapmierina. Ar pašvaldības jauniešu centru darba nodrošinājumu pilnībā vai drīzāk apmierināti ir 78,23% aptaujāto. </w:t>
      </w:r>
    </w:p>
    <w:p w14:paraId="45C6C499" w14:textId="77777777" w:rsidR="00B45746" w:rsidRPr="00B45746" w:rsidRDefault="00B45746" w:rsidP="00B45746">
      <w:pPr>
        <w:spacing w:before="120" w:after="200" w:line="276" w:lineRule="auto"/>
        <w:ind w:firstLine="709"/>
        <w:jc w:val="both"/>
        <w:rPr>
          <w:rFonts w:eastAsia="Times New Roman" w:cs="Times New Roman"/>
        </w:rPr>
      </w:pPr>
      <w:r w:rsidRPr="00B45746">
        <w:rPr>
          <w:rFonts w:eastAsia="Times New Roman" w:cs="Times New Roman"/>
        </w:rPr>
        <w:t>Atbildot uz jautājumu “Kā būtu iespējams uzlabot vidi jauniešiem Gulbenes novadā?”, liela daļa atbild, ka jauniešiem pašiem ir jāsāk darīt, nevis jāgaida, kad viņiem visu pasniegs gatavu. Tajā pašā laikā ir arī viedokļi, ka vairāk vajag jauniešu dzīvi organizēt un aktivizēt pagastos, kā arī kultūras centriem (gan pilsētā, gan pagastos) vairāk organizēt atpūtas un izklaides pasākumus jauniešiem. Gulbenē pietrūkst mūsdienīgu vietu jauniešiem, kur lietderīgi pavadīt savu brīvo laiku. Tāpat vairāki aptaujas dalībnieki aicina rast telpas jauniešu centram pilsētas centrā. Respondenti ir snieguši daudzveidīgus ieteikumus vides uzlabošanai jauniešiem, aptverot gan brīvā laika pavadīšanas iespējas un infrastruktūru, gan izglītības, karjeras un atbalsta jautājumus.</w:t>
      </w:r>
    </w:p>
    <w:p w14:paraId="4E0022D5" w14:textId="7645127A" w:rsidR="00B45746" w:rsidRDefault="00B45746" w:rsidP="00B45746">
      <w:pPr>
        <w:spacing w:before="120" w:after="200" w:line="276" w:lineRule="auto"/>
        <w:ind w:firstLine="709"/>
        <w:jc w:val="both"/>
        <w:rPr>
          <w:rFonts w:eastAsia="Times New Roman" w:cs="Times New Roman"/>
        </w:rPr>
      </w:pPr>
      <w:r w:rsidRPr="00B45746">
        <w:rPr>
          <w:rFonts w:eastAsia="Times New Roman" w:cs="Times New Roman"/>
        </w:rPr>
        <w:t>Vairāk nekā puse aptaujas dalībnieku (52%) apgalvo, ka viņus informācijas pieejamība par pašvaldības darbu “drīzāk apmierina” un “pilnībā apmierināti” ir 12%.</w:t>
      </w:r>
    </w:p>
    <w:p w14:paraId="770F6375" w14:textId="77777777" w:rsidR="00B45746" w:rsidRDefault="00B45746" w:rsidP="00B45746">
      <w:pPr>
        <w:spacing w:before="120" w:after="200" w:line="276" w:lineRule="auto"/>
        <w:ind w:firstLine="709"/>
        <w:jc w:val="right"/>
        <w:rPr>
          <w:rFonts w:eastAsia="Times New Roman" w:cs="Times New Roman"/>
        </w:rPr>
      </w:pPr>
      <w:r>
        <w:rPr>
          <w:rFonts w:eastAsia="Times New Roman" w:cs="Times New Roman"/>
        </w:rPr>
        <w:t>3.5.attēls</w:t>
      </w:r>
    </w:p>
    <w:p w14:paraId="01133346" w14:textId="5794806B" w:rsidR="00B45746" w:rsidRDefault="00B45746" w:rsidP="00B45746">
      <w:pPr>
        <w:spacing w:before="120" w:after="200" w:line="276" w:lineRule="auto"/>
        <w:ind w:firstLine="709"/>
        <w:jc w:val="center"/>
        <w:rPr>
          <w:rFonts w:eastAsia="Times New Roman" w:cs="Times New Roman"/>
        </w:rPr>
      </w:pPr>
      <w:r w:rsidRPr="00B45746">
        <w:rPr>
          <w:rFonts w:eastAsia="Times New Roman" w:cs="Times New Roman"/>
          <w:noProof/>
        </w:rPr>
        <w:drawing>
          <wp:inline distT="0" distB="0" distL="0" distR="0" wp14:anchorId="3C5303F3" wp14:editId="1134E93E">
            <wp:extent cx="4209409" cy="2378313"/>
            <wp:effectExtent l="0" t="0" r="1270" b="3175"/>
            <wp:docPr id="6719859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85994" name=""/>
                    <pic:cNvPicPr/>
                  </pic:nvPicPr>
                  <pic:blipFill>
                    <a:blip r:embed="rId39"/>
                    <a:stretch>
                      <a:fillRect/>
                    </a:stretch>
                  </pic:blipFill>
                  <pic:spPr>
                    <a:xfrm>
                      <a:off x="0" y="0"/>
                      <a:ext cx="4233756" cy="2392069"/>
                    </a:xfrm>
                    <a:prstGeom prst="rect">
                      <a:avLst/>
                    </a:prstGeom>
                  </pic:spPr>
                </pic:pic>
              </a:graphicData>
            </a:graphic>
          </wp:inline>
        </w:drawing>
      </w:r>
    </w:p>
    <w:p w14:paraId="3C6E7159" w14:textId="233C22C0" w:rsidR="00C27997" w:rsidRPr="00C27997" w:rsidRDefault="00C27997" w:rsidP="00C27997">
      <w:pPr>
        <w:spacing w:before="120" w:after="200" w:line="276" w:lineRule="auto"/>
        <w:ind w:firstLine="709"/>
        <w:jc w:val="both"/>
        <w:rPr>
          <w:rFonts w:eastAsia="Times New Roman" w:cs="Times New Roman"/>
        </w:rPr>
      </w:pPr>
      <w:r w:rsidRPr="00C27997">
        <w:rPr>
          <w:rFonts w:eastAsia="Times New Roman" w:cs="Times New Roman"/>
        </w:rPr>
        <w:lastRenderedPageBreak/>
        <w:t xml:space="preserve">Cik aptaujas dalībnieku saka, ka visa informācija par pašvaldības darbu ir pieejama un nekā netrūkst, tik arī ir pretēju viedokļu, ka informācija ir, bet pašvaldības mājaslapā ir grūti orientēties un to atrast, tādēļ vairāk iesaka informāciju publicēt sociālajos tīklos, lai iedzīvotāji vairāk var ar to dalīties. Iedzīvotāji uzskata, ka viņiem būtu aktuāla informācija par detalizētu pašvaldības budžeta izlietojumu (piemēram, pasākumu tāmes), tāpat par projektiem – no lēmuma pieņemšanas līdz projekta ieguldījumu atdeves analīzei, kā arī vairāk pozitīvu ziņu – labi paveikti darbi, sasniegumi. Iedzīvotāji vērš uzmanību, ka vēlētos informāciju par pilsētas attīstības vīziju, kā arī plānotajiem projektiem mazajos pagastos. Ierosina vairāk informāciju pasniegt vizuāli – infografikās. </w:t>
      </w:r>
    </w:p>
    <w:p w14:paraId="1F878616" w14:textId="73FF4662" w:rsidR="00B45746" w:rsidRDefault="00C27997" w:rsidP="00C27997">
      <w:pPr>
        <w:spacing w:before="120" w:after="200" w:line="276" w:lineRule="auto"/>
        <w:ind w:firstLine="709"/>
        <w:jc w:val="both"/>
        <w:rPr>
          <w:rFonts w:eastAsia="Times New Roman" w:cs="Times New Roman"/>
        </w:rPr>
      </w:pPr>
      <w:r w:rsidRPr="00C27997">
        <w:rPr>
          <w:rFonts w:eastAsia="Times New Roman" w:cs="Times New Roman"/>
        </w:rPr>
        <w:t>Kopumā aptaujas dalībnieki vēlas redzēt, ka pašvaldība ir atvērta, caurskatāma un vērsta uz iedzīvotāju vajadzībām. Viņi vēlas ne tikai saņemt informāciju, bet arī saprast tās nozīmi un redzēt, ka viņu viedoklis tiek ņemts vērā. Tas nozīmē, ka informācijai jābūt ne tikai pieejamai, bet arī saprotamai, aktuālai un interaktīvai.</w:t>
      </w:r>
    </w:p>
    <w:p w14:paraId="12E53646" w14:textId="1CDEE9BC" w:rsidR="00C27997" w:rsidRDefault="00C27997" w:rsidP="00C27997">
      <w:pPr>
        <w:spacing w:before="120" w:after="200" w:line="276" w:lineRule="auto"/>
        <w:ind w:firstLine="709"/>
        <w:jc w:val="both"/>
        <w:rPr>
          <w:rFonts w:eastAsia="Times New Roman" w:cs="Times New Roman"/>
        </w:rPr>
      </w:pPr>
      <w:r w:rsidRPr="00C27997">
        <w:rPr>
          <w:rFonts w:eastAsia="Times New Roman" w:cs="Times New Roman"/>
        </w:rPr>
        <w:t>Aptaujas par 2024.gadu 16,33% dalībnieki ir pilnībā apmierināti ar iedzīvotāju iespēju iesaistīties sava pagasta / pilsētas attīstības plānošanā / teritorijas attīstībā un 47.96%, ka ir drīzāk apmierināti.</w:t>
      </w:r>
    </w:p>
    <w:p w14:paraId="20271A95" w14:textId="010CB203" w:rsidR="00C27997" w:rsidRDefault="00C27997" w:rsidP="00C27997">
      <w:pPr>
        <w:spacing w:before="120" w:after="200" w:line="276" w:lineRule="auto"/>
        <w:ind w:firstLine="709"/>
        <w:jc w:val="both"/>
        <w:rPr>
          <w:rFonts w:eastAsia="Times New Roman" w:cs="Times New Roman"/>
        </w:rPr>
      </w:pPr>
      <w:r w:rsidRPr="00C27997">
        <w:rPr>
          <w:rFonts w:eastAsia="Times New Roman" w:cs="Times New Roman"/>
        </w:rPr>
        <w:t xml:space="preserve">Kā redzams </w:t>
      </w:r>
      <w:r>
        <w:rPr>
          <w:rFonts w:eastAsia="Times New Roman" w:cs="Times New Roman"/>
        </w:rPr>
        <w:t>3.6.attēlā</w:t>
      </w:r>
      <w:r w:rsidRPr="00C27997">
        <w:rPr>
          <w:rFonts w:eastAsia="Times New Roman" w:cs="Times New Roman"/>
        </w:rPr>
        <w:t xml:space="preserve"> “Ceļu, ielu, apgaismojuma nodrošinājums”, tad visvairāk aptaujas dalībnieki ir apmierināti ar ielu, ceļu un apgaismojuma infrastruktūru pilsētā, bet par infrastruktūru pagastos vairāk dominē atbildes “Neapmierināts” un “Drīzāk neapmierināts”.</w:t>
      </w:r>
    </w:p>
    <w:p w14:paraId="645C2BEC" w14:textId="0999CCAD" w:rsidR="00C27997" w:rsidRDefault="00C27997" w:rsidP="00C27997">
      <w:pPr>
        <w:spacing w:before="120" w:after="200" w:line="276" w:lineRule="auto"/>
        <w:ind w:firstLine="709"/>
        <w:jc w:val="right"/>
        <w:rPr>
          <w:rFonts w:eastAsia="Times New Roman" w:cs="Times New Roman"/>
        </w:rPr>
      </w:pPr>
      <w:r>
        <w:rPr>
          <w:rFonts w:eastAsia="Times New Roman" w:cs="Times New Roman"/>
        </w:rPr>
        <w:t>3.6.attēls</w:t>
      </w:r>
    </w:p>
    <w:p w14:paraId="14A22C66" w14:textId="60769228" w:rsidR="00C27997" w:rsidRDefault="00C27997" w:rsidP="00C27997">
      <w:pPr>
        <w:spacing w:before="120" w:after="200" w:line="276" w:lineRule="auto"/>
        <w:ind w:firstLine="709"/>
        <w:jc w:val="both"/>
        <w:rPr>
          <w:rFonts w:eastAsia="Times New Roman" w:cs="Times New Roman"/>
        </w:rPr>
      </w:pPr>
      <w:r w:rsidRPr="00C27997">
        <w:rPr>
          <w:rFonts w:eastAsia="Times New Roman" w:cs="Times New Roman"/>
          <w:noProof/>
        </w:rPr>
        <w:drawing>
          <wp:inline distT="0" distB="0" distL="0" distR="0" wp14:anchorId="3FD1E24C" wp14:editId="3DECF6CD">
            <wp:extent cx="4676372" cy="4287924"/>
            <wp:effectExtent l="0" t="0" r="0" b="0"/>
            <wp:docPr id="2300321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32117" name=""/>
                    <pic:cNvPicPr/>
                  </pic:nvPicPr>
                  <pic:blipFill>
                    <a:blip r:embed="rId40"/>
                    <a:stretch>
                      <a:fillRect/>
                    </a:stretch>
                  </pic:blipFill>
                  <pic:spPr>
                    <a:xfrm>
                      <a:off x="0" y="0"/>
                      <a:ext cx="4690804" cy="4301157"/>
                    </a:xfrm>
                    <a:prstGeom prst="rect">
                      <a:avLst/>
                    </a:prstGeom>
                  </pic:spPr>
                </pic:pic>
              </a:graphicData>
            </a:graphic>
          </wp:inline>
        </w:drawing>
      </w:r>
    </w:p>
    <w:p w14:paraId="3E741168" w14:textId="1384E9C0" w:rsidR="00C27997" w:rsidRPr="00C27997" w:rsidRDefault="00C27997" w:rsidP="00C27997">
      <w:pPr>
        <w:spacing w:after="200" w:line="276" w:lineRule="auto"/>
        <w:ind w:firstLine="709"/>
        <w:jc w:val="both"/>
        <w:rPr>
          <w:rFonts w:eastAsia="Times New Roman" w:cs="Times New Roman"/>
        </w:rPr>
      </w:pPr>
      <w:r w:rsidRPr="00C27997">
        <w:rPr>
          <w:rFonts w:eastAsia="Times New Roman" w:cs="Times New Roman"/>
        </w:rPr>
        <w:lastRenderedPageBreak/>
        <w:t>Salīdzinot ar aptauju par 2022.gadu, apmierinātība ar ielu infrastruktūru pilsētā, ar gājēju ielu infrastruktūru, ar ceļu infrastruktūru pagastos, ar veloceliņu infrastruktūru pilsētā, ar velo celiņu infrastruktūru ārpus pilsētā, kā arī ar ielu apgaismojumu pilsētā, ar ielu un ceļu apgaismojumu pagastos ir palielinājusies, bet ar ielu infrastruktūru pagastos apmierinātība nav mainījusies.</w:t>
      </w:r>
    </w:p>
    <w:p w14:paraId="6B42FD96" w14:textId="77777777" w:rsidR="00C27997" w:rsidRDefault="00C27997" w:rsidP="00C27997">
      <w:pPr>
        <w:spacing w:after="200" w:line="276" w:lineRule="auto"/>
        <w:ind w:firstLine="709"/>
        <w:jc w:val="both"/>
        <w:rPr>
          <w:rFonts w:eastAsia="Times New Roman" w:cs="Times New Roman"/>
        </w:rPr>
      </w:pPr>
      <w:r w:rsidRPr="00C27997">
        <w:rPr>
          <w:rFonts w:eastAsia="Times New Roman" w:cs="Times New Roman"/>
        </w:rPr>
        <w:t>Ar sabiedriskā transporta nodrošinājumu pilnībā apmierināti ir tikai 4% aptaujāto un 25% ir drīzāk apmierināti. Salīdzinot ar 2022.gadu, apmierinātība ir samazinājusies.</w:t>
      </w:r>
      <w:r w:rsidR="00B32458" w:rsidRPr="00B32458">
        <w:rPr>
          <w:rFonts w:eastAsia="Times New Roman" w:cs="Times New Roman"/>
        </w:rPr>
        <w:t xml:space="preserve"> </w:t>
      </w:r>
    </w:p>
    <w:p w14:paraId="7FBA3090" w14:textId="29B6F789" w:rsidR="0019196B" w:rsidRDefault="00C27997" w:rsidP="00C27997">
      <w:pPr>
        <w:spacing w:after="200" w:line="276" w:lineRule="auto"/>
        <w:ind w:firstLine="709"/>
        <w:jc w:val="both"/>
        <w:rPr>
          <w:rFonts w:eastAsia="Times New Roman" w:cs="Times New Roman"/>
        </w:rPr>
      </w:pPr>
      <w:r w:rsidRPr="00C27997">
        <w:rPr>
          <w:rFonts w:eastAsia="Times New Roman" w:cs="Times New Roman"/>
        </w:rPr>
        <w:t>Vērtējot ūdensapgādes, kanalizācijas, siltumapgādes un pašvaldības namu apsaimniekošanas nodrošinājumu, visapmierinātākie aptaujas dalībnieki ir ar centralizētajiem ūdensapgādes un kanalizācijas pakalpojumiem, bet vismazāk ir viedoklis par pašvaldības namu apsaimniekošanas nodrošinājumu un centralizēto siltumapgādes pakalpojumu nodrošinājumu. Tas visticamāk tādēļ, ka aptaujas dalībnieki dzīvo personīgajās mājās ar savu lokālu siltumapgādes risinājumu.</w:t>
      </w:r>
    </w:p>
    <w:p w14:paraId="6C27CE3C" w14:textId="4E61DBDD" w:rsidR="00C27997" w:rsidRDefault="00C27997" w:rsidP="00C27997">
      <w:pPr>
        <w:spacing w:after="200" w:line="276" w:lineRule="auto"/>
        <w:ind w:firstLine="709"/>
        <w:jc w:val="right"/>
        <w:rPr>
          <w:rFonts w:eastAsia="Times New Roman" w:cs="Times New Roman"/>
        </w:rPr>
      </w:pPr>
      <w:r w:rsidRPr="00C27997">
        <w:rPr>
          <w:rFonts w:eastAsia="Times New Roman" w:cs="Times New Roman"/>
          <w:noProof/>
        </w:rPr>
        <w:drawing>
          <wp:anchor distT="0" distB="0" distL="114300" distR="114300" simplePos="0" relativeHeight="251736064" behindDoc="1" locked="0" layoutInCell="1" allowOverlap="1" wp14:anchorId="143592C3" wp14:editId="3BCBB5B9">
            <wp:simplePos x="0" y="0"/>
            <wp:positionH relativeFrom="margin">
              <wp:align>center</wp:align>
            </wp:positionH>
            <wp:positionV relativeFrom="paragraph">
              <wp:posOffset>330835</wp:posOffset>
            </wp:positionV>
            <wp:extent cx="7047230" cy="1768964"/>
            <wp:effectExtent l="0" t="0" r="1270" b="3175"/>
            <wp:wrapNone/>
            <wp:docPr id="8165189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18928"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047230" cy="1768964"/>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rPr>
        <w:t>3.7.attēls</w:t>
      </w:r>
    </w:p>
    <w:p w14:paraId="31354DE0" w14:textId="0C32E2E4" w:rsidR="00C27997" w:rsidRDefault="00C27997" w:rsidP="00C27997">
      <w:pPr>
        <w:spacing w:after="200" w:line="276" w:lineRule="auto"/>
        <w:ind w:firstLine="709"/>
        <w:jc w:val="both"/>
        <w:rPr>
          <w:rFonts w:eastAsia="Times New Roman" w:cs="Times New Roman"/>
        </w:rPr>
      </w:pPr>
    </w:p>
    <w:p w14:paraId="14DAB21D" w14:textId="77777777" w:rsidR="00C27997" w:rsidRDefault="00C27997" w:rsidP="00C27997">
      <w:pPr>
        <w:spacing w:after="200" w:line="276" w:lineRule="auto"/>
        <w:ind w:firstLine="709"/>
        <w:jc w:val="both"/>
        <w:rPr>
          <w:rFonts w:eastAsia="Times New Roman" w:cs="Times New Roman"/>
        </w:rPr>
      </w:pPr>
    </w:p>
    <w:p w14:paraId="0D01B252" w14:textId="77777777" w:rsidR="00C27997" w:rsidRDefault="00C27997" w:rsidP="00C27997">
      <w:pPr>
        <w:spacing w:after="200" w:line="276" w:lineRule="auto"/>
        <w:ind w:firstLine="709"/>
        <w:jc w:val="both"/>
        <w:rPr>
          <w:rFonts w:eastAsia="Times New Roman" w:cs="Times New Roman"/>
        </w:rPr>
      </w:pPr>
    </w:p>
    <w:p w14:paraId="657E8A94" w14:textId="77777777" w:rsidR="00C27997" w:rsidRDefault="00C27997" w:rsidP="00C27997">
      <w:pPr>
        <w:spacing w:after="200" w:line="276" w:lineRule="auto"/>
        <w:ind w:firstLine="709"/>
        <w:jc w:val="both"/>
        <w:rPr>
          <w:rFonts w:eastAsia="Times New Roman" w:cs="Times New Roman"/>
        </w:rPr>
      </w:pPr>
    </w:p>
    <w:p w14:paraId="4210F696" w14:textId="77777777" w:rsidR="00C27997" w:rsidRDefault="00C27997" w:rsidP="00C27997">
      <w:pPr>
        <w:spacing w:after="200" w:line="276" w:lineRule="auto"/>
        <w:ind w:firstLine="709"/>
        <w:jc w:val="both"/>
        <w:rPr>
          <w:rFonts w:eastAsia="Times New Roman" w:cs="Times New Roman"/>
        </w:rPr>
      </w:pPr>
    </w:p>
    <w:p w14:paraId="09BB9475" w14:textId="77777777" w:rsidR="00C27997" w:rsidRDefault="00C27997" w:rsidP="00C27997">
      <w:pPr>
        <w:spacing w:after="200" w:line="276" w:lineRule="auto"/>
        <w:ind w:firstLine="709"/>
        <w:jc w:val="both"/>
        <w:rPr>
          <w:rFonts w:eastAsia="Times New Roman" w:cs="Times New Roman"/>
        </w:rPr>
      </w:pPr>
    </w:p>
    <w:p w14:paraId="5D1C4F74" w14:textId="525EBF05" w:rsidR="00C27997" w:rsidRDefault="00C27997" w:rsidP="00C27997">
      <w:pPr>
        <w:spacing w:after="200" w:line="276" w:lineRule="auto"/>
        <w:ind w:firstLine="709"/>
        <w:jc w:val="both"/>
        <w:rPr>
          <w:rFonts w:eastAsia="Times New Roman" w:cs="Times New Roman"/>
        </w:rPr>
      </w:pPr>
      <w:r w:rsidRPr="00C27997">
        <w:rPr>
          <w:rFonts w:eastAsia="Times New Roman" w:cs="Times New Roman"/>
        </w:rPr>
        <w:t>Ar publisko āra teritoriju (parki, skvēri, apstādījumi) labiekārtojuma nodrošināšanu aptaujas dalībnieki arī kļuvuši apmierinātāki, salīdzinot ar aptaujas par 2022.gadu datiem. Ar publisko parku labiekārtojumu pilnībā apmierināti ir 13%, bet drīzāk apmierināti 70% aptaujas dalībnieku, savukārt ar publisko teritoriju apstādījumiem pilnībā apmierināti ir 21% un drīzāk apmierināti 64%.</w:t>
      </w:r>
    </w:p>
    <w:p w14:paraId="163333B0" w14:textId="60A9F33F" w:rsidR="00C27997" w:rsidRDefault="00C27997" w:rsidP="00C27997">
      <w:pPr>
        <w:spacing w:after="200" w:line="276" w:lineRule="auto"/>
        <w:ind w:firstLine="709"/>
        <w:jc w:val="both"/>
        <w:rPr>
          <w:rFonts w:eastAsia="Times New Roman" w:cs="Times New Roman"/>
        </w:rPr>
      </w:pPr>
      <w:r w:rsidRPr="00C27997">
        <w:rPr>
          <w:rFonts w:eastAsia="Times New Roman" w:cs="Times New Roman"/>
        </w:rPr>
        <w:t>Apmierinātība ar Gulbenes novada uzņēmējdarbības vidi, salīdzinot ar 2022.gadu, 2024.gadā ir samazinājusies, kaut arī apmierinātība ar atbalstu uzņēmējdarbības uzsākšanai un ar atbalstu uzņēmējdarbības attīstībai ir palielinājusies. 47% aptaujas dalībnieku gan nav viedokļa par pašvaldības atbalstu uzņēmējdarbībai – tas nozīmē, ka aptaujas dalībniekiem nav bijusi interese vai pieejama informācija par šīm atbalsta iespējām. Gulbenes novada iedzīvotāju 2024. gada aptaujā, dalībnieki ir snieguši plašu un daudzveidīgu ieteikumu klāstu, kā pašvaldība varētu sekmēt uzņēmējdarbības attīstību novadā. Galvenie priekšlikumi aptver gan finansiālo atbalstu un infrastruktūras sakārtošanu, gan birokrātijas mazināšanu un proaktīvāku komunikāciju</w:t>
      </w:r>
      <w:r w:rsidR="00BD15FD">
        <w:rPr>
          <w:rFonts w:eastAsia="Times New Roman" w:cs="Times New Roman"/>
        </w:rPr>
        <w:t>.</w:t>
      </w:r>
    </w:p>
    <w:p w14:paraId="07AB434B" w14:textId="77777777" w:rsidR="00C27997" w:rsidRDefault="00C27997" w:rsidP="00C27997">
      <w:pPr>
        <w:spacing w:after="200" w:line="276" w:lineRule="auto"/>
        <w:ind w:firstLine="709"/>
        <w:jc w:val="both"/>
        <w:rPr>
          <w:rFonts w:eastAsia="Times New Roman" w:cs="Times New Roman"/>
        </w:rPr>
      </w:pPr>
    </w:p>
    <w:p w14:paraId="5E4CEE26" w14:textId="77777777" w:rsidR="00C27997" w:rsidRDefault="00C27997" w:rsidP="00C27997">
      <w:pPr>
        <w:spacing w:after="200" w:line="276" w:lineRule="auto"/>
        <w:ind w:firstLine="709"/>
        <w:jc w:val="both"/>
        <w:rPr>
          <w:rFonts w:eastAsia="Times New Roman" w:cs="Times New Roman"/>
        </w:rPr>
      </w:pPr>
    </w:p>
    <w:p w14:paraId="7FE53980" w14:textId="0C4CD463" w:rsidR="00BE1F74" w:rsidRDefault="00BE1F74" w:rsidP="00BE1F74">
      <w:pPr>
        <w:spacing w:after="200" w:line="276" w:lineRule="auto"/>
        <w:ind w:firstLine="709"/>
        <w:jc w:val="both"/>
        <w:rPr>
          <w:rFonts w:eastAsia="Times New Roman" w:cs="Times New Roman"/>
        </w:rPr>
      </w:pPr>
      <w:r w:rsidRPr="00BE1F74">
        <w:rPr>
          <w:rFonts w:eastAsia="Times New Roman" w:cs="Times New Roman"/>
        </w:rPr>
        <w:lastRenderedPageBreak/>
        <w:t>Ar tūrisma infrastruktūras nodrošinājumu Gulbenes novadā ir pilnībā apmierināti 5%, bet drīzāk apmierināti 52% no aptaujas dalībniekiem. Kopumā apmierinātība ar tūrisma infrastruktūru salīdzinot ar 2022.gadu uz palielinājusies. No piedāvātajiem Gulbenes novada tūrisma objektiem attīstībai lielāko priekšroka tiek dota Stāmerienas pilij, kurai seko Spārītes parks un Vecgulbenes muižas Sarkanā pils.</w:t>
      </w:r>
    </w:p>
    <w:p w14:paraId="68ED57A8" w14:textId="058E0747" w:rsidR="002E1678" w:rsidRDefault="002E1678" w:rsidP="00BE1F74">
      <w:pPr>
        <w:spacing w:after="200" w:line="276" w:lineRule="auto"/>
        <w:ind w:firstLine="709"/>
        <w:jc w:val="both"/>
        <w:rPr>
          <w:rFonts w:eastAsia="Times New Roman" w:cs="Times New Roman"/>
        </w:rPr>
      </w:pPr>
      <w:r w:rsidRPr="002E1678">
        <w:rPr>
          <w:rFonts w:eastAsia="Times New Roman" w:cs="Times New Roman"/>
        </w:rPr>
        <w:t>Bibliotēkas kļuvušas ne tikai par grāmatu izsniegšanas vietām, bet pagastos arī par vienotajiem valsts un pašvaldības klientu apkalpošanas centriem un kopienu centriem, un to pakalpojumu daudzveidība un kvalitāte ir atkarīga no cilvēka, kas strādā šajā iestādē. Kā liecina aptaujas dati, tad ar bibliotēku pieejamības nodrošinājumu gan pilsētā, gan pagastos cilvēki ir ļoti apmierināti (skat.</w:t>
      </w:r>
      <w:r>
        <w:rPr>
          <w:rFonts w:eastAsia="Times New Roman" w:cs="Times New Roman"/>
        </w:rPr>
        <w:t>3.8.attēlu</w:t>
      </w:r>
      <w:r w:rsidRPr="002E1678">
        <w:rPr>
          <w:rFonts w:eastAsia="Times New Roman" w:cs="Times New Roman"/>
        </w:rPr>
        <w:t>).</w:t>
      </w:r>
    </w:p>
    <w:p w14:paraId="6A5BB67C" w14:textId="5BD69D4C" w:rsidR="002E1678" w:rsidRDefault="002E1678" w:rsidP="002E1678">
      <w:pPr>
        <w:spacing w:after="200" w:line="276" w:lineRule="auto"/>
        <w:ind w:firstLine="709"/>
        <w:jc w:val="right"/>
        <w:rPr>
          <w:rFonts w:eastAsia="Times New Roman" w:cs="Times New Roman"/>
        </w:rPr>
      </w:pPr>
      <w:r w:rsidRPr="002E1678">
        <w:rPr>
          <w:rFonts w:eastAsia="Times New Roman" w:cs="Times New Roman"/>
          <w:noProof/>
        </w:rPr>
        <w:drawing>
          <wp:anchor distT="0" distB="0" distL="114300" distR="114300" simplePos="0" relativeHeight="251737088" behindDoc="0" locked="0" layoutInCell="1" allowOverlap="1" wp14:anchorId="0424E71B" wp14:editId="2CB63059">
            <wp:simplePos x="0" y="0"/>
            <wp:positionH relativeFrom="column">
              <wp:posOffset>-794385</wp:posOffset>
            </wp:positionH>
            <wp:positionV relativeFrom="paragraph">
              <wp:posOffset>328930</wp:posOffset>
            </wp:positionV>
            <wp:extent cx="7122160" cy="1819275"/>
            <wp:effectExtent l="0" t="0" r="2540" b="9525"/>
            <wp:wrapNone/>
            <wp:docPr id="12762018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01859" name=""/>
                    <pic:cNvPicPr/>
                  </pic:nvPicPr>
                  <pic:blipFill rotWithShape="1">
                    <a:blip r:embed="rId42">
                      <a:extLst>
                        <a:ext uri="{28A0092B-C50C-407E-A947-70E740481C1C}">
                          <a14:useLocalDpi xmlns:a14="http://schemas.microsoft.com/office/drawing/2010/main" val="0"/>
                        </a:ext>
                      </a:extLst>
                    </a:blip>
                    <a:srcRect b="4020"/>
                    <a:stretch>
                      <a:fillRect/>
                    </a:stretch>
                  </pic:blipFill>
                  <pic:spPr bwMode="auto">
                    <a:xfrm>
                      <a:off x="0" y="0"/>
                      <a:ext cx="7122160"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rPr>
        <w:t>3.8.attēls</w:t>
      </w:r>
    </w:p>
    <w:p w14:paraId="26CC958E" w14:textId="44390DE3" w:rsidR="002E1678" w:rsidRDefault="002E1678" w:rsidP="00BE1F74">
      <w:pPr>
        <w:spacing w:after="200" w:line="276" w:lineRule="auto"/>
        <w:ind w:firstLine="709"/>
        <w:jc w:val="both"/>
        <w:rPr>
          <w:rFonts w:eastAsia="Times New Roman" w:cs="Times New Roman"/>
        </w:rPr>
      </w:pPr>
    </w:p>
    <w:p w14:paraId="2F790A65" w14:textId="1677572F" w:rsidR="002E1678" w:rsidRDefault="002E1678" w:rsidP="00BE1F74">
      <w:pPr>
        <w:spacing w:after="200" w:line="276" w:lineRule="auto"/>
        <w:ind w:firstLine="709"/>
        <w:jc w:val="both"/>
        <w:rPr>
          <w:rFonts w:eastAsia="Times New Roman" w:cs="Times New Roman"/>
        </w:rPr>
      </w:pPr>
    </w:p>
    <w:p w14:paraId="6EA6E69B" w14:textId="77777777" w:rsidR="002E1678" w:rsidRDefault="002E1678" w:rsidP="00BE1F74">
      <w:pPr>
        <w:spacing w:after="200" w:line="276" w:lineRule="auto"/>
        <w:ind w:firstLine="709"/>
        <w:jc w:val="both"/>
        <w:rPr>
          <w:rFonts w:eastAsia="Times New Roman" w:cs="Times New Roman"/>
        </w:rPr>
      </w:pPr>
    </w:p>
    <w:p w14:paraId="2A2F7A13" w14:textId="59C1F90B" w:rsidR="002E1678" w:rsidRDefault="002E1678" w:rsidP="00BE1F74">
      <w:pPr>
        <w:spacing w:after="200" w:line="276" w:lineRule="auto"/>
        <w:ind w:firstLine="709"/>
        <w:jc w:val="both"/>
        <w:rPr>
          <w:rFonts w:eastAsia="Times New Roman" w:cs="Times New Roman"/>
        </w:rPr>
      </w:pPr>
    </w:p>
    <w:p w14:paraId="42980DE0" w14:textId="77777777" w:rsidR="002E1678" w:rsidRDefault="002E1678" w:rsidP="00BE1F74">
      <w:pPr>
        <w:spacing w:after="200" w:line="276" w:lineRule="auto"/>
        <w:ind w:firstLine="709"/>
        <w:jc w:val="both"/>
        <w:rPr>
          <w:rFonts w:eastAsia="Times New Roman" w:cs="Times New Roman"/>
        </w:rPr>
      </w:pPr>
    </w:p>
    <w:p w14:paraId="0FB91963" w14:textId="4B66B198" w:rsidR="002E1678" w:rsidRDefault="002E1678" w:rsidP="00BE1F74">
      <w:pPr>
        <w:spacing w:after="200" w:line="276" w:lineRule="auto"/>
        <w:ind w:firstLine="709"/>
        <w:jc w:val="both"/>
        <w:rPr>
          <w:rFonts w:eastAsia="Times New Roman" w:cs="Times New Roman"/>
        </w:rPr>
      </w:pPr>
    </w:p>
    <w:p w14:paraId="3F1C38BB" w14:textId="5E2E4E18" w:rsidR="002E1678" w:rsidRDefault="002E1678" w:rsidP="00BE1F74">
      <w:pPr>
        <w:spacing w:after="200" w:line="276" w:lineRule="auto"/>
        <w:ind w:firstLine="709"/>
        <w:jc w:val="both"/>
        <w:rPr>
          <w:rFonts w:eastAsia="Times New Roman" w:cs="Times New Roman"/>
        </w:rPr>
      </w:pPr>
      <w:r w:rsidRPr="002E1678">
        <w:rPr>
          <w:rFonts w:eastAsia="Times New Roman" w:cs="Times New Roman"/>
        </w:rPr>
        <w:t>Tikai 13% no aptaujātajiem atzīst, ka 2024.gadā bibliotēkā nav bijis nevienu reizi, bet 32%, ka bijuši vismaz vienu reizi mēnesī. Apmierinātība ar bibliotēkas sniegtajiem pakalpojumiem salīdzinot ar 2022.gadu ir palielinājusies.</w:t>
      </w:r>
    </w:p>
    <w:p w14:paraId="2ADFBBFD" w14:textId="3267BE81" w:rsidR="002E1678" w:rsidRDefault="002E1678" w:rsidP="00BE1F74">
      <w:pPr>
        <w:spacing w:after="200" w:line="276" w:lineRule="auto"/>
        <w:ind w:firstLine="709"/>
        <w:jc w:val="both"/>
        <w:rPr>
          <w:rFonts w:eastAsia="Times New Roman" w:cs="Times New Roman"/>
        </w:rPr>
      </w:pPr>
      <w:r w:rsidRPr="002E1678">
        <w:rPr>
          <w:rFonts w:eastAsia="Times New Roman" w:cs="Times New Roman"/>
        </w:rPr>
        <w:t xml:space="preserve">Ar sporta infrastruktūras pieejamības nodrošinājumu 2024.gadā pilnībā apmierināti bija 16,84% aptaujas dalībnieki un drīzāk apmierināti 41,84%. Ar sporta infrastruktūras kvalitāti – līdzīgi rādītāji – 15,82% un 43,37%. Ar sporta aktivitāšu piedāvājumu pilnībā apmierināti 12,76%, bet drīzāk apmierināti 40,31%. Taču kā redzam </w:t>
      </w:r>
      <w:r>
        <w:rPr>
          <w:rFonts w:eastAsia="Times New Roman" w:cs="Times New Roman"/>
        </w:rPr>
        <w:t>3.9.attēlā,</w:t>
      </w:r>
      <w:r w:rsidRPr="002E1678">
        <w:rPr>
          <w:rFonts w:eastAsia="Times New Roman" w:cs="Times New Roman"/>
        </w:rPr>
        <w:t xml:space="preserve"> 52 aptaujas dalībniekiem, kas ir 26,53%, nav viedokļa par šo jautājumu. Tas visticamāk liecina par sporta pasākumu neapmeklēšanu, līdz ar to nespēju novērtēt, vai tas bijis kvalitatīvs vai nē. Bet salīdzinot ar 2022.gadu, apmierinātība sporta jomā ir uzlabojusies.</w:t>
      </w:r>
    </w:p>
    <w:p w14:paraId="45655C60" w14:textId="6D936C97" w:rsidR="002E1678" w:rsidRDefault="002E1678" w:rsidP="002E1678">
      <w:pPr>
        <w:spacing w:after="200" w:line="276" w:lineRule="auto"/>
        <w:ind w:firstLine="709"/>
        <w:jc w:val="right"/>
        <w:rPr>
          <w:rFonts w:eastAsia="Times New Roman" w:cs="Times New Roman"/>
        </w:rPr>
      </w:pPr>
      <w:r w:rsidRPr="002E1678">
        <w:rPr>
          <w:rFonts w:eastAsia="Times New Roman" w:cs="Times New Roman"/>
          <w:noProof/>
        </w:rPr>
        <w:drawing>
          <wp:anchor distT="0" distB="0" distL="114300" distR="114300" simplePos="0" relativeHeight="251738112" behindDoc="0" locked="0" layoutInCell="1" allowOverlap="1" wp14:anchorId="13540D09" wp14:editId="0AD0F04A">
            <wp:simplePos x="0" y="0"/>
            <wp:positionH relativeFrom="page">
              <wp:align>center</wp:align>
            </wp:positionH>
            <wp:positionV relativeFrom="paragraph">
              <wp:posOffset>8255</wp:posOffset>
            </wp:positionV>
            <wp:extent cx="3950176" cy="2590800"/>
            <wp:effectExtent l="0" t="0" r="0" b="0"/>
            <wp:wrapNone/>
            <wp:docPr id="12859952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95258" name=""/>
                    <pic:cNvPicPr/>
                  </pic:nvPicPr>
                  <pic:blipFill>
                    <a:blip r:embed="rId43">
                      <a:extLst>
                        <a:ext uri="{28A0092B-C50C-407E-A947-70E740481C1C}">
                          <a14:useLocalDpi xmlns:a14="http://schemas.microsoft.com/office/drawing/2010/main" val="0"/>
                        </a:ext>
                      </a:extLst>
                    </a:blip>
                    <a:stretch>
                      <a:fillRect/>
                    </a:stretch>
                  </pic:blipFill>
                  <pic:spPr>
                    <a:xfrm>
                      <a:off x="0" y="0"/>
                      <a:ext cx="3950176" cy="259080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rPr>
        <w:t>3.9.attēls</w:t>
      </w:r>
    </w:p>
    <w:p w14:paraId="0644763F" w14:textId="6E848947" w:rsidR="002E1678" w:rsidRDefault="002E1678" w:rsidP="00BE1F74">
      <w:pPr>
        <w:spacing w:after="200" w:line="276" w:lineRule="auto"/>
        <w:ind w:firstLine="709"/>
        <w:jc w:val="both"/>
        <w:rPr>
          <w:rFonts w:eastAsia="Times New Roman" w:cs="Times New Roman"/>
        </w:rPr>
      </w:pPr>
    </w:p>
    <w:p w14:paraId="3AE6CC45" w14:textId="58714887" w:rsidR="002E1678" w:rsidRDefault="002E1678" w:rsidP="00BE1F74">
      <w:pPr>
        <w:spacing w:after="200" w:line="276" w:lineRule="auto"/>
        <w:ind w:firstLine="709"/>
        <w:jc w:val="both"/>
        <w:rPr>
          <w:rFonts w:eastAsia="Times New Roman" w:cs="Times New Roman"/>
        </w:rPr>
      </w:pPr>
    </w:p>
    <w:p w14:paraId="35DEDD47" w14:textId="77777777" w:rsidR="002E1678" w:rsidRDefault="002E1678" w:rsidP="00BE1F74">
      <w:pPr>
        <w:spacing w:after="200" w:line="276" w:lineRule="auto"/>
        <w:ind w:firstLine="709"/>
        <w:jc w:val="both"/>
        <w:rPr>
          <w:rFonts w:eastAsia="Times New Roman" w:cs="Times New Roman"/>
        </w:rPr>
      </w:pPr>
    </w:p>
    <w:p w14:paraId="71481088" w14:textId="77777777" w:rsidR="002E1678" w:rsidRDefault="002E1678" w:rsidP="00BE1F74">
      <w:pPr>
        <w:spacing w:after="200" w:line="276" w:lineRule="auto"/>
        <w:ind w:firstLine="709"/>
        <w:jc w:val="both"/>
        <w:rPr>
          <w:rFonts w:eastAsia="Times New Roman" w:cs="Times New Roman"/>
        </w:rPr>
      </w:pPr>
    </w:p>
    <w:p w14:paraId="4A7E8704" w14:textId="77777777" w:rsidR="002E1678" w:rsidRDefault="002E1678" w:rsidP="00BE1F74">
      <w:pPr>
        <w:spacing w:after="200" w:line="276" w:lineRule="auto"/>
        <w:ind w:firstLine="709"/>
        <w:jc w:val="both"/>
        <w:rPr>
          <w:rFonts w:eastAsia="Times New Roman" w:cs="Times New Roman"/>
        </w:rPr>
      </w:pPr>
    </w:p>
    <w:p w14:paraId="6B167A5E" w14:textId="77777777" w:rsidR="00274AFB" w:rsidRDefault="00274AFB" w:rsidP="00AB1C1E">
      <w:pPr>
        <w:spacing w:line="240" w:lineRule="auto"/>
        <w:ind w:firstLine="720"/>
        <w:rPr>
          <w:b/>
          <w:bCs/>
        </w:rPr>
      </w:pPr>
      <w:r w:rsidRPr="00274AFB">
        <w:lastRenderedPageBreak/>
        <w:t>Kā liecina aptaujā saņemto atbilžu apkopojums, aptaujas dalībnieki 2024.gadā bija apmierinātāki ar pasākumu piedāvājumu un kvalitāti Gulbenes pilsētā nekā Gulbenes novada pagastos</w:t>
      </w:r>
      <w:r>
        <w:t xml:space="preserve"> </w:t>
      </w:r>
      <w:r w:rsidRPr="00274AFB">
        <w:t>(</w:t>
      </w:r>
      <w:r>
        <w:t>s</w:t>
      </w:r>
      <w:r w:rsidRPr="00274AFB">
        <w:t xml:space="preserve">kat. </w:t>
      </w:r>
      <w:r>
        <w:t>3.10. un 3.11.attēlu</w:t>
      </w:r>
      <w:r w:rsidRPr="00274AFB">
        <w:t>)</w:t>
      </w:r>
      <w:r>
        <w:t>.</w:t>
      </w:r>
    </w:p>
    <w:p w14:paraId="277509EA" w14:textId="44E596FB" w:rsidR="00274AFB" w:rsidRDefault="00274AFB" w:rsidP="00AB1C1E">
      <w:pPr>
        <w:jc w:val="right"/>
        <w:rPr>
          <w:b/>
          <w:bCs/>
        </w:rPr>
      </w:pPr>
      <w:r>
        <w:t>3.10.attēls</w:t>
      </w:r>
    </w:p>
    <w:p w14:paraId="59CBCD7E" w14:textId="77777777" w:rsidR="00274AFB" w:rsidRDefault="00274AFB" w:rsidP="00274AFB">
      <w:pPr>
        <w:jc w:val="center"/>
      </w:pPr>
      <w:r w:rsidRPr="00274AFB">
        <w:rPr>
          <w:noProof/>
        </w:rPr>
        <w:drawing>
          <wp:inline distT="0" distB="0" distL="0" distR="0" wp14:anchorId="116BDB3C" wp14:editId="523B135B">
            <wp:extent cx="4791012" cy="3445492"/>
            <wp:effectExtent l="0" t="0" r="0" b="3175"/>
            <wp:docPr id="19860706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070675" name=""/>
                    <pic:cNvPicPr/>
                  </pic:nvPicPr>
                  <pic:blipFill>
                    <a:blip r:embed="rId44"/>
                    <a:stretch>
                      <a:fillRect/>
                    </a:stretch>
                  </pic:blipFill>
                  <pic:spPr>
                    <a:xfrm>
                      <a:off x="0" y="0"/>
                      <a:ext cx="4808273" cy="3457905"/>
                    </a:xfrm>
                    <a:prstGeom prst="rect">
                      <a:avLst/>
                    </a:prstGeom>
                  </pic:spPr>
                </pic:pic>
              </a:graphicData>
            </a:graphic>
          </wp:inline>
        </w:drawing>
      </w:r>
    </w:p>
    <w:p w14:paraId="7967575F" w14:textId="5C844805" w:rsidR="00274AFB" w:rsidRDefault="00274AFB" w:rsidP="00274AFB">
      <w:pPr>
        <w:jc w:val="right"/>
      </w:pPr>
      <w:r>
        <w:t>3.11.attēls</w:t>
      </w:r>
    </w:p>
    <w:p w14:paraId="1895FC82" w14:textId="3CF21A55" w:rsidR="00274AFB" w:rsidRDefault="00274AFB" w:rsidP="00274AFB">
      <w:pPr>
        <w:jc w:val="center"/>
      </w:pPr>
      <w:r w:rsidRPr="00274AFB">
        <w:rPr>
          <w:noProof/>
        </w:rPr>
        <w:drawing>
          <wp:inline distT="0" distB="0" distL="0" distR="0" wp14:anchorId="2EE90EDD" wp14:editId="1FF0E79C">
            <wp:extent cx="4746809" cy="3600450"/>
            <wp:effectExtent l="0" t="0" r="0" b="0"/>
            <wp:docPr id="15555835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83565" name=""/>
                    <pic:cNvPicPr/>
                  </pic:nvPicPr>
                  <pic:blipFill>
                    <a:blip r:embed="rId45"/>
                    <a:stretch>
                      <a:fillRect/>
                    </a:stretch>
                  </pic:blipFill>
                  <pic:spPr>
                    <a:xfrm>
                      <a:off x="0" y="0"/>
                      <a:ext cx="4755864" cy="3607318"/>
                    </a:xfrm>
                    <a:prstGeom prst="rect">
                      <a:avLst/>
                    </a:prstGeom>
                  </pic:spPr>
                </pic:pic>
              </a:graphicData>
            </a:graphic>
          </wp:inline>
        </w:drawing>
      </w:r>
    </w:p>
    <w:p w14:paraId="4ADFCD07" w14:textId="77777777" w:rsidR="00274AFB" w:rsidRDefault="00274AFB" w:rsidP="00274AFB">
      <w:pPr>
        <w:jc w:val="right"/>
      </w:pPr>
    </w:p>
    <w:p w14:paraId="71369408" w14:textId="622C650D" w:rsidR="00274AFB" w:rsidRDefault="00274AFB" w:rsidP="00AB1C1E">
      <w:pPr>
        <w:spacing w:line="240" w:lineRule="auto"/>
        <w:ind w:firstLine="720"/>
        <w:jc w:val="both"/>
      </w:pPr>
      <w:r w:rsidRPr="00274AFB">
        <w:lastRenderedPageBreak/>
        <w:t>Aptaujas par 2024.gadu dalībnieki no piedāvātā saraksta izvēlējušies, ka Gulbenes novada kultūras piedāvājumā vairāk gribētu redzēt profesionālo mākslu, gadskārtu un tradicionālos svētkus, kā arī atpūtas pasākumus, balles un pasākumus bērniem.</w:t>
      </w:r>
    </w:p>
    <w:p w14:paraId="5422196D" w14:textId="2AD85AC7" w:rsidR="00274AFB" w:rsidRDefault="00274AFB" w:rsidP="00AB1C1E">
      <w:pPr>
        <w:spacing w:line="240" w:lineRule="auto"/>
        <w:ind w:firstLine="720"/>
        <w:jc w:val="both"/>
      </w:pPr>
      <w:r>
        <w:t>Ar mājokļu pieejamību Gulbenes pilsētā pilnībā apmierināti ir tikai 2%. 29% no aptaujas dalībniekiem nav viedokļa, jo jau dzīvo personīgajos mājokļos pilsētā, vai dzīvo ārpus pilsētas un par jaunu mājokli pilsētā nav interesējušies.</w:t>
      </w:r>
    </w:p>
    <w:p w14:paraId="1CC6E1B4" w14:textId="3B363D3F" w:rsidR="00274AFB" w:rsidRDefault="00274AFB" w:rsidP="00AB1C1E">
      <w:pPr>
        <w:spacing w:line="240" w:lineRule="auto"/>
        <w:ind w:firstLine="720"/>
        <w:jc w:val="both"/>
      </w:pPr>
      <w:r>
        <w:t>Ar sabiedriskās kārtības nodrošinājumu pilnībā apmierināti ir 14,3% aptaujas dalībnieki un drīzāk apmierināti 52,6% respondentu.</w:t>
      </w:r>
    </w:p>
    <w:p w14:paraId="5AFFAEE9" w14:textId="76049A1B" w:rsidR="00274AFB" w:rsidRDefault="00274AFB" w:rsidP="00AB1C1E">
      <w:pPr>
        <w:spacing w:line="240" w:lineRule="auto"/>
        <w:ind w:firstLine="720"/>
        <w:jc w:val="both"/>
      </w:pPr>
      <w:r w:rsidRPr="00274AFB">
        <w:t>2024. gada iedzīvotāju aptaujas dalībnieki ir snieguši virkni ieteikumu, kā uzlabot savstarpējo sadarbību starp Gulbenes novada iedzīvotājiem, nevalstiskajām organizācijām (NVO) un pašvaldību. Galvenie priekšlikumi ir vērsti uz komunikācijas, atklātības un savstarpējas cieņas veicināšanu</w:t>
      </w:r>
      <w:r>
        <w:t xml:space="preserve"> (skat.3.12.attēls)</w:t>
      </w:r>
      <w:r w:rsidRPr="00274AFB">
        <w:t>.</w:t>
      </w:r>
    </w:p>
    <w:p w14:paraId="6B6CE0D2" w14:textId="363C2EE1" w:rsidR="00274AFB" w:rsidRDefault="00274AFB" w:rsidP="00274AFB">
      <w:pPr>
        <w:ind w:firstLine="720"/>
        <w:jc w:val="right"/>
      </w:pPr>
      <w:r>
        <w:t>3.12.attēls</w:t>
      </w:r>
    </w:p>
    <w:p w14:paraId="76FC7AED" w14:textId="08D4710F" w:rsidR="00274AFB" w:rsidRDefault="00274AFB" w:rsidP="00274AFB">
      <w:pPr>
        <w:jc w:val="center"/>
        <w:rPr>
          <w:rFonts w:eastAsia="Times New Roman" w:cs="Times New Roman"/>
          <w:b/>
          <w:bCs/>
        </w:rPr>
      </w:pPr>
      <w:r w:rsidRPr="00274AFB">
        <w:rPr>
          <w:noProof/>
        </w:rPr>
        <w:drawing>
          <wp:inline distT="0" distB="0" distL="0" distR="0" wp14:anchorId="52627E58" wp14:editId="2F1D14D1">
            <wp:extent cx="5680710" cy="6199954"/>
            <wp:effectExtent l="0" t="0" r="0" b="0"/>
            <wp:docPr id="9952669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66916" name=""/>
                    <pic:cNvPicPr/>
                  </pic:nvPicPr>
                  <pic:blipFill>
                    <a:blip r:embed="rId46"/>
                    <a:stretch>
                      <a:fillRect/>
                    </a:stretch>
                  </pic:blipFill>
                  <pic:spPr>
                    <a:xfrm>
                      <a:off x="0" y="0"/>
                      <a:ext cx="5698616" cy="6219496"/>
                    </a:xfrm>
                    <a:prstGeom prst="rect">
                      <a:avLst/>
                    </a:prstGeom>
                  </pic:spPr>
                </pic:pic>
              </a:graphicData>
            </a:graphic>
          </wp:inline>
        </w:drawing>
      </w:r>
    </w:p>
    <w:p w14:paraId="5C3BA1C1" w14:textId="5902101C" w:rsidR="006D67B3" w:rsidRPr="00C52BEB" w:rsidRDefault="00C27997" w:rsidP="00274AFB">
      <w:pPr>
        <w:pStyle w:val="Virsraksts1"/>
        <w:ind w:firstLine="720"/>
        <w:rPr>
          <w:rFonts w:eastAsia="Calibri"/>
          <w:color w:val="006342"/>
          <w:u w:val="single"/>
        </w:rPr>
      </w:pPr>
      <w:r>
        <w:rPr>
          <w:rFonts w:eastAsia="Calibri"/>
          <w:color w:val="006342"/>
          <w:u w:val="single"/>
        </w:rPr>
        <w:br w:type="page"/>
      </w:r>
      <w:bookmarkStart w:id="39" w:name="_Toc215492962"/>
      <w:r w:rsidR="008D0E17" w:rsidRPr="008D0E17">
        <w:rPr>
          <w:rFonts w:eastAsia="Calibri"/>
          <w:color w:val="006342"/>
          <w:u w:val="single"/>
        </w:rPr>
        <w:lastRenderedPageBreak/>
        <w:t>4. Secinājumi</w:t>
      </w:r>
      <w:r w:rsidR="008D0E17">
        <w:rPr>
          <w:rFonts w:eastAsia="Calibri"/>
          <w:color w:val="006342"/>
          <w:u w:val="single"/>
        </w:rPr>
        <w:t>__________________________________________________</w:t>
      </w:r>
      <w:bookmarkEnd w:id="39"/>
    </w:p>
    <w:p w14:paraId="427CBC0D" w14:textId="03929B1D" w:rsidR="000865EC" w:rsidRPr="00077D0B" w:rsidRDefault="000865EC" w:rsidP="00C52BEB">
      <w:pPr>
        <w:spacing w:after="120" w:line="276" w:lineRule="auto"/>
        <w:ind w:firstLine="720"/>
        <w:jc w:val="both"/>
        <w:rPr>
          <w:rFonts w:eastAsia="Calibri" w:cs="Times New Roman"/>
        </w:rPr>
      </w:pPr>
      <w:r>
        <w:rPr>
          <w:rFonts w:eastAsia="Calibri" w:cs="Times New Roman"/>
        </w:rPr>
        <w:t xml:space="preserve">Gulbenes novada attīstības programma 2018.-2024.gadam tiek īstenota atbilstoši programmā plānotajam un pašvaldības budžeta iespējām. Izvērtējot programmā plānoto un paveikto, analizējot </w:t>
      </w:r>
      <w:r w:rsidRPr="00077D0B">
        <w:rPr>
          <w:rFonts w:eastAsia="Calibri" w:cs="Times New Roman"/>
        </w:rPr>
        <w:t>datus par novada attīstīb</w:t>
      </w:r>
      <w:r>
        <w:rPr>
          <w:rFonts w:eastAsia="Calibri" w:cs="Times New Roman"/>
        </w:rPr>
        <w:t>u un</w:t>
      </w:r>
      <w:r w:rsidRPr="00077D0B">
        <w:rPr>
          <w:rFonts w:eastAsia="Calibri" w:cs="Times New Roman"/>
        </w:rPr>
        <w:t xml:space="preserve"> programmas īstenošanu </w:t>
      </w:r>
      <w:r w:rsidR="008E060E">
        <w:rPr>
          <w:rFonts w:eastAsia="Calibri" w:cs="Times New Roman"/>
        </w:rPr>
        <w:t>20</w:t>
      </w:r>
      <w:r w:rsidR="004822CA">
        <w:rPr>
          <w:rFonts w:eastAsia="Calibri" w:cs="Times New Roman"/>
        </w:rPr>
        <w:t>21</w:t>
      </w:r>
      <w:r w:rsidR="008E060E">
        <w:rPr>
          <w:rFonts w:eastAsia="Calibri" w:cs="Times New Roman"/>
        </w:rPr>
        <w:t>.-202</w:t>
      </w:r>
      <w:r w:rsidR="004822CA">
        <w:rPr>
          <w:rFonts w:eastAsia="Calibri" w:cs="Times New Roman"/>
        </w:rPr>
        <w:t>4</w:t>
      </w:r>
      <w:r w:rsidR="008E060E">
        <w:rPr>
          <w:rFonts w:eastAsia="Calibri" w:cs="Times New Roman"/>
        </w:rPr>
        <w:t>.gad</w:t>
      </w:r>
      <w:r w:rsidR="00C76776">
        <w:rPr>
          <w:rFonts w:eastAsia="Calibri" w:cs="Times New Roman"/>
        </w:rPr>
        <w:t>ā,</w:t>
      </w:r>
      <w:r w:rsidRPr="00077D0B">
        <w:rPr>
          <w:rFonts w:eastAsia="Calibri" w:cs="Times New Roman"/>
        </w:rPr>
        <w:t xml:space="preserve"> var izdarīt sekojošus secinājumu</w:t>
      </w:r>
      <w:r w:rsidR="00C52BEB">
        <w:rPr>
          <w:rFonts w:eastAsia="Calibri" w:cs="Times New Roman"/>
        </w:rPr>
        <w:t>s</w:t>
      </w:r>
      <w:r w:rsidRPr="00077D0B">
        <w:rPr>
          <w:rFonts w:eastAsia="Calibri" w:cs="Times New Roman"/>
        </w:rPr>
        <w:t>:</w:t>
      </w:r>
    </w:p>
    <w:tbl>
      <w:tblPr>
        <w:tblStyle w:val="Reatabula4"/>
        <w:tblW w:w="0" w:type="auto"/>
        <w:tblLook w:val="04A0" w:firstRow="1" w:lastRow="0" w:firstColumn="1" w:lastColumn="0" w:noHBand="0" w:noVBand="1"/>
      </w:tblPr>
      <w:tblGrid>
        <w:gridCol w:w="4361"/>
        <w:gridCol w:w="4319"/>
      </w:tblGrid>
      <w:tr w:rsidR="00DC56E7" w:rsidRPr="00DC56E7" w14:paraId="02ACDDC9" w14:textId="77777777" w:rsidTr="006065D1">
        <w:trPr>
          <w:trHeight w:val="389"/>
        </w:trPr>
        <w:tc>
          <w:tcPr>
            <w:tcW w:w="4361" w:type="dxa"/>
            <w:shd w:val="clear" w:color="auto" w:fill="006342"/>
          </w:tcPr>
          <w:p w14:paraId="46471B69" w14:textId="77777777" w:rsidR="000865EC" w:rsidRPr="00DC56E7" w:rsidRDefault="000865EC" w:rsidP="00706F14">
            <w:pPr>
              <w:jc w:val="center"/>
              <w:rPr>
                <w:rFonts w:eastAsia="Calibri"/>
                <w:b/>
                <w:bCs/>
                <w:color w:val="FFFFFF" w:themeColor="background1"/>
                <w:sz w:val="32"/>
                <w:szCs w:val="32"/>
              </w:rPr>
            </w:pPr>
            <w:r w:rsidRPr="00DC56E7">
              <w:rPr>
                <w:rFonts w:eastAsia="Calibri"/>
                <w:b/>
                <w:bCs/>
                <w:color w:val="FFFFFF" w:themeColor="background1"/>
                <w:sz w:val="32"/>
                <w:szCs w:val="32"/>
              </w:rPr>
              <w:t>+</w:t>
            </w:r>
          </w:p>
        </w:tc>
        <w:tc>
          <w:tcPr>
            <w:tcW w:w="4319" w:type="dxa"/>
            <w:shd w:val="clear" w:color="auto" w:fill="006342"/>
          </w:tcPr>
          <w:p w14:paraId="30F35912" w14:textId="77777777" w:rsidR="000865EC" w:rsidRPr="00DC56E7" w:rsidRDefault="000865EC" w:rsidP="00706F14">
            <w:pPr>
              <w:jc w:val="center"/>
              <w:rPr>
                <w:rFonts w:eastAsia="Calibri"/>
                <w:b/>
                <w:bCs/>
                <w:color w:val="FFFFFF" w:themeColor="background1"/>
                <w:sz w:val="32"/>
                <w:szCs w:val="32"/>
              </w:rPr>
            </w:pPr>
            <w:r w:rsidRPr="00DC56E7">
              <w:rPr>
                <w:rFonts w:eastAsia="Calibri"/>
                <w:b/>
                <w:bCs/>
                <w:color w:val="FFFFFF" w:themeColor="background1"/>
                <w:sz w:val="32"/>
                <w:szCs w:val="32"/>
              </w:rPr>
              <w:t>-</w:t>
            </w:r>
          </w:p>
        </w:tc>
      </w:tr>
      <w:tr w:rsidR="00772111" w:rsidRPr="00DC56E7" w14:paraId="727E16D6" w14:textId="77777777" w:rsidTr="00960D22">
        <w:trPr>
          <w:trHeight w:val="389"/>
        </w:trPr>
        <w:tc>
          <w:tcPr>
            <w:tcW w:w="4361" w:type="dxa"/>
          </w:tcPr>
          <w:p w14:paraId="29CBC954" w14:textId="5D905F47" w:rsidR="00772111" w:rsidRDefault="000B4C88" w:rsidP="000B4C88">
            <w:pPr>
              <w:spacing w:line="240" w:lineRule="auto"/>
              <w:rPr>
                <w:szCs w:val="26"/>
              </w:rPr>
            </w:pPr>
            <w:r w:rsidRPr="000B4C88">
              <w:rPr>
                <w:szCs w:val="26"/>
              </w:rPr>
              <w:t>Uzņēmumu skaits novadā ar katru gadu palielinās</w:t>
            </w:r>
            <w:r w:rsidR="00B21547">
              <w:rPr>
                <w:szCs w:val="26"/>
              </w:rPr>
              <w:t>.</w:t>
            </w:r>
          </w:p>
        </w:tc>
        <w:tc>
          <w:tcPr>
            <w:tcW w:w="4319" w:type="dxa"/>
          </w:tcPr>
          <w:p w14:paraId="09F7622D" w14:textId="54F4505B" w:rsidR="00772111" w:rsidRPr="00465124" w:rsidRDefault="00772111" w:rsidP="00960D22">
            <w:pPr>
              <w:spacing w:line="240" w:lineRule="auto"/>
              <w:rPr>
                <w:szCs w:val="26"/>
              </w:rPr>
            </w:pPr>
            <w:r w:rsidRPr="0080416E">
              <w:rPr>
                <w:rFonts w:eastAsia="Calibri"/>
              </w:rPr>
              <w:t>Iedzīvotāju skaits turpina sarukt visā Gulbenes novadā un pilsētā kopumā</w:t>
            </w:r>
            <w:r>
              <w:rPr>
                <w:rFonts w:eastAsia="Calibri"/>
              </w:rPr>
              <w:t>.</w:t>
            </w:r>
            <w:r>
              <w:t xml:space="preserve"> </w:t>
            </w:r>
            <w:r w:rsidRPr="00465124">
              <w:rPr>
                <w:rFonts w:eastAsia="Calibri"/>
              </w:rPr>
              <w:t>Kopš 2020. gada iedzīvotāju skaits novadā ir samazinājies par 6.21%.</w:t>
            </w:r>
          </w:p>
        </w:tc>
      </w:tr>
      <w:tr w:rsidR="000B4C88" w:rsidRPr="00DC56E7" w14:paraId="66E42FBA" w14:textId="77777777" w:rsidTr="00960D22">
        <w:trPr>
          <w:trHeight w:val="389"/>
        </w:trPr>
        <w:tc>
          <w:tcPr>
            <w:tcW w:w="4361" w:type="dxa"/>
          </w:tcPr>
          <w:p w14:paraId="745665B4" w14:textId="77777777" w:rsidR="000B4C88" w:rsidRPr="000B4C88" w:rsidRDefault="000B4C88" w:rsidP="000B4C88">
            <w:pPr>
              <w:spacing w:line="240" w:lineRule="auto"/>
              <w:rPr>
                <w:szCs w:val="26"/>
              </w:rPr>
            </w:pPr>
            <w:r w:rsidRPr="000B4C88">
              <w:rPr>
                <w:szCs w:val="26"/>
              </w:rPr>
              <w:t>Bezdarba līmenis ir samazinājies, 2024. gada decembrī sasniedzot 4.7%</w:t>
            </w:r>
          </w:p>
          <w:p w14:paraId="48D1BA65" w14:textId="77777777" w:rsidR="000B4C88" w:rsidRDefault="000B4C88" w:rsidP="000B4C88">
            <w:pPr>
              <w:spacing w:line="240" w:lineRule="auto"/>
              <w:rPr>
                <w:szCs w:val="26"/>
              </w:rPr>
            </w:pPr>
          </w:p>
        </w:tc>
        <w:tc>
          <w:tcPr>
            <w:tcW w:w="4319" w:type="dxa"/>
          </w:tcPr>
          <w:p w14:paraId="30E89D38" w14:textId="26B41AD5" w:rsidR="000B4C88" w:rsidRPr="0080416E" w:rsidRDefault="000B4C88" w:rsidP="00960D22">
            <w:pPr>
              <w:spacing w:line="240" w:lineRule="auto"/>
              <w:rPr>
                <w:rFonts w:eastAsia="Calibri"/>
              </w:rPr>
            </w:pPr>
            <w:r w:rsidRPr="000B4C88">
              <w:rPr>
                <w:rFonts w:eastAsia="Calibri"/>
              </w:rPr>
              <w:t>Darba samaksa Gulbenes novadā pieaug, sasniedzot 1277 EUR 2024. gadā (+37,61% no 2021. gada), tomēr tā joprojām ir viena no zemākajām Vidzemes plānošanas reģionā.</w:t>
            </w:r>
          </w:p>
        </w:tc>
      </w:tr>
      <w:tr w:rsidR="00280B6A" w:rsidRPr="00DC56E7" w14:paraId="4895D56B" w14:textId="77777777" w:rsidTr="00512EAB">
        <w:trPr>
          <w:trHeight w:val="389"/>
        </w:trPr>
        <w:tc>
          <w:tcPr>
            <w:tcW w:w="8680" w:type="dxa"/>
            <w:gridSpan w:val="2"/>
          </w:tcPr>
          <w:p w14:paraId="7990F1B6" w14:textId="0E7305C8" w:rsidR="00280B6A" w:rsidRPr="00280B6A" w:rsidRDefault="00280B6A" w:rsidP="00280B6A">
            <w:pPr>
              <w:rPr>
                <w:rFonts w:eastAsia="Calibri"/>
                <w:b/>
                <w:bCs/>
                <w:color w:val="FFFFFF" w:themeColor="background1"/>
                <w:szCs w:val="24"/>
              </w:rPr>
            </w:pPr>
            <w:r w:rsidRPr="00280B6A">
              <w:rPr>
                <w:rFonts w:eastAsia="Calibri"/>
                <w:b/>
                <w:bCs/>
                <w:color w:val="006342" w:themeColor="accent1"/>
                <w:szCs w:val="24"/>
              </w:rPr>
              <w:t>Prioritātes IP1.Cilvēkresursu attīstība</w:t>
            </w:r>
          </w:p>
        </w:tc>
      </w:tr>
      <w:tr w:rsidR="00280B6A" w:rsidRPr="00DC56E7" w14:paraId="337D02B2" w14:textId="77777777" w:rsidTr="00280B6A">
        <w:trPr>
          <w:trHeight w:val="389"/>
        </w:trPr>
        <w:tc>
          <w:tcPr>
            <w:tcW w:w="4361" w:type="dxa"/>
          </w:tcPr>
          <w:p w14:paraId="693CA969" w14:textId="6DF2A1C9" w:rsidR="00280B6A" w:rsidRPr="00DC56E7" w:rsidRDefault="00280B6A" w:rsidP="00280B6A">
            <w:pPr>
              <w:rPr>
                <w:rFonts w:eastAsia="Calibri"/>
                <w:b/>
                <w:bCs/>
                <w:color w:val="FFFFFF" w:themeColor="background1"/>
                <w:sz w:val="32"/>
                <w:szCs w:val="32"/>
              </w:rPr>
            </w:pPr>
            <w:r>
              <w:rPr>
                <w:szCs w:val="26"/>
              </w:rPr>
              <w:t>Veikta i</w:t>
            </w:r>
            <w:r w:rsidRPr="00465124">
              <w:rPr>
                <w:szCs w:val="26"/>
              </w:rPr>
              <w:t>zglītības tīkla sakārtošana</w:t>
            </w:r>
          </w:p>
        </w:tc>
        <w:tc>
          <w:tcPr>
            <w:tcW w:w="4319" w:type="dxa"/>
          </w:tcPr>
          <w:p w14:paraId="573BFD9B" w14:textId="0F8FE000" w:rsidR="00280B6A" w:rsidRPr="00DC56E7" w:rsidRDefault="00280B6A" w:rsidP="00280B6A">
            <w:pPr>
              <w:spacing w:line="240" w:lineRule="auto"/>
              <w:rPr>
                <w:rFonts w:eastAsia="Calibri"/>
                <w:b/>
                <w:bCs/>
                <w:color w:val="FFFFFF" w:themeColor="background1"/>
                <w:sz w:val="32"/>
                <w:szCs w:val="32"/>
              </w:rPr>
            </w:pPr>
            <w:r w:rsidRPr="00465124">
              <w:rPr>
                <w:szCs w:val="26"/>
              </w:rPr>
              <w:t>Kopējais izglītojamo skaits vispārējās izglītības iestādēs samazinās.</w:t>
            </w:r>
          </w:p>
        </w:tc>
      </w:tr>
      <w:tr w:rsidR="00280B6A" w:rsidRPr="00DC56E7" w14:paraId="5E4335A9" w14:textId="77777777" w:rsidTr="00280B6A">
        <w:trPr>
          <w:trHeight w:val="389"/>
        </w:trPr>
        <w:tc>
          <w:tcPr>
            <w:tcW w:w="4361" w:type="dxa"/>
          </w:tcPr>
          <w:p w14:paraId="3FD0AC5B" w14:textId="5FC3CB94" w:rsidR="00280B6A" w:rsidRDefault="00280B6A" w:rsidP="00280B6A">
            <w:pPr>
              <w:spacing w:line="240" w:lineRule="auto"/>
              <w:rPr>
                <w:szCs w:val="26"/>
              </w:rPr>
            </w:pPr>
            <w:r>
              <w:rPr>
                <w:szCs w:val="26"/>
              </w:rPr>
              <w:t>V</w:t>
            </w:r>
            <w:r w:rsidRPr="00465124">
              <w:rPr>
                <w:szCs w:val="26"/>
              </w:rPr>
              <w:t>eikt</w:t>
            </w:r>
            <w:r>
              <w:rPr>
                <w:szCs w:val="26"/>
              </w:rPr>
              <w:t>a</w:t>
            </w:r>
            <w:r w:rsidRPr="00465124">
              <w:rPr>
                <w:szCs w:val="26"/>
              </w:rPr>
              <w:t xml:space="preserve"> izglītības infrastruktūras uzlabošana</w:t>
            </w:r>
          </w:p>
        </w:tc>
        <w:tc>
          <w:tcPr>
            <w:tcW w:w="4319" w:type="dxa"/>
          </w:tcPr>
          <w:p w14:paraId="4370ED0F" w14:textId="48E7F1C8" w:rsidR="00280B6A" w:rsidRPr="00465124" w:rsidRDefault="00772111" w:rsidP="00280B6A">
            <w:pPr>
              <w:spacing w:line="240" w:lineRule="auto"/>
              <w:rPr>
                <w:szCs w:val="26"/>
              </w:rPr>
            </w:pPr>
            <w:r w:rsidRPr="00772111">
              <w:rPr>
                <w:szCs w:val="26"/>
              </w:rPr>
              <w:t>Personu skaits ar trūcīgas vai maznodrošinātas personas statusu Gulbenes novadā pārskata periodā ir bijis mainīgs, bez viennozīmīgas izteiktas samazinājuma tendences.</w:t>
            </w:r>
          </w:p>
        </w:tc>
      </w:tr>
      <w:tr w:rsidR="00772111" w:rsidRPr="00DC56E7" w14:paraId="04C7B4D8" w14:textId="77777777" w:rsidTr="00280B6A">
        <w:trPr>
          <w:trHeight w:val="389"/>
        </w:trPr>
        <w:tc>
          <w:tcPr>
            <w:tcW w:w="4361" w:type="dxa"/>
          </w:tcPr>
          <w:p w14:paraId="7B867DB8" w14:textId="6498645C" w:rsidR="00772111" w:rsidRDefault="00772111" w:rsidP="00280B6A">
            <w:pPr>
              <w:spacing w:line="240" w:lineRule="auto"/>
              <w:rPr>
                <w:szCs w:val="26"/>
              </w:rPr>
            </w:pPr>
            <w:r w:rsidRPr="00CD3354">
              <w:rPr>
                <w:szCs w:val="26"/>
              </w:rPr>
              <w:t>Ieviesti projekti sabiedrībā balstītu sociālo pakalpojumu infrastruktūras attīstībai, izveidojot Grupu māju Tirzas pagastā, Dienas aprūpes centru un specializētās darbnīcas Gulbenē.</w:t>
            </w:r>
          </w:p>
        </w:tc>
        <w:tc>
          <w:tcPr>
            <w:tcW w:w="4319" w:type="dxa"/>
          </w:tcPr>
          <w:p w14:paraId="7191E33E" w14:textId="2F79E16F" w:rsidR="00772111" w:rsidRPr="00465124" w:rsidRDefault="00772111" w:rsidP="00280B6A">
            <w:pPr>
              <w:spacing w:line="240" w:lineRule="auto"/>
              <w:rPr>
                <w:szCs w:val="26"/>
              </w:rPr>
            </w:pPr>
            <w:r w:rsidRPr="00772111">
              <w:rPr>
                <w:szCs w:val="26"/>
              </w:rPr>
              <w:t>Pašvaldības sociālās palīdzības pabalstiem izlietotie līdzekļi ir ievērojami palielinājušies</w:t>
            </w:r>
            <w:r>
              <w:rPr>
                <w:szCs w:val="26"/>
              </w:rPr>
              <w:t>. (</w:t>
            </w:r>
            <w:r w:rsidRPr="00772111">
              <w:rPr>
                <w:szCs w:val="26"/>
              </w:rPr>
              <w:t>Šis pieaugums galvenokārt saistīts ar atbalstu Ukrainas civiliedzīvotājiem.</w:t>
            </w:r>
            <w:r>
              <w:rPr>
                <w:szCs w:val="26"/>
              </w:rPr>
              <w:t>).</w:t>
            </w:r>
          </w:p>
        </w:tc>
      </w:tr>
      <w:tr w:rsidR="00772111" w:rsidRPr="00DC56E7" w14:paraId="2AB59251" w14:textId="77777777" w:rsidTr="00280B6A">
        <w:trPr>
          <w:trHeight w:val="389"/>
        </w:trPr>
        <w:tc>
          <w:tcPr>
            <w:tcW w:w="4361" w:type="dxa"/>
          </w:tcPr>
          <w:p w14:paraId="34F6E9B7" w14:textId="0055D8DC" w:rsidR="00772111" w:rsidRPr="00CD3354" w:rsidRDefault="00772111" w:rsidP="00280B6A">
            <w:pPr>
              <w:spacing w:line="240" w:lineRule="auto"/>
              <w:rPr>
                <w:szCs w:val="26"/>
              </w:rPr>
            </w:pPr>
            <w:r w:rsidRPr="00772111">
              <w:rPr>
                <w:szCs w:val="26"/>
              </w:rPr>
              <w:t>Pašvaldība nodrošina plašu sociālās palīdzības un materiālās palīdzības pabalstu klāstu, sākot no garantētā minimālā ienākuma un mājokļa pabalstiem līdz materiālai palīdzībai senioriem un politiski represētām personām.</w:t>
            </w:r>
          </w:p>
        </w:tc>
        <w:tc>
          <w:tcPr>
            <w:tcW w:w="4319" w:type="dxa"/>
          </w:tcPr>
          <w:p w14:paraId="7F70F009" w14:textId="3670E7DD" w:rsidR="00772111" w:rsidRPr="00772111" w:rsidRDefault="000820BB" w:rsidP="00280B6A">
            <w:pPr>
              <w:spacing w:line="240" w:lineRule="auto"/>
              <w:rPr>
                <w:szCs w:val="26"/>
              </w:rPr>
            </w:pPr>
            <w:r w:rsidRPr="000820BB">
              <w:rPr>
                <w:szCs w:val="26"/>
              </w:rPr>
              <w:t>Grūtības orientēties pašvaldības mājaslapā un atrast informāciju.</w:t>
            </w:r>
          </w:p>
        </w:tc>
      </w:tr>
      <w:tr w:rsidR="00C0542A" w:rsidRPr="00DC56E7" w14:paraId="357E6DA5" w14:textId="77777777" w:rsidTr="00280B6A">
        <w:trPr>
          <w:trHeight w:val="389"/>
        </w:trPr>
        <w:tc>
          <w:tcPr>
            <w:tcW w:w="4361" w:type="dxa"/>
          </w:tcPr>
          <w:p w14:paraId="54F4E7B2" w14:textId="0B4C8D7A" w:rsidR="00C0542A" w:rsidRPr="00772111" w:rsidRDefault="00C0542A" w:rsidP="00280B6A">
            <w:pPr>
              <w:spacing w:line="240" w:lineRule="auto"/>
              <w:rPr>
                <w:szCs w:val="26"/>
              </w:rPr>
            </w:pPr>
            <w:r w:rsidRPr="00C0542A">
              <w:rPr>
                <w:szCs w:val="26"/>
              </w:rPr>
              <w:t>Novadā darbojas vairākas iestādes, kas nodrošina sociālo darbu un atbalsta pakalpojumus</w:t>
            </w:r>
            <w:r>
              <w:rPr>
                <w:szCs w:val="26"/>
              </w:rPr>
              <w:t>.</w:t>
            </w:r>
          </w:p>
        </w:tc>
        <w:tc>
          <w:tcPr>
            <w:tcW w:w="4319" w:type="dxa"/>
          </w:tcPr>
          <w:p w14:paraId="52698775" w14:textId="10A26A35" w:rsidR="00C0542A" w:rsidRPr="00772111" w:rsidRDefault="000820BB" w:rsidP="00280B6A">
            <w:pPr>
              <w:spacing w:line="240" w:lineRule="auto"/>
              <w:rPr>
                <w:szCs w:val="26"/>
              </w:rPr>
            </w:pPr>
            <w:r>
              <w:rPr>
                <w:szCs w:val="26"/>
              </w:rPr>
              <w:t>V</w:t>
            </w:r>
            <w:r w:rsidRPr="000820BB">
              <w:rPr>
                <w:szCs w:val="26"/>
              </w:rPr>
              <w:t>ajadzība vairāk organizēt un aktivizēt jauniešu dzīvi pagastos.</w:t>
            </w:r>
          </w:p>
        </w:tc>
      </w:tr>
      <w:tr w:rsidR="00772111" w:rsidRPr="00DC56E7" w14:paraId="688D2CAB" w14:textId="77777777" w:rsidTr="00280B6A">
        <w:trPr>
          <w:trHeight w:val="389"/>
        </w:trPr>
        <w:tc>
          <w:tcPr>
            <w:tcW w:w="4361" w:type="dxa"/>
          </w:tcPr>
          <w:p w14:paraId="085FCA5D" w14:textId="0345433A" w:rsidR="00772111" w:rsidRPr="00CD3354" w:rsidRDefault="00772111" w:rsidP="00280B6A">
            <w:pPr>
              <w:spacing w:line="240" w:lineRule="auto"/>
              <w:rPr>
                <w:szCs w:val="26"/>
              </w:rPr>
            </w:pPr>
            <w:r w:rsidRPr="00CD3354">
              <w:rPr>
                <w:rFonts w:eastAsia="Calibri"/>
              </w:rPr>
              <w:t>Apmierinātība ar sociālo palīdzību, sociālajiem pakalpojumiem un bērnu tiesību aizsardzību ir pieaugusi</w:t>
            </w:r>
          </w:p>
        </w:tc>
        <w:tc>
          <w:tcPr>
            <w:tcW w:w="4319" w:type="dxa"/>
          </w:tcPr>
          <w:p w14:paraId="5DE3003E" w14:textId="77777777" w:rsidR="00772111" w:rsidRPr="00465124" w:rsidRDefault="00772111" w:rsidP="00280B6A">
            <w:pPr>
              <w:spacing w:line="240" w:lineRule="auto"/>
              <w:rPr>
                <w:szCs w:val="26"/>
              </w:rPr>
            </w:pPr>
          </w:p>
        </w:tc>
      </w:tr>
      <w:tr w:rsidR="00772111" w:rsidRPr="00DC56E7" w14:paraId="1333E850" w14:textId="77777777" w:rsidTr="00280B6A">
        <w:trPr>
          <w:trHeight w:val="389"/>
        </w:trPr>
        <w:tc>
          <w:tcPr>
            <w:tcW w:w="4361" w:type="dxa"/>
          </w:tcPr>
          <w:p w14:paraId="0385CDA7" w14:textId="49A8B1C8" w:rsidR="00772111" w:rsidRPr="00CD3354" w:rsidRDefault="00C0542A" w:rsidP="00280B6A">
            <w:pPr>
              <w:spacing w:line="240" w:lineRule="auto"/>
              <w:rPr>
                <w:rFonts w:eastAsia="Calibri"/>
              </w:rPr>
            </w:pPr>
            <w:r>
              <w:rPr>
                <w:rFonts w:eastAsia="Calibri"/>
              </w:rPr>
              <w:t>A</w:t>
            </w:r>
            <w:r w:rsidRPr="00C0542A">
              <w:rPr>
                <w:rFonts w:eastAsia="Calibri"/>
              </w:rPr>
              <w:t>ttīstītas 4 ģimenes ārstu prakses vietas pagastos (Jaungulbenes, Lejasciema, Lizuma, Tirzas), uzlabojot primārās veselības aprūpes pieejamību lauku teritorijās.</w:t>
            </w:r>
          </w:p>
        </w:tc>
        <w:tc>
          <w:tcPr>
            <w:tcW w:w="4319" w:type="dxa"/>
          </w:tcPr>
          <w:p w14:paraId="3F2F4341" w14:textId="77777777" w:rsidR="00772111" w:rsidRPr="00465124" w:rsidRDefault="00772111" w:rsidP="00280B6A">
            <w:pPr>
              <w:spacing w:line="240" w:lineRule="auto"/>
              <w:rPr>
                <w:szCs w:val="26"/>
              </w:rPr>
            </w:pPr>
          </w:p>
        </w:tc>
      </w:tr>
      <w:tr w:rsidR="000820BB" w:rsidRPr="00DC56E7" w14:paraId="61EB6F54" w14:textId="77777777" w:rsidTr="00280B6A">
        <w:trPr>
          <w:trHeight w:val="389"/>
        </w:trPr>
        <w:tc>
          <w:tcPr>
            <w:tcW w:w="4361" w:type="dxa"/>
          </w:tcPr>
          <w:p w14:paraId="1693CC2D" w14:textId="5F40A9A3" w:rsidR="000820BB" w:rsidRDefault="000820BB" w:rsidP="00280B6A">
            <w:pPr>
              <w:spacing w:line="240" w:lineRule="auto"/>
              <w:rPr>
                <w:rFonts w:eastAsia="Calibri"/>
              </w:rPr>
            </w:pPr>
            <w:r w:rsidRPr="000820BB">
              <w:rPr>
                <w:rFonts w:eastAsia="Calibri"/>
              </w:rPr>
              <w:lastRenderedPageBreak/>
              <w:t>Gulbenes novada pašvaldība iedzīvotājus par aktualitātēm informē, izmantojot dažādus komunikācijas instrumentus</w:t>
            </w:r>
          </w:p>
        </w:tc>
        <w:tc>
          <w:tcPr>
            <w:tcW w:w="4319" w:type="dxa"/>
          </w:tcPr>
          <w:p w14:paraId="3F0C9CE2" w14:textId="77777777" w:rsidR="000820BB" w:rsidRPr="00465124" w:rsidRDefault="000820BB" w:rsidP="00280B6A">
            <w:pPr>
              <w:spacing w:line="240" w:lineRule="auto"/>
              <w:rPr>
                <w:szCs w:val="26"/>
              </w:rPr>
            </w:pPr>
          </w:p>
        </w:tc>
      </w:tr>
      <w:tr w:rsidR="000820BB" w:rsidRPr="00DC56E7" w14:paraId="02618CC6" w14:textId="77777777" w:rsidTr="00280B6A">
        <w:trPr>
          <w:trHeight w:val="389"/>
        </w:trPr>
        <w:tc>
          <w:tcPr>
            <w:tcW w:w="4361" w:type="dxa"/>
          </w:tcPr>
          <w:p w14:paraId="613F6BE5" w14:textId="2BB3EF2B" w:rsidR="000820BB" w:rsidRPr="000820BB" w:rsidRDefault="000820BB" w:rsidP="00280B6A">
            <w:pPr>
              <w:spacing w:line="240" w:lineRule="auto"/>
              <w:rPr>
                <w:rFonts w:eastAsia="Calibri"/>
              </w:rPr>
            </w:pPr>
            <w:r w:rsidRPr="000820BB">
              <w:rPr>
                <w:rFonts w:eastAsia="Calibri"/>
              </w:rPr>
              <w:t>Domes un komiteju sēdes tiek translētas tiešsaistē mājaslapā</w:t>
            </w:r>
          </w:p>
        </w:tc>
        <w:tc>
          <w:tcPr>
            <w:tcW w:w="4319" w:type="dxa"/>
          </w:tcPr>
          <w:p w14:paraId="591B2B86" w14:textId="77777777" w:rsidR="000820BB" w:rsidRPr="00465124" w:rsidRDefault="000820BB" w:rsidP="00280B6A">
            <w:pPr>
              <w:spacing w:line="240" w:lineRule="auto"/>
              <w:rPr>
                <w:szCs w:val="26"/>
              </w:rPr>
            </w:pPr>
          </w:p>
        </w:tc>
      </w:tr>
      <w:tr w:rsidR="000820BB" w:rsidRPr="00DC56E7" w14:paraId="7D3230E5" w14:textId="77777777" w:rsidTr="00280B6A">
        <w:trPr>
          <w:trHeight w:val="389"/>
        </w:trPr>
        <w:tc>
          <w:tcPr>
            <w:tcW w:w="4361" w:type="dxa"/>
          </w:tcPr>
          <w:p w14:paraId="46CD1621" w14:textId="77938355" w:rsidR="000820BB" w:rsidRDefault="000820BB" w:rsidP="00280B6A">
            <w:pPr>
              <w:spacing w:line="240" w:lineRule="auto"/>
              <w:rPr>
                <w:rFonts w:eastAsia="Calibri"/>
              </w:rPr>
            </w:pPr>
            <w:r w:rsidRPr="000820BB">
              <w:rPr>
                <w:rFonts w:eastAsia="Calibri"/>
              </w:rPr>
              <w:t>Realizēts mobilais darbs ar jauniešiem Tirzas, Litenes, Lizuma un Druvienas pagastos, tādējādi paplašinot jaunatnes darba pieejamību lauku teritorijās.</w:t>
            </w:r>
          </w:p>
        </w:tc>
        <w:tc>
          <w:tcPr>
            <w:tcW w:w="4319" w:type="dxa"/>
          </w:tcPr>
          <w:p w14:paraId="44D6BD8A" w14:textId="77777777" w:rsidR="000820BB" w:rsidRPr="00465124" w:rsidRDefault="000820BB" w:rsidP="00280B6A">
            <w:pPr>
              <w:spacing w:line="240" w:lineRule="auto"/>
              <w:rPr>
                <w:szCs w:val="26"/>
              </w:rPr>
            </w:pPr>
          </w:p>
        </w:tc>
      </w:tr>
      <w:tr w:rsidR="000820BB" w:rsidRPr="00077D0B" w14:paraId="244577C4" w14:textId="77777777" w:rsidTr="00C36CB8">
        <w:tc>
          <w:tcPr>
            <w:tcW w:w="8680" w:type="dxa"/>
            <w:gridSpan w:val="2"/>
          </w:tcPr>
          <w:p w14:paraId="71214448" w14:textId="19E4F9AF" w:rsidR="000820BB" w:rsidRPr="000820BB" w:rsidRDefault="000820BB" w:rsidP="004A2766">
            <w:pPr>
              <w:spacing w:line="240" w:lineRule="auto"/>
              <w:jc w:val="both"/>
              <w:rPr>
                <w:rFonts w:eastAsia="Calibri"/>
                <w:b/>
                <w:bCs/>
                <w:color w:val="006342" w:themeColor="accent1"/>
                <w:szCs w:val="24"/>
              </w:rPr>
            </w:pPr>
            <w:r w:rsidRPr="000820BB">
              <w:rPr>
                <w:b/>
                <w:bCs/>
                <w:color w:val="006342" w:themeColor="accent1"/>
                <w:szCs w:val="24"/>
              </w:rPr>
              <w:t>Prioritātes IP2. Ilgtspējīga ekonomika un uzņēmējdarbību atbalstoša vide</w:t>
            </w:r>
          </w:p>
        </w:tc>
      </w:tr>
      <w:tr w:rsidR="000820BB" w:rsidRPr="00077D0B" w14:paraId="37FFB342" w14:textId="77777777" w:rsidTr="00C6190E">
        <w:tc>
          <w:tcPr>
            <w:tcW w:w="4361" w:type="dxa"/>
          </w:tcPr>
          <w:p w14:paraId="10C9C6B3" w14:textId="1D0BC7EC" w:rsidR="000820BB" w:rsidRPr="00077D0B" w:rsidRDefault="000820BB" w:rsidP="004A2766">
            <w:pPr>
              <w:spacing w:line="240" w:lineRule="auto"/>
              <w:jc w:val="both"/>
              <w:rPr>
                <w:szCs w:val="26"/>
              </w:rPr>
            </w:pPr>
            <w:r w:rsidRPr="00CD3354">
              <w:rPr>
                <w:szCs w:val="26"/>
              </w:rPr>
              <w:t>Veikt</w:t>
            </w:r>
            <w:r>
              <w:rPr>
                <w:szCs w:val="26"/>
              </w:rPr>
              <w:t xml:space="preserve">i </w:t>
            </w:r>
            <w:r w:rsidRPr="00CD3354">
              <w:rPr>
                <w:szCs w:val="26"/>
              </w:rPr>
              <w:t>ceļu, ielu un inženierkomunikāciju pārbūves un atjaunošanas projekti Gulbenē un pagastos (piemēram, Vidus ielas, Brīvības ielas, Litenes ielas pārbūve Gulbenē un infrastruktūras uzlabošana Šķieneros).</w:t>
            </w:r>
          </w:p>
        </w:tc>
        <w:tc>
          <w:tcPr>
            <w:tcW w:w="4319" w:type="dxa"/>
          </w:tcPr>
          <w:p w14:paraId="27D881FE" w14:textId="31729BF8" w:rsidR="000820BB" w:rsidRPr="00077D0B" w:rsidRDefault="000820BB" w:rsidP="004A2766">
            <w:pPr>
              <w:spacing w:line="240" w:lineRule="auto"/>
              <w:jc w:val="both"/>
              <w:rPr>
                <w:rFonts w:eastAsia="Calibri"/>
              </w:rPr>
            </w:pPr>
            <w:r w:rsidRPr="00CD3354">
              <w:rPr>
                <w:rFonts w:eastAsia="Calibri"/>
              </w:rPr>
              <w:t>Reģistrēto transporta līdzekļu skaits arvien palielinās, radot papildu slodzi transporta infrastruktūrai.</w:t>
            </w:r>
          </w:p>
        </w:tc>
      </w:tr>
      <w:tr w:rsidR="000820BB" w:rsidRPr="00077D0B" w14:paraId="01DE62E2" w14:textId="77777777" w:rsidTr="00C6190E">
        <w:tc>
          <w:tcPr>
            <w:tcW w:w="4361" w:type="dxa"/>
          </w:tcPr>
          <w:p w14:paraId="15505D4D" w14:textId="0F093458" w:rsidR="000820BB" w:rsidRPr="00077D0B" w:rsidRDefault="000B4C88" w:rsidP="004A2766">
            <w:pPr>
              <w:spacing w:line="240" w:lineRule="auto"/>
              <w:jc w:val="both"/>
              <w:rPr>
                <w:szCs w:val="26"/>
              </w:rPr>
            </w:pPr>
            <w:r w:rsidRPr="000B4C88">
              <w:rPr>
                <w:szCs w:val="26"/>
              </w:rPr>
              <w:t>Veikti arī ceļu remonta darbi un seguma atjaunošana pagastos, piemēram, Litenes, Stradu un Stāmerienas pagastā, kā arī Beļavas ciema iekšpagalmu seguma atjaunošana.</w:t>
            </w:r>
          </w:p>
        </w:tc>
        <w:tc>
          <w:tcPr>
            <w:tcW w:w="4319" w:type="dxa"/>
          </w:tcPr>
          <w:p w14:paraId="471814AF" w14:textId="3862EDA0" w:rsidR="000820BB" w:rsidRPr="00077D0B" w:rsidRDefault="000B4C88" w:rsidP="004A2766">
            <w:pPr>
              <w:spacing w:line="240" w:lineRule="auto"/>
              <w:jc w:val="both"/>
              <w:rPr>
                <w:rFonts w:eastAsia="Calibri"/>
              </w:rPr>
            </w:pPr>
            <w:r w:rsidRPr="000B4C88">
              <w:rPr>
                <w:rFonts w:eastAsia="Calibri"/>
              </w:rPr>
              <w:t>Lai gan apmierinātība ar ceļu infrastruktūru pagastos un apgaismojumu tajos ir nedaudz palielinājusies, neapmierinātība ar ielu infrastruktūru pagastos nav mainījusies.</w:t>
            </w:r>
          </w:p>
        </w:tc>
      </w:tr>
      <w:tr w:rsidR="000B4C88" w:rsidRPr="00077D0B" w14:paraId="3141D2ED" w14:textId="77777777" w:rsidTr="00C6190E">
        <w:tc>
          <w:tcPr>
            <w:tcW w:w="4361" w:type="dxa"/>
          </w:tcPr>
          <w:p w14:paraId="7A9BA2D6" w14:textId="4BCDB64B" w:rsidR="000B4C88" w:rsidRPr="000B4C88" w:rsidRDefault="000B4C88" w:rsidP="004A2766">
            <w:pPr>
              <w:spacing w:line="240" w:lineRule="auto"/>
              <w:jc w:val="both"/>
              <w:rPr>
                <w:szCs w:val="26"/>
              </w:rPr>
            </w:pPr>
            <w:r w:rsidRPr="000B4C88">
              <w:rPr>
                <w:szCs w:val="26"/>
              </w:rPr>
              <w:t>Iedzīvotāji ir visvairāk apmierināti ar ielu, ceļu un apgaismojuma infrastruktūru pilsētā</w:t>
            </w:r>
          </w:p>
        </w:tc>
        <w:tc>
          <w:tcPr>
            <w:tcW w:w="4319" w:type="dxa"/>
          </w:tcPr>
          <w:p w14:paraId="3FC2DA69" w14:textId="6A8236F4" w:rsidR="000B4C88" w:rsidRPr="00077D0B" w:rsidRDefault="000B4C88" w:rsidP="004A2766">
            <w:pPr>
              <w:spacing w:line="240" w:lineRule="auto"/>
              <w:jc w:val="both"/>
              <w:rPr>
                <w:rFonts w:eastAsia="Calibri"/>
              </w:rPr>
            </w:pPr>
            <w:r w:rsidRPr="000B4C88">
              <w:rPr>
                <w:rFonts w:eastAsia="Calibri"/>
              </w:rPr>
              <w:t>Ar sabiedriskā transporta nodrošinājumu iedzīvotāji ir salīdzinoši neapmierināti (tikai 4% "pilnībā apmierināti"), un apmierinātība salīdzinājumā ar 2022. gadu ir samazinājusies.</w:t>
            </w:r>
          </w:p>
        </w:tc>
      </w:tr>
      <w:tr w:rsidR="000B4C88" w:rsidRPr="00077D0B" w14:paraId="51D26AFA" w14:textId="77777777" w:rsidTr="00C6190E">
        <w:tc>
          <w:tcPr>
            <w:tcW w:w="4361" w:type="dxa"/>
          </w:tcPr>
          <w:p w14:paraId="32370579" w14:textId="7D4C3A87" w:rsidR="000B4C88" w:rsidRPr="000B4C88" w:rsidRDefault="000B4C88" w:rsidP="004A2766">
            <w:pPr>
              <w:spacing w:line="240" w:lineRule="auto"/>
              <w:jc w:val="both"/>
              <w:rPr>
                <w:szCs w:val="26"/>
              </w:rPr>
            </w:pPr>
            <w:r w:rsidRPr="000B4C88">
              <w:rPr>
                <w:szCs w:val="26"/>
              </w:rPr>
              <w:t>Pašvaldība atbalsta nevalstisko organizāciju darbību, nodrošinot bezatlīdzības telpas, atbalstu pasākumu un projektu realizēšanā, transportu, informācijas izplatīšanu un līdzfinansējumu mērķu sasniegšanai.</w:t>
            </w:r>
          </w:p>
        </w:tc>
        <w:tc>
          <w:tcPr>
            <w:tcW w:w="4319" w:type="dxa"/>
          </w:tcPr>
          <w:p w14:paraId="03D9B3C6" w14:textId="337C6E09" w:rsidR="000B4C88" w:rsidRPr="000B4C88" w:rsidRDefault="000B4C88" w:rsidP="004A2766">
            <w:pPr>
              <w:spacing w:line="240" w:lineRule="auto"/>
              <w:jc w:val="both"/>
              <w:rPr>
                <w:rFonts w:eastAsia="Calibri"/>
              </w:rPr>
            </w:pPr>
            <w:r w:rsidRPr="000B4C88">
              <w:rPr>
                <w:rFonts w:eastAsia="Calibri"/>
              </w:rPr>
              <w:t xml:space="preserve">Pēc 2022. gada </w:t>
            </w:r>
            <w:r>
              <w:rPr>
                <w:rFonts w:eastAsia="Calibri"/>
              </w:rPr>
              <w:t xml:space="preserve">NVO </w:t>
            </w:r>
            <w:r w:rsidRPr="000B4C88">
              <w:rPr>
                <w:rFonts w:eastAsia="Calibri"/>
              </w:rPr>
              <w:t>atbalstam piešķirtā finansējuma apjoms ir samazinājies, kas saistīts ar pašvaldības brīvprātīgo iniciatīvu samazināšanos.</w:t>
            </w:r>
          </w:p>
        </w:tc>
      </w:tr>
      <w:tr w:rsidR="000B4C88" w:rsidRPr="00077D0B" w14:paraId="6587E53D" w14:textId="77777777" w:rsidTr="00C6190E">
        <w:tc>
          <w:tcPr>
            <w:tcW w:w="4361" w:type="dxa"/>
          </w:tcPr>
          <w:p w14:paraId="0F640808" w14:textId="587D76AA" w:rsidR="000B4C88" w:rsidRPr="000B4C88" w:rsidRDefault="000B4C88" w:rsidP="004A2766">
            <w:pPr>
              <w:spacing w:line="240" w:lineRule="auto"/>
              <w:jc w:val="both"/>
              <w:rPr>
                <w:szCs w:val="26"/>
              </w:rPr>
            </w:pPr>
            <w:r w:rsidRPr="000B4C88">
              <w:rPr>
                <w:szCs w:val="26"/>
              </w:rPr>
              <w:t>Pašvaldības policijai publisko ūdeņu apsekošanai tika iegādāta laiva, drons, kvadracikls un eholote, un 2021. gadā plānots palielināt cilvēkresursus Pašvaldības policijā, nosakot pienākumus publisko ūdeņu apsekošanā un uzraudzībā.</w:t>
            </w:r>
          </w:p>
        </w:tc>
        <w:tc>
          <w:tcPr>
            <w:tcW w:w="4319" w:type="dxa"/>
          </w:tcPr>
          <w:p w14:paraId="0B94C64B" w14:textId="54A7B8E2" w:rsidR="000B4C88" w:rsidRPr="000B4C88" w:rsidRDefault="004629EF" w:rsidP="004A2766">
            <w:pPr>
              <w:spacing w:line="240" w:lineRule="auto"/>
              <w:jc w:val="both"/>
              <w:rPr>
                <w:rFonts w:eastAsia="Calibri"/>
              </w:rPr>
            </w:pPr>
            <w:r>
              <w:rPr>
                <w:rFonts w:eastAsia="Calibri"/>
              </w:rPr>
              <w:t>K</w:t>
            </w:r>
            <w:r w:rsidRPr="004629EF">
              <w:rPr>
                <w:rFonts w:eastAsia="Calibri"/>
              </w:rPr>
              <w:t>opējā apmierinātība ar Gulbenes novada uzņēmējdarbības vidi 2024. gadā ir samazinājusies, salīdzinot ar 2022. gadu</w:t>
            </w:r>
            <w:r>
              <w:rPr>
                <w:rFonts w:eastAsia="Calibri"/>
              </w:rPr>
              <w:t>.</w:t>
            </w:r>
          </w:p>
        </w:tc>
      </w:tr>
      <w:tr w:rsidR="000B4C88" w:rsidRPr="00077D0B" w14:paraId="7FE1C095" w14:textId="77777777" w:rsidTr="00C6190E">
        <w:tc>
          <w:tcPr>
            <w:tcW w:w="4361" w:type="dxa"/>
          </w:tcPr>
          <w:p w14:paraId="3CF26AD4" w14:textId="790FE5B5" w:rsidR="000B4C88" w:rsidRPr="000B4C88" w:rsidRDefault="004629EF" w:rsidP="004A2766">
            <w:pPr>
              <w:spacing w:line="240" w:lineRule="auto"/>
              <w:jc w:val="both"/>
              <w:rPr>
                <w:szCs w:val="26"/>
              </w:rPr>
            </w:pPr>
            <w:r w:rsidRPr="004629EF">
              <w:rPr>
                <w:szCs w:val="26"/>
              </w:rPr>
              <w:t>Veikta reorganizācija un resursu optimizācija, samazinot administratīvās izmaksas un padarot pārvaldību racionālāku.</w:t>
            </w:r>
          </w:p>
        </w:tc>
        <w:tc>
          <w:tcPr>
            <w:tcW w:w="4319" w:type="dxa"/>
          </w:tcPr>
          <w:p w14:paraId="3AF90FD9" w14:textId="44C91DF6" w:rsidR="000B4C88" w:rsidRPr="000B4C88" w:rsidRDefault="004629EF" w:rsidP="004A2766">
            <w:pPr>
              <w:spacing w:line="240" w:lineRule="auto"/>
              <w:jc w:val="both"/>
              <w:rPr>
                <w:rFonts w:eastAsia="Calibri"/>
              </w:rPr>
            </w:pPr>
            <w:r w:rsidRPr="004629EF">
              <w:rPr>
                <w:rFonts w:eastAsia="Calibri"/>
              </w:rPr>
              <w:t>47% aptaujas dalībnieku nav viedokļa par pašvaldības atbalstu uzņēmējdarbībai, kas norāda uz nepietiekamu informētību vai interesi par šīm atbalsta iespējām.</w:t>
            </w:r>
          </w:p>
        </w:tc>
      </w:tr>
      <w:tr w:rsidR="000B4C88" w:rsidRPr="00077D0B" w14:paraId="3526772B" w14:textId="77777777" w:rsidTr="00C6190E">
        <w:tc>
          <w:tcPr>
            <w:tcW w:w="4361" w:type="dxa"/>
          </w:tcPr>
          <w:p w14:paraId="28FE0BDC" w14:textId="412DBC43" w:rsidR="000B4C88" w:rsidRPr="000B4C88" w:rsidRDefault="004629EF" w:rsidP="004A2766">
            <w:pPr>
              <w:spacing w:line="240" w:lineRule="auto"/>
              <w:jc w:val="both"/>
              <w:rPr>
                <w:szCs w:val="26"/>
              </w:rPr>
            </w:pPr>
            <w:r w:rsidRPr="004629EF">
              <w:rPr>
                <w:szCs w:val="26"/>
              </w:rPr>
              <w:t>Nodrošināta valsts un pašvaldības pakalpojumu pieejamība iedzīvotājiem pagastos, veidojot VPVKAC uz bibliotēku bāzes, kas ir īpaši svarīgi iedzīvotājiem lauku teritorijās.</w:t>
            </w:r>
          </w:p>
        </w:tc>
        <w:tc>
          <w:tcPr>
            <w:tcW w:w="4319" w:type="dxa"/>
          </w:tcPr>
          <w:p w14:paraId="3519AD9F" w14:textId="49D1964C" w:rsidR="000B4C88" w:rsidRPr="00077D0B" w:rsidRDefault="00830D52" w:rsidP="004A2766">
            <w:pPr>
              <w:spacing w:line="240" w:lineRule="auto"/>
              <w:jc w:val="both"/>
              <w:rPr>
                <w:rFonts w:eastAsia="Calibri"/>
              </w:rPr>
            </w:pPr>
            <w:r w:rsidRPr="00830D52">
              <w:rPr>
                <w:rFonts w:eastAsia="Calibri"/>
              </w:rPr>
              <w:t>Stāmerienas pils apmeklētāju skaits pils iekštelpās (17 751 apmeklētājs 2024. gadā) samazinās, tāpat kā IIC “Dzelzceļš un Tvaiks” apmeklētība.</w:t>
            </w:r>
          </w:p>
        </w:tc>
      </w:tr>
      <w:tr w:rsidR="000820BB" w:rsidRPr="00077D0B" w14:paraId="2099EE88" w14:textId="77777777" w:rsidTr="00C6190E">
        <w:tc>
          <w:tcPr>
            <w:tcW w:w="4361" w:type="dxa"/>
          </w:tcPr>
          <w:p w14:paraId="3D8CE78A" w14:textId="77527488" w:rsidR="000820BB" w:rsidRPr="0080416E" w:rsidRDefault="004629EF" w:rsidP="004A2766">
            <w:pPr>
              <w:spacing w:line="240" w:lineRule="auto"/>
              <w:jc w:val="both"/>
              <w:rPr>
                <w:szCs w:val="26"/>
              </w:rPr>
            </w:pPr>
            <w:r w:rsidRPr="004629EF">
              <w:rPr>
                <w:szCs w:val="26"/>
              </w:rPr>
              <w:t xml:space="preserve">Uzsākta energopārvaldības sistēmas izstrāde, iegādātas monitoringa iekārtas un </w:t>
            </w:r>
            <w:r w:rsidRPr="004629EF">
              <w:rPr>
                <w:szCs w:val="26"/>
              </w:rPr>
              <w:lastRenderedPageBreak/>
              <w:t>izstrādāti energoauditi vairāk nekā 40 pašvaldības ēkām.</w:t>
            </w:r>
          </w:p>
        </w:tc>
        <w:tc>
          <w:tcPr>
            <w:tcW w:w="4319" w:type="dxa"/>
          </w:tcPr>
          <w:p w14:paraId="619B5F0A" w14:textId="77777777" w:rsidR="000820BB" w:rsidRPr="00077D0B" w:rsidRDefault="000820BB" w:rsidP="004A2766">
            <w:pPr>
              <w:spacing w:line="240" w:lineRule="auto"/>
              <w:jc w:val="both"/>
              <w:rPr>
                <w:rFonts w:eastAsia="Calibri"/>
              </w:rPr>
            </w:pPr>
          </w:p>
        </w:tc>
      </w:tr>
      <w:tr w:rsidR="00296365" w:rsidRPr="00077D0B" w14:paraId="52513305" w14:textId="77777777" w:rsidTr="00C6190E">
        <w:tc>
          <w:tcPr>
            <w:tcW w:w="4361" w:type="dxa"/>
          </w:tcPr>
          <w:p w14:paraId="340EC8F4" w14:textId="5DB0DE1F" w:rsidR="00296365" w:rsidRPr="00077D0B" w:rsidRDefault="004629EF" w:rsidP="00296365">
            <w:pPr>
              <w:spacing w:line="240" w:lineRule="auto"/>
              <w:jc w:val="both"/>
              <w:rPr>
                <w:rFonts w:eastAsia="Calibri"/>
              </w:rPr>
            </w:pPr>
            <w:r w:rsidRPr="004629EF">
              <w:rPr>
                <w:rFonts w:eastAsia="Calibri"/>
              </w:rPr>
              <w:t>Veikti ieguldījumi, kas atbalsta uzņēmējdarbību, tostarp ceļu infrastruktūras uzlabošana</w:t>
            </w:r>
            <w:r>
              <w:rPr>
                <w:rFonts w:eastAsia="Calibri"/>
              </w:rPr>
              <w:t>.</w:t>
            </w:r>
          </w:p>
        </w:tc>
        <w:tc>
          <w:tcPr>
            <w:tcW w:w="4319" w:type="dxa"/>
          </w:tcPr>
          <w:p w14:paraId="36400D76" w14:textId="30217B9C" w:rsidR="00296365" w:rsidRPr="00077D0B" w:rsidRDefault="00296365" w:rsidP="00296365">
            <w:pPr>
              <w:spacing w:line="240" w:lineRule="auto"/>
              <w:jc w:val="both"/>
              <w:rPr>
                <w:szCs w:val="26"/>
              </w:rPr>
            </w:pPr>
          </w:p>
        </w:tc>
      </w:tr>
      <w:tr w:rsidR="00296365" w:rsidRPr="00077D0B" w14:paraId="181F6B72" w14:textId="77777777" w:rsidTr="00C6190E">
        <w:tc>
          <w:tcPr>
            <w:tcW w:w="4361" w:type="dxa"/>
          </w:tcPr>
          <w:p w14:paraId="18106C8D" w14:textId="34B2E61B" w:rsidR="00296365" w:rsidRPr="00077D0B" w:rsidRDefault="004629EF" w:rsidP="00296365">
            <w:pPr>
              <w:spacing w:line="240" w:lineRule="auto"/>
              <w:jc w:val="both"/>
              <w:rPr>
                <w:szCs w:val="26"/>
              </w:rPr>
            </w:pPr>
            <w:r w:rsidRPr="004629EF">
              <w:rPr>
                <w:szCs w:val="26"/>
              </w:rPr>
              <w:t>Izveidota Koprade</w:t>
            </w:r>
            <w:r>
              <w:rPr>
                <w:szCs w:val="26"/>
              </w:rPr>
              <w:t>s telpa</w:t>
            </w:r>
            <w:r w:rsidRPr="004629EF">
              <w:rPr>
                <w:szCs w:val="26"/>
              </w:rPr>
              <w:t>, ko komersanti var izmantot bez maksas prototipu izstrādei, produktu fotografēšanai/filmēšanai un citām vajadzībām. Šeit atrodas arī LIAA pārstāvniecība, kas sniedz konsultācijas</w:t>
            </w:r>
            <w:r>
              <w:rPr>
                <w:szCs w:val="26"/>
              </w:rPr>
              <w:t>.</w:t>
            </w:r>
          </w:p>
        </w:tc>
        <w:tc>
          <w:tcPr>
            <w:tcW w:w="4319" w:type="dxa"/>
          </w:tcPr>
          <w:p w14:paraId="4921289A" w14:textId="7290A0B8" w:rsidR="00296365" w:rsidRDefault="00296365" w:rsidP="00296365">
            <w:pPr>
              <w:spacing w:line="240" w:lineRule="auto"/>
              <w:jc w:val="both"/>
              <w:rPr>
                <w:rFonts w:eastAsia="Calibri"/>
              </w:rPr>
            </w:pPr>
          </w:p>
        </w:tc>
      </w:tr>
      <w:tr w:rsidR="004629EF" w:rsidRPr="00077D0B" w14:paraId="62A5CBD4" w14:textId="77777777" w:rsidTr="00C6190E">
        <w:tc>
          <w:tcPr>
            <w:tcW w:w="4361" w:type="dxa"/>
          </w:tcPr>
          <w:p w14:paraId="6DED50ED" w14:textId="3D9F1059" w:rsidR="004629EF" w:rsidRPr="004629EF" w:rsidRDefault="004629EF" w:rsidP="00296365">
            <w:pPr>
              <w:spacing w:line="240" w:lineRule="auto"/>
              <w:jc w:val="both"/>
              <w:rPr>
                <w:szCs w:val="26"/>
              </w:rPr>
            </w:pPr>
            <w:r w:rsidRPr="004629EF">
              <w:rPr>
                <w:szCs w:val="26"/>
              </w:rPr>
              <w:t>Pašvaldība organizē projektu konkursu “UZŅĒMĪGI Gulbenes novadā”, lai sniegtu finansiālu atbalstu uzņēmējdarbības uzsākšanai vai attīstībai.</w:t>
            </w:r>
          </w:p>
        </w:tc>
        <w:tc>
          <w:tcPr>
            <w:tcW w:w="4319" w:type="dxa"/>
          </w:tcPr>
          <w:p w14:paraId="444693ED" w14:textId="77777777" w:rsidR="004629EF" w:rsidRDefault="004629EF" w:rsidP="00296365">
            <w:pPr>
              <w:spacing w:line="240" w:lineRule="auto"/>
              <w:jc w:val="both"/>
              <w:rPr>
                <w:rFonts w:eastAsia="Calibri"/>
              </w:rPr>
            </w:pPr>
          </w:p>
        </w:tc>
      </w:tr>
      <w:tr w:rsidR="00830D52" w:rsidRPr="00077D0B" w14:paraId="30383CF1" w14:textId="77777777" w:rsidTr="00C6190E">
        <w:tc>
          <w:tcPr>
            <w:tcW w:w="4361" w:type="dxa"/>
          </w:tcPr>
          <w:p w14:paraId="400AC66A" w14:textId="61237B04" w:rsidR="00830D52" w:rsidRPr="004629EF" w:rsidRDefault="00830D52" w:rsidP="00296365">
            <w:pPr>
              <w:spacing w:line="240" w:lineRule="auto"/>
              <w:jc w:val="both"/>
              <w:rPr>
                <w:szCs w:val="26"/>
              </w:rPr>
            </w:pPr>
            <w:r w:rsidRPr="00830D52">
              <w:rPr>
                <w:szCs w:val="26"/>
              </w:rPr>
              <w:t>Izveidoti drošāki celiņi un uzlabota publisko teritoriju (parku, rotaļu laukumu) kvalitāte, kas veicina ģimeņu brīvā laika pavadīšanas iespējas.</w:t>
            </w:r>
          </w:p>
        </w:tc>
        <w:tc>
          <w:tcPr>
            <w:tcW w:w="4319" w:type="dxa"/>
          </w:tcPr>
          <w:p w14:paraId="786AB1E9" w14:textId="77777777" w:rsidR="00830D52" w:rsidRDefault="00830D52" w:rsidP="00296365">
            <w:pPr>
              <w:spacing w:line="240" w:lineRule="auto"/>
              <w:jc w:val="both"/>
              <w:rPr>
                <w:rFonts w:eastAsia="Calibri"/>
              </w:rPr>
            </w:pPr>
          </w:p>
        </w:tc>
      </w:tr>
      <w:tr w:rsidR="00296365" w:rsidRPr="00077D0B" w14:paraId="1C57548C" w14:textId="77777777" w:rsidTr="00C6190E">
        <w:tc>
          <w:tcPr>
            <w:tcW w:w="4361" w:type="dxa"/>
          </w:tcPr>
          <w:p w14:paraId="0869C38B" w14:textId="2509CBDE" w:rsidR="00296365" w:rsidRPr="00077D0B" w:rsidRDefault="00830D52" w:rsidP="00296365">
            <w:pPr>
              <w:spacing w:line="240" w:lineRule="auto"/>
              <w:jc w:val="both"/>
              <w:rPr>
                <w:szCs w:val="26"/>
              </w:rPr>
            </w:pPr>
            <w:r w:rsidRPr="00830D52">
              <w:rPr>
                <w:szCs w:val="26"/>
              </w:rPr>
              <w:t>Ārvalstu tūristu īpatsvars TIC apmeklētāju vidū 2024. gadā sasniedza 12%.</w:t>
            </w:r>
          </w:p>
        </w:tc>
        <w:tc>
          <w:tcPr>
            <w:tcW w:w="4319" w:type="dxa"/>
          </w:tcPr>
          <w:p w14:paraId="5C7F57C7" w14:textId="7B9B2EB1" w:rsidR="00296365" w:rsidRDefault="00296365" w:rsidP="00296365">
            <w:pPr>
              <w:spacing w:line="240" w:lineRule="auto"/>
              <w:jc w:val="both"/>
              <w:rPr>
                <w:rFonts w:eastAsia="Calibri"/>
              </w:rPr>
            </w:pPr>
          </w:p>
        </w:tc>
      </w:tr>
      <w:tr w:rsidR="00830D52" w:rsidRPr="00077D0B" w14:paraId="7D1D1BD4" w14:textId="77777777" w:rsidTr="00C6190E">
        <w:tc>
          <w:tcPr>
            <w:tcW w:w="4361" w:type="dxa"/>
          </w:tcPr>
          <w:p w14:paraId="36774B96" w14:textId="13C6BDC7" w:rsidR="00830D52" w:rsidRPr="00077D0B" w:rsidRDefault="00830D52" w:rsidP="00296365">
            <w:pPr>
              <w:spacing w:line="240" w:lineRule="auto"/>
              <w:jc w:val="both"/>
              <w:rPr>
                <w:szCs w:val="26"/>
              </w:rPr>
            </w:pPr>
            <w:r w:rsidRPr="00830D52">
              <w:rPr>
                <w:szCs w:val="26"/>
              </w:rPr>
              <w:t>Pašvaldība ir uzstādījusi apmeklētāju skaitītājus populārākajās tūrisma vietās, kas ļauj mērķtiecīgāk plānot infrastruktūras un mārketinga pasākumus.</w:t>
            </w:r>
          </w:p>
        </w:tc>
        <w:tc>
          <w:tcPr>
            <w:tcW w:w="4319" w:type="dxa"/>
          </w:tcPr>
          <w:p w14:paraId="199B7D28" w14:textId="77777777" w:rsidR="00830D52" w:rsidRDefault="00830D52" w:rsidP="00296365">
            <w:pPr>
              <w:spacing w:line="240" w:lineRule="auto"/>
              <w:jc w:val="both"/>
              <w:rPr>
                <w:rFonts w:eastAsia="Calibri"/>
              </w:rPr>
            </w:pPr>
          </w:p>
        </w:tc>
      </w:tr>
      <w:tr w:rsidR="00A34678" w:rsidRPr="00077D0B" w14:paraId="4E11DD48" w14:textId="77777777" w:rsidTr="00F56ED2">
        <w:tc>
          <w:tcPr>
            <w:tcW w:w="8680" w:type="dxa"/>
            <w:gridSpan w:val="2"/>
          </w:tcPr>
          <w:p w14:paraId="1CA70259" w14:textId="3A814E22" w:rsidR="00A34678" w:rsidRDefault="00A34678" w:rsidP="00296365">
            <w:pPr>
              <w:spacing w:line="240" w:lineRule="auto"/>
              <w:jc w:val="both"/>
              <w:rPr>
                <w:rFonts w:eastAsia="Calibri"/>
              </w:rPr>
            </w:pPr>
            <w:r w:rsidRPr="00A34678">
              <w:rPr>
                <w:b/>
                <w:bCs/>
                <w:color w:val="006342" w:themeColor="accent1"/>
                <w:szCs w:val="26"/>
              </w:rPr>
              <w:t>Prioritātes IP3.Kultūras telpas attīstība un dzīves vides kvalitāte</w:t>
            </w:r>
          </w:p>
        </w:tc>
      </w:tr>
      <w:tr w:rsidR="00296365" w:rsidRPr="00077D0B" w14:paraId="1AD64390" w14:textId="77777777" w:rsidTr="00C6190E">
        <w:tc>
          <w:tcPr>
            <w:tcW w:w="4361" w:type="dxa"/>
          </w:tcPr>
          <w:p w14:paraId="5D533DDF" w14:textId="2217CCB8" w:rsidR="00296365" w:rsidRPr="00077D0B" w:rsidRDefault="00A34678" w:rsidP="00296365">
            <w:pPr>
              <w:spacing w:line="240" w:lineRule="auto"/>
              <w:jc w:val="both"/>
              <w:rPr>
                <w:szCs w:val="26"/>
              </w:rPr>
            </w:pPr>
            <w:r w:rsidRPr="00EC317E">
              <w:rPr>
                <w:szCs w:val="26"/>
              </w:rPr>
              <w:t>Amatiermākslas kolektīvu un dalībnieku skaits ir stabils, ar tendenci palielināties pašvaldības finansēto kolektīvu skaitam</w:t>
            </w:r>
            <w:r>
              <w:rPr>
                <w:szCs w:val="26"/>
              </w:rPr>
              <w:t>.</w:t>
            </w:r>
          </w:p>
        </w:tc>
        <w:tc>
          <w:tcPr>
            <w:tcW w:w="4319" w:type="dxa"/>
          </w:tcPr>
          <w:p w14:paraId="5D798AFF" w14:textId="72524E5F" w:rsidR="00296365" w:rsidRDefault="00EC317E" w:rsidP="00296365">
            <w:pPr>
              <w:spacing w:line="240" w:lineRule="auto"/>
              <w:jc w:val="both"/>
              <w:rPr>
                <w:rFonts w:eastAsia="Calibri"/>
              </w:rPr>
            </w:pPr>
            <w:r w:rsidRPr="00EC317E">
              <w:rPr>
                <w:rFonts w:eastAsia="Calibri"/>
              </w:rPr>
              <w:t>Gulbenes novada vēstures un mākslas muzeja krājumu skaits ir palielinājies, taču pēdējā gadā ir sarucis muzeju apmeklētāju skaits.</w:t>
            </w:r>
          </w:p>
        </w:tc>
      </w:tr>
      <w:tr w:rsidR="00296365" w:rsidRPr="00077D0B" w14:paraId="7650F636" w14:textId="77777777" w:rsidTr="00C6190E">
        <w:tc>
          <w:tcPr>
            <w:tcW w:w="4361" w:type="dxa"/>
          </w:tcPr>
          <w:p w14:paraId="28EAA682" w14:textId="3101A2CE" w:rsidR="00296365" w:rsidRPr="00077D0B" w:rsidRDefault="00A34678" w:rsidP="00296365">
            <w:pPr>
              <w:spacing w:line="240" w:lineRule="auto"/>
              <w:jc w:val="both"/>
              <w:rPr>
                <w:rFonts w:eastAsia="Calibri"/>
              </w:rPr>
            </w:pPr>
            <w:r w:rsidRPr="00A34678">
              <w:rPr>
                <w:rFonts w:eastAsia="Calibri"/>
              </w:rPr>
              <w:t>Gulbenes novada vēstures un mākslas muzeja krājumu priekšmetu skaits ir palielinājies (62 075 priekšmeti 2024. gadā).</w:t>
            </w:r>
          </w:p>
        </w:tc>
        <w:tc>
          <w:tcPr>
            <w:tcW w:w="4319" w:type="dxa"/>
          </w:tcPr>
          <w:p w14:paraId="4D028FBC" w14:textId="68F3AF6B" w:rsidR="00296365" w:rsidRPr="00077D0B" w:rsidRDefault="00A34678" w:rsidP="00296365">
            <w:pPr>
              <w:spacing w:line="240" w:lineRule="auto"/>
              <w:jc w:val="both"/>
              <w:rPr>
                <w:rFonts w:eastAsia="Calibri"/>
              </w:rPr>
            </w:pPr>
            <w:r w:rsidRPr="00A34678">
              <w:rPr>
                <w:rFonts w:eastAsia="Calibri"/>
              </w:rPr>
              <w:t>Joprojām pastāv atšķirības kultūras pasākumu piedāvājuma un kvalitātes vērtējumā starp pilsētu un pagastiem, kas prasa papildu uzmanību reģionālai kultūras dzīves attīstībai.</w:t>
            </w:r>
          </w:p>
        </w:tc>
      </w:tr>
      <w:tr w:rsidR="00296365" w:rsidRPr="00077D0B" w14:paraId="63A1193F" w14:textId="77777777" w:rsidTr="00C6190E">
        <w:tc>
          <w:tcPr>
            <w:tcW w:w="4361" w:type="dxa"/>
          </w:tcPr>
          <w:p w14:paraId="1B026A6F" w14:textId="748BAE49" w:rsidR="00296365" w:rsidRPr="00077D0B" w:rsidRDefault="006F7529" w:rsidP="00296365">
            <w:pPr>
              <w:spacing w:line="240" w:lineRule="auto"/>
              <w:rPr>
                <w:szCs w:val="26"/>
              </w:rPr>
            </w:pPr>
            <w:r w:rsidRPr="006F7529">
              <w:rPr>
                <w:szCs w:val="26"/>
              </w:rPr>
              <w:t>Veikta biotopu apsaimniekošana un labiekārtošana Emzes parkā, nodrošinot dabas vērtību saglabāšanu un parka pieejamību sabiedrībai.</w:t>
            </w:r>
          </w:p>
        </w:tc>
        <w:tc>
          <w:tcPr>
            <w:tcW w:w="4319" w:type="dxa"/>
          </w:tcPr>
          <w:p w14:paraId="46B9DEB1" w14:textId="53159780" w:rsidR="00296365" w:rsidRPr="00077D0B" w:rsidRDefault="00B21547" w:rsidP="00296365">
            <w:pPr>
              <w:spacing w:line="240" w:lineRule="auto"/>
              <w:jc w:val="both"/>
              <w:rPr>
                <w:rFonts w:eastAsia="Calibri"/>
              </w:rPr>
            </w:pPr>
            <w:r w:rsidRPr="00B21547">
              <w:rPr>
                <w:rFonts w:eastAsia="Calibri"/>
              </w:rPr>
              <w:t>Iedzīvotāju aptaujā tikai 2% ir pilnībā apmierināti ar mājokļu pieejamību Gulbenes pilsētā.</w:t>
            </w:r>
          </w:p>
        </w:tc>
      </w:tr>
      <w:tr w:rsidR="00296365" w:rsidRPr="00077D0B" w14:paraId="1DCE5E03" w14:textId="77777777" w:rsidTr="00C6190E">
        <w:tc>
          <w:tcPr>
            <w:tcW w:w="4361" w:type="dxa"/>
          </w:tcPr>
          <w:p w14:paraId="365263C6" w14:textId="1F75E103" w:rsidR="00296365" w:rsidRPr="00077D0B" w:rsidRDefault="006F7529" w:rsidP="00296365">
            <w:pPr>
              <w:spacing w:line="240" w:lineRule="auto"/>
              <w:jc w:val="both"/>
              <w:rPr>
                <w:szCs w:val="26"/>
              </w:rPr>
            </w:pPr>
            <w:r w:rsidRPr="006F7529">
              <w:rPr>
                <w:szCs w:val="26"/>
              </w:rPr>
              <w:t>Ieguldījumi pirmsskolas iestāžu teritoriju un rotaļu laukumu labiekārtošanā sekmē kvalitatīvas dzīves vides veidošanu visjaunākajiem novada iedzīvotājiem.</w:t>
            </w:r>
          </w:p>
        </w:tc>
        <w:tc>
          <w:tcPr>
            <w:tcW w:w="4319" w:type="dxa"/>
          </w:tcPr>
          <w:p w14:paraId="11CA6D43" w14:textId="7EA6BC3D" w:rsidR="00296365" w:rsidRPr="00077D0B" w:rsidRDefault="00B21547" w:rsidP="00296365">
            <w:pPr>
              <w:spacing w:line="240" w:lineRule="auto"/>
              <w:jc w:val="both"/>
              <w:rPr>
                <w:szCs w:val="26"/>
              </w:rPr>
            </w:pPr>
            <w:r>
              <w:rPr>
                <w:szCs w:val="26"/>
              </w:rPr>
              <w:t>I</w:t>
            </w:r>
            <w:r w:rsidRPr="00B21547">
              <w:rPr>
                <w:szCs w:val="26"/>
              </w:rPr>
              <w:t>nfrastruktūras kvalitātes nevienlīdzība starp Gulbenes pilsētu un pagastu teritorijām.</w:t>
            </w:r>
          </w:p>
        </w:tc>
      </w:tr>
      <w:tr w:rsidR="006F7529" w:rsidRPr="00077D0B" w14:paraId="7AEC4A18" w14:textId="77777777" w:rsidTr="00C6190E">
        <w:tc>
          <w:tcPr>
            <w:tcW w:w="4361" w:type="dxa"/>
          </w:tcPr>
          <w:p w14:paraId="387D8FF1" w14:textId="6C11DB33" w:rsidR="006F7529" w:rsidRPr="006F7529" w:rsidRDefault="006F7529" w:rsidP="00296365">
            <w:pPr>
              <w:spacing w:line="240" w:lineRule="auto"/>
              <w:jc w:val="both"/>
              <w:rPr>
                <w:szCs w:val="26"/>
              </w:rPr>
            </w:pPr>
            <w:r w:rsidRPr="006F7529">
              <w:rPr>
                <w:szCs w:val="26"/>
              </w:rPr>
              <w:t>Gulbenes novada bibliotēku tīkls ir transformējies par daudzfunkcionālu pakalpojumu sniegšanas centru, kas pārsniedz tradicionālās grāmatu izsniegšanas funkcijas.</w:t>
            </w:r>
          </w:p>
        </w:tc>
        <w:tc>
          <w:tcPr>
            <w:tcW w:w="4319" w:type="dxa"/>
          </w:tcPr>
          <w:p w14:paraId="4407D111" w14:textId="77777777" w:rsidR="006F7529" w:rsidRPr="00077D0B" w:rsidRDefault="006F7529" w:rsidP="00296365">
            <w:pPr>
              <w:spacing w:line="240" w:lineRule="auto"/>
              <w:jc w:val="both"/>
              <w:rPr>
                <w:szCs w:val="26"/>
              </w:rPr>
            </w:pPr>
          </w:p>
        </w:tc>
      </w:tr>
      <w:tr w:rsidR="00296365" w:rsidRPr="00077D0B" w14:paraId="35E94926" w14:textId="77777777" w:rsidTr="00C6190E">
        <w:tc>
          <w:tcPr>
            <w:tcW w:w="4361" w:type="dxa"/>
          </w:tcPr>
          <w:p w14:paraId="10F9552F" w14:textId="0975C99C" w:rsidR="00296365" w:rsidRPr="00077D0B" w:rsidRDefault="004822CA" w:rsidP="00296365">
            <w:pPr>
              <w:spacing w:line="240" w:lineRule="auto"/>
              <w:jc w:val="both"/>
              <w:rPr>
                <w:szCs w:val="26"/>
              </w:rPr>
            </w:pPr>
            <w:r w:rsidRPr="004822CA">
              <w:rPr>
                <w:szCs w:val="26"/>
              </w:rPr>
              <w:t xml:space="preserve">4 pagastu bibliotēkās izveidoti Valsts un pašvaldības vienotie klientu apkalpošanas </w:t>
            </w:r>
            <w:r w:rsidRPr="004822CA">
              <w:rPr>
                <w:szCs w:val="26"/>
              </w:rPr>
              <w:lastRenderedPageBreak/>
              <w:t>centri (VPVKAC), uzlabojot pakalpojumu pieejamību</w:t>
            </w:r>
          </w:p>
        </w:tc>
        <w:tc>
          <w:tcPr>
            <w:tcW w:w="4319" w:type="dxa"/>
          </w:tcPr>
          <w:p w14:paraId="4845B97A" w14:textId="14FC77D8" w:rsidR="00296365" w:rsidRPr="00077D0B" w:rsidRDefault="00296365" w:rsidP="00296365">
            <w:pPr>
              <w:spacing w:line="240" w:lineRule="auto"/>
              <w:jc w:val="both"/>
              <w:rPr>
                <w:szCs w:val="26"/>
              </w:rPr>
            </w:pPr>
          </w:p>
        </w:tc>
      </w:tr>
      <w:tr w:rsidR="00296365" w:rsidRPr="00077D0B" w14:paraId="09E0617D" w14:textId="77777777" w:rsidTr="00C6190E">
        <w:tc>
          <w:tcPr>
            <w:tcW w:w="4361" w:type="dxa"/>
          </w:tcPr>
          <w:p w14:paraId="51A809C0" w14:textId="69A5C55A" w:rsidR="00296365" w:rsidRPr="00077D0B" w:rsidRDefault="006F7529" w:rsidP="00296365">
            <w:pPr>
              <w:spacing w:line="240" w:lineRule="auto"/>
              <w:jc w:val="both"/>
              <w:rPr>
                <w:szCs w:val="26"/>
              </w:rPr>
            </w:pPr>
            <w:r>
              <w:rPr>
                <w:szCs w:val="26"/>
              </w:rPr>
              <w:t>A</w:t>
            </w:r>
            <w:r w:rsidRPr="006F7529">
              <w:rPr>
                <w:szCs w:val="26"/>
              </w:rPr>
              <w:t>ktīva un daudzveidīga sporta dzīve, kas spēj nodrošināt gan masu sporta aktivitātes, gan liela mēroga nacionālos un starptautiskos pasākumus.</w:t>
            </w:r>
          </w:p>
        </w:tc>
        <w:tc>
          <w:tcPr>
            <w:tcW w:w="4319" w:type="dxa"/>
          </w:tcPr>
          <w:p w14:paraId="368AE783" w14:textId="5C8E357A" w:rsidR="00296365" w:rsidRPr="00077D0B" w:rsidRDefault="00296365" w:rsidP="00296365">
            <w:pPr>
              <w:spacing w:line="240" w:lineRule="auto"/>
              <w:jc w:val="both"/>
              <w:rPr>
                <w:szCs w:val="26"/>
              </w:rPr>
            </w:pPr>
          </w:p>
        </w:tc>
      </w:tr>
      <w:tr w:rsidR="00296365" w:rsidRPr="00077D0B" w14:paraId="12927E5F" w14:textId="77777777" w:rsidTr="00C6190E">
        <w:trPr>
          <w:trHeight w:val="656"/>
        </w:trPr>
        <w:tc>
          <w:tcPr>
            <w:tcW w:w="4361" w:type="dxa"/>
          </w:tcPr>
          <w:p w14:paraId="0008A42C" w14:textId="66ED9C8A" w:rsidR="00296365" w:rsidRPr="00077D0B" w:rsidRDefault="006F7529" w:rsidP="00296365">
            <w:pPr>
              <w:spacing w:line="240" w:lineRule="auto"/>
              <w:rPr>
                <w:szCs w:val="26"/>
              </w:rPr>
            </w:pPr>
            <w:r>
              <w:rPr>
                <w:szCs w:val="26"/>
              </w:rPr>
              <w:t>Uzlabota sporta infrastruktūra.</w:t>
            </w:r>
          </w:p>
        </w:tc>
        <w:tc>
          <w:tcPr>
            <w:tcW w:w="4319" w:type="dxa"/>
          </w:tcPr>
          <w:p w14:paraId="668EE275" w14:textId="45F99F33" w:rsidR="00296365" w:rsidRPr="00077D0B" w:rsidRDefault="00296365" w:rsidP="00296365">
            <w:pPr>
              <w:spacing w:line="240" w:lineRule="auto"/>
              <w:jc w:val="both"/>
              <w:rPr>
                <w:szCs w:val="26"/>
              </w:rPr>
            </w:pPr>
          </w:p>
        </w:tc>
      </w:tr>
      <w:tr w:rsidR="00296365" w:rsidRPr="00077D0B" w14:paraId="7FD226E4" w14:textId="77777777" w:rsidTr="00C6190E">
        <w:tc>
          <w:tcPr>
            <w:tcW w:w="4361" w:type="dxa"/>
          </w:tcPr>
          <w:p w14:paraId="1906B7CA" w14:textId="45CC9688" w:rsidR="00296365" w:rsidRPr="00077D0B" w:rsidRDefault="00B21547" w:rsidP="00296365">
            <w:pPr>
              <w:spacing w:line="240" w:lineRule="auto"/>
              <w:rPr>
                <w:szCs w:val="26"/>
              </w:rPr>
            </w:pPr>
            <w:r>
              <w:rPr>
                <w:szCs w:val="26"/>
              </w:rPr>
              <w:t>S</w:t>
            </w:r>
            <w:r w:rsidRPr="00B21547">
              <w:rPr>
                <w:szCs w:val="26"/>
              </w:rPr>
              <w:t>tabils kārtības un drošības līmenis, par ko liecina gan samazinājies izsaukumu skaits, gan augsts iedzīvotāju apmierinātības līmenis.</w:t>
            </w:r>
          </w:p>
        </w:tc>
        <w:tc>
          <w:tcPr>
            <w:tcW w:w="4319" w:type="dxa"/>
          </w:tcPr>
          <w:p w14:paraId="31C5797B" w14:textId="145D42B8" w:rsidR="00296365" w:rsidRPr="00077D0B" w:rsidRDefault="00296365" w:rsidP="00296365">
            <w:pPr>
              <w:spacing w:line="240" w:lineRule="auto"/>
              <w:jc w:val="both"/>
              <w:rPr>
                <w:szCs w:val="26"/>
              </w:rPr>
            </w:pPr>
          </w:p>
        </w:tc>
      </w:tr>
    </w:tbl>
    <w:p w14:paraId="78C56F9F" w14:textId="29A648D3" w:rsidR="00707A3B" w:rsidRDefault="00707A3B" w:rsidP="00D97FDC">
      <w:pPr>
        <w:spacing w:after="200" w:line="276" w:lineRule="auto"/>
        <w:rPr>
          <w:rFonts w:eastAsiaTheme="majorEastAsia" w:cstheme="majorBidi"/>
          <w:b/>
          <w:bCs/>
          <w:color w:val="006342"/>
          <w:sz w:val="28"/>
          <w:szCs w:val="28"/>
          <w:u w:val="single"/>
          <w:lang w:eastAsia="zh-CN"/>
        </w:rPr>
      </w:pPr>
    </w:p>
    <w:p w14:paraId="2A6CC3F5" w14:textId="406F4EBC" w:rsidR="00D97FDC" w:rsidRPr="00D97FDC" w:rsidRDefault="00707A3B" w:rsidP="00D97FDC">
      <w:pPr>
        <w:spacing w:after="200" w:line="276" w:lineRule="auto"/>
        <w:rPr>
          <w:rFonts w:eastAsiaTheme="majorEastAsia" w:cstheme="majorBidi"/>
          <w:b/>
          <w:bCs/>
          <w:color w:val="006342"/>
          <w:sz w:val="28"/>
          <w:szCs w:val="28"/>
          <w:u w:val="single"/>
          <w:lang w:eastAsia="zh-CN"/>
        </w:rPr>
      </w:pPr>
      <w:r>
        <w:rPr>
          <w:rFonts w:eastAsiaTheme="majorEastAsia" w:cstheme="majorBidi"/>
          <w:b/>
          <w:bCs/>
          <w:color w:val="006342"/>
          <w:sz w:val="28"/>
          <w:szCs w:val="28"/>
          <w:u w:val="single"/>
          <w:lang w:eastAsia="zh-CN"/>
        </w:rPr>
        <w:br w:type="page"/>
      </w:r>
    </w:p>
    <w:p w14:paraId="2D9CCEE0" w14:textId="0E9CA966" w:rsidR="00F35384" w:rsidRPr="00533851" w:rsidRDefault="00533851" w:rsidP="00533851">
      <w:pPr>
        <w:pStyle w:val="Virsraksts1"/>
        <w:rPr>
          <w:color w:val="006342"/>
          <w:u w:val="single"/>
          <w:lang w:eastAsia="zh-CN"/>
        </w:rPr>
      </w:pPr>
      <w:bookmarkStart w:id="40" w:name="_Toc215492963"/>
      <w:r w:rsidRPr="00533851">
        <w:rPr>
          <w:color w:val="006342"/>
          <w:u w:val="single"/>
          <w:lang w:eastAsia="zh-CN"/>
        </w:rPr>
        <w:lastRenderedPageBreak/>
        <w:t xml:space="preserve">5. </w:t>
      </w:r>
      <w:r w:rsidR="00DC1D81">
        <w:rPr>
          <w:color w:val="006342"/>
          <w:u w:val="single"/>
          <w:lang w:eastAsia="zh-CN"/>
        </w:rPr>
        <w:t>Attīstībaas programmas turpinājums 2025.-2030.gadā_______</w:t>
      </w:r>
      <w:r>
        <w:rPr>
          <w:color w:val="006342"/>
          <w:u w:val="single"/>
          <w:lang w:eastAsia="zh-CN"/>
        </w:rPr>
        <w:t>___________</w:t>
      </w:r>
      <w:bookmarkEnd w:id="40"/>
    </w:p>
    <w:p w14:paraId="5528C830" w14:textId="7BD8E468" w:rsidR="00DC1D81" w:rsidRDefault="00DC1D81" w:rsidP="00707A3B">
      <w:pPr>
        <w:spacing w:before="120" w:line="276" w:lineRule="auto"/>
        <w:ind w:firstLine="720"/>
        <w:jc w:val="both"/>
      </w:pPr>
      <w:r w:rsidRPr="00FB0482">
        <w:t xml:space="preserve">2024.gada 27.decembra Gulbenes novada pašvaldības domes sēdē ar lēmumu </w:t>
      </w:r>
      <w:r w:rsidR="00141304">
        <w:t>N</w:t>
      </w:r>
      <w:r w:rsidRPr="00FB0482">
        <w:t>r.</w:t>
      </w:r>
      <w:r w:rsidR="00141304">
        <w:t xml:space="preserve"> </w:t>
      </w:r>
      <w:r w:rsidRPr="00FB0482">
        <w:t>GND/2024/820 (protokols Nr.22, 70.p.) tika apstiprināta Gulbenes novada attīstības programma 2025.-2030.gadam, kurā</w:t>
      </w:r>
      <w:r w:rsidR="00D51A62" w:rsidRPr="00FB0482">
        <w:t xml:space="preserve">, balstoties uz </w:t>
      </w:r>
      <w:r w:rsidR="00D51A62" w:rsidRPr="00D51A62">
        <w:t>Gulbenes novada ilgtspējīgas attīstības stratēģij</w:t>
      </w:r>
      <w:r w:rsidR="00D51A62">
        <w:t>u</w:t>
      </w:r>
      <w:r w:rsidR="00D51A62" w:rsidRPr="00D51A62">
        <w:t xml:space="preserve"> 2014. - 2030.gadam</w:t>
      </w:r>
      <w:r w:rsidR="00D51A62">
        <w:t xml:space="preserve">, </w:t>
      </w:r>
      <w:r w:rsidR="00D51A62" w:rsidRPr="00D51A62">
        <w:t xml:space="preserve">līdz 2030. gadam attīstības priekšplānā izvirzītas </w:t>
      </w:r>
      <w:r w:rsidR="00D51A62" w:rsidRPr="00E20B31">
        <w:rPr>
          <w:b/>
          <w:bCs/>
        </w:rPr>
        <w:t>12 vidēja termiņa attīstības prioritātes</w:t>
      </w:r>
      <w:r w:rsidR="00D51A62">
        <w:t>:</w:t>
      </w:r>
    </w:p>
    <w:p w14:paraId="3CD4DAA5" w14:textId="1174E395" w:rsidR="00FB0482" w:rsidRPr="003B1BA9" w:rsidRDefault="00FB0482" w:rsidP="00FB0482">
      <w:pPr>
        <w:shd w:val="clear" w:color="auto" w:fill="E7E6E6" w:themeFill="background2"/>
        <w:jc w:val="both"/>
        <w:rPr>
          <w:rFonts w:eastAsia="Times New Roman" w:cs="Times New Roman"/>
          <w:b/>
          <w:bCs/>
          <w:color w:val="006342"/>
          <w:szCs w:val="24"/>
          <w:lang w:eastAsia="lv-LV"/>
        </w:rPr>
      </w:pPr>
      <w:r w:rsidRPr="003B1BA9">
        <w:rPr>
          <w:rFonts w:eastAsia="Times New Roman" w:cs="Times New Roman"/>
          <w:b/>
          <w:bCs/>
          <w:color w:val="006342"/>
          <w:szCs w:val="24"/>
          <w:lang w:eastAsia="lv-LV"/>
        </w:rPr>
        <w:t>Prioritāt</w:t>
      </w:r>
      <w:r w:rsidR="00E20B31">
        <w:rPr>
          <w:rFonts w:eastAsia="Times New Roman" w:cs="Times New Roman"/>
          <w:b/>
          <w:bCs/>
          <w:color w:val="006342"/>
          <w:szCs w:val="24"/>
          <w:lang w:eastAsia="lv-LV"/>
        </w:rPr>
        <w:t>ē</w:t>
      </w:r>
      <w:r w:rsidRPr="003B1BA9">
        <w:rPr>
          <w:rFonts w:eastAsia="Times New Roman" w:cs="Times New Roman"/>
          <w:b/>
          <w:bCs/>
          <w:color w:val="006342"/>
          <w:szCs w:val="24"/>
          <w:lang w:eastAsia="lv-LV"/>
        </w:rPr>
        <w:t xml:space="preserve"> IP1.Cilvēkresursu attīstība </w:t>
      </w:r>
    </w:p>
    <w:p w14:paraId="2F762E53" w14:textId="6ACA39E1" w:rsidR="00FB0482" w:rsidRPr="00E20B31" w:rsidRDefault="00FB0482"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VTPC1. Izglītība, prasmes un kompetences</w:t>
      </w:r>
      <w:r w:rsidR="00E20B31" w:rsidRPr="00E20B31">
        <w:rPr>
          <w:rFonts w:eastAsia="Times New Roman" w:cs="Times New Roman"/>
          <w:b/>
          <w:bCs/>
          <w:szCs w:val="24"/>
          <w:lang w:eastAsia="lv-LV"/>
        </w:rPr>
        <w:t>;</w:t>
      </w:r>
    </w:p>
    <w:p w14:paraId="06989770" w14:textId="6C44969C"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VTPC2. Sociāli labvēlīga un atbalstoša vide;</w:t>
      </w:r>
    </w:p>
    <w:p w14:paraId="3422E958" w14:textId="7FE95278"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VTPC3. Informēta un sociāli aktīva sabiedrība ;</w:t>
      </w:r>
    </w:p>
    <w:p w14:paraId="1D434ABA" w14:textId="5D24F9E0" w:rsidR="00E20B31" w:rsidRDefault="00E20B31" w:rsidP="00FB0482">
      <w:pPr>
        <w:spacing w:line="276" w:lineRule="auto"/>
        <w:jc w:val="both"/>
        <w:rPr>
          <w:rFonts w:eastAsia="Times New Roman" w:cs="Times New Roman"/>
          <w:szCs w:val="24"/>
          <w:lang w:eastAsia="lv-LV"/>
        </w:rPr>
      </w:pPr>
      <w:r w:rsidRPr="00E20B31">
        <w:rPr>
          <w:rFonts w:eastAsia="Times New Roman" w:cs="Times New Roman"/>
          <w:b/>
          <w:bCs/>
          <w:szCs w:val="24"/>
          <w:lang w:eastAsia="lv-LV"/>
        </w:rPr>
        <w:t>VTPC4. Uzņēmīgi un informētie jaunieši</w:t>
      </w:r>
      <w:r>
        <w:rPr>
          <w:rFonts w:eastAsia="Times New Roman" w:cs="Times New Roman"/>
          <w:szCs w:val="24"/>
          <w:lang w:eastAsia="lv-LV"/>
        </w:rPr>
        <w:t xml:space="preserve">, </w:t>
      </w:r>
    </w:p>
    <w:p w14:paraId="3B33B150" w14:textId="2495D4AA"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kas vērstas uz:</w:t>
      </w:r>
    </w:p>
    <w:p w14:paraId="4926277F"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iedzīvotāju zināšanu un prasmju attīstību -  iedzīvotāju motivēšana uz tālāku  izglītību,  sevis pilnveidošanu  un  labvēlīgu  apstākļu  radīšana attīstībai,  virzīs novadu uz ilgtspējīgu pastāvēšanu un izaugsmi.  Zināšanas  virza darbaspēka kvalitāti, kapitāla  izmantošanu un tehnoloģiju attīstību. Izglītota un zinoša sabiedrība kļūst par valsts, tajā skaitā arī novada ārējās un iekšējās drošības  garantu.  </w:t>
      </w:r>
    </w:p>
    <w:p w14:paraId="57C62062"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sociālo pakalpojumu un sociālās palīdzības sistēmas pilnveidošanu un paplašināšanu, kas radīs iedzīvotājiem drošības sajūtu darba zaudēšanas vai citos dzīves apstākļu pasliktināšanās gadījumos. </w:t>
      </w:r>
    </w:p>
    <w:p w14:paraId="66D522FF"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kvalitatīvas un pieejama veselības aprūpes pieejamību, kas ir dzīves kvalitātes un personīgās labsajūtas pamats. </w:t>
      </w:r>
    </w:p>
    <w:p w14:paraId="19AC70D9"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pašvaldības komunikācijas ar iedzīvotājiem veicināšanu, lai iesaistītu iedzīvotājus svarīgu lēmumu pieņemšanas procesā un novada attīstības plānošanā. </w:t>
      </w:r>
    </w:p>
    <w:p w14:paraId="5D0C4792" w14:textId="0771F101"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darbu ar jauniešiem, motivējot darbaspējas vecumā esošo iedzīvotāju palikšanu dzimtajā pilsētā vai pagastā.  </w:t>
      </w:r>
    </w:p>
    <w:p w14:paraId="00C0EDFF" w14:textId="05D202AB" w:rsidR="00FB0482" w:rsidRPr="003B1BA9" w:rsidRDefault="00FB0482" w:rsidP="00FB0482">
      <w:pPr>
        <w:shd w:val="clear" w:color="auto" w:fill="E7E6E6" w:themeFill="background2"/>
        <w:jc w:val="both"/>
        <w:rPr>
          <w:rFonts w:eastAsia="Times New Roman" w:cs="Times New Roman"/>
          <w:b/>
          <w:bCs/>
          <w:color w:val="006342"/>
          <w:szCs w:val="24"/>
          <w:lang w:eastAsia="lv-LV"/>
        </w:rPr>
      </w:pPr>
      <w:r w:rsidRPr="003B1BA9">
        <w:rPr>
          <w:rFonts w:eastAsia="Times New Roman" w:cs="Times New Roman"/>
          <w:b/>
          <w:bCs/>
          <w:color w:val="006342"/>
          <w:szCs w:val="24"/>
          <w:lang w:eastAsia="lv-LV"/>
        </w:rPr>
        <w:t>Prioritāt</w:t>
      </w:r>
      <w:r w:rsidR="00E20B31">
        <w:rPr>
          <w:rFonts w:eastAsia="Times New Roman" w:cs="Times New Roman"/>
          <w:b/>
          <w:bCs/>
          <w:color w:val="006342"/>
          <w:szCs w:val="24"/>
          <w:lang w:eastAsia="lv-LV"/>
        </w:rPr>
        <w:t>ē</w:t>
      </w:r>
      <w:r w:rsidRPr="003B1BA9">
        <w:rPr>
          <w:rFonts w:eastAsia="Times New Roman" w:cs="Times New Roman"/>
          <w:b/>
          <w:bCs/>
          <w:color w:val="006342"/>
          <w:szCs w:val="24"/>
          <w:lang w:eastAsia="lv-LV"/>
        </w:rPr>
        <w:t xml:space="preserve"> IP2. Ilgtspējīga ekonomika un uzņēmējdarbību atbalstoša vide </w:t>
      </w:r>
    </w:p>
    <w:p w14:paraId="7E383E1C" w14:textId="6B1B4E98"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 xml:space="preserve">VTPE1. Sasniedzamība un pieejamība; </w:t>
      </w:r>
    </w:p>
    <w:p w14:paraId="4A8C72D0" w14:textId="11A2FFC1"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 xml:space="preserve">VTPE2. Vide un klimats; </w:t>
      </w:r>
    </w:p>
    <w:p w14:paraId="15FA6EF3" w14:textId="353A3D32"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 xml:space="preserve">VTPE3. Efektīva un uz sadarbību vērsta publiskā pārvalde; </w:t>
      </w:r>
    </w:p>
    <w:p w14:paraId="6D54F1F3" w14:textId="77777777"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VTPE4. Attīstīta uzņēmējdarbības vide,</w:t>
      </w:r>
    </w:p>
    <w:p w14:paraId="6B9AAA88" w14:textId="2FD3EE38"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 xml:space="preserve">kas vērstas uz: </w:t>
      </w:r>
    </w:p>
    <w:p w14:paraId="278D185F"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ceļu infrastruktūras kvalitātes uzlabošanu, kas samazinās ceļā pavadīto laiku un transporta izmaksas. </w:t>
      </w:r>
    </w:p>
    <w:p w14:paraId="6AECBCD1"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sabiedriskā transporta tīkla, transporta savienojamības un veloceliņu attīstību, labai sasniedzamībai visā novada teritorijā, kas veicinās novada kā pievilcīgas dzīves telpas attīstību.</w:t>
      </w:r>
    </w:p>
    <w:p w14:paraId="171482A2"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novada mārketinga politikas uzlabošanu, kas veicinās iedzīvotāju piederības sajūtu novadam un  tā atpazīstamību gan vietējā, gan starptautiskā līmenī. </w:t>
      </w:r>
    </w:p>
    <w:p w14:paraId="08E43920"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dabas resursu ilgtspējīgu pārvaldīšanu, kas nodrošinās efektīvu novada resursu izmantošanu, pielāgojoties klimata pārmaiņām un taupot energoresursus un samazinot CO2 izmešus. </w:t>
      </w:r>
    </w:p>
    <w:p w14:paraId="367043E9"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lastRenderedPageBreak/>
        <w:t>•</w:t>
      </w:r>
      <w:r w:rsidRPr="00E20B31">
        <w:rPr>
          <w:rFonts w:eastAsia="Times New Roman" w:cs="Times New Roman"/>
          <w:szCs w:val="24"/>
          <w:lang w:eastAsia="lv-LV"/>
        </w:rPr>
        <w:tab/>
        <w:t xml:space="preserve">efektīvas un uz sadarbību vērstas publiskās pārvaldes attīstību, nodrošinot datos un iedzīvotāju vajadzībās balstītu pašvaldības lēmumu pieņemšanu un paaugstinot sabiedrības uzticēšanos publiskajai pārvaldei. </w:t>
      </w:r>
    </w:p>
    <w:p w14:paraId="2AE4343D" w14:textId="0BEA1FD5"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atbalstu uzņēmējdarbībai, veicinot piesaistošu vidi jaunu  uzņēmumu  veidošanai, kas nodrošinās  darbu  vietējiem  iedzīvotājiem un ienākumus pašvaldības budžetā.</w:t>
      </w:r>
    </w:p>
    <w:p w14:paraId="0B791246" w14:textId="42DC6279" w:rsidR="00FB0482" w:rsidRPr="00356515" w:rsidRDefault="00FB0482" w:rsidP="00FB0482">
      <w:pPr>
        <w:shd w:val="clear" w:color="auto" w:fill="E7E6E6" w:themeFill="background2"/>
        <w:jc w:val="both"/>
        <w:rPr>
          <w:rFonts w:eastAsia="Times New Roman" w:cs="Times New Roman"/>
          <w:b/>
          <w:bCs/>
          <w:color w:val="006342"/>
          <w:szCs w:val="24"/>
          <w:lang w:eastAsia="lv-LV"/>
        </w:rPr>
      </w:pPr>
      <w:r w:rsidRPr="00356515">
        <w:rPr>
          <w:rFonts w:eastAsia="Times New Roman" w:cs="Times New Roman"/>
          <w:b/>
          <w:bCs/>
          <w:color w:val="006342"/>
          <w:szCs w:val="24"/>
          <w:lang w:eastAsia="lv-LV"/>
        </w:rPr>
        <w:t>Prioritāt</w:t>
      </w:r>
      <w:r w:rsidR="00E20B31">
        <w:rPr>
          <w:rFonts w:eastAsia="Times New Roman" w:cs="Times New Roman"/>
          <w:b/>
          <w:bCs/>
          <w:color w:val="006342"/>
          <w:szCs w:val="24"/>
          <w:lang w:eastAsia="lv-LV"/>
        </w:rPr>
        <w:t>ē</w:t>
      </w:r>
      <w:r w:rsidRPr="00356515">
        <w:rPr>
          <w:rFonts w:eastAsia="Times New Roman" w:cs="Times New Roman"/>
          <w:b/>
          <w:bCs/>
          <w:color w:val="006342"/>
          <w:szCs w:val="24"/>
          <w:lang w:eastAsia="lv-LV"/>
        </w:rPr>
        <w:t xml:space="preserve"> IP3.Kultūras telpas attīstība un dzīves vides kvalitāte </w:t>
      </w:r>
    </w:p>
    <w:p w14:paraId="6B6767F6" w14:textId="7066AAE4"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 xml:space="preserve">VTPK1. Kultūrvide, tradīcijas, ainavas; </w:t>
      </w:r>
    </w:p>
    <w:p w14:paraId="7B14170E" w14:textId="62B0D418"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VTPK2. Bibliotēkas kā daudzfunkcionāli centri;</w:t>
      </w:r>
    </w:p>
    <w:p w14:paraId="2EA19E42" w14:textId="34C58086"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 xml:space="preserve">VTPK3. Sporta aktivitāšu piedāvājums; </w:t>
      </w:r>
    </w:p>
    <w:p w14:paraId="452AEF5C" w14:textId="77777777"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VTPK4. Mājokļu kvalitāte un vides labiekārtojums,</w:t>
      </w:r>
    </w:p>
    <w:p w14:paraId="61A295F6"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 xml:space="preserve"> •</w:t>
      </w:r>
      <w:r w:rsidRPr="00E20B31">
        <w:rPr>
          <w:rFonts w:eastAsia="Times New Roman" w:cs="Times New Roman"/>
          <w:szCs w:val="24"/>
          <w:lang w:eastAsia="lv-LV"/>
        </w:rPr>
        <w:tab/>
        <w:t xml:space="preserve">kultūrvides, ainavas un novada tradīciju saglabāšanu, stiprinot nacionālo identitāti un  pilsoniskās sabiedrības saliedētību, uzturot un no jauna radot  nacionālās kultūras vērtības, lai piesaistītu  iedzīvotājus un neļautu tiem aizceļot. </w:t>
      </w:r>
    </w:p>
    <w:p w14:paraId="355FFC06"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bibliotēku attīstību, kas, kļūstot arī par valsts un pašvaldības vienoto klientu apkalpošanas centriem, nodrošinās iedzīvotāju “dzīvo” saikni ar pašvaldības un valsts iestādēm un kļūs par kopienu centriem novadpētniecībai un mūžizglītībai. </w:t>
      </w:r>
    </w:p>
    <w:p w14:paraId="3E543D1C"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sporta aktivitāšu piedāvājumu, lai ar dažādām sportiskām aktivitātēm un veselības uzturēšanu varētu nodarboties visu vecumu un fiziskās sagatavotības iedzīvotāji visos gadalaikos. </w:t>
      </w:r>
    </w:p>
    <w:p w14:paraId="6CC76737" w14:textId="40B92739"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mājokļu kvalitāti, vides labiekārtojumu un drošību, jo pievilcīgas dzīvesvides un kultūrvides attīstīšana ir viens no  iedzīvotāju  motivēšanas instrumentiem to palikšanai dzīvot,  strādāt un pilnveidoties Gulbenē.</w:t>
      </w:r>
    </w:p>
    <w:p w14:paraId="0D159D6A" w14:textId="11EDB1E0" w:rsidR="00D51A62" w:rsidRPr="00141304" w:rsidRDefault="00A74DFB" w:rsidP="00707A3B">
      <w:pPr>
        <w:spacing w:before="120" w:line="276" w:lineRule="auto"/>
        <w:ind w:firstLine="720"/>
        <w:jc w:val="both"/>
        <w:rPr>
          <w:b/>
          <w:bCs/>
        </w:rPr>
      </w:pPr>
      <w:r w:rsidRPr="00141304">
        <w:rPr>
          <w:b/>
          <w:bCs/>
        </w:rPr>
        <w:t>Uzsākta Gulbenes novada attīstības programmas 2025.-2030.gadam realizācija.</w:t>
      </w:r>
    </w:p>
    <w:p w14:paraId="6A6E8865" w14:textId="1144AB93" w:rsidR="00576EDE" w:rsidRDefault="00576EDE" w:rsidP="002B5FF7">
      <w:pPr>
        <w:spacing w:line="276" w:lineRule="auto"/>
        <w:jc w:val="both"/>
        <w:rPr>
          <w:rFonts w:cs="Times New Roman"/>
          <w:color w:val="680F1B" w:themeColor="accent3" w:themeShade="80"/>
          <w:szCs w:val="24"/>
          <w:lang w:eastAsia="zh-CN"/>
        </w:rPr>
      </w:pPr>
      <w:r>
        <w:rPr>
          <w:rFonts w:cs="Times New Roman"/>
          <w:color w:val="680F1B" w:themeColor="accent3" w:themeShade="80"/>
          <w:szCs w:val="24"/>
          <w:lang w:eastAsia="zh-CN"/>
        </w:rPr>
        <w:br w:type="page"/>
      </w:r>
    </w:p>
    <w:p w14:paraId="40ECCFAC" w14:textId="3672A4FD" w:rsidR="00D22531" w:rsidRPr="0037734E" w:rsidRDefault="0037734E" w:rsidP="0037734E">
      <w:pPr>
        <w:pStyle w:val="Virsraksts1"/>
        <w:rPr>
          <w:color w:val="006342"/>
          <w:u w:val="single"/>
          <w:lang w:eastAsia="zh-CN"/>
        </w:rPr>
      </w:pPr>
      <w:bookmarkStart w:id="41" w:name="_Toc215492964"/>
      <w:r w:rsidRPr="0037734E">
        <w:rPr>
          <w:color w:val="006342"/>
          <w:u w:val="single"/>
          <w:lang w:eastAsia="zh-CN"/>
        </w:rPr>
        <w:lastRenderedPageBreak/>
        <w:t>Izmantotās informācijas avoti</w:t>
      </w:r>
      <w:r>
        <w:rPr>
          <w:color w:val="006342"/>
          <w:u w:val="single"/>
          <w:lang w:eastAsia="zh-CN"/>
        </w:rPr>
        <w:t>____________________________________</w:t>
      </w:r>
      <w:bookmarkEnd w:id="41"/>
    </w:p>
    <w:p w14:paraId="57E7C1DD" w14:textId="77777777" w:rsidR="00D22531" w:rsidRPr="00D22531" w:rsidRDefault="00D22531" w:rsidP="000D3225">
      <w:pPr>
        <w:pStyle w:val="Sarakstarindkopa"/>
        <w:numPr>
          <w:ilvl w:val="0"/>
          <w:numId w:val="5"/>
        </w:numPr>
        <w:spacing w:before="120"/>
        <w:ind w:left="714" w:hanging="357"/>
        <w:rPr>
          <w:rFonts w:cs="Times New Roman"/>
          <w:szCs w:val="24"/>
          <w:lang w:eastAsia="zh-CN"/>
        </w:rPr>
      </w:pPr>
      <w:r w:rsidRPr="00D22531">
        <w:rPr>
          <w:rFonts w:cs="Times New Roman"/>
          <w:szCs w:val="24"/>
          <w:lang w:eastAsia="zh-CN"/>
        </w:rPr>
        <w:t>Gulbenes novada ilgtspējīgā attīstības stratēģija 2014.-2030.gadam</w:t>
      </w:r>
      <w:r>
        <w:rPr>
          <w:rFonts w:cs="Times New Roman"/>
          <w:szCs w:val="24"/>
          <w:lang w:eastAsia="zh-CN"/>
        </w:rPr>
        <w:t>;</w:t>
      </w:r>
    </w:p>
    <w:p w14:paraId="710526F4" w14:textId="77777777" w:rsidR="00D22531" w:rsidRDefault="00D22531" w:rsidP="004A0551">
      <w:pPr>
        <w:pStyle w:val="Sarakstarindkopa"/>
        <w:numPr>
          <w:ilvl w:val="0"/>
          <w:numId w:val="5"/>
        </w:numPr>
        <w:rPr>
          <w:rFonts w:cs="Times New Roman"/>
          <w:szCs w:val="24"/>
          <w:lang w:eastAsia="zh-CN"/>
        </w:rPr>
      </w:pPr>
      <w:r w:rsidRPr="006C0F11">
        <w:rPr>
          <w:rFonts w:cs="Times New Roman"/>
          <w:szCs w:val="24"/>
        </w:rPr>
        <w:t>Gulbenes novada  attīstības programma 2018.-2024. gadam  Rīcības plān</w:t>
      </w:r>
      <w:r>
        <w:rPr>
          <w:rFonts w:cs="Times New Roman"/>
          <w:szCs w:val="24"/>
        </w:rPr>
        <w:t>s</w:t>
      </w:r>
      <w:r w:rsidRPr="006C0F11">
        <w:rPr>
          <w:rFonts w:cs="Times New Roman"/>
          <w:szCs w:val="24"/>
        </w:rPr>
        <w:t xml:space="preserve"> 2018.-2020.gadam un Investīciju plān</w:t>
      </w:r>
      <w:r>
        <w:rPr>
          <w:rFonts w:cs="Times New Roman"/>
          <w:szCs w:val="24"/>
        </w:rPr>
        <w:t>s</w:t>
      </w:r>
      <w:r w:rsidRPr="006C0F11">
        <w:rPr>
          <w:rFonts w:cs="Times New Roman"/>
          <w:szCs w:val="24"/>
        </w:rPr>
        <w:t xml:space="preserve"> 2018.-2020.gadam</w:t>
      </w:r>
      <w:r>
        <w:rPr>
          <w:rFonts w:cs="Times New Roman"/>
          <w:szCs w:val="24"/>
        </w:rPr>
        <w:t>;</w:t>
      </w:r>
    </w:p>
    <w:p w14:paraId="6DB45F84" w14:textId="2056BF0D" w:rsidR="00D22531" w:rsidRDefault="00D22531" w:rsidP="004A0551">
      <w:pPr>
        <w:pStyle w:val="Sarakstarindkopa"/>
        <w:numPr>
          <w:ilvl w:val="0"/>
          <w:numId w:val="5"/>
        </w:numPr>
        <w:rPr>
          <w:rFonts w:cs="Times New Roman"/>
          <w:szCs w:val="24"/>
          <w:lang w:eastAsia="zh-CN"/>
        </w:rPr>
      </w:pPr>
      <w:r>
        <w:rPr>
          <w:rFonts w:cs="Times New Roman"/>
          <w:szCs w:val="24"/>
        </w:rPr>
        <w:t xml:space="preserve">Gulbenes novada pašvaldības </w:t>
      </w:r>
      <w:r w:rsidR="00A74DFB">
        <w:rPr>
          <w:rFonts w:cs="Times New Roman"/>
          <w:szCs w:val="24"/>
        </w:rPr>
        <w:t>gada pārskati 2021.gadam, 2022.gadam, 2023.gadam, 2024.gadam</w:t>
      </w:r>
      <w:r>
        <w:rPr>
          <w:rFonts w:cs="Times New Roman"/>
          <w:szCs w:val="24"/>
        </w:rPr>
        <w:t>;</w:t>
      </w:r>
    </w:p>
    <w:p w14:paraId="3BC134FA" w14:textId="1BF7F0E2" w:rsidR="00D22531" w:rsidRPr="00D22531" w:rsidRDefault="00D22531" w:rsidP="004A0551">
      <w:pPr>
        <w:pStyle w:val="Sarakstarindkopa"/>
        <w:numPr>
          <w:ilvl w:val="0"/>
          <w:numId w:val="5"/>
        </w:numPr>
        <w:rPr>
          <w:rFonts w:cs="Times New Roman"/>
          <w:szCs w:val="24"/>
          <w:lang w:eastAsia="zh-CN"/>
        </w:rPr>
      </w:pPr>
      <w:r w:rsidRPr="00D22531">
        <w:rPr>
          <w:rFonts w:cs="Times New Roman"/>
          <w:szCs w:val="24"/>
          <w:lang w:eastAsia="zh-CN"/>
        </w:rPr>
        <w:t xml:space="preserve">Centrālās statistikas pārvaldes dati: </w:t>
      </w:r>
      <w:r w:rsidRPr="00704EA4">
        <w:rPr>
          <w:rFonts w:cs="Times New Roman"/>
          <w:szCs w:val="24"/>
          <w:lang w:eastAsia="zh-CN"/>
        </w:rPr>
        <w:t>www.</w:t>
      </w:r>
      <w:r w:rsidR="00A74DFB">
        <w:rPr>
          <w:rFonts w:cs="Times New Roman"/>
          <w:szCs w:val="24"/>
          <w:lang w:eastAsia="zh-CN"/>
        </w:rPr>
        <w:t>stat</w:t>
      </w:r>
      <w:r w:rsidRPr="00704EA4">
        <w:rPr>
          <w:rFonts w:cs="Times New Roman"/>
          <w:szCs w:val="24"/>
          <w:lang w:eastAsia="zh-CN"/>
        </w:rPr>
        <w:t>.gov.lv</w:t>
      </w:r>
      <w:r>
        <w:rPr>
          <w:rFonts w:cs="Times New Roman"/>
          <w:szCs w:val="24"/>
          <w:lang w:eastAsia="zh-CN"/>
        </w:rPr>
        <w:t xml:space="preserve"> </w:t>
      </w:r>
    </w:p>
    <w:p w14:paraId="7E1A358E" w14:textId="088C4E2D" w:rsidR="00D22531" w:rsidRDefault="00D22531" w:rsidP="004A0551">
      <w:pPr>
        <w:pStyle w:val="Sarakstarindkopa"/>
        <w:numPr>
          <w:ilvl w:val="0"/>
          <w:numId w:val="5"/>
        </w:numPr>
        <w:rPr>
          <w:rFonts w:cs="Times New Roman"/>
          <w:szCs w:val="24"/>
          <w:lang w:eastAsia="zh-CN"/>
        </w:rPr>
      </w:pPr>
      <w:r w:rsidRPr="00D22531">
        <w:rPr>
          <w:rFonts w:cs="Times New Roman"/>
          <w:szCs w:val="24"/>
          <w:lang w:eastAsia="zh-CN"/>
        </w:rPr>
        <w:t xml:space="preserve">Nodarbinātības valsts aģentūras dati: </w:t>
      </w:r>
      <w:r w:rsidRPr="00704EA4">
        <w:rPr>
          <w:rFonts w:cs="Times New Roman"/>
          <w:szCs w:val="24"/>
          <w:lang w:eastAsia="zh-CN"/>
        </w:rPr>
        <w:t>www.nva.gov.lv</w:t>
      </w:r>
      <w:r>
        <w:rPr>
          <w:rFonts w:cs="Times New Roman"/>
          <w:szCs w:val="24"/>
          <w:lang w:eastAsia="zh-CN"/>
        </w:rPr>
        <w:t xml:space="preserve"> </w:t>
      </w:r>
    </w:p>
    <w:p w14:paraId="4E858784" w14:textId="761A0D2D" w:rsidR="00D22531" w:rsidRPr="00D22531" w:rsidRDefault="00D22531" w:rsidP="004A0551">
      <w:pPr>
        <w:pStyle w:val="Sarakstarindkopa"/>
        <w:numPr>
          <w:ilvl w:val="0"/>
          <w:numId w:val="5"/>
        </w:numPr>
        <w:rPr>
          <w:rFonts w:cs="Times New Roman"/>
          <w:szCs w:val="24"/>
          <w:lang w:eastAsia="zh-CN"/>
        </w:rPr>
      </w:pPr>
      <w:r w:rsidRPr="00D22531">
        <w:rPr>
          <w:rFonts w:cs="Times New Roman"/>
          <w:szCs w:val="24"/>
          <w:lang w:eastAsia="zh-CN"/>
        </w:rPr>
        <w:t xml:space="preserve">Pilsonības un migrācijas lietu pārvaldes (PMLP) dati: </w:t>
      </w:r>
      <w:r w:rsidRPr="00704EA4">
        <w:rPr>
          <w:rFonts w:cs="Times New Roman"/>
          <w:szCs w:val="24"/>
          <w:lang w:eastAsia="zh-CN"/>
        </w:rPr>
        <w:t>www.pmlp.gov.lv</w:t>
      </w:r>
      <w:r>
        <w:rPr>
          <w:rFonts w:cs="Times New Roman"/>
          <w:szCs w:val="24"/>
          <w:lang w:eastAsia="zh-CN"/>
        </w:rPr>
        <w:t xml:space="preserve"> </w:t>
      </w:r>
    </w:p>
    <w:p w14:paraId="73ACA166" w14:textId="28F0A5FF" w:rsidR="00D22531" w:rsidRDefault="00D22531" w:rsidP="004A0551">
      <w:pPr>
        <w:pStyle w:val="Sarakstarindkopa"/>
        <w:numPr>
          <w:ilvl w:val="0"/>
          <w:numId w:val="5"/>
        </w:numPr>
        <w:rPr>
          <w:rFonts w:cs="Times New Roman"/>
          <w:szCs w:val="24"/>
          <w:lang w:eastAsia="zh-CN"/>
        </w:rPr>
      </w:pPr>
      <w:r w:rsidRPr="00D22531">
        <w:rPr>
          <w:rFonts w:cs="Times New Roman"/>
          <w:szCs w:val="24"/>
          <w:lang w:eastAsia="zh-CN"/>
        </w:rPr>
        <w:t xml:space="preserve">Uzņēmumu datu bāze (Lursoft): </w:t>
      </w:r>
      <w:r w:rsidRPr="00704EA4">
        <w:rPr>
          <w:rFonts w:cs="Times New Roman"/>
          <w:szCs w:val="24"/>
          <w:lang w:eastAsia="zh-CN"/>
        </w:rPr>
        <w:t>www.lursoft.lv</w:t>
      </w:r>
      <w:r>
        <w:rPr>
          <w:rFonts w:cs="Times New Roman"/>
          <w:szCs w:val="24"/>
          <w:lang w:eastAsia="zh-CN"/>
        </w:rPr>
        <w:t xml:space="preserve"> </w:t>
      </w:r>
    </w:p>
    <w:p w14:paraId="58051B0C" w14:textId="65BA0017" w:rsidR="00704EA4" w:rsidRDefault="00704EA4" w:rsidP="004A0551">
      <w:pPr>
        <w:pStyle w:val="Sarakstarindkopa"/>
        <w:numPr>
          <w:ilvl w:val="0"/>
          <w:numId w:val="5"/>
        </w:numPr>
        <w:rPr>
          <w:rFonts w:cs="Times New Roman"/>
          <w:szCs w:val="24"/>
          <w:lang w:eastAsia="zh-CN"/>
        </w:rPr>
      </w:pPr>
      <w:r>
        <w:rPr>
          <w:rFonts w:cs="Times New Roman"/>
          <w:szCs w:val="24"/>
          <w:lang w:eastAsia="zh-CN"/>
        </w:rPr>
        <w:t xml:space="preserve">Ceļu Satiksmes Drošības Direkcijas dati (CSDD): </w:t>
      </w:r>
      <w:r w:rsidR="00A71B58" w:rsidRPr="001F3ACE">
        <w:rPr>
          <w:rFonts w:cs="Times New Roman"/>
          <w:szCs w:val="24"/>
          <w:lang w:eastAsia="zh-CN"/>
        </w:rPr>
        <w:t>www.csdd.lv</w:t>
      </w:r>
    </w:p>
    <w:p w14:paraId="54A619E7" w14:textId="3323F5CB" w:rsidR="00A74DFB" w:rsidRDefault="00A74DFB" w:rsidP="004A0551">
      <w:pPr>
        <w:pStyle w:val="Sarakstarindkopa"/>
        <w:numPr>
          <w:ilvl w:val="0"/>
          <w:numId w:val="5"/>
        </w:numPr>
        <w:rPr>
          <w:rFonts w:cs="Times New Roman"/>
          <w:szCs w:val="24"/>
          <w:lang w:eastAsia="zh-CN"/>
        </w:rPr>
      </w:pPr>
      <w:r w:rsidRPr="00A74DFB">
        <w:rPr>
          <w:rFonts w:cs="Times New Roman"/>
          <w:szCs w:val="24"/>
          <w:lang w:eastAsia="zh-CN"/>
        </w:rPr>
        <w:t>Reģionālās attīstības indikatoru modulis</w:t>
      </w:r>
      <w:r>
        <w:rPr>
          <w:rFonts w:cs="Times New Roman"/>
          <w:szCs w:val="24"/>
          <w:lang w:eastAsia="zh-CN"/>
        </w:rPr>
        <w:t>: www.raim.gov.lv</w:t>
      </w:r>
    </w:p>
    <w:p w14:paraId="40B8CD13" w14:textId="35994984" w:rsidR="0019196B" w:rsidRPr="00D22531" w:rsidRDefault="00EB7E74" w:rsidP="004A0551">
      <w:pPr>
        <w:pStyle w:val="Sarakstarindkopa"/>
        <w:numPr>
          <w:ilvl w:val="0"/>
          <w:numId w:val="5"/>
        </w:numPr>
        <w:rPr>
          <w:rFonts w:cs="Times New Roman"/>
          <w:szCs w:val="24"/>
          <w:lang w:eastAsia="zh-CN"/>
        </w:rPr>
      </w:pPr>
      <w:r>
        <w:rPr>
          <w:rFonts w:cs="Times New Roman"/>
          <w:szCs w:val="24"/>
          <w:lang w:eastAsia="zh-CN"/>
        </w:rPr>
        <w:t xml:space="preserve"> </w:t>
      </w:r>
      <w:r w:rsidR="00FD1BD1">
        <w:rPr>
          <w:rFonts w:cs="Times New Roman"/>
          <w:szCs w:val="24"/>
          <w:lang w:eastAsia="zh-CN"/>
        </w:rPr>
        <w:t>202</w:t>
      </w:r>
      <w:r w:rsidR="00A74DFB">
        <w:rPr>
          <w:rFonts w:cs="Times New Roman"/>
          <w:szCs w:val="24"/>
          <w:lang w:eastAsia="zh-CN"/>
        </w:rPr>
        <w:t>5</w:t>
      </w:r>
      <w:r w:rsidR="00FD1BD1">
        <w:rPr>
          <w:rFonts w:cs="Times New Roman"/>
          <w:szCs w:val="24"/>
          <w:lang w:eastAsia="zh-CN"/>
        </w:rPr>
        <w:t>.gada Gulbenes novada iedzīvotāju aptauja</w:t>
      </w:r>
      <w:r w:rsidR="00A74DFB">
        <w:rPr>
          <w:rFonts w:cs="Times New Roman"/>
          <w:szCs w:val="24"/>
          <w:lang w:eastAsia="zh-CN"/>
        </w:rPr>
        <w:t xml:space="preserve"> par pašvaldības darbu 2024.gadā.</w:t>
      </w:r>
      <w:r w:rsidR="00A51A37">
        <w:rPr>
          <w:rFonts w:cs="Times New Roman"/>
          <w:szCs w:val="24"/>
          <w:lang w:eastAsia="zh-CN"/>
        </w:rPr>
        <w:t xml:space="preserve"> </w:t>
      </w:r>
    </w:p>
    <w:sectPr w:rsidR="0019196B" w:rsidRPr="00D22531" w:rsidSect="00A024C2">
      <w:headerReference w:type="default" r:id="rId47"/>
      <w:footerReference w:type="default" r:id="rId48"/>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91D92" w14:textId="77777777" w:rsidR="00CF4BAE" w:rsidRDefault="00CF4BAE" w:rsidP="00DB0797">
      <w:pPr>
        <w:spacing w:line="240" w:lineRule="auto"/>
      </w:pPr>
      <w:r>
        <w:separator/>
      </w:r>
    </w:p>
  </w:endnote>
  <w:endnote w:type="continuationSeparator" w:id="0">
    <w:p w14:paraId="52DFA536" w14:textId="77777777" w:rsidR="00CF4BAE" w:rsidRDefault="00CF4BAE" w:rsidP="00DB07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482657"/>
      <w:docPartObj>
        <w:docPartGallery w:val="Page Numbers (Bottom of Page)"/>
        <w:docPartUnique/>
      </w:docPartObj>
    </w:sdtPr>
    <w:sdtEndPr/>
    <w:sdtContent>
      <w:p w14:paraId="1B8262C8" w14:textId="77777777" w:rsidR="006035C9" w:rsidRDefault="006035C9">
        <w:pPr>
          <w:pStyle w:val="Kjene"/>
          <w:jc w:val="right"/>
        </w:pPr>
        <w:r>
          <w:fldChar w:fldCharType="begin"/>
        </w:r>
        <w:r>
          <w:instrText>PAGE   \* MERGEFORMAT</w:instrText>
        </w:r>
        <w:r>
          <w:fldChar w:fldCharType="separate"/>
        </w:r>
        <w:r>
          <w:rPr>
            <w:noProof/>
          </w:rPr>
          <w:t>30</w:t>
        </w:r>
        <w:r>
          <w:fldChar w:fldCharType="end"/>
        </w:r>
      </w:p>
    </w:sdtContent>
  </w:sdt>
  <w:p w14:paraId="74145A36" w14:textId="77777777" w:rsidR="006035C9" w:rsidRDefault="006035C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C64D7" w14:textId="77777777" w:rsidR="00CF4BAE" w:rsidRDefault="00CF4BAE" w:rsidP="00DB0797">
      <w:pPr>
        <w:spacing w:line="240" w:lineRule="auto"/>
      </w:pPr>
      <w:r>
        <w:separator/>
      </w:r>
    </w:p>
  </w:footnote>
  <w:footnote w:type="continuationSeparator" w:id="0">
    <w:p w14:paraId="2CCE0E17" w14:textId="77777777" w:rsidR="00CF4BAE" w:rsidRDefault="00CF4BAE" w:rsidP="00DB07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C477F" w14:textId="01B51E36" w:rsidR="006035C9" w:rsidRPr="00161466" w:rsidRDefault="006035C9" w:rsidP="000830B9">
    <w:pPr>
      <w:pStyle w:val="Galvene"/>
      <w:jc w:val="right"/>
      <w:rPr>
        <w:rFonts w:cs="Times New Roman"/>
        <w:sz w:val="16"/>
        <w:szCs w:val="16"/>
      </w:rPr>
    </w:pPr>
    <w:r w:rsidRPr="0013790E">
      <w:rPr>
        <w:rFonts w:cs="Times New Roman"/>
        <w:color w:val="808080" w:themeColor="background1" w:themeShade="80"/>
        <w:sz w:val="14"/>
        <w:szCs w:val="14"/>
      </w:rPr>
      <w:t xml:space="preserve">Gulbenes novada attīstības programmas 2018.gada-2024.gada īstenošanas uzraudzības pārskats par </w:t>
    </w:r>
    <w:r w:rsidR="0013790E" w:rsidRPr="0013790E">
      <w:rPr>
        <w:rFonts w:cs="Times New Roman"/>
        <w:color w:val="808080" w:themeColor="background1" w:themeShade="80"/>
        <w:sz w:val="14"/>
        <w:szCs w:val="14"/>
      </w:rPr>
      <w:t>20</w:t>
    </w:r>
    <w:r w:rsidR="006E3667">
      <w:rPr>
        <w:rFonts w:cs="Times New Roman"/>
        <w:color w:val="808080" w:themeColor="background1" w:themeShade="80"/>
        <w:sz w:val="14"/>
        <w:szCs w:val="14"/>
      </w:rPr>
      <w:t>21</w:t>
    </w:r>
    <w:r w:rsidR="0013790E" w:rsidRPr="0013790E">
      <w:rPr>
        <w:rFonts w:cs="Times New Roman"/>
        <w:color w:val="808080" w:themeColor="background1" w:themeShade="80"/>
        <w:sz w:val="14"/>
        <w:szCs w:val="14"/>
      </w:rPr>
      <w:t>.-</w:t>
    </w:r>
    <w:r w:rsidRPr="0013790E">
      <w:rPr>
        <w:rFonts w:cs="Times New Roman"/>
        <w:color w:val="808080" w:themeColor="background1" w:themeShade="80"/>
        <w:sz w:val="14"/>
        <w:szCs w:val="14"/>
      </w:rPr>
      <w:t>20</w:t>
    </w:r>
    <w:r w:rsidR="00EA0997" w:rsidRPr="0013790E">
      <w:rPr>
        <w:rFonts w:cs="Times New Roman"/>
        <w:color w:val="808080" w:themeColor="background1" w:themeShade="80"/>
        <w:sz w:val="14"/>
        <w:szCs w:val="14"/>
      </w:rPr>
      <w:t>2</w:t>
    </w:r>
    <w:r w:rsidR="0009594C">
      <w:rPr>
        <w:rFonts w:cs="Times New Roman"/>
        <w:color w:val="808080" w:themeColor="background1" w:themeShade="80"/>
        <w:sz w:val="14"/>
        <w:szCs w:val="14"/>
      </w:rPr>
      <w:t>4</w:t>
    </w:r>
    <w:r w:rsidRPr="0013790E">
      <w:rPr>
        <w:rFonts w:cs="Times New Roman"/>
        <w:color w:val="808080" w:themeColor="background1" w:themeShade="80"/>
        <w:sz w:val="14"/>
        <w:szCs w:val="14"/>
      </w:rPr>
      <w:t xml:space="preserve">.gadu   </w:t>
    </w:r>
    <w:r>
      <w:rPr>
        <w:noProof/>
        <w:lang w:eastAsia="lv-LV"/>
      </w:rPr>
      <w:drawing>
        <wp:inline distT="0" distB="0" distL="0" distR="0" wp14:anchorId="4B4CE059" wp14:editId="61D5253D">
          <wp:extent cx="571664" cy="350070"/>
          <wp:effectExtent l="0" t="0" r="0" b="0"/>
          <wp:docPr id="1056827109" name="Attēls 1056827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Attēls 17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1664" cy="350070"/>
                  </a:xfrm>
                  <a:prstGeom prst="rect">
                    <a:avLst/>
                  </a:prstGeom>
                  <a:noFill/>
                </pic:spPr>
              </pic:pic>
            </a:graphicData>
          </a:graphic>
        </wp:inline>
      </w:drawing>
    </w:r>
  </w:p>
  <w:p w14:paraId="474FCC8D" w14:textId="77777777" w:rsidR="006035C9" w:rsidRPr="00161466" w:rsidRDefault="006035C9">
    <w:pPr>
      <w:pStyle w:val="Galvene"/>
      <w:rPr>
        <w:rFonts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524"/>
    <w:multiLevelType w:val="hybridMultilevel"/>
    <w:tmpl w:val="C8C6F3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1F497F"/>
    <w:multiLevelType w:val="hybridMultilevel"/>
    <w:tmpl w:val="D52EEA0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3E6A95"/>
    <w:multiLevelType w:val="hybridMultilevel"/>
    <w:tmpl w:val="33CA41CA"/>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0203D8"/>
    <w:multiLevelType w:val="hybridMultilevel"/>
    <w:tmpl w:val="8EE672C4"/>
    <w:lvl w:ilvl="0" w:tplc="2798546A">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FC1215A"/>
    <w:multiLevelType w:val="hybridMultilevel"/>
    <w:tmpl w:val="52E69DBA"/>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C4686F"/>
    <w:multiLevelType w:val="hybridMultilevel"/>
    <w:tmpl w:val="763654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DA623B"/>
    <w:multiLevelType w:val="hybridMultilevel"/>
    <w:tmpl w:val="EE220E5C"/>
    <w:lvl w:ilvl="0" w:tplc="9F8E9A64">
      <w:numFmt w:val="bullet"/>
      <w:lvlText w:val="-"/>
      <w:lvlJc w:val="left"/>
      <w:pPr>
        <w:ind w:left="1429"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3026198"/>
    <w:multiLevelType w:val="hybridMultilevel"/>
    <w:tmpl w:val="9CD40A42"/>
    <w:lvl w:ilvl="0" w:tplc="42589098">
      <w:start w:val="1"/>
      <w:numFmt w:val="decimal"/>
      <w:lvlText w:val="%1."/>
      <w:lvlJc w:val="left"/>
      <w:pPr>
        <w:ind w:left="1080" w:hanging="360"/>
      </w:pPr>
      <w:rPr>
        <w:rFonts w:hint="default"/>
        <w:b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35145AF"/>
    <w:multiLevelType w:val="multilevel"/>
    <w:tmpl w:val="89FCF6F6"/>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A60317"/>
    <w:multiLevelType w:val="hybridMultilevel"/>
    <w:tmpl w:val="A1ACE312"/>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151630EA"/>
    <w:multiLevelType w:val="hybridMultilevel"/>
    <w:tmpl w:val="5C0CAE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87A342B"/>
    <w:multiLevelType w:val="hybridMultilevel"/>
    <w:tmpl w:val="737821FE"/>
    <w:lvl w:ilvl="0" w:tplc="6DA4A564">
      <w:start w:val="1"/>
      <w:numFmt w:val="decimal"/>
      <w:lvlText w:val="%1)"/>
      <w:lvlJc w:val="left"/>
      <w:pPr>
        <w:ind w:left="1080" w:hanging="360"/>
      </w:pPr>
      <w:rPr>
        <w:rFonts w:eastAsiaTheme="minorHAnsi" w:cstheme="minorBidi"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41B6A73"/>
    <w:multiLevelType w:val="multilevel"/>
    <w:tmpl w:val="8348CC72"/>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655E88"/>
    <w:multiLevelType w:val="hybridMultilevel"/>
    <w:tmpl w:val="A07883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4D6EF7"/>
    <w:multiLevelType w:val="hybridMultilevel"/>
    <w:tmpl w:val="3C2251F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E896F60"/>
    <w:multiLevelType w:val="hybridMultilevel"/>
    <w:tmpl w:val="F7E014AC"/>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F26128A"/>
    <w:multiLevelType w:val="hybridMultilevel"/>
    <w:tmpl w:val="E1423F5C"/>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69B160D"/>
    <w:multiLevelType w:val="hybridMultilevel"/>
    <w:tmpl w:val="2F08AD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810A29"/>
    <w:multiLevelType w:val="hybridMultilevel"/>
    <w:tmpl w:val="1024811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83D40DC"/>
    <w:multiLevelType w:val="multilevel"/>
    <w:tmpl w:val="89CA71A0"/>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0155DE"/>
    <w:multiLevelType w:val="hybridMultilevel"/>
    <w:tmpl w:val="F044EB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BF02B75"/>
    <w:multiLevelType w:val="hybridMultilevel"/>
    <w:tmpl w:val="AE8A53A6"/>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3F0604FE"/>
    <w:multiLevelType w:val="hybridMultilevel"/>
    <w:tmpl w:val="841CC5F2"/>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3F903586"/>
    <w:multiLevelType w:val="hybridMultilevel"/>
    <w:tmpl w:val="27683F68"/>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0152E66"/>
    <w:multiLevelType w:val="hybridMultilevel"/>
    <w:tmpl w:val="9C8047A6"/>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F9A1163"/>
    <w:multiLevelType w:val="hybridMultilevel"/>
    <w:tmpl w:val="E432E9DE"/>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AFB1D65"/>
    <w:multiLevelType w:val="hybridMultilevel"/>
    <w:tmpl w:val="AA6C7238"/>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FBD1FE8"/>
    <w:multiLevelType w:val="multilevel"/>
    <w:tmpl w:val="65502B18"/>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5F38E8"/>
    <w:multiLevelType w:val="hybridMultilevel"/>
    <w:tmpl w:val="EAE613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2FC2FB5"/>
    <w:multiLevelType w:val="hybridMultilevel"/>
    <w:tmpl w:val="6B226F78"/>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3922705"/>
    <w:multiLevelType w:val="multilevel"/>
    <w:tmpl w:val="8A64C11E"/>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AE43F2"/>
    <w:multiLevelType w:val="hybridMultilevel"/>
    <w:tmpl w:val="F98CFF3A"/>
    <w:lvl w:ilvl="0" w:tplc="9F8E9A64">
      <w:numFmt w:val="bullet"/>
      <w:lvlText w:val="-"/>
      <w:lvlJc w:val="left"/>
      <w:pPr>
        <w:ind w:left="1429"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672657DB"/>
    <w:multiLevelType w:val="hybridMultilevel"/>
    <w:tmpl w:val="8592CF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FC64B2A"/>
    <w:multiLevelType w:val="hybridMultilevel"/>
    <w:tmpl w:val="ED9CFF5A"/>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6FDA4692"/>
    <w:multiLevelType w:val="hybridMultilevel"/>
    <w:tmpl w:val="7C6EFC5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717A28A7"/>
    <w:multiLevelType w:val="multilevel"/>
    <w:tmpl w:val="FD369140"/>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6B852A1"/>
    <w:multiLevelType w:val="hybridMultilevel"/>
    <w:tmpl w:val="612AEC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6BD156F"/>
    <w:multiLevelType w:val="hybridMultilevel"/>
    <w:tmpl w:val="4D121E1C"/>
    <w:lvl w:ilvl="0" w:tplc="98CC685C">
      <w:start w:val="1"/>
      <w:numFmt w:val="bullet"/>
      <w:lvlText w:val=""/>
      <w:lvlJc w:val="left"/>
      <w:pPr>
        <w:ind w:left="720" w:hanging="360"/>
      </w:pPr>
      <w:rPr>
        <w:rFonts w:ascii="Wingdings" w:hAnsi="Wingdings" w:hint="default"/>
        <w:color w:val="797979" w:themeColor="accent5"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C755CC6"/>
    <w:multiLevelType w:val="hybridMultilevel"/>
    <w:tmpl w:val="AA00383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7D1D1FE9"/>
    <w:multiLevelType w:val="hybridMultilevel"/>
    <w:tmpl w:val="4A24A3C0"/>
    <w:lvl w:ilvl="0" w:tplc="905A345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7E4A403A"/>
    <w:multiLevelType w:val="hybridMultilevel"/>
    <w:tmpl w:val="6E2E4EF0"/>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093971072">
    <w:abstractNumId w:val="20"/>
  </w:num>
  <w:num w:numId="2" w16cid:durableId="1558469446">
    <w:abstractNumId w:val="5"/>
  </w:num>
  <w:num w:numId="3" w16cid:durableId="1366517134">
    <w:abstractNumId w:val="10"/>
  </w:num>
  <w:num w:numId="4" w16cid:durableId="1118067076">
    <w:abstractNumId w:val="14"/>
  </w:num>
  <w:num w:numId="5" w16cid:durableId="413169053">
    <w:abstractNumId w:val="28"/>
  </w:num>
  <w:num w:numId="6" w16cid:durableId="1611890676">
    <w:abstractNumId w:val="0"/>
  </w:num>
  <w:num w:numId="7" w16cid:durableId="1738353966">
    <w:abstractNumId w:val="38"/>
  </w:num>
  <w:num w:numId="8" w16cid:durableId="255795233">
    <w:abstractNumId w:val="34"/>
  </w:num>
  <w:num w:numId="9" w16cid:durableId="1719696968">
    <w:abstractNumId w:val="33"/>
  </w:num>
  <w:num w:numId="10" w16cid:durableId="1813020413">
    <w:abstractNumId w:val="2"/>
  </w:num>
  <w:num w:numId="11" w16cid:durableId="756560160">
    <w:abstractNumId w:val="25"/>
  </w:num>
  <w:num w:numId="12" w16cid:durableId="1911840888">
    <w:abstractNumId w:val="4"/>
  </w:num>
  <w:num w:numId="13" w16cid:durableId="109980608">
    <w:abstractNumId w:val="15"/>
  </w:num>
  <w:num w:numId="14" w16cid:durableId="852381605">
    <w:abstractNumId w:val="39"/>
  </w:num>
  <w:num w:numId="15" w16cid:durableId="1245382004">
    <w:abstractNumId w:val="22"/>
  </w:num>
  <w:num w:numId="16" w16cid:durableId="1627932715">
    <w:abstractNumId w:val="7"/>
  </w:num>
  <w:num w:numId="17" w16cid:durableId="593435648">
    <w:abstractNumId w:val="40"/>
  </w:num>
  <w:num w:numId="18" w16cid:durableId="1407915191">
    <w:abstractNumId w:val="23"/>
  </w:num>
  <w:num w:numId="19" w16cid:durableId="849954980">
    <w:abstractNumId w:val="16"/>
  </w:num>
  <w:num w:numId="20" w16cid:durableId="1035035662">
    <w:abstractNumId w:val="21"/>
  </w:num>
  <w:num w:numId="21" w16cid:durableId="1398169949">
    <w:abstractNumId w:val="24"/>
  </w:num>
  <w:num w:numId="22" w16cid:durableId="1099250623">
    <w:abstractNumId w:val="13"/>
  </w:num>
  <w:num w:numId="23" w16cid:durableId="1855148997">
    <w:abstractNumId w:val="29"/>
  </w:num>
  <w:num w:numId="24" w16cid:durableId="1968853370">
    <w:abstractNumId w:val="9"/>
  </w:num>
  <w:num w:numId="25" w16cid:durableId="1207252785">
    <w:abstractNumId w:val="18"/>
  </w:num>
  <w:num w:numId="26" w16cid:durableId="1113747112">
    <w:abstractNumId w:val="26"/>
  </w:num>
  <w:num w:numId="27" w16cid:durableId="2059429986">
    <w:abstractNumId w:val="35"/>
  </w:num>
  <w:num w:numId="28" w16cid:durableId="764881783">
    <w:abstractNumId w:val="30"/>
  </w:num>
  <w:num w:numId="29" w16cid:durableId="696662127">
    <w:abstractNumId w:val="27"/>
  </w:num>
  <w:num w:numId="30" w16cid:durableId="1392919715">
    <w:abstractNumId w:val="19"/>
  </w:num>
  <w:num w:numId="31" w16cid:durableId="1391076436">
    <w:abstractNumId w:val="6"/>
  </w:num>
  <w:num w:numId="32" w16cid:durableId="1800033193">
    <w:abstractNumId w:val="31"/>
  </w:num>
  <w:num w:numId="33" w16cid:durableId="381372779">
    <w:abstractNumId w:val="12"/>
  </w:num>
  <w:num w:numId="34" w16cid:durableId="1011908146">
    <w:abstractNumId w:val="8"/>
  </w:num>
  <w:num w:numId="35" w16cid:durableId="507402726">
    <w:abstractNumId w:val="1"/>
  </w:num>
  <w:num w:numId="36" w16cid:durableId="1888687910">
    <w:abstractNumId w:val="3"/>
  </w:num>
  <w:num w:numId="37" w16cid:durableId="499546633">
    <w:abstractNumId w:val="17"/>
  </w:num>
  <w:num w:numId="38" w16cid:durableId="1176579644">
    <w:abstractNumId w:val="37"/>
  </w:num>
  <w:num w:numId="39" w16cid:durableId="1665355461">
    <w:abstractNumId w:val="11"/>
  </w:num>
  <w:num w:numId="40" w16cid:durableId="1165586835">
    <w:abstractNumId w:val="36"/>
  </w:num>
  <w:num w:numId="41" w16cid:durableId="1066609969">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797"/>
    <w:rsid w:val="00000EA2"/>
    <w:rsid w:val="0000106F"/>
    <w:rsid w:val="00001386"/>
    <w:rsid w:val="000019BA"/>
    <w:rsid w:val="00002E2B"/>
    <w:rsid w:val="00002F1E"/>
    <w:rsid w:val="00002F8F"/>
    <w:rsid w:val="000036D6"/>
    <w:rsid w:val="0000386D"/>
    <w:rsid w:val="00004213"/>
    <w:rsid w:val="00004C85"/>
    <w:rsid w:val="00004FA8"/>
    <w:rsid w:val="00005D6F"/>
    <w:rsid w:val="00005E55"/>
    <w:rsid w:val="00006564"/>
    <w:rsid w:val="00006C4E"/>
    <w:rsid w:val="00006C6F"/>
    <w:rsid w:val="00010204"/>
    <w:rsid w:val="000107B9"/>
    <w:rsid w:val="00010880"/>
    <w:rsid w:val="00010D52"/>
    <w:rsid w:val="00010FAE"/>
    <w:rsid w:val="0001170F"/>
    <w:rsid w:val="00011A75"/>
    <w:rsid w:val="00011F7A"/>
    <w:rsid w:val="0001243E"/>
    <w:rsid w:val="00012E59"/>
    <w:rsid w:val="00012F1E"/>
    <w:rsid w:val="00013D4A"/>
    <w:rsid w:val="0001448E"/>
    <w:rsid w:val="000150D4"/>
    <w:rsid w:val="000154A6"/>
    <w:rsid w:val="00015E2D"/>
    <w:rsid w:val="0001601A"/>
    <w:rsid w:val="00016108"/>
    <w:rsid w:val="00016652"/>
    <w:rsid w:val="00016E8A"/>
    <w:rsid w:val="00017237"/>
    <w:rsid w:val="00017420"/>
    <w:rsid w:val="00017BAE"/>
    <w:rsid w:val="0002040F"/>
    <w:rsid w:val="00020D9E"/>
    <w:rsid w:val="0002194A"/>
    <w:rsid w:val="000222B0"/>
    <w:rsid w:val="00022411"/>
    <w:rsid w:val="00022A78"/>
    <w:rsid w:val="00022B9D"/>
    <w:rsid w:val="000233E9"/>
    <w:rsid w:val="00023A98"/>
    <w:rsid w:val="00023AFE"/>
    <w:rsid w:val="0002510A"/>
    <w:rsid w:val="0002622E"/>
    <w:rsid w:val="00026933"/>
    <w:rsid w:val="000279EA"/>
    <w:rsid w:val="00030526"/>
    <w:rsid w:val="0003055D"/>
    <w:rsid w:val="00030B68"/>
    <w:rsid w:val="000311FC"/>
    <w:rsid w:val="00031667"/>
    <w:rsid w:val="00031963"/>
    <w:rsid w:val="00032A3F"/>
    <w:rsid w:val="00033A2D"/>
    <w:rsid w:val="00034065"/>
    <w:rsid w:val="00035F7D"/>
    <w:rsid w:val="00037731"/>
    <w:rsid w:val="00037D74"/>
    <w:rsid w:val="00037E19"/>
    <w:rsid w:val="00040C83"/>
    <w:rsid w:val="000421F0"/>
    <w:rsid w:val="000423E7"/>
    <w:rsid w:val="00042D58"/>
    <w:rsid w:val="000432FD"/>
    <w:rsid w:val="00043B47"/>
    <w:rsid w:val="00043D3F"/>
    <w:rsid w:val="000447F7"/>
    <w:rsid w:val="000458D0"/>
    <w:rsid w:val="000458F0"/>
    <w:rsid w:val="0004622F"/>
    <w:rsid w:val="00046265"/>
    <w:rsid w:val="0004693E"/>
    <w:rsid w:val="000505B1"/>
    <w:rsid w:val="00050AA2"/>
    <w:rsid w:val="00051A66"/>
    <w:rsid w:val="00052609"/>
    <w:rsid w:val="00052DB5"/>
    <w:rsid w:val="00052E48"/>
    <w:rsid w:val="00053A3D"/>
    <w:rsid w:val="00054415"/>
    <w:rsid w:val="0005456E"/>
    <w:rsid w:val="0005517B"/>
    <w:rsid w:val="000553ED"/>
    <w:rsid w:val="00055BFC"/>
    <w:rsid w:val="000567C7"/>
    <w:rsid w:val="000570BC"/>
    <w:rsid w:val="000570C6"/>
    <w:rsid w:val="000572CA"/>
    <w:rsid w:val="00057EE4"/>
    <w:rsid w:val="0006013E"/>
    <w:rsid w:val="00060BE5"/>
    <w:rsid w:val="00060E0A"/>
    <w:rsid w:val="00061295"/>
    <w:rsid w:val="000619AE"/>
    <w:rsid w:val="00061F40"/>
    <w:rsid w:val="00062E85"/>
    <w:rsid w:val="00064384"/>
    <w:rsid w:val="000647E2"/>
    <w:rsid w:val="00064853"/>
    <w:rsid w:val="0006487E"/>
    <w:rsid w:val="000649BC"/>
    <w:rsid w:val="00064E0C"/>
    <w:rsid w:val="000655FD"/>
    <w:rsid w:val="00065799"/>
    <w:rsid w:val="0006608A"/>
    <w:rsid w:val="00066E55"/>
    <w:rsid w:val="000675A8"/>
    <w:rsid w:val="00067EA3"/>
    <w:rsid w:val="00071C28"/>
    <w:rsid w:val="0007202A"/>
    <w:rsid w:val="0007277A"/>
    <w:rsid w:val="00072FEF"/>
    <w:rsid w:val="00075CF3"/>
    <w:rsid w:val="00076011"/>
    <w:rsid w:val="00076759"/>
    <w:rsid w:val="00076F48"/>
    <w:rsid w:val="0007712F"/>
    <w:rsid w:val="00077926"/>
    <w:rsid w:val="00077A95"/>
    <w:rsid w:val="00077D0B"/>
    <w:rsid w:val="00080CA0"/>
    <w:rsid w:val="000813AF"/>
    <w:rsid w:val="0008173E"/>
    <w:rsid w:val="00081C10"/>
    <w:rsid w:val="000820BB"/>
    <w:rsid w:val="00082A58"/>
    <w:rsid w:val="00082EFD"/>
    <w:rsid w:val="000830B9"/>
    <w:rsid w:val="000831F6"/>
    <w:rsid w:val="00084686"/>
    <w:rsid w:val="00084694"/>
    <w:rsid w:val="00084DBE"/>
    <w:rsid w:val="000850EA"/>
    <w:rsid w:val="00085CF6"/>
    <w:rsid w:val="00085FA0"/>
    <w:rsid w:val="000865EC"/>
    <w:rsid w:val="00086AFD"/>
    <w:rsid w:val="00086DA3"/>
    <w:rsid w:val="0008729F"/>
    <w:rsid w:val="000901E4"/>
    <w:rsid w:val="000904C0"/>
    <w:rsid w:val="00090A06"/>
    <w:rsid w:val="0009219A"/>
    <w:rsid w:val="00092842"/>
    <w:rsid w:val="000929F4"/>
    <w:rsid w:val="00093909"/>
    <w:rsid w:val="00094162"/>
    <w:rsid w:val="00094662"/>
    <w:rsid w:val="000952F8"/>
    <w:rsid w:val="00095887"/>
    <w:rsid w:val="0009594C"/>
    <w:rsid w:val="00095DD7"/>
    <w:rsid w:val="00095E4C"/>
    <w:rsid w:val="00096666"/>
    <w:rsid w:val="00096C30"/>
    <w:rsid w:val="000A0D26"/>
    <w:rsid w:val="000A2108"/>
    <w:rsid w:val="000A220D"/>
    <w:rsid w:val="000A2445"/>
    <w:rsid w:val="000A4420"/>
    <w:rsid w:val="000A44F7"/>
    <w:rsid w:val="000A4CFF"/>
    <w:rsid w:val="000A547D"/>
    <w:rsid w:val="000A5C4A"/>
    <w:rsid w:val="000A6241"/>
    <w:rsid w:val="000A6A2E"/>
    <w:rsid w:val="000B0607"/>
    <w:rsid w:val="000B1714"/>
    <w:rsid w:val="000B280F"/>
    <w:rsid w:val="000B35AC"/>
    <w:rsid w:val="000B3A1C"/>
    <w:rsid w:val="000B4AD6"/>
    <w:rsid w:val="000B4C88"/>
    <w:rsid w:val="000B4F2C"/>
    <w:rsid w:val="000B5425"/>
    <w:rsid w:val="000B5865"/>
    <w:rsid w:val="000B6422"/>
    <w:rsid w:val="000B6C36"/>
    <w:rsid w:val="000B7BCE"/>
    <w:rsid w:val="000C01DF"/>
    <w:rsid w:val="000C036F"/>
    <w:rsid w:val="000C06F4"/>
    <w:rsid w:val="000C0AB2"/>
    <w:rsid w:val="000C11E8"/>
    <w:rsid w:val="000C152D"/>
    <w:rsid w:val="000C2B03"/>
    <w:rsid w:val="000C2D37"/>
    <w:rsid w:val="000C3542"/>
    <w:rsid w:val="000C485F"/>
    <w:rsid w:val="000C52B7"/>
    <w:rsid w:val="000C5416"/>
    <w:rsid w:val="000C56B0"/>
    <w:rsid w:val="000C57BF"/>
    <w:rsid w:val="000C590E"/>
    <w:rsid w:val="000C652A"/>
    <w:rsid w:val="000C7192"/>
    <w:rsid w:val="000C779E"/>
    <w:rsid w:val="000C79F5"/>
    <w:rsid w:val="000C7A26"/>
    <w:rsid w:val="000D113C"/>
    <w:rsid w:val="000D2079"/>
    <w:rsid w:val="000D21F8"/>
    <w:rsid w:val="000D2B5E"/>
    <w:rsid w:val="000D3225"/>
    <w:rsid w:val="000D4019"/>
    <w:rsid w:val="000D4601"/>
    <w:rsid w:val="000D483A"/>
    <w:rsid w:val="000D4B73"/>
    <w:rsid w:val="000D4C6F"/>
    <w:rsid w:val="000D4E97"/>
    <w:rsid w:val="000D50D4"/>
    <w:rsid w:val="000D72EC"/>
    <w:rsid w:val="000D736C"/>
    <w:rsid w:val="000D79EF"/>
    <w:rsid w:val="000E01C8"/>
    <w:rsid w:val="000E03D3"/>
    <w:rsid w:val="000E14F1"/>
    <w:rsid w:val="000E1A10"/>
    <w:rsid w:val="000E2031"/>
    <w:rsid w:val="000E2202"/>
    <w:rsid w:val="000E2440"/>
    <w:rsid w:val="000E25FC"/>
    <w:rsid w:val="000E2CF1"/>
    <w:rsid w:val="000E37E1"/>
    <w:rsid w:val="000E4374"/>
    <w:rsid w:val="000E4764"/>
    <w:rsid w:val="000E4E83"/>
    <w:rsid w:val="000E4FAD"/>
    <w:rsid w:val="000E5041"/>
    <w:rsid w:val="000E5695"/>
    <w:rsid w:val="000E5713"/>
    <w:rsid w:val="000E5B0F"/>
    <w:rsid w:val="000E64AF"/>
    <w:rsid w:val="000E7CCC"/>
    <w:rsid w:val="000E7FC7"/>
    <w:rsid w:val="000F0B3B"/>
    <w:rsid w:val="000F1607"/>
    <w:rsid w:val="000F164F"/>
    <w:rsid w:val="000F1D54"/>
    <w:rsid w:val="000F2029"/>
    <w:rsid w:val="000F3395"/>
    <w:rsid w:val="000F4369"/>
    <w:rsid w:val="000F522C"/>
    <w:rsid w:val="000F5D49"/>
    <w:rsid w:val="000F5F44"/>
    <w:rsid w:val="000F5F6C"/>
    <w:rsid w:val="000F6998"/>
    <w:rsid w:val="000F6E87"/>
    <w:rsid w:val="000F72A5"/>
    <w:rsid w:val="000F72BF"/>
    <w:rsid w:val="000F7613"/>
    <w:rsid w:val="00100B7F"/>
    <w:rsid w:val="00100D5C"/>
    <w:rsid w:val="00101C8C"/>
    <w:rsid w:val="00101C8E"/>
    <w:rsid w:val="00102491"/>
    <w:rsid w:val="001025E0"/>
    <w:rsid w:val="001029E9"/>
    <w:rsid w:val="00102EED"/>
    <w:rsid w:val="001039D6"/>
    <w:rsid w:val="00103A05"/>
    <w:rsid w:val="00104845"/>
    <w:rsid w:val="00104DC3"/>
    <w:rsid w:val="0010535B"/>
    <w:rsid w:val="00105AAA"/>
    <w:rsid w:val="00106345"/>
    <w:rsid w:val="00106F28"/>
    <w:rsid w:val="00107018"/>
    <w:rsid w:val="00107549"/>
    <w:rsid w:val="00107CB8"/>
    <w:rsid w:val="001114E2"/>
    <w:rsid w:val="001114F1"/>
    <w:rsid w:val="001119BE"/>
    <w:rsid w:val="00113756"/>
    <w:rsid w:val="0011384C"/>
    <w:rsid w:val="00113E86"/>
    <w:rsid w:val="0011568B"/>
    <w:rsid w:val="00115983"/>
    <w:rsid w:val="00115FE0"/>
    <w:rsid w:val="00117004"/>
    <w:rsid w:val="001174D2"/>
    <w:rsid w:val="00117EDA"/>
    <w:rsid w:val="00120719"/>
    <w:rsid w:val="0012122F"/>
    <w:rsid w:val="001214FC"/>
    <w:rsid w:val="00121F46"/>
    <w:rsid w:val="00122075"/>
    <w:rsid w:val="00122CDE"/>
    <w:rsid w:val="001249FD"/>
    <w:rsid w:val="0012533D"/>
    <w:rsid w:val="001263F5"/>
    <w:rsid w:val="00126654"/>
    <w:rsid w:val="00126DC0"/>
    <w:rsid w:val="00126FDF"/>
    <w:rsid w:val="001313DD"/>
    <w:rsid w:val="0013147F"/>
    <w:rsid w:val="00131F67"/>
    <w:rsid w:val="0013230A"/>
    <w:rsid w:val="00132A93"/>
    <w:rsid w:val="00133297"/>
    <w:rsid w:val="00133588"/>
    <w:rsid w:val="001342BA"/>
    <w:rsid w:val="001346D7"/>
    <w:rsid w:val="00135BF5"/>
    <w:rsid w:val="00136155"/>
    <w:rsid w:val="001362FF"/>
    <w:rsid w:val="00136B36"/>
    <w:rsid w:val="0013790E"/>
    <w:rsid w:val="00137AD8"/>
    <w:rsid w:val="00137EF8"/>
    <w:rsid w:val="0014057D"/>
    <w:rsid w:val="00141304"/>
    <w:rsid w:val="001414FD"/>
    <w:rsid w:val="00141B43"/>
    <w:rsid w:val="00141E4F"/>
    <w:rsid w:val="00141E50"/>
    <w:rsid w:val="0014270B"/>
    <w:rsid w:val="00143221"/>
    <w:rsid w:val="00143560"/>
    <w:rsid w:val="00143A98"/>
    <w:rsid w:val="001440A5"/>
    <w:rsid w:val="001458C2"/>
    <w:rsid w:val="00146922"/>
    <w:rsid w:val="00147E4B"/>
    <w:rsid w:val="00150716"/>
    <w:rsid w:val="00151484"/>
    <w:rsid w:val="00152DFF"/>
    <w:rsid w:val="00152E78"/>
    <w:rsid w:val="00153954"/>
    <w:rsid w:val="00153DBE"/>
    <w:rsid w:val="0015436F"/>
    <w:rsid w:val="0015484A"/>
    <w:rsid w:val="0015508C"/>
    <w:rsid w:val="00157AF0"/>
    <w:rsid w:val="00157DE2"/>
    <w:rsid w:val="00160240"/>
    <w:rsid w:val="00160365"/>
    <w:rsid w:val="00161466"/>
    <w:rsid w:val="00161663"/>
    <w:rsid w:val="001618EF"/>
    <w:rsid w:val="00161AA4"/>
    <w:rsid w:val="00161E9E"/>
    <w:rsid w:val="00162125"/>
    <w:rsid w:val="00163AF2"/>
    <w:rsid w:val="00165992"/>
    <w:rsid w:val="00165BD1"/>
    <w:rsid w:val="00165CC8"/>
    <w:rsid w:val="0016649C"/>
    <w:rsid w:val="0016676E"/>
    <w:rsid w:val="001669B7"/>
    <w:rsid w:val="00166C23"/>
    <w:rsid w:val="001672A8"/>
    <w:rsid w:val="001673FF"/>
    <w:rsid w:val="00167B76"/>
    <w:rsid w:val="00167FB6"/>
    <w:rsid w:val="0017029F"/>
    <w:rsid w:val="0017108B"/>
    <w:rsid w:val="0017246D"/>
    <w:rsid w:val="00173170"/>
    <w:rsid w:val="00173AA9"/>
    <w:rsid w:val="001745ED"/>
    <w:rsid w:val="00174C58"/>
    <w:rsid w:val="001756C6"/>
    <w:rsid w:val="0017615C"/>
    <w:rsid w:val="00177AFB"/>
    <w:rsid w:val="00180754"/>
    <w:rsid w:val="0018090C"/>
    <w:rsid w:val="00181164"/>
    <w:rsid w:val="00183052"/>
    <w:rsid w:val="00183211"/>
    <w:rsid w:val="001834F8"/>
    <w:rsid w:val="001848B2"/>
    <w:rsid w:val="00184B59"/>
    <w:rsid w:val="00184F71"/>
    <w:rsid w:val="00185043"/>
    <w:rsid w:val="0018566C"/>
    <w:rsid w:val="00185841"/>
    <w:rsid w:val="00185D14"/>
    <w:rsid w:val="001862F9"/>
    <w:rsid w:val="001865CB"/>
    <w:rsid w:val="00186983"/>
    <w:rsid w:val="001873F9"/>
    <w:rsid w:val="0018743D"/>
    <w:rsid w:val="00187C71"/>
    <w:rsid w:val="0019146C"/>
    <w:rsid w:val="0019196B"/>
    <w:rsid w:val="0019399D"/>
    <w:rsid w:val="00194892"/>
    <w:rsid w:val="00194E4F"/>
    <w:rsid w:val="00195123"/>
    <w:rsid w:val="00195FEE"/>
    <w:rsid w:val="001962B0"/>
    <w:rsid w:val="001969AC"/>
    <w:rsid w:val="001976FE"/>
    <w:rsid w:val="00197CE4"/>
    <w:rsid w:val="001A024D"/>
    <w:rsid w:val="001A02CD"/>
    <w:rsid w:val="001A0E9A"/>
    <w:rsid w:val="001A1669"/>
    <w:rsid w:val="001A228B"/>
    <w:rsid w:val="001A2922"/>
    <w:rsid w:val="001A3C15"/>
    <w:rsid w:val="001A6002"/>
    <w:rsid w:val="001A6F8F"/>
    <w:rsid w:val="001A776F"/>
    <w:rsid w:val="001A78F9"/>
    <w:rsid w:val="001A7A35"/>
    <w:rsid w:val="001A7E74"/>
    <w:rsid w:val="001A7F6A"/>
    <w:rsid w:val="001B111A"/>
    <w:rsid w:val="001B163F"/>
    <w:rsid w:val="001B1A3C"/>
    <w:rsid w:val="001B1B21"/>
    <w:rsid w:val="001B236B"/>
    <w:rsid w:val="001B3372"/>
    <w:rsid w:val="001B38B7"/>
    <w:rsid w:val="001B4815"/>
    <w:rsid w:val="001B51D0"/>
    <w:rsid w:val="001B542F"/>
    <w:rsid w:val="001B6115"/>
    <w:rsid w:val="001B7318"/>
    <w:rsid w:val="001B7548"/>
    <w:rsid w:val="001B79C2"/>
    <w:rsid w:val="001B7D6A"/>
    <w:rsid w:val="001C16AE"/>
    <w:rsid w:val="001C224B"/>
    <w:rsid w:val="001C27E4"/>
    <w:rsid w:val="001C3F23"/>
    <w:rsid w:val="001C4145"/>
    <w:rsid w:val="001C42A1"/>
    <w:rsid w:val="001C4E1B"/>
    <w:rsid w:val="001C5046"/>
    <w:rsid w:val="001C5305"/>
    <w:rsid w:val="001C5F41"/>
    <w:rsid w:val="001C61A4"/>
    <w:rsid w:val="001C6743"/>
    <w:rsid w:val="001C6BB7"/>
    <w:rsid w:val="001C70E0"/>
    <w:rsid w:val="001C77D4"/>
    <w:rsid w:val="001C7B32"/>
    <w:rsid w:val="001D017D"/>
    <w:rsid w:val="001D1498"/>
    <w:rsid w:val="001D3395"/>
    <w:rsid w:val="001D36CB"/>
    <w:rsid w:val="001D3869"/>
    <w:rsid w:val="001D38FE"/>
    <w:rsid w:val="001D43B8"/>
    <w:rsid w:val="001D440C"/>
    <w:rsid w:val="001D4760"/>
    <w:rsid w:val="001D533E"/>
    <w:rsid w:val="001D5C0C"/>
    <w:rsid w:val="001D6859"/>
    <w:rsid w:val="001E0374"/>
    <w:rsid w:val="001E0900"/>
    <w:rsid w:val="001E1844"/>
    <w:rsid w:val="001E22BF"/>
    <w:rsid w:val="001E42BF"/>
    <w:rsid w:val="001E6ED2"/>
    <w:rsid w:val="001E74E5"/>
    <w:rsid w:val="001E7998"/>
    <w:rsid w:val="001F0EB0"/>
    <w:rsid w:val="001F17EE"/>
    <w:rsid w:val="001F2F66"/>
    <w:rsid w:val="001F3130"/>
    <w:rsid w:val="001F3ACE"/>
    <w:rsid w:val="001F4471"/>
    <w:rsid w:val="001F609F"/>
    <w:rsid w:val="001F7B39"/>
    <w:rsid w:val="002000D4"/>
    <w:rsid w:val="002003DA"/>
    <w:rsid w:val="002007ED"/>
    <w:rsid w:val="00203055"/>
    <w:rsid w:val="00203C7C"/>
    <w:rsid w:val="00204821"/>
    <w:rsid w:val="002057A5"/>
    <w:rsid w:val="00205DC8"/>
    <w:rsid w:val="00205FF9"/>
    <w:rsid w:val="002061A0"/>
    <w:rsid w:val="00206DB8"/>
    <w:rsid w:val="00206EAB"/>
    <w:rsid w:val="00207564"/>
    <w:rsid w:val="00210A5F"/>
    <w:rsid w:val="00210E5A"/>
    <w:rsid w:val="00210E7F"/>
    <w:rsid w:val="00211537"/>
    <w:rsid w:val="00211FFF"/>
    <w:rsid w:val="00212DD2"/>
    <w:rsid w:val="002137C8"/>
    <w:rsid w:val="00214ABF"/>
    <w:rsid w:val="00214E8C"/>
    <w:rsid w:val="00214F0A"/>
    <w:rsid w:val="002152A7"/>
    <w:rsid w:val="00215E08"/>
    <w:rsid w:val="0021602F"/>
    <w:rsid w:val="00217129"/>
    <w:rsid w:val="00217AD1"/>
    <w:rsid w:val="00217C6F"/>
    <w:rsid w:val="00220C0D"/>
    <w:rsid w:val="002214DD"/>
    <w:rsid w:val="00221600"/>
    <w:rsid w:val="00221779"/>
    <w:rsid w:val="00222B0C"/>
    <w:rsid w:val="00222C02"/>
    <w:rsid w:val="00222CAC"/>
    <w:rsid w:val="002238AF"/>
    <w:rsid w:val="00225944"/>
    <w:rsid w:val="00231126"/>
    <w:rsid w:val="0023172C"/>
    <w:rsid w:val="00231E00"/>
    <w:rsid w:val="002324B2"/>
    <w:rsid w:val="00232537"/>
    <w:rsid w:val="00232938"/>
    <w:rsid w:val="00232E63"/>
    <w:rsid w:val="00233779"/>
    <w:rsid w:val="00233F2E"/>
    <w:rsid w:val="00233FF0"/>
    <w:rsid w:val="002341E6"/>
    <w:rsid w:val="0023660D"/>
    <w:rsid w:val="002367AE"/>
    <w:rsid w:val="00236FC2"/>
    <w:rsid w:val="00237449"/>
    <w:rsid w:val="002417C6"/>
    <w:rsid w:val="00242DA4"/>
    <w:rsid w:val="0024351F"/>
    <w:rsid w:val="002442D4"/>
    <w:rsid w:val="00245608"/>
    <w:rsid w:val="00245B33"/>
    <w:rsid w:val="00245D06"/>
    <w:rsid w:val="00246DF7"/>
    <w:rsid w:val="00250ECA"/>
    <w:rsid w:val="0025149E"/>
    <w:rsid w:val="00252577"/>
    <w:rsid w:val="002525A6"/>
    <w:rsid w:val="0025267A"/>
    <w:rsid w:val="0025378D"/>
    <w:rsid w:val="00254037"/>
    <w:rsid w:val="00254DF9"/>
    <w:rsid w:val="00255C16"/>
    <w:rsid w:val="00256B86"/>
    <w:rsid w:val="00260679"/>
    <w:rsid w:val="00260DE9"/>
    <w:rsid w:val="00262A37"/>
    <w:rsid w:val="00263838"/>
    <w:rsid w:val="00263CB8"/>
    <w:rsid w:val="00265A42"/>
    <w:rsid w:val="00265D1A"/>
    <w:rsid w:val="00266084"/>
    <w:rsid w:val="00266D9B"/>
    <w:rsid w:val="0027027F"/>
    <w:rsid w:val="00270683"/>
    <w:rsid w:val="00270A76"/>
    <w:rsid w:val="00272942"/>
    <w:rsid w:val="00272F36"/>
    <w:rsid w:val="002732B7"/>
    <w:rsid w:val="00273322"/>
    <w:rsid w:val="002735D8"/>
    <w:rsid w:val="0027369F"/>
    <w:rsid w:val="002736B6"/>
    <w:rsid w:val="00274186"/>
    <w:rsid w:val="00274677"/>
    <w:rsid w:val="00274AFB"/>
    <w:rsid w:val="00274B46"/>
    <w:rsid w:val="00275A1A"/>
    <w:rsid w:val="00276762"/>
    <w:rsid w:val="002803CC"/>
    <w:rsid w:val="00280B6A"/>
    <w:rsid w:val="0028150C"/>
    <w:rsid w:val="0028164C"/>
    <w:rsid w:val="00282412"/>
    <w:rsid w:val="00283139"/>
    <w:rsid w:val="002836E0"/>
    <w:rsid w:val="00283C4C"/>
    <w:rsid w:val="00283E6A"/>
    <w:rsid w:val="00283EF1"/>
    <w:rsid w:val="0028412B"/>
    <w:rsid w:val="00284487"/>
    <w:rsid w:val="00284540"/>
    <w:rsid w:val="0028458A"/>
    <w:rsid w:val="0028533F"/>
    <w:rsid w:val="00286BA9"/>
    <w:rsid w:val="002877CD"/>
    <w:rsid w:val="00287B5B"/>
    <w:rsid w:val="0029030C"/>
    <w:rsid w:val="00291D9E"/>
    <w:rsid w:val="00291F1E"/>
    <w:rsid w:val="00292706"/>
    <w:rsid w:val="00294929"/>
    <w:rsid w:val="00294D60"/>
    <w:rsid w:val="002958D7"/>
    <w:rsid w:val="00295A25"/>
    <w:rsid w:val="00296020"/>
    <w:rsid w:val="00296285"/>
    <w:rsid w:val="00296365"/>
    <w:rsid w:val="0029710E"/>
    <w:rsid w:val="0029726C"/>
    <w:rsid w:val="00297BCE"/>
    <w:rsid w:val="002A0C39"/>
    <w:rsid w:val="002A24C1"/>
    <w:rsid w:val="002A2978"/>
    <w:rsid w:val="002A40D4"/>
    <w:rsid w:val="002A55B3"/>
    <w:rsid w:val="002A5ABE"/>
    <w:rsid w:val="002A5F7B"/>
    <w:rsid w:val="002A60B9"/>
    <w:rsid w:val="002A6709"/>
    <w:rsid w:val="002A6C60"/>
    <w:rsid w:val="002A6F60"/>
    <w:rsid w:val="002A78CA"/>
    <w:rsid w:val="002B152C"/>
    <w:rsid w:val="002B2A22"/>
    <w:rsid w:val="002B2B43"/>
    <w:rsid w:val="002B33F5"/>
    <w:rsid w:val="002B48D2"/>
    <w:rsid w:val="002B51AC"/>
    <w:rsid w:val="002B5200"/>
    <w:rsid w:val="002B55EC"/>
    <w:rsid w:val="002B5F99"/>
    <w:rsid w:val="002B5FF7"/>
    <w:rsid w:val="002B7075"/>
    <w:rsid w:val="002B768B"/>
    <w:rsid w:val="002B7D69"/>
    <w:rsid w:val="002B7FF8"/>
    <w:rsid w:val="002C13D4"/>
    <w:rsid w:val="002C1756"/>
    <w:rsid w:val="002C22A1"/>
    <w:rsid w:val="002C27CB"/>
    <w:rsid w:val="002C3254"/>
    <w:rsid w:val="002C4857"/>
    <w:rsid w:val="002C4FC7"/>
    <w:rsid w:val="002C67FF"/>
    <w:rsid w:val="002C7791"/>
    <w:rsid w:val="002C77BA"/>
    <w:rsid w:val="002D02C7"/>
    <w:rsid w:val="002D0E8D"/>
    <w:rsid w:val="002D12A3"/>
    <w:rsid w:val="002D182A"/>
    <w:rsid w:val="002D1915"/>
    <w:rsid w:val="002D1F1E"/>
    <w:rsid w:val="002D2697"/>
    <w:rsid w:val="002D3ED2"/>
    <w:rsid w:val="002D445F"/>
    <w:rsid w:val="002D476E"/>
    <w:rsid w:val="002D5CB1"/>
    <w:rsid w:val="002D6221"/>
    <w:rsid w:val="002D62F2"/>
    <w:rsid w:val="002D654C"/>
    <w:rsid w:val="002D6851"/>
    <w:rsid w:val="002D6943"/>
    <w:rsid w:val="002D6EEE"/>
    <w:rsid w:val="002D70E9"/>
    <w:rsid w:val="002D7190"/>
    <w:rsid w:val="002D71CD"/>
    <w:rsid w:val="002D76B0"/>
    <w:rsid w:val="002D799F"/>
    <w:rsid w:val="002D7ADB"/>
    <w:rsid w:val="002E1082"/>
    <w:rsid w:val="002E1678"/>
    <w:rsid w:val="002E16FD"/>
    <w:rsid w:val="002E2381"/>
    <w:rsid w:val="002E260D"/>
    <w:rsid w:val="002E30F4"/>
    <w:rsid w:val="002E3F16"/>
    <w:rsid w:val="002E5616"/>
    <w:rsid w:val="002E5B48"/>
    <w:rsid w:val="002E744E"/>
    <w:rsid w:val="002F002F"/>
    <w:rsid w:val="002F0A37"/>
    <w:rsid w:val="002F0D92"/>
    <w:rsid w:val="002F0E62"/>
    <w:rsid w:val="002F13B7"/>
    <w:rsid w:val="002F190F"/>
    <w:rsid w:val="002F1DB0"/>
    <w:rsid w:val="002F210F"/>
    <w:rsid w:val="002F2769"/>
    <w:rsid w:val="002F2D91"/>
    <w:rsid w:val="002F3648"/>
    <w:rsid w:val="002F47BC"/>
    <w:rsid w:val="002F595E"/>
    <w:rsid w:val="002F6E47"/>
    <w:rsid w:val="002F6E74"/>
    <w:rsid w:val="002F7E0D"/>
    <w:rsid w:val="002F7FF1"/>
    <w:rsid w:val="0030001B"/>
    <w:rsid w:val="0030028B"/>
    <w:rsid w:val="003017EB"/>
    <w:rsid w:val="00301A53"/>
    <w:rsid w:val="00301AB9"/>
    <w:rsid w:val="0030213A"/>
    <w:rsid w:val="00302748"/>
    <w:rsid w:val="00302EE7"/>
    <w:rsid w:val="00303FF8"/>
    <w:rsid w:val="0030434C"/>
    <w:rsid w:val="00304E09"/>
    <w:rsid w:val="003050E6"/>
    <w:rsid w:val="003067C4"/>
    <w:rsid w:val="00306FF1"/>
    <w:rsid w:val="0030779C"/>
    <w:rsid w:val="0031095D"/>
    <w:rsid w:val="003110BB"/>
    <w:rsid w:val="00311998"/>
    <w:rsid w:val="003124E5"/>
    <w:rsid w:val="0031285D"/>
    <w:rsid w:val="003147CF"/>
    <w:rsid w:val="003152BA"/>
    <w:rsid w:val="0031540D"/>
    <w:rsid w:val="00315437"/>
    <w:rsid w:val="00315623"/>
    <w:rsid w:val="00316CDA"/>
    <w:rsid w:val="00316D36"/>
    <w:rsid w:val="00317200"/>
    <w:rsid w:val="003179B3"/>
    <w:rsid w:val="003202F2"/>
    <w:rsid w:val="003239C6"/>
    <w:rsid w:val="00324202"/>
    <w:rsid w:val="00324D54"/>
    <w:rsid w:val="00324D75"/>
    <w:rsid w:val="003251DC"/>
    <w:rsid w:val="00326085"/>
    <w:rsid w:val="003266A8"/>
    <w:rsid w:val="003276E6"/>
    <w:rsid w:val="00330D66"/>
    <w:rsid w:val="00332497"/>
    <w:rsid w:val="00332515"/>
    <w:rsid w:val="00332EE6"/>
    <w:rsid w:val="003332EC"/>
    <w:rsid w:val="00333983"/>
    <w:rsid w:val="00334394"/>
    <w:rsid w:val="00334694"/>
    <w:rsid w:val="00334E03"/>
    <w:rsid w:val="003359F3"/>
    <w:rsid w:val="00335B8E"/>
    <w:rsid w:val="0033693A"/>
    <w:rsid w:val="00337835"/>
    <w:rsid w:val="00340754"/>
    <w:rsid w:val="00340E17"/>
    <w:rsid w:val="00341035"/>
    <w:rsid w:val="00341428"/>
    <w:rsid w:val="00341BCF"/>
    <w:rsid w:val="00341F32"/>
    <w:rsid w:val="003423E7"/>
    <w:rsid w:val="00342E5D"/>
    <w:rsid w:val="00342F8C"/>
    <w:rsid w:val="00343830"/>
    <w:rsid w:val="00343BA1"/>
    <w:rsid w:val="0034449F"/>
    <w:rsid w:val="003448E1"/>
    <w:rsid w:val="00344E69"/>
    <w:rsid w:val="0034675B"/>
    <w:rsid w:val="00346C2B"/>
    <w:rsid w:val="003472F5"/>
    <w:rsid w:val="003509CC"/>
    <w:rsid w:val="00350C83"/>
    <w:rsid w:val="0035182C"/>
    <w:rsid w:val="00352E10"/>
    <w:rsid w:val="00352ED4"/>
    <w:rsid w:val="00354108"/>
    <w:rsid w:val="003554CB"/>
    <w:rsid w:val="003555F4"/>
    <w:rsid w:val="00355BEF"/>
    <w:rsid w:val="00355E1D"/>
    <w:rsid w:val="00355E88"/>
    <w:rsid w:val="0035647F"/>
    <w:rsid w:val="00356515"/>
    <w:rsid w:val="00356AB5"/>
    <w:rsid w:val="00356D88"/>
    <w:rsid w:val="0035705A"/>
    <w:rsid w:val="00357470"/>
    <w:rsid w:val="0035772B"/>
    <w:rsid w:val="00357CD2"/>
    <w:rsid w:val="0036094A"/>
    <w:rsid w:val="0036196C"/>
    <w:rsid w:val="003639D5"/>
    <w:rsid w:val="003644D8"/>
    <w:rsid w:val="003665A0"/>
    <w:rsid w:val="00366ADE"/>
    <w:rsid w:val="00366D32"/>
    <w:rsid w:val="00366E7D"/>
    <w:rsid w:val="00366F1F"/>
    <w:rsid w:val="00371086"/>
    <w:rsid w:val="00372058"/>
    <w:rsid w:val="00372487"/>
    <w:rsid w:val="003726C4"/>
    <w:rsid w:val="00372B0F"/>
    <w:rsid w:val="003738BC"/>
    <w:rsid w:val="00373AF6"/>
    <w:rsid w:val="0037561D"/>
    <w:rsid w:val="00375635"/>
    <w:rsid w:val="00375AFA"/>
    <w:rsid w:val="00375FBF"/>
    <w:rsid w:val="0037634B"/>
    <w:rsid w:val="0037734E"/>
    <w:rsid w:val="00380520"/>
    <w:rsid w:val="00381A4A"/>
    <w:rsid w:val="003820CC"/>
    <w:rsid w:val="00382C51"/>
    <w:rsid w:val="00382CE3"/>
    <w:rsid w:val="0038317F"/>
    <w:rsid w:val="0038338F"/>
    <w:rsid w:val="00383394"/>
    <w:rsid w:val="003844BC"/>
    <w:rsid w:val="0038488B"/>
    <w:rsid w:val="00384CF3"/>
    <w:rsid w:val="003853FB"/>
    <w:rsid w:val="00385C31"/>
    <w:rsid w:val="003860CF"/>
    <w:rsid w:val="003866BB"/>
    <w:rsid w:val="00386740"/>
    <w:rsid w:val="00386E3C"/>
    <w:rsid w:val="00390D1D"/>
    <w:rsid w:val="00391EF7"/>
    <w:rsid w:val="00392668"/>
    <w:rsid w:val="00392B13"/>
    <w:rsid w:val="00392DE9"/>
    <w:rsid w:val="00394812"/>
    <w:rsid w:val="00396DC1"/>
    <w:rsid w:val="003A0439"/>
    <w:rsid w:val="003A07E7"/>
    <w:rsid w:val="003A0983"/>
    <w:rsid w:val="003A1156"/>
    <w:rsid w:val="003A1725"/>
    <w:rsid w:val="003A1D1B"/>
    <w:rsid w:val="003A1E32"/>
    <w:rsid w:val="003A2DC5"/>
    <w:rsid w:val="003A5E1A"/>
    <w:rsid w:val="003A6850"/>
    <w:rsid w:val="003A6E93"/>
    <w:rsid w:val="003A7002"/>
    <w:rsid w:val="003A7007"/>
    <w:rsid w:val="003A7D4A"/>
    <w:rsid w:val="003B049E"/>
    <w:rsid w:val="003B0945"/>
    <w:rsid w:val="003B1BA9"/>
    <w:rsid w:val="003B2141"/>
    <w:rsid w:val="003B2748"/>
    <w:rsid w:val="003B28BE"/>
    <w:rsid w:val="003B3A9D"/>
    <w:rsid w:val="003B40EB"/>
    <w:rsid w:val="003B4672"/>
    <w:rsid w:val="003B475A"/>
    <w:rsid w:val="003B47C2"/>
    <w:rsid w:val="003B50CF"/>
    <w:rsid w:val="003B51F8"/>
    <w:rsid w:val="003B520F"/>
    <w:rsid w:val="003B577D"/>
    <w:rsid w:val="003B5C23"/>
    <w:rsid w:val="003B5CD7"/>
    <w:rsid w:val="003B5F1E"/>
    <w:rsid w:val="003B63A5"/>
    <w:rsid w:val="003B6558"/>
    <w:rsid w:val="003B65AE"/>
    <w:rsid w:val="003B66AC"/>
    <w:rsid w:val="003B6C77"/>
    <w:rsid w:val="003B6F28"/>
    <w:rsid w:val="003B703F"/>
    <w:rsid w:val="003B7BB3"/>
    <w:rsid w:val="003C014A"/>
    <w:rsid w:val="003C03E0"/>
    <w:rsid w:val="003C0440"/>
    <w:rsid w:val="003C04F2"/>
    <w:rsid w:val="003C059B"/>
    <w:rsid w:val="003C1221"/>
    <w:rsid w:val="003C1246"/>
    <w:rsid w:val="003C1529"/>
    <w:rsid w:val="003C1764"/>
    <w:rsid w:val="003C19E1"/>
    <w:rsid w:val="003C2041"/>
    <w:rsid w:val="003C273A"/>
    <w:rsid w:val="003C2D29"/>
    <w:rsid w:val="003C2D60"/>
    <w:rsid w:val="003C36BC"/>
    <w:rsid w:val="003C3D7B"/>
    <w:rsid w:val="003C567E"/>
    <w:rsid w:val="003C58F6"/>
    <w:rsid w:val="003C59EF"/>
    <w:rsid w:val="003C615D"/>
    <w:rsid w:val="003D01A2"/>
    <w:rsid w:val="003D0734"/>
    <w:rsid w:val="003D186E"/>
    <w:rsid w:val="003D2047"/>
    <w:rsid w:val="003D2BC5"/>
    <w:rsid w:val="003D2EE5"/>
    <w:rsid w:val="003D3A00"/>
    <w:rsid w:val="003D418D"/>
    <w:rsid w:val="003D4E3A"/>
    <w:rsid w:val="003D503F"/>
    <w:rsid w:val="003D5154"/>
    <w:rsid w:val="003D54ED"/>
    <w:rsid w:val="003D5D6C"/>
    <w:rsid w:val="003D6CE4"/>
    <w:rsid w:val="003D6E63"/>
    <w:rsid w:val="003D768F"/>
    <w:rsid w:val="003D7840"/>
    <w:rsid w:val="003D7BEB"/>
    <w:rsid w:val="003E08E8"/>
    <w:rsid w:val="003E0914"/>
    <w:rsid w:val="003E0F4A"/>
    <w:rsid w:val="003E1756"/>
    <w:rsid w:val="003E1B89"/>
    <w:rsid w:val="003E263E"/>
    <w:rsid w:val="003E2E0C"/>
    <w:rsid w:val="003E2F95"/>
    <w:rsid w:val="003E312C"/>
    <w:rsid w:val="003E3416"/>
    <w:rsid w:val="003E3CD5"/>
    <w:rsid w:val="003E5A94"/>
    <w:rsid w:val="003E65B9"/>
    <w:rsid w:val="003E673B"/>
    <w:rsid w:val="003E7638"/>
    <w:rsid w:val="003F21FC"/>
    <w:rsid w:val="003F284C"/>
    <w:rsid w:val="003F3DAB"/>
    <w:rsid w:val="003F5440"/>
    <w:rsid w:val="003F784B"/>
    <w:rsid w:val="003F7B47"/>
    <w:rsid w:val="003F7FED"/>
    <w:rsid w:val="00400F7D"/>
    <w:rsid w:val="00401047"/>
    <w:rsid w:val="0040119C"/>
    <w:rsid w:val="0040156E"/>
    <w:rsid w:val="00401587"/>
    <w:rsid w:val="00401DF5"/>
    <w:rsid w:val="00402393"/>
    <w:rsid w:val="00402ACA"/>
    <w:rsid w:val="004031BD"/>
    <w:rsid w:val="00403B77"/>
    <w:rsid w:val="00405103"/>
    <w:rsid w:val="0040527F"/>
    <w:rsid w:val="00405335"/>
    <w:rsid w:val="0040554E"/>
    <w:rsid w:val="00406D6D"/>
    <w:rsid w:val="00406E84"/>
    <w:rsid w:val="00407706"/>
    <w:rsid w:val="00407A9F"/>
    <w:rsid w:val="00407F73"/>
    <w:rsid w:val="004106FF"/>
    <w:rsid w:val="004107C3"/>
    <w:rsid w:val="00410CF9"/>
    <w:rsid w:val="00410D4D"/>
    <w:rsid w:val="00410DBD"/>
    <w:rsid w:val="00410DF7"/>
    <w:rsid w:val="00410FC1"/>
    <w:rsid w:val="004119D5"/>
    <w:rsid w:val="00411B8B"/>
    <w:rsid w:val="0041219B"/>
    <w:rsid w:val="004121FB"/>
    <w:rsid w:val="004129C6"/>
    <w:rsid w:val="00413ABE"/>
    <w:rsid w:val="004140B2"/>
    <w:rsid w:val="00414AF2"/>
    <w:rsid w:val="00414C97"/>
    <w:rsid w:val="00415873"/>
    <w:rsid w:val="00415FEB"/>
    <w:rsid w:val="00416110"/>
    <w:rsid w:val="00416C94"/>
    <w:rsid w:val="0041711E"/>
    <w:rsid w:val="004171AF"/>
    <w:rsid w:val="0042014C"/>
    <w:rsid w:val="004201C0"/>
    <w:rsid w:val="004201CF"/>
    <w:rsid w:val="004204B5"/>
    <w:rsid w:val="004237DD"/>
    <w:rsid w:val="004242AB"/>
    <w:rsid w:val="0042437C"/>
    <w:rsid w:val="00424BA0"/>
    <w:rsid w:val="00424E07"/>
    <w:rsid w:val="00425D74"/>
    <w:rsid w:val="00426764"/>
    <w:rsid w:val="00427B1A"/>
    <w:rsid w:val="0043064D"/>
    <w:rsid w:val="00431907"/>
    <w:rsid w:val="0043193C"/>
    <w:rsid w:val="0043319C"/>
    <w:rsid w:val="00433228"/>
    <w:rsid w:val="004348F0"/>
    <w:rsid w:val="00434CE0"/>
    <w:rsid w:val="004368EF"/>
    <w:rsid w:val="00436B94"/>
    <w:rsid w:val="00436D8A"/>
    <w:rsid w:val="004371F7"/>
    <w:rsid w:val="00437580"/>
    <w:rsid w:val="0044180C"/>
    <w:rsid w:val="00442181"/>
    <w:rsid w:val="0044376B"/>
    <w:rsid w:val="00445D9E"/>
    <w:rsid w:val="00445DCF"/>
    <w:rsid w:val="004468C5"/>
    <w:rsid w:val="00446D91"/>
    <w:rsid w:val="00450198"/>
    <w:rsid w:val="004503F8"/>
    <w:rsid w:val="00450723"/>
    <w:rsid w:val="00452D35"/>
    <w:rsid w:val="00453B46"/>
    <w:rsid w:val="00455243"/>
    <w:rsid w:val="004552CB"/>
    <w:rsid w:val="00456462"/>
    <w:rsid w:val="0045651C"/>
    <w:rsid w:val="004566C6"/>
    <w:rsid w:val="00456970"/>
    <w:rsid w:val="0046062F"/>
    <w:rsid w:val="00461FA3"/>
    <w:rsid w:val="004627C8"/>
    <w:rsid w:val="004627E0"/>
    <w:rsid w:val="004629EF"/>
    <w:rsid w:val="00462BBE"/>
    <w:rsid w:val="0046378A"/>
    <w:rsid w:val="00464EFC"/>
    <w:rsid w:val="00465124"/>
    <w:rsid w:val="004651C5"/>
    <w:rsid w:val="004665A8"/>
    <w:rsid w:val="00467060"/>
    <w:rsid w:val="004673F3"/>
    <w:rsid w:val="00467D56"/>
    <w:rsid w:val="00467DC8"/>
    <w:rsid w:val="00470CD6"/>
    <w:rsid w:val="00470F24"/>
    <w:rsid w:val="0047272E"/>
    <w:rsid w:val="00473576"/>
    <w:rsid w:val="004744BD"/>
    <w:rsid w:val="00474E4B"/>
    <w:rsid w:val="004753F0"/>
    <w:rsid w:val="004763C3"/>
    <w:rsid w:val="00476767"/>
    <w:rsid w:val="00476982"/>
    <w:rsid w:val="00476E17"/>
    <w:rsid w:val="00477221"/>
    <w:rsid w:val="00477CCD"/>
    <w:rsid w:val="004806EC"/>
    <w:rsid w:val="004807EA"/>
    <w:rsid w:val="0048080A"/>
    <w:rsid w:val="00480E1A"/>
    <w:rsid w:val="00480E2E"/>
    <w:rsid w:val="0048188C"/>
    <w:rsid w:val="00481B81"/>
    <w:rsid w:val="00481C22"/>
    <w:rsid w:val="00481D97"/>
    <w:rsid w:val="00481F1D"/>
    <w:rsid w:val="00482170"/>
    <w:rsid w:val="004822CA"/>
    <w:rsid w:val="004834C4"/>
    <w:rsid w:val="00483C2F"/>
    <w:rsid w:val="00484005"/>
    <w:rsid w:val="004851FD"/>
    <w:rsid w:val="004862B0"/>
    <w:rsid w:val="00487828"/>
    <w:rsid w:val="00487D49"/>
    <w:rsid w:val="00490101"/>
    <w:rsid w:val="004901E7"/>
    <w:rsid w:val="004904F2"/>
    <w:rsid w:val="00491CA3"/>
    <w:rsid w:val="004935D1"/>
    <w:rsid w:val="00493E8E"/>
    <w:rsid w:val="0049464B"/>
    <w:rsid w:val="00494665"/>
    <w:rsid w:val="0049525A"/>
    <w:rsid w:val="00495886"/>
    <w:rsid w:val="00495F19"/>
    <w:rsid w:val="004968F8"/>
    <w:rsid w:val="00496FE4"/>
    <w:rsid w:val="0049701E"/>
    <w:rsid w:val="004A017B"/>
    <w:rsid w:val="004A0551"/>
    <w:rsid w:val="004A1100"/>
    <w:rsid w:val="004A166F"/>
    <w:rsid w:val="004A1E2F"/>
    <w:rsid w:val="004A2766"/>
    <w:rsid w:val="004A279F"/>
    <w:rsid w:val="004A3F46"/>
    <w:rsid w:val="004A4404"/>
    <w:rsid w:val="004A470E"/>
    <w:rsid w:val="004A53C0"/>
    <w:rsid w:val="004A5419"/>
    <w:rsid w:val="004A681D"/>
    <w:rsid w:val="004A69F7"/>
    <w:rsid w:val="004A7675"/>
    <w:rsid w:val="004A791A"/>
    <w:rsid w:val="004B1032"/>
    <w:rsid w:val="004B13DE"/>
    <w:rsid w:val="004B1D74"/>
    <w:rsid w:val="004B1F1B"/>
    <w:rsid w:val="004B23DA"/>
    <w:rsid w:val="004B338D"/>
    <w:rsid w:val="004B3CFE"/>
    <w:rsid w:val="004B3E48"/>
    <w:rsid w:val="004B41BB"/>
    <w:rsid w:val="004B4574"/>
    <w:rsid w:val="004B48F2"/>
    <w:rsid w:val="004B4935"/>
    <w:rsid w:val="004B7044"/>
    <w:rsid w:val="004B7FFD"/>
    <w:rsid w:val="004C03C4"/>
    <w:rsid w:val="004C0895"/>
    <w:rsid w:val="004C0D9E"/>
    <w:rsid w:val="004C0F7F"/>
    <w:rsid w:val="004C1A08"/>
    <w:rsid w:val="004C2182"/>
    <w:rsid w:val="004C235F"/>
    <w:rsid w:val="004C23B4"/>
    <w:rsid w:val="004C376D"/>
    <w:rsid w:val="004C3783"/>
    <w:rsid w:val="004C4CC7"/>
    <w:rsid w:val="004C4E5E"/>
    <w:rsid w:val="004C4F6D"/>
    <w:rsid w:val="004C5DAC"/>
    <w:rsid w:val="004C63AA"/>
    <w:rsid w:val="004C6676"/>
    <w:rsid w:val="004C6B55"/>
    <w:rsid w:val="004C766A"/>
    <w:rsid w:val="004C789D"/>
    <w:rsid w:val="004D1F6A"/>
    <w:rsid w:val="004D2916"/>
    <w:rsid w:val="004D2D9C"/>
    <w:rsid w:val="004D45BF"/>
    <w:rsid w:val="004D6A22"/>
    <w:rsid w:val="004D7B06"/>
    <w:rsid w:val="004E0226"/>
    <w:rsid w:val="004E0D9A"/>
    <w:rsid w:val="004E1D67"/>
    <w:rsid w:val="004E2A5F"/>
    <w:rsid w:val="004E2C45"/>
    <w:rsid w:val="004E35F9"/>
    <w:rsid w:val="004E5DBF"/>
    <w:rsid w:val="004E6D1E"/>
    <w:rsid w:val="004E6E72"/>
    <w:rsid w:val="004E783B"/>
    <w:rsid w:val="004F0E3F"/>
    <w:rsid w:val="004F2261"/>
    <w:rsid w:val="004F3DBB"/>
    <w:rsid w:val="004F4B6B"/>
    <w:rsid w:val="004F510A"/>
    <w:rsid w:val="004F5DF3"/>
    <w:rsid w:val="004F6155"/>
    <w:rsid w:val="004F75A7"/>
    <w:rsid w:val="004F7EB0"/>
    <w:rsid w:val="004F7F32"/>
    <w:rsid w:val="00500A2C"/>
    <w:rsid w:val="00500DE2"/>
    <w:rsid w:val="0050120A"/>
    <w:rsid w:val="0050171B"/>
    <w:rsid w:val="00502120"/>
    <w:rsid w:val="0050243A"/>
    <w:rsid w:val="00502606"/>
    <w:rsid w:val="00502BEF"/>
    <w:rsid w:val="00504168"/>
    <w:rsid w:val="00505012"/>
    <w:rsid w:val="005055DA"/>
    <w:rsid w:val="00505C1C"/>
    <w:rsid w:val="00505E85"/>
    <w:rsid w:val="005064EF"/>
    <w:rsid w:val="00506C19"/>
    <w:rsid w:val="00506F63"/>
    <w:rsid w:val="00507D6C"/>
    <w:rsid w:val="005106F3"/>
    <w:rsid w:val="00511DEF"/>
    <w:rsid w:val="0051351D"/>
    <w:rsid w:val="00513943"/>
    <w:rsid w:val="00515084"/>
    <w:rsid w:val="005164C5"/>
    <w:rsid w:val="005167E3"/>
    <w:rsid w:val="00517328"/>
    <w:rsid w:val="005179A2"/>
    <w:rsid w:val="00517A1D"/>
    <w:rsid w:val="00517B8A"/>
    <w:rsid w:val="00517E92"/>
    <w:rsid w:val="00520DF1"/>
    <w:rsid w:val="00521B23"/>
    <w:rsid w:val="00523A7A"/>
    <w:rsid w:val="0052524F"/>
    <w:rsid w:val="005254F4"/>
    <w:rsid w:val="00525B62"/>
    <w:rsid w:val="0052685B"/>
    <w:rsid w:val="005269D1"/>
    <w:rsid w:val="00526C17"/>
    <w:rsid w:val="00527D59"/>
    <w:rsid w:val="0053069A"/>
    <w:rsid w:val="005309B9"/>
    <w:rsid w:val="00530ABE"/>
    <w:rsid w:val="0053146B"/>
    <w:rsid w:val="00531746"/>
    <w:rsid w:val="00531CA8"/>
    <w:rsid w:val="00532F56"/>
    <w:rsid w:val="00532F85"/>
    <w:rsid w:val="00533851"/>
    <w:rsid w:val="00534012"/>
    <w:rsid w:val="005344B3"/>
    <w:rsid w:val="00534872"/>
    <w:rsid w:val="00534B10"/>
    <w:rsid w:val="00535059"/>
    <w:rsid w:val="005351B9"/>
    <w:rsid w:val="005359A6"/>
    <w:rsid w:val="0053686D"/>
    <w:rsid w:val="005368CE"/>
    <w:rsid w:val="00536938"/>
    <w:rsid w:val="00537831"/>
    <w:rsid w:val="005407B8"/>
    <w:rsid w:val="005409C5"/>
    <w:rsid w:val="00540B2C"/>
    <w:rsid w:val="00540F6E"/>
    <w:rsid w:val="00541231"/>
    <w:rsid w:val="00541BC7"/>
    <w:rsid w:val="00541C05"/>
    <w:rsid w:val="00541E22"/>
    <w:rsid w:val="00543606"/>
    <w:rsid w:val="00544BC4"/>
    <w:rsid w:val="00545C2C"/>
    <w:rsid w:val="0054615B"/>
    <w:rsid w:val="005465E2"/>
    <w:rsid w:val="005469BE"/>
    <w:rsid w:val="00546AE3"/>
    <w:rsid w:val="005472B8"/>
    <w:rsid w:val="005478B8"/>
    <w:rsid w:val="0055027D"/>
    <w:rsid w:val="00550358"/>
    <w:rsid w:val="005504D9"/>
    <w:rsid w:val="00551AA9"/>
    <w:rsid w:val="00552182"/>
    <w:rsid w:val="00552569"/>
    <w:rsid w:val="0055318D"/>
    <w:rsid w:val="00553341"/>
    <w:rsid w:val="00553B56"/>
    <w:rsid w:val="005542CB"/>
    <w:rsid w:val="00554472"/>
    <w:rsid w:val="005544A6"/>
    <w:rsid w:val="00554C02"/>
    <w:rsid w:val="005551D6"/>
    <w:rsid w:val="005557E0"/>
    <w:rsid w:val="005559C1"/>
    <w:rsid w:val="00557153"/>
    <w:rsid w:val="00557802"/>
    <w:rsid w:val="00557C89"/>
    <w:rsid w:val="00557F58"/>
    <w:rsid w:val="005600E4"/>
    <w:rsid w:val="005613DD"/>
    <w:rsid w:val="00561E6C"/>
    <w:rsid w:val="005648E0"/>
    <w:rsid w:val="0056508E"/>
    <w:rsid w:val="00565167"/>
    <w:rsid w:val="00565F7A"/>
    <w:rsid w:val="00566D62"/>
    <w:rsid w:val="005670AB"/>
    <w:rsid w:val="005673EB"/>
    <w:rsid w:val="0057087F"/>
    <w:rsid w:val="00570F30"/>
    <w:rsid w:val="00570FDE"/>
    <w:rsid w:val="00571A73"/>
    <w:rsid w:val="0057247B"/>
    <w:rsid w:val="00573B5D"/>
    <w:rsid w:val="00573B6D"/>
    <w:rsid w:val="00573C74"/>
    <w:rsid w:val="0057444B"/>
    <w:rsid w:val="00575808"/>
    <w:rsid w:val="00575DF9"/>
    <w:rsid w:val="00576EDE"/>
    <w:rsid w:val="00577ABF"/>
    <w:rsid w:val="00577E6D"/>
    <w:rsid w:val="0058056A"/>
    <w:rsid w:val="00580C2D"/>
    <w:rsid w:val="005817DA"/>
    <w:rsid w:val="00581FA4"/>
    <w:rsid w:val="00582221"/>
    <w:rsid w:val="005829C0"/>
    <w:rsid w:val="0058359C"/>
    <w:rsid w:val="005835E1"/>
    <w:rsid w:val="00583745"/>
    <w:rsid w:val="00583E46"/>
    <w:rsid w:val="0058474C"/>
    <w:rsid w:val="00584D44"/>
    <w:rsid w:val="005852B7"/>
    <w:rsid w:val="00585C6B"/>
    <w:rsid w:val="00585DE9"/>
    <w:rsid w:val="00585DF3"/>
    <w:rsid w:val="005868F4"/>
    <w:rsid w:val="00587501"/>
    <w:rsid w:val="005905D3"/>
    <w:rsid w:val="005906B2"/>
    <w:rsid w:val="00590BD3"/>
    <w:rsid w:val="00590D8F"/>
    <w:rsid w:val="00592086"/>
    <w:rsid w:val="005923A8"/>
    <w:rsid w:val="00592586"/>
    <w:rsid w:val="00593B44"/>
    <w:rsid w:val="00593C32"/>
    <w:rsid w:val="00594F11"/>
    <w:rsid w:val="005957F9"/>
    <w:rsid w:val="00595A11"/>
    <w:rsid w:val="00597034"/>
    <w:rsid w:val="005A05ED"/>
    <w:rsid w:val="005A1422"/>
    <w:rsid w:val="005A1D03"/>
    <w:rsid w:val="005A21DC"/>
    <w:rsid w:val="005A2FF6"/>
    <w:rsid w:val="005A321C"/>
    <w:rsid w:val="005A332D"/>
    <w:rsid w:val="005A5B0E"/>
    <w:rsid w:val="005A5FF9"/>
    <w:rsid w:val="005A7AC7"/>
    <w:rsid w:val="005B0799"/>
    <w:rsid w:val="005B1264"/>
    <w:rsid w:val="005B1B9E"/>
    <w:rsid w:val="005B1D67"/>
    <w:rsid w:val="005B274C"/>
    <w:rsid w:val="005B32D4"/>
    <w:rsid w:val="005B32FC"/>
    <w:rsid w:val="005B3683"/>
    <w:rsid w:val="005B46C2"/>
    <w:rsid w:val="005B59C8"/>
    <w:rsid w:val="005B5E06"/>
    <w:rsid w:val="005B6062"/>
    <w:rsid w:val="005B653C"/>
    <w:rsid w:val="005B7CFF"/>
    <w:rsid w:val="005C0F6C"/>
    <w:rsid w:val="005C1396"/>
    <w:rsid w:val="005C147D"/>
    <w:rsid w:val="005C2111"/>
    <w:rsid w:val="005C3178"/>
    <w:rsid w:val="005C3D16"/>
    <w:rsid w:val="005C4089"/>
    <w:rsid w:val="005C44E4"/>
    <w:rsid w:val="005C4D41"/>
    <w:rsid w:val="005C4FEB"/>
    <w:rsid w:val="005C5DDF"/>
    <w:rsid w:val="005C6561"/>
    <w:rsid w:val="005C66AF"/>
    <w:rsid w:val="005D063E"/>
    <w:rsid w:val="005D0A41"/>
    <w:rsid w:val="005D0AA3"/>
    <w:rsid w:val="005D1533"/>
    <w:rsid w:val="005D1BA0"/>
    <w:rsid w:val="005D1D58"/>
    <w:rsid w:val="005D21F5"/>
    <w:rsid w:val="005D2D00"/>
    <w:rsid w:val="005D4AA4"/>
    <w:rsid w:val="005D4AC4"/>
    <w:rsid w:val="005D4C07"/>
    <w:rsid w:val="005D4D0F"/>
    <w:rsid w:val="005D54AB"/>
    <w:rsid w:val="005D6771"/>
    <w:rsid w:val="005D7DBA"/>
    <w:rsid w:val="005E052A"/>
    <w:rsid w:val="005E15D9"/>
    <w:rsid w:val="005E2402"/>
    <w:rsid w:val="005E2487"/>
    <w:rsid w:val="005E25CA"/>
    <w:rsid w:val="005E2740"/>
    <w:rsid w:val="005E2B26"/>
    <w:rsid w:val="005E4DA1"/>
    <w:rsid w:val="005E521E"/>
    <w:rsid w:val="005E5639"/>
    <w:rsid w:val="005E5951"/>
    <w:rsid w:val="005E6E21"/>
    <w:rsid w:val="005E7132"/>
    <w:rsid w:val="005E74BC"/>
    <w:rsid w:val="005F04E2"/>
    <w:rsid w:val="005F1B98"/>
    <w:rsid w:val="005F2BE7"/>
    <w:rsid w:val="005F2D27"/>
    <w:rsid w:val="005F3569"/>
    <w:rsid w:val="005F3D7E"/>
    <w:rsid w:val="005F3D8C"/>
    <w:rsid w:val="005F3E37"/>
    <w:rsid w:val="005F4209"/>
    <w:rsid w:val="005F44F2"/>
    <w:rsid w:val="005F457C"/>
    <w:rsid w:val="005F5177"/>
    <w:rsid w:val="005F54F7"/>
    <w:rsid w:val="005F56E3"/>
    <w:rsid w:val="005F5FAA"/>
    <w:rsid w:val="005F60D1"/>
    <w:rsid w:val="005F745B"/>
    <w:rsid w:val="005F7966"/>
    <w:rsid w:val="0060026C"/>
    <w:rsid w:val="00601884"/>
    <w:rsid w:val="00601B21"/>
    <w:rsid w:val="00601DE5"/>
    <w:rsid w:val="00603063"/>
    <w:rsid w:val="006035C9"/>
    <w:rsid w:val="0060375C"/>
    <w:rsid w:val="006039E7"/>
    <w:rsid w:val="0060424C"/>
    <w:rsid w:val="00605601"/>
    <w:rsid w:val="00606303"/>
    <w:rsid w:val="0060638D"/>
    <w:rsid w:val="006065D1"/>
    <w:rsid w:val="00606927"/>
    <w:rsid w:val="00606DFF"/>
    <w:rsid w:val="00607427"/>
    <w:rsid w:val="00607741"/>
    <w:rsid w:val="006104AA"/>
    <w:rsid w:val="00611515"/>
    <w:rsid w:val="0061190A"/>
    <w:rsid w:val="006127A5"/>
    <w:rsid w:val="00612A4E"/>
    <w:rsid w:val="00612AC6"/>
    <w:rsid w:val="0061358F"/>
    <w:rsid w:val="00613886"/>
    <w:rsid w:val="00613E4C"/>
    <w:rsid w:val="00614A2F"/>
    <w:rsid w:val="00614DED"/>
    <w:rsid w:val="006150C6"/>
    <w:rsid w:val="0061552F"/>
    <w:rsid w:val="00616192"/>
    <w:rsid w:val="006164D8"/>
    <w:rsid w:val="006166B2"/>
    <w:rsid w:val="00620108"/>
    <w:rsid w:val="006205F8"/>
    <w:rsid w:val="00620884"/>
    <w:rsid w:val="00620B11"/>
    <w:rsid w:val="0062222E"/>
    <w:rsid w:val="006223FA"/>
    <w:rsid w:val="006224DE"/>
    <w:rsid w:val="00622884"/>
    <w:rsid w:val="006257EA"/>
    <w:rsid w:val="00625CFE"/>
    <w:rsid w:val="00626AD0"/>
    <w:rsid w:val="00627A27"/>
    <w:rsid w:val="00627B2E"/>
    <w:rsid w:val="00631613"/>
    <w:rsid w:val="00632443"/>
    <w:rsid w:val="006325CC"/>
    <w:rsid w:val="00632ACE"/>
    <w:rsid w:val="00632BED"/>
    <w:rsid w:val="00632C5E"/>
    <w:rsid w:val="00633390"/>
    <w:rsid w:val="00633524"/>
    <w:rsid w:val="00633EA3"/>
    <w:rsid w:val="00635A39"/>
    <w:rsid w:val="00635BDC"/>
    <w:rsid w:val="00635CEB"/>
    <w:rsid w:val="006360D6"/>
    <w:rsid w:val="00636117"/>
    <w:rsid w:val="00637B5B"/>
    <w:rsid w:val="00637BE1"/>
    <w:rsid w:val="0064098D"/>
    <w:rsid w:val="00640C07"/>
    <w:rsid w:val="00640E23"/>
    <w:rsid w:val="00642949"/>
    <w:rsid w:val="0064434C"/>
    <w:rsid w:val="0064518C"/>
    <w:rsid w:val="0064539C"/>
    <w:rsid w:val="00645AFB"/>
    <w:rsid w:val="006463E0"/>
    <w:rsid w:val="006473AF"/>
    <w:rsid w:val="00647735"/>
    <w:rsid w:val="00647E8C"/>
    <w:rsid w:val="00650195"/>
    <w:rsid w:val="0065163E"/>
    <w:rsid w:val="0065227C"/>
    <w:rsid w:val="006529FD"/>
    <w:rsid w:val="00652ACB"/>
    <w:rsid w:val="00652CD1"/>
    <w:rsid w:val="00653391"/>
    <w:rsid w:val="0065410D"/>
    <w:rsid w:val="0065423A"/>
    <w:rsid w:val="00654358"/>
    <w:rsid w:val="006549A5"/>
    <w:rsid w:val="0065509B"/>
    <w:rsid w:val="006556F6"/>
    <w:rsid w:val="00656A2D"/>
    <w:rsid w:val="00660BFE"/>
    <w:rsid w:val="00660D3F"/>
    <w:rsid w:val="006614A1"/>
    <w:rsid w:val="00661C00"/>
    <w:rsid w:val="0066264B"/>
    <w:rsid w:val="0066283B"/>
    <w:rsid w:val="0066285C"/>
    <w:rsid w:val="00662DC8"/>
    <w:rsid w:val="006637D4"/>
    <w:rsid w:val="0066414A"/>
    <w:rsid w:val="00664D7C"/>
    <w:rsid w:val="0066554C"/>
    <w:rsid w:val="00666EAF"/>
    <w:rsid w:val="00666EFE"/>
    <w:rsid w:val="0066711C"/>
    <w:rsid w:val="0067003A"/>
    <w:rsid w:val="00670F5F"/>
    <w:rsid w:val="0067123A"/>
    <w:rsid w:val="00671BDB"/>
    <w:rsid w:val="00671F5A"/>
    <w:rsid w:val="0067353C"/>
    <w:rsid w:val="0067417B"/>
    <w:rsid w:val="00674B4D"/>
    <w:rsid w:val="00675402"/>
    <w:rsid w:val="00676BCC"/>
    <w:rsid w:val="006777CD"/>
    <w:rsid w:val="00677A96"/>
    <w:rsid w:val="0068024E"/>
    <w:rsid w:val="006802B6"/>
    <w:rsid w:val="00680916"/>
    <w:rsid w:val="00681428"/>
    <w:rsid w:val="0068214F"/>
    <w:rsid w:val="00683198"/>
    <w:rsid w:val="00683FF2"/>
    <w:rsid w:val="00684C61"/>
    <w:rsid w:val="00685C3A"/>
    <w:rsid w:val="0068690F"/>
    <w:rsid w:val="00686C7F"/>
    <w:rsid w:val="00687018"/>
    <w:rsid w:val="00687B13"/>
    <w:rsid w:val="00687FFD"/>
    <w:rsid w:val="0069048F"/>
    <w:rsid w:val="00690AEF"/>
    <w:rsid w:val="00692B44"/>
    <w:rsid w:val="00692E54"/>
    <w:rsid w:val="0069317E"/>
    <w:rsid w:val="006935A8"/>
    <w:rsid w:val="00693633"/>
    <w:rsid w:val="006939D2"/>
    <w:rsid w:val="00693ECB"/>
    <w:rsid w:val="00694B8C"/>
    <w:rsid w:val="00694C32"/>
    <w:rsid w:val="006953C8"/>
    <w:rsid w:val="0069570B"/>
    <w:rsid w:val="006965C6"/>
    <w:rsid w:val="00697C55"/>
    <w:rsid w:val="006A0E52"/>
    <w:rsid w:val="006A1EA6"/>
    <w:rsid w:val="006A23FB"/>
    <w:rsid w:val="006A2E13"/>
    <w:rsid w:val="006A3ECB"/>
    <w:rsid w:val="006A4BB1"/>
    <w:rsid w:val="006A66F7"/>
    <w:rsid w:val="006A6750"/>
    <w:rsid w:val="006A6C50"/>
    <w:rsid w:val="006A7327"/>
    <w:rsid w:val="006A77D7"/>
    <w:rsid w:val="006A7D02"/>
    <w:rsid w:val="006A7E99"/>
    <w:rsid w:val="006B0781"/>
    <w:rsid w:val="006B1044"/>
    <w:rsid w:val="006B1205"/>
    <w:rsid w:val="006B13B3"/>
    <w:rsid w:val="006B156E"/>
    <w:rsid w:val="006B2611"/>
    <w:rsid w:val="006B2A6F"/>
    <w:rsid w:val="006B2A8F"/>
    <w:rsid w:val="006B3743"/>
    <w:rsid w:val="006B3CD0"/>
    <w:rsid w:val="006B4116"/>
    <w:rsid w:val="006B5062"/>
    <w:rsid w:val="006B57AC"/>
    <w:rsid w:val="006B7B79"/>
    <w:rsid w:val="006C0F11"/>
    <w:rsid w:val="006C1EB4"/>
    <w:rsid w:val="006C2566"/>
    <w:rsid w:val="006C42C4"/>
    <w:rsid w:val="006C47D3"/>
    <w:rsid w:val="006C4C5F"/>
    <w:rsid w:val="006C4E12"/>
    <w:rsid w:val="006C55B9"/>
    <w:rsid w:val="006C5C34"/>
    <w:rsid w:val="006C5E9C"/>
    <w:rsid w:val="006C66A0"/>
    <w:rsid w:val="006C7184"/>
    <w:rsid w:val="006C7368"/>
    <w:rsid w:val="006C76A7"/>
    <w:rsid w:val="006C78E3"/>
    <w:rsid w:val="006D0BB6"/>
    <w:rsid w:val="006D0EBA"/>
    <w:rsid w:val="006D0FE7"/>
    <w:rsid w:val="006D147D"/>
    <w:rsid w:val="006D1508"/>
    <w:rsid w:val="006D154B"/>
    <w:rsid w:val="006D2056"/>
    <w:rsid w:val="006D293E"/>
    <w:rsid w:val="006D4FED"/>
    <w:rsid w:val="006D5940"/>
    <w:rsid w:val="006D6775"/>
    <w:rsid w:val="006D67B3"/>
    <w:rsid w:val="006D7243"/>
    <w:rsid w:val="006D772A"/>
    <w:rsid w:val="006D7BEF"/>
    <w:rsid w:val="006E0B63"/>
    <w:rsid w:val="006E1A79"/>
    <w:rsid w:val="006E1CB8"/>
    <w:rsid w:val="006E31FD"/>
    <w:rsid w:val="006E3667"/>
    <w:rsid w:val="006E39AE"/>
    <w:rsid w:val="006E39F4"/>
    <w:rsid w:val="006E3CAA"/>
    <w:rsid w:val="006E3DAF"/>
    <w:rsid w:val="006E3F22"/>
    <w:rsid w:val="006E4108"/>
    <w:rsid w:val="006E5AD4"/>
    <w:rsid w:val="006E6205"/>
    <w:rsid w:val="006E7EDC"/>
    <w:rsid w:val="006E7FA3"/>
    <w:rsid w:val="006F0AA9"/>
    <w:rsid w:val="006F19E1"/>
    <w:rsid w:val="006F21C3"/>
    <w:rsid w:val="006F368F"/>
    <w:rsid w:val="006F40E4"/>
    <w:rsid w:val="006F40EC"/>
    <w:rsid w:val="006F4261"/>
    <w:rsid w:val="006F4EFB"/>
    <w:rsid w:val="006F62C9"/>
    <w:rsid w:val="006F6457"/>
    <w:rsid w:val="006F6612"/>
    <w:rsid w:val="006F6CFB"/>
    <w:rsid w:val="006F7529"/>
    <w:rsid w:val="006F764A"/>
    <w:rsid w:val="00700915"/>
    <w:rsid w:val="00700922"/>
    <w:rsid w:val="00700DC8"/>
    <w:rsid w:val="00701889"/>
    <w:rsid w:val="00703B90"/>
    <w:rsid w:val="0070420F"/>
    <w:rsid w:val="00704EA4"/>
    <w:rsid w:val="00705605"/>
    <w:rsid w:val="00705E3C"/>
    <w:rsid w:val="00706F14"/>
    <w:rsid w:val="00706F1A"/>
    <w:rsid w:val="00707A3B"/>
    <w:rsid w:val="00710000"/>
    <w:rsid w:val="00710EF5"/>
    <w:rsid w:val="007110A1"/>
    <w:rsid w:val="00713284"/>
    <w:rsid w:val="00714237"/>
    <w:rsid w:val="00714FB1"/>
    <w:rsid w:val="00715451"/>
    <w:rsid w:val="00716709"/>
    <w:rsid w:val="0071745C"/>
    <w:rsid w:val="00717637"/>
    <w:rsid w:val="0072034C"/>
    <w:rsid w:val="007206BD"/>
    <w:rsid w:val="00720DA0"/>
    <w:rsid w:val="00721296"/>
    <w:rsid w:val="007215FC"/>
    <w:rsid w:val="00721781"/>
    <w:rsid w:val="00722157"/>
    <w:rsid w:val="00722411"/>
    <w:rsid w:val="00722C22"/>
    <w:rsid w:val="00724B3C"/>
    <w:rsid w:val="00726870"/>
    <w:rsid w:val="0072707C"/>
    <w:rsid w:val="0072716B"/>
    <w:rsid w:val="00727350"/>
    <w:rsid w:val="007303E2"/>
    <w:rsid w:val="00731C90"/>
    <w:rsid w:val="00731E2B"/>
    <w:rsid w:val="0073271C"/>
    <w:rsid w:val="007336F5"/>
    <w:rsid w:val="007340A3"/>
    <w:rsid w:val="0073590A"/>
    <w:rsid w:val="00735E94"/>
    <w:rsid w:val="00736088"/>
    <w:rsid w:val="007364C5"/>
    <w:rsid w:val="00737331"/>
    <w:rsid w:val="00737968"/>
    <w:rsid w:val="00740D31"/>
    <w:rsid w:val="00740E49"/>
    <w:rsid w:val="007434E5"/>
    <w:rsid w:val="00746EFC"/>
    <w:rsid w:val="0075005B"/>
    <w:rsid w:val="00750F00"/>
    <w:rsid w:val="00751035"/>
    <w:rsid w:val="007512A7"/>
    <w:rsid w:val="00751BB2"/>
    <w:rsid w:val="007524D5"/>
    <w:rsid w:val="00752E83"/>
    <w:rsid w:val="00752FD8"/>
    <w:rsid w:val="007532E5"/>
    <w:rsid w:val="00754592"/>
    <w:rsid w:val="007545EE"/>
    <w:rsid w:val="00754922"/>
    <w:rsid w:val="00755083"/>
    <w:rsid w:val="00755A27"/>
    <w:rsid w:val="00755AEA"/>
    <w:rsid w:val="00756816"/>
    <w:rsid w:val="00756844"/>
    <w:rsid w:val="00757970"/>
    <w:rsid w:val="00760753"/>
    <w:rsid w:val="00761085"/>
    <w:rsid w:val="007625C2"/>
    <w:rsid w:val="00762CA5"/>
    <w:rsid w:val="0076333C"/>
    <w:rsid w:val="007633CD"/>
    <w:rsid w:val="00763694"/>
    <w:rsid w:val="007644E6"/>
    <w:rsid w:val="00765B0B"/>
    <w:rsid w:val="00766739"/>
    <w:rsid w:val="00766D17"/>
    <w:rsid w:val="00767779"/>
    <w:rsid w:val="00772111"/>
    <w:rsid w:val="0077267F"/>
    <w:rsid w:val="007732BF"/>
    <w:rsid w:val="00774522"/>
    <w:rsid w:val="00774ACE"/>
    <w:rsid w:val="00774E85"/>
    <w:rsid w:val="00775D95"/>
    <w:rsid w:val="00776B05"/>
    <w:rsid w:val="00776B38"/>
    <w:rsid w:val="007801DA"/>
    <w:rsid w:val="007803F0"/>
    <w:rsid w:val="0078054B"/>
    <w:rsid w:val="0078099B"/>
    <w:rsid w:val="0078117A"/>
    <w:rsid w:val="00781797"/>
    <w:rsid w:val="00781EEA"/>
    <w:rsid w:val="00782201"/>
    <w:rsid w:val="00782F36"/>
    <w:rsid w:val="00783221"/>
    <w:rsid w:val="00783D8F"/>
    <w:rsid w:val="00783DD3"/>
    <w:rsid w:val="007840C9"/>
    <w:rsid w:val="007856B2"/>
    <w:rsid w:val="00785C47"/>
    <w:rsid w:val="00785ECC"/>
    <w:rsid w:val="00786190"/>
    <w:rsid w:val="0078646C"/>
    <w:rsid w:val="0078648F"/>
    <w:rsid w:val="0078656B"/>
    <w:rsid w:val="007866BC"/>
    <w:rsid w:val="00787745"/>
    <w:rsid w:val="00791457"/>
    <w:rsid w:val="0079145D"/>
    <w:rsid w:val="00791704"/>
    <w:rsid w:val="00791E09"/>
    <w:rsid w:val="0079323B"/>
    <w:rsid w:val="00793462"/>
    <w:rsid w:val="007938A0"/>
    <w:rsid w:val="00793F60"/>
    <w:rsid w:val="00794D39"/>
    <w:rsid w:val="00794DF8"/>
    <w:rsid w:val="00794F23"/>
    <w:rsid w:val="00796497"/>
    <w:rsid w:val="00797A36"/>
    <w:rsid w:val="007A01A8"/>
    <w:rsid w:val="007A1CC6"/>
    <w:rsid w:val="007A2310"/>
    <w:rsid w:val="007A2C23"/>
    <w:rsid w:val="007A3C89"/>
    <w:rsid w:val="007A45C7"/>
    <w:rsid w:val="007A4BE8"/>
    <w:rsid w:val="007A4F3F"/>
    <w:rsid w:val="007A5A15"/>
    <w:rsid w:val="007A6994"/>
    <w:rsid w:val="007A6AD5"/>
    <w:rsid w:val="007B1070"/>
    <w:rsid w:val="007B13E3"/>
    <w:rsid w:val="007B1A66"/>
    <w:rsid w:val="007B306E"/>
    <w:rsid w:val="007B3AC7"/>
    <w:rsid w:val="007B3C60"/>
    <w:rsid w:val="007B3F19"/>
    <w:rsid w:val="007B437F"/>
    <w:rsid w:val="007B44B3"/>
    <w:rsid w:val="007B5437"/>
    <w:rsid w:val="007B5768"/>
    <w:rsid w:val="007B5D8B"/>
    <w:rsid w:val="007B60D3"/>
    <w:rsid w:val="007B665A"/>
    <w:rsid w:val="007B7D70"/>
    <w:rsid w:val="007C038C"/>
    <w:rsid w:val="007C0EF6"/>
    <w:rsid w:val="007C101A"/>
    <w:rsid w:val="007C1043"/>
    <w:rsid w:val="007C15CD"/>
    <w:rsid w:val="007C1738"/>
    <w:rsid w:val="007C17BB"/>
    <w:rsid w:val="007C356D"/>
    <w:rsid w:val="007C3E3F"/>
    <w:rsid w:val="007C4902"/>
    <w:rsid w:val="007C4B12"/>
    <w:rsid w:val="007C4D64"/>
    <w:rsid w:val="007C510D"/>
    <w:rsid w:val="007C5E39"/>
    <w:rsid w:val="007C6876"/>
    <w:rsid w:val="007C6C54"/>
    <w:rsid w:val="007C76E3"/>
    <w:rsid w:val="007C776A"/>
    <w:rsid w:val="007D02E3"/>
    <w:rsid w:val="007D15C7"/>
    <w:rsid w:val="007D1CBA"/>
    <w:rsid w:val="007D2B15"/>
    <w:rsid w:val="007D3750"/>
    <w:rsid w:val="007D3C8F"/>
    <w:rsid w:val="007D3E09"/>
    <w:rsid w:val="007D4CBB"/>
    <w:rsid w:val="007D51E4"/>
    <w:rsid w:val="007D63CE"/>
    <w:rsid w:val="007D73F8"/>
    <w:rsid w:val="007D78EA"/>
    <w:rsid w:val="007E0DC4"/>
    <w:rsid w:val="007E10B4"/>
    <w:rsid w:val="007E1CDC"/>
    <w:rsid w:val="007E227D"/>
    <w:rsid w:val="007E31B1"/>
    <w:rsid w:val="007E3B9E"/>
    <w:rsid w:val="007E4526"/>
    <w:rsid w:val="007E48D8"/>
    <w:rsid w:val="007E4BBF"/>
    <w:rsid w:val="007E5438"/>
    <w:rsid w:val="007E55CB"/>
    <w:rsid w:val="007E7936"/>
    <w:rsid w:val="007E7E06"/>
    <w:rsid w:val="007F05EB"/>
    <w:rsid w:val="007F0D0F"/>
    <w:rsid w:val="007F0D10"/>
    <w:rsid w:val="007F1149"/>
    <w:rsid w:val="007F149C"/>
    <w:rsid w:val="007F2035"/>
    <w:rsid w:val="007F2BC6"/>
    <w:rsid w:val="007F37CB"/>
    <w:rsid w:val="007F3917"/>
    <w:rsid w:val="007F3EDC"/>
    <w:rsid w:val="007F419D"/>
    <w:rsid w:val="007F503B"/>
    <w:rsid w:val="007F579E"/>
    <w:rsid w:val="007F5AB0"/>
    <w:rsid w:val="007F5C5B"/>
    <w:rsid w:val="007F616F"/>
    <w:rsid w:val="007F6753"/>
    <w:rsid w:val="007F69D4"/>
    <w:rsid w:val="007F6FB0"/>
    <w:rsid w:val="007F72A2"/>
    <w:rsid w:val="007F73E7"/>
    <w:rsid w:val="007F758C"/>
    <w:rsid w:val="007F78AA"/>
    <w:rsid w:val="007F7F69"/>
    <w:rsid w:val="00800B52"/>
    <w:rsid w:val="00801562"/>
    <w:rsid w:val="0080213C"/>
    <w:rsid w:val="00802195"/>
    <w:rsid w:val="00803522"/>
    <w:rsid w:val="00803627"/>
    <w:rsid w:val="00803748"/>
    <w:rsid w:val="00803B96"/>
    <w:rsid w:val="00803D08"/>
    <w:rsid w:val="0080416E"/>
    <w:rsid w:val="00804446"/>
    <w:rsid w:val="008056F0"/>
    <w:rsid w:val="008066A9"/>
    <w:rsid w:val="00806724"/>
    <w:rsid w:val="00806C01"/>
    <w:rsid w:val="00806CA3"/>
    <w:rsid w:val="00807022"/>
    <w:rsid w:val="0080734E"/>
    <w:rsid w:val="008079E2"/>
    <w:rsid w:val="00807A6F"/>
    <w:rsid w:val="00807D27"/>
    <w:rsid w:val="00810DE9"/>
    <w:rsid w:val="00811CDC"/>
    <w:rsid w:val="00812149"/>
    <w:rsid w:val="0081225D"/>
    <w:rsid w:val="00812E62"/>
    <w:rsid w:val="0081327F"/>
    <w:rsid w:val="00813724"/>
    <w:rsid w:val="00813803"/>
    <w:rsid w:val="00814F03"/>
    <w:rsid w:val="008158C5"/>
    <w:rsid w:val="00816FD5"/>
    <w:rsid w:val="00817006"/>
    <w:rsid w:val="0081717A"/>
    <w:rsid w:val="008176BB"/>
    <w:rsid w:val="00820827"/>
    <w:rsid w:val="00820ACB"/>
    <w:rsid w:val="00820DE8"/>
    <w:rsid w:val="00820ECB"/>
    <w:rsid w:val="00821038"/>
    <w:rsid w:val="00821D36"/>
    <w:rsid w:val="00822C3D"/>
    <w:rsid w:val="00822FA2"/>
    <w:rsid w:val="00823720"/>
    <w:rsid w:val="008247AC"/>
    <w:rsid w:val="008253A3"/>
    <w:rsid w:val="00826BC2"/>
    <w:rsid w:val="00826BD7"/>
    <w:rsid w:val="00826DAD"/>
    <w:rsid w:val="00827BCB"/>
    <w:rsid w:val="00830067"/>
    <w:rsid w:val="0083050F"/>
    <w:rsid w:val="00830D52"/>
    <w:rsid w:val="00831084"/>
    <w:rsid w:val="00831087"/>
    <w:rsid w:val="0083143E"/>
    <w:rsid w:val="00831AB7"/>
    <w:rsid w:val="00831B56"/>
    <w:rsid w:val="008321E9"/>
    <w:rsid w:val="008326E2"/>
    <w:rsid w:val="00832C64"/>
    <w:rsid w:val="00833256"/>
    <w:rsid w:val="00833611"/>
    <w:rsid w:val="008338B0"/>
    <w:rsid w:val="00833F3F"/>
    <w:rsid w:val="008357B1"/>
    <w:rsid w:val="00835C9E"/>
    <w:rsid w:val="008371E0"/>
    <w:rsid w:val="008378E5"/>
    <w:rsid w:val="00840D02"/>
    <w:rsid w:val="008415F8"/>
    <w:rsid w:val="00841B16"/>
    <w:rsid w:val="008424C2"/>
    <w:rsid w:val="00842B34"/>
    <w:rsid w:val="0084337D"/>
    <w:rsid w:val="008436F1"/>
    <w:rsid w:val="00843DC3"/>
    <w:rsid w:val="00843ED9"/>
    <w:rsid w:val="00844CEE"/>
    <w:rsid w:val="00845AA3"/>
    <w:rsid w:val="00846559"/>
    <w:rsid w:val="00846855"/>
    <w:rsid w:val="008470F2"/>
    <w:rsid w:val="008474A1"/>
    <w:rsid w:val="00850341"/>
    <w:rsid w:val="0085075E"/>
    <w:rsid w:val="0085162A"/>
    <w:rsid w:val="008540D8"/>
    <w:rsid w:val="00854292"/>
    <w:rsid w:val="00855CEA"/>
    <w:rsid w:val="00856504"/>
    <w:rsid w:val="008569C4"/>
    <w:rsid w:val="008574B0"/>
    <w:rsid w:val="00857C44"/>
    <w:rsid w:val="008608D0"/>
    <w:rsid w:val="00860DBE"/>
    <w:rsid w:val="008612B9"/>
    <w:rsid w:val="00861A95"/>
    <w:rsid w:val="008627D5"/>
    <w:rsid w:val="00862909"/>
    <w:rsid w:val="008629CF"/>
    <w:rsid w:val="008637B2"/>
    <w:rsid w:val="00864226"/>
    <w:rsid w:val="00864466"/>
    <w:rsid w:val="00864547"/>
    <w:rsid w:val="008651A7"/>
    <w:rsid w:val="00865298"/>
    <w:rsid w:val="008659F7"/>
    <w:rsid w:val="00865ECD"/>
    <w:rsid w:val="0086607B"/>
    <w:rsid w:val="008674BC"/>
    <w:rsid w:val="00867DE1"/>
    <w:rsid w:val="0087046D"/>
    <w:rsid w:val="00870E6B"/>
    <w:rsid w:val="00870EF4"/>
    <w:rsid w:val="00871989"/>
    <w:rsid w:val="00872EA2"/>
    <w:rsid w:val="00873E3B"/>
    <w:rsid w:val="00877609"/>
    <w:rsid w:val="008778C8"/>
    <w:rsid w:val="00877BAA"/>
    <w:rsid w:val="00880612"/>
    <w:rsid w:val="0088278D"/>
    <w:rsid w:val="00883549"/>
    <w:rsid w:val="00883887"/>
    <w:rsid w:val="00883C54"/>
    <w:rsid w:val="008848FD"/>
    <w:rsid w:val="00885C74"/>
    <w:rsid w:val="00886227"/>
    <w:rsid w:val="008867F1"/>
    <w:rsid w:val="00887481"/>
    <w:rsid w:val="008906A8"/>
    <w:rsid w:val="00892028"/>
    <w:rsid w:val="008928F2"/>
    <w:rsid w:val="008928F7"/>
    <w:rsid w:val="00892C01"/>
    <w:rsid w:val="008941E7"/>
    <w:rsid w:val="00894574"/>
    <w:rsid w:val="00894DA7"/>
    <w:rsid w:val="0089535E"/>
    <w:rsid w:val="00895D69"/>
    <w:rsid w:val="00895F8C"/>
    <w:rsid w:val="00895FCB"/>
    <w:rsid w:val="008977D4"/>
    <w:rsid w:val="00897ABD"/>
    <w:rsid w:val="00897EA2"/>
    <w:rsid w:val="008A009E"/>
    <w:rsid w:val="008A0C76"/>
    <w:rsid w:val="008A25BD"/>
    <w:rsid w:val="008A2C0B"/>
    <w:rsid w:val="008A31AC"/>
    <w:rsid w:val="008A3425"/>
    <w:rsid w:val="008A4A84"/>
    <w:rsid w:val="008A712A"/>
    <w:rsid w:val="008B0B46"/>
    <w:rsid w:val="008B17B6"/>
    <w:rsid w:val="008B2345"/>
    <w:rsid w:val="008B3D14"/>
    <w:rsid w:val="008B3EB6"/>
    <w:rsid w:val="008B401B"/>
    <w:rsid w:val="008B41F5"/>
    <w:rsid w:val="008B4702"/>
    <w:rsid w:val="008B4BD9"/>
    <w:rsid w:val="008B4CAA"/>
    <w:rsid w:val="008B6721"/>
    <w:rsid w:val="008B6AD7"/>
    <w:rsid w:val="008B7322"/>
    <w:rsid w:val="008B7409"/>
    <w:rsid w:val="008B75ED"/>
    <w:rsid w:val="008C00E7"/>
    <w:rsid w:val="008C0990"/>
    <w:rsid w:val="008C0F10"/>
    <w:rsid w:val="008C1082"/>
    <w:rsid w:val="008C19EB"/>
    <w:rsid w:val="008C2AB5"/>
    <w:rsid w:val="008C3172"/>
    <w:rsid w:val="008C3D92"/>
    <w:rsid w:val="008C45A4"/>
    <w:rsid w:val="008C4E8D"/>
    <w:rsid w:val="008C4F3C"/>
    <w:rsid w:val="008C53E7"/>
    <w:rsid w:val="008C7142"/>
    <w:rsid w:val="008C7620"/>
    <w:rsid w:val="008C7F5C"/>
    <w:rsid w:val="008D0E17"/>
    <w:rsid w:val="008D1A47"/>
    <w:rsid w:val="008D1CDF"/>
    <w:rsid w:val="008D1FB9"/>
    <w:rsid w:val="008D212C"/>
    <w:rsid w:val="008D2253"/>
    <w:rsid w:val="008D2328"/>
    <w:rsid w:val="008D269E"/>
    <w:rsid w:val="008D348B"/>
    <w:rsid w:val="008D38D4"/>
    <w:rsid w:val="008D3914"/>
    <w:rsid w:val="008D4676"/>
    <w:rsid w:val="008D5CE8"/>
    <w:rsid w:val="008D6582"/>
    <w:rsid w:val="008D66B4"/>
    <w:rsid w:val="008D6FEA"/>
    <w:rsid w:val="008D7881"/>
    <w:rsid w:val="008D7FF2"/>
    <w:rsid w:val="008E0575"/>
    <w:rsid w:val="008E060E"/>
    <w:rsid w:val="008E08D5"/>
    <w:rsid w:val="008E1675"/>
    <w:rsid w:val="008E2BB1"/>
    <w:rsid w:val="008E2D09"/>
    <w:rsid w:val="008E3667"/>
    <w:rsid w:val="008E38EA"/>
    <w:rsid w:val="008E3959"/>
    <w:rsid w:val="008E54F9"/>
    <w:rsid w:val="008E7546"/>
    <w:rsid w:val="008F238E"/>
    <w:rsid w:val="008F2631"/>
    <w:rsid w:val="008F272D"/>
    <w:rsid w:val="008F35B3"/>
    <w:rsid w:val="008F4A99"/>
    <w:rsid w:val="008F5A64"/>
    <w:rsid w:val="008F67CF"/>
    <w:rsid w:val="008F7576"/>
    <w:rsid w:val="008F783B"/>
    <w:rsid w:val="0090166A"/>
    <w:rsid w:val="00901E35"/>
    <w:rsid w:val="009027E5"/>
    <w:rsid w:val="00902FE6"/>
    <w:rsid w:val="00903009"/>
    <w:rsid w:val="009032A0"/>
    <w:rsid w:val="0090370D"/>
    <w:rsid w:val="00904635"/>
    <w:rsid w:val="009050B2"/>
    <w:rsid w:val="009052DB"/>
    <w:rsid w:val="009055B2"/>
    <w:rsid w:val="00906F09"/>
    <w:rsid w:val="00911CE5"/>
    <w:rsid w:val="00911DB3"/>
    <w:rsid w:val="00912259"/>
    <w:rsid w:val="00912D45"/>
    <w:rsid w:val="00913648"/>
    <w:rsid w:val="00914194"/>
    <w:rsid w:val="0091476B"/>
    <w:rsid w:val="00914F5D"/>
    <w:rsid w:val="0091512A"/>
    <w:rsid w:val="009155C2"/>
    <w:rsid w:val="009161A5"/>
    <w:rsid w:val="00916901"/>
    <w:rsid w:val="00916D7F"/>
    <w:rsid w:val="0091714E"/>
    <w:rsid w:val="0091728A"/>
    <w:rsid w:val="009176EC"/>
    <w:rsid w:val="00917EF4"/>
    <w:rsid w:val="009202F4"/>
    <w:rsid w:val="009208D2"/>
    <w:rsid w:val="00920EA0"/>
    <w:rsid w:val="009212C4"/>
    <w:rsid w:val="009220DE"/>
    <w:rsid w:val="00922C5E"/>
    <w:rsid w:val="0092339D"/>
    <w:rsid w:val="009237DE"/>
    <w:rsid w:val="00923ADB"/>
    <w:rsid w:val="009246DD"/>
    <w:rsid w:val="009248AA"/>
    <w:rsid w:val="00924CA7"/>
    <w:rsid w:val="00924E65"/>
    <w:rsid w:val="00925659"/>
    <w:rsid w:val="009271F8"/>
    <w:rsid w:val="0092741A"/>
    <w:rsid w:val="00927FED"/>
    <w:rsid w:val="00930204"/>
    <w:rsid w:val="009311E7"/>
    <w:rsid w:val="0093182F"/>
    <w:rsid w:val="00931B38"/>
    <w:rsid w:val="0093225F"/>
    <w:rsid w:val="0093243B"/>
    <w:rsid w:val="00932BF1"/>
    <w:rsid w:val="00932E7C"/>
    <w:rsid w:val="0093358F"/>
    <w:rsid w:val="00940AB5"/>
    <w:rsid w:val="00940D8F"/>
    <w:rsid w:val="00940E8F"/>
    <w:rsid w:val="00941ADD"/>
    <w:rsid w:val="009422C4"/>
    <w:rsid w:val="00942695"/>
    <w:rsid w:val="00942903"/>
    <w:rsid w:val="00942B42"/>
    <w:rsid w:val="00942E5E"/>
    <w:rsid w:val="009449DD"/>
    <w:rsid w:val="009450E2"/>
    <w:rsid w:val="009456DA"/>
    <w:rsid w:val="009460DB"/>
    <w:rsid w:val="0094650F"/>
    <w:rsid w:val="0094728A"/>
    <w:rsid w:val="009504B7"/>
    <w:rsid w:val="009507E5"/>
    <w:rsid w:val="00950D44"/>
    <w:rsid w:val="0095137A"/>
    <w:rsid w:val="009513D4"/>
    <w:rsid w:val="009513D5"/>
    <w:rsid w:val="00951930"/>
    <w:rsid w:val="009529A5"/>
    <w:rsid w:val="00952CD3"/>
    <w:rsid w:val="00952FAA"/>
    <w:rsid w:val="009532C9"/>
    <w:rsid w:val="009534C5"/>
    <w:rsid w:val="00953B33"/>
    <w:rsid w:val="00953C28"/>
    <w:rsid w:val="00954025"/>
    <w:rsid w:val="009545E0"/>
    <w:rsid w:val="009548D3"/>
    <w:rsid w:val="00954E16"/>
    <w:rsid w:val="00955EF4"/>
    <w:rsid w:val="00957348"/>
    <w:rsid w:val="00957AD1"/>
    <w:rsid w:val="00957D4D"/>
    <w:rsid w:val="009608FD"/>
    <w:rsid w:val="00960992"/>
    <w:rsid w:val="00960F3F"/>
    <w:rsid w:val="009615DE"/>
    <w:rsid w:val="00961F65"/>
    <w:rsid w:val="00962197"/>
    <w:rsid w:val="00962DFF"/>
    <w:rsid w:val="009633F1"/>
    <w:rsid w:val="009634E0"/>
    <w:rsid w:val="00964389"/>
    <w:rsid w:val="00964B4E"/>
    <w:rsid w:val="0096534F"/>
    <w:rsid w:val="009660E7"/>
    <w:rsid w:val="00966636"/>
    <w:rsid w:val="0096689C"/>
    <w:rsid w:val="009669A8"/>
    <w:rsid w:val="00966DAD"/>
    <w:rsid w:val="00966F25"/>
    <w:rsid w:val="00967C90"/>
    <w:rsid w:val="00967E45"/>
    <w:rsid w:val="00970022"/>
    <w:rsid w:val="00970A6A"/>
    <w:rsid w:val="00970D3A"/>
    <w:rsid w:val="00971B8E"/>
    <w:rsid w:val="00972505"/>
    <w:rsid w:val="00972682"/>
    <w:rsid w:val="00972847"/>
    <w:rsid w:val="00972DBA"/>
    <w:rsid w:val="009731D3"/>
    <w:rsid w:val="00973727"/>
    <w:rsid w:val="00977BF5"/>
    <w:rsid w:val="009801AC"/>
    <w:rsid w:val="0098040C"/>
    <w:rsid w:val="00981ED6"/>
    <w:rsid w:val="00982D3A"/>
    <w:rsid w:val="00983D82"/>
    <w:rsid w:val="00983F48"/>
    <w:rsid w:val="009854E1"/>
    <w:rsid w:val="0098567C"/>
    <w:rsid w:val="00986C76"/>
    <w:rsid w:val="00986C98"/>
    <w:rsid w:val="00986E9C"/>
    <w:rsid w:val="00987AC2"/>
    <w:rsid w:val="00990B9B"/>
    <w:rsid w:val="009918A7"/>
    <w:rsid w:val="00991B56"/>
    <w:rsid w:val="009923D8"/>
    <w:rsid w:val="00992924"/>
    <w:rsid w:val="00994759"/>
    <w:rsid w:val="00994A94"/>
    <w:rsid w:val="00995C4A"/>
    <w:rsid w:val="0099626B"/>
    <w:rsid w:val="009963D0"/>
    <w:rsid w:val="00996857"/>
    <w:rsid w:val="00996915"/>
    <w:rsid w:val="00997139"/>
    <w:rsid w:val="00997E1D"/>
    <w:rsid w:val="009A026F"/>
    <w:rsid w:val="009A0303"/>
    <w:rsid w:val="009A08B8"/>
    <w:rsid w:val="009A0C0B"/>
    <w:rsid w:val="009A3A57"/>
    <w:rsid w:val="009A4090"/>
    <w:rsid w:val="009A4B1B"/>
    <w:rsid w:val="009A52BA"/>
    <w:rsid w:val="009A6667"/>
    <w:rsid w:val="009A6855"/>
    <w:rsid w:val="009A68B1"/>
    <w:rsid w:val="009A6AB4"/>
    <w:rsid w:val="009A6CAD"/>
    <w:rsid w:val="009B114F"/>
    <w:rsid w:val="009B13E7"/>
    <w:rsid w:val="009B1463"/>
    <w:rsid w:val="009B194A"/>
    <w:rsid w:val="009B2E24"/>
    <w:rsid w:val="009B2EFB"/>
    <w:rsid w:val="009B3834"/>
    <w:rsid w:val="009B39AC"/>
    <w:rsid w:val="009B3AB8"/>
    <w:rsid w:val="009B3CBA"/>
    <w:rsid w:val="009B4394"/>
    <w:rsid w:val="009B5F0D"/>
    <w:rsid w:val="009B6346"/>
    <w:rsid w:val="009B63C3"/>
    <w:rsid w:val="009B66BD"/>
    <w:rsid w:val="009B6CC7"/>
    <w:rsid w:val="009B6EAC"/>
    <w:rsid w:val="009B7A5D"/>
    <w:rsid w:val="009B7B4D"/>
    <w:rsid w:val="009C022F"/>
    <w:rsid w:val="009C23B0"/>
    <w:rsid w:val="009C4941"/>
    <w:rsid w:val="009C7579"/>
    <w:rsid w:val="009C7A53"/>
    <w:rsid w:val="009D29E8"/>
    <w:rsid w:val="009D32A0"/>
    <w:rsid w:val="009D333C"/>
    <w:rsid w:val="009D3C3C"/>
    <w:rsid w:val="009D3E08"/>
    <w:rsid w:val="009D43FF"/>
    <w:rsid w:val="009D452B"/>
    <w:rsid w:val="009D453C"/>
    <w:rsid w:val="009D4B8C"/>
    <w:rsid w:val="009D4C03"/>
    <w:rsid w:val="009D513B"/>
    <w:rsid w:val="009D5D50"/>
    <w:rsid w:val="009D71E3"/>
    <w:rsid w:val="009D7659"/>
    <w:rsid w:val="009E08E1"/>
    <w:rsid w:val="009E0A28"/>
    <w:rsid w:val="009E0A91"/>
    <w:rsid w:val="009E1081"/>
    <w:rsid w:val="009E1704"/>
    <w:rsid w:val="009E1A96"/>
    <w:rsid w:val="009E1E1E"/>
    <w:rsid w:val="009E21B6"/>
    <w:rsid w:val="009E3016"/>
    <w:rsid w:val="009E3035"/>
    <w:rsid w:val="009E3CEB"/>
    <w:rsid w:val="009E486F"/>
    <w:rsid w:val="009E6B4D"/>
    <w:rsid w:val="009E6E2D"/>
    <w:rsid w:val="009E73C5"/>
    <w:rsid w:val="009E7743"/>
    <w:rsid w:val="009E7A67"/>
    <w:rsid w:val="009F04A1"/>
    <w:rsid w:val="009F0759"/>
    <w:rsid w:val="009F10FA"/>
    <w:rsid w:val="009F12D7"/>
    <w:rsid w:val="009F1C99"/>
    <w:rsid w:val="009F2242"/>
    <w:rsid w:val="009F2793"/>
    <w:rsid w:val="009F31B1"/>
    <w:rsid w:val="009F3795"/>
    <w:rsid w:val="009F3B04"/>
    <w:rsid w:val="009F4986"/>
    <w:rsid w:val="009F5833"/>
    <w:rsid w:val="009F6C9C"/>
    <w:rsid w:val="009F733C"/>
    <w:rsid w:val="009F7DA0"/>
    <w:rsid w:val="00A0001F"/>
    <w:rsid w:val="00A00461"/>
    <w:rsid w:val="00A01950"/>
    <w:rsid w:val="00A024C2"/>
    <w:rsid w:val="00A029E7"/>
    <w:rsid w:val="00A03615"/>
    <w:rsid w:val="00A03B84"/>
    <w:rsid w:val="00A03CD7"/>
    <w:rsid w:val="00A03D4E"/>
    <w:rsid w:val="00A03DD1"/>
    <w:rsid w:val="00A04C82"/>
    <w:rsid w:val="00A05137"/>
    <w:rsid w:val="00A052CE"/>
    <w:rsid w:val="00A055E3"/>
    <w:rsid w:val="00A05940"/>
    <w:rsid w:val="00A0650D"/>
    <w:rsid w:val="00A0685E"/>
    <w:rsid w:val="00A06961"/>
    <w:rsid w:val="00A07B59"/>
    <w:rsid w:val="00A07CB6"/>
    <w:rsid w:val="00A1074F"/>
    <w:rsid w:val="00A10B7D"/>
    <w:rsid w:val="00A120E7"/>
    <w:rsid w:val="00A12262"/>
    <w:rsid w:val="00A129AA"/>
    <w:rsid w:val="00A12C6E"/>
    <w:rsid w:val="00A12F7F"/>
    <w:rsid w:val="00A1311D"/>
    <w:rsid w:val="00A139AF"/>
    <w:rsid w:val="00A139C1"/>
    <w:rsid w:val="00A14218"/>
    <w:rsid w:val="00A142EC"/>
    <w:rsid w:val="00A15231"/>
    <w:rsid w:val="00A15A14"/>
    <w:rsid w:val="00A171E4"/>
    <w:rsid w:val="00A20A41"/>
    <w:rsid w:val="00A216F9"/>
    <w:rsid w:val="00A22039"/>
    <w:rsid w:val="00A220DF"/>
    <w:rsid w:val="00A22359"/>
    <w:rsid w:val="00A2299F"/>
    <w:rsid w:val="00A22E30"/>
    <w:rsid w:val="00A233BA"/>
    <w:rsid w:val="00A233E9"/>
    <w:rsid w:val="00A23562"/>
    <w:rsid w:val="00A240B2"/>
    <w:rsid w:val="00A259B8"/>
    <w:rsid w:val="00A26214"/>
    <w:rsid w:val="00A26BD4"/>
    <w:rsid w:val="00A2737F"/>
    <w:rsid w:val="00A27F2F"/>
    <w:rsid w:val="00A30867"/>
    <w:rsid w:val="00A30C5F"/>
    <w:rsid w:val="00A31480"/>
    <w:rsid w:val="00A315DD"/>
    <w:rsid w:val="00A319E3"/>
    <w:rsid w:val="00A3225F"/>
    <w:rsid w:val="00A32DB9"/>
    <w:rsid w:val="00A32DF3"/>
    <w:rsid w:val="00A34249"/>
    <w:rsid w:val="00A34678"/>
    <w:rsid w:val="00A36715"/>
    <w:rsid w:val="00A3693C"/>
    <w:rsid w:val="00A36A7E"/>
    <w:rsid w:val="00A37C4F"/>
    <w:rsid w:val="00A4005D"/>
    <w:rsid w:val="00A40612"/>
    <w:rsid w:val="00A40FAE"/>
    <w:rsid w:val="00A41285"/>
    <w:rsid w:val="00A41484"/>
    <w:rsid w:val="00A41CB6"/>
    <w:rsid w:val="00A42C9A"/>
    <w:rsid w:val="00A435C5"/>
    <w:rsid w:val="00A44220"/>
    <w:rsid w:val="00A46989"/>
    <w:rsid w:val="00A46CAB"/>
    <w:rsid w:val="00A4762F"/>
    <w:rsid w:val="00A47742"/>
    <w:rsid w:val="00A51A37"/>
    <w:rsid w:val="00A51CFA"/>
    <w:rsid w:val="00A525AC"/>
    <w:rsid w:val="00A527D7"/>
    <w:rsid w:val="00A53552"/>
    <w:rsid w:val="00A536C9"/>
    <w:rsid w:val="00A53B7D"/>
    <w:rsid w:val="00A54583"/>
    <w:rsid w:val="00A54B58"/>
    <w:rsid w:val="00A550C9"/>
    <w:rsid w:val="00A5586D"/>
    <w:rsid w:val="00A566AC"/>
    <w:rsid w:val="00A56975"/>
    <w:rsid w:val="00A56E61"/>
    <w:rsid w:val="00A60639"/>
    <w:rsid w:val="00A606E8"/>
    <w:rsid w:val="00A60E94"/>
    <w:rsid w:val="00A6111D"/>
    <w:rsid w:val="00A61316"/>
    <w:rsid w:val="00A6255B"/>
    <w:rsid w:val="00A62832"/>
    <w:rsid w:val="00A62956"/>
    <w:rsid w:val="00A63160"/>
    <w:rsid w:val="00A634B0"/>
    <w:rsid w:val="00A6353B"/>
    <w:rsid w:val="00A63898"/>
    <w:rsid w:val="00A63D58"/>
    <w:rsid w:val="00A64A9C"/>
    <w:rsid w:val="00A65AA7"/>
    <w:rsid w:val="00A67393"/>
    <w:rsid w:val="00A67B0C"/>
    <w:rsid w:val="00A67DE2"/>
    <w:rsid w:val="00A70113"/>
    <w:rsid w:val="00A704C4"/>
    <w:rsid w:val="00A71358"/>
    <w:rsid w:val="00A71516"/>
    <w:rsid w:val="00A71533"/>
    <w:rsid w:val="00A71651"/>
    <w:rsid w:val="00A71B58"/>
    <w:rsid w:val="00A71FE6"/>
    <w:rsid w:val="00A73444"/>
    <w:rsid w:val="00A73C74"/>
    <w:rsid w:val="00A73D59"/>
    <w:rsid w:val="00A74DFB"/>
    <w:rsid w:val="00A75334"/>
    <w:rsid w:val="00A75892"/>
    <w:rsid w:val="00A76ACF"/>
    <w:rsid w:val="00A76F46"/>
    <w:rsid w:val="00A801C4"/>
    <w:rsid w:val="00A802BE"/>
    <w:rsid w:val="00A82A02"/>
    <w:rsid w:val="00A82AC9"/>
    <w:rsid w:val="00A83019"/>
    <w:rsid w:val="00A841FC"/>
    <w:rsid w:val="00A84417"/>
    <w:rsid w:val="00A8480B"/>
    <w:rsid w:val="00A84B03"/>
    <w:rsid w:val="00A852B1"/>
    <w:rsid w:val="00A85A6A"/>
    <w:rsid w:val="00A85D3A"/>
    <w:rsid w:val="00A86060"/>
    <w:rsid w:val="00A866CC"/>
    <w:rsid w:val="00A87BBE"/>
    <w:rsid w:val="00A909BE"/>
    <w:rsid w:val="00A915FB"/>
    <w:rsid w:val="00A91762"/>
    <w:rsid w:val="00A9272D"/>
    <w:rsid w:val="00A92B0D"/>
    <w:rsid w:val="00A92BEB"/>
    <w:rsid w:val="00A92F1F"/>
    <w:rsid w:val="00A9338F"/>
    <w:rsid w:val="00A94079"/>
    <w:rsid w:val="00A95820"/>
    <w:rsid w:val="00A95F5A"/>
    <w:rsid w:val="00A96377"/>
    <w:rsid w:val="00A97D1B"/>
    <w:rsid w:val="00A97D77"/>
    <w:rsid w:val="00A97FD1"/>
    <w:rsid w:val="00AA0037"/>
    <w:rsid w:val="00AA0607"/>
    <w:rsid w:val="00AA132E"/>
    <w:rsid w:val="00AA1334"/>
    <w:rsid w:val="00AA46CC"/>
    <w:rsid w:val="00AA5412"/>
    <w:rsid w:val="00AA58DC"/>
    <w:rsid w:val="00AA6FC1"/>
    <w:rsid w:val="00AA72AE"/>
    <w:rsid w:val="00AB0429"/>
    <w:rsid w:val="00AB04FE"/>
    <w:rsid w:val="00AB153B"/>
    <w:rsid w:val="00AB1928"/>
    <w:rsid w:val="00AB1C1E"/>
    <w:rsid w:val="00AB2A1C"/>
    <w:rsid w:val="00AB2C29"/>
    <w:rsid w:val="00AB3242"/>
    <w:rsid w:val="00AB57E7"/>
    <w:rsid w:val="00AB5EC0"/>
    <w:rsid w:val="00AC0BA9"/>
    <w:rsid w:val="00AC2D52"/>
    <w:rsid w:val="00AC3317"/>
    <w:rsid w:val="00AC3354"/>
    <w:rsid w:val="00AC349E"/>
    <w:rsid w:val="00AC39F3"/>
    <w:rsid w:val="00AC4479"/>
    <w:rsid w:val="00AC484F"/>
    <w:rsid w:val="00AC4C74"/>
    <w:rsid w:val="00AC55AB"/>
    <w:rsid w:val="00AC6621"/>
    <w:rsid w:val="00AC6C7D"/>
    <w:rsid w:val="00AC6CF4"/>
    <w:rsid w:val="00AC7778"/>
    <w:rsid w:val="00AC785D"/>
    <w:rsid w:val="00AC7C2C"/>
    <w:rsid w:val="00AD0180"/>
    <w:rsid w:val="00AD0452"/>
    <w:rsid w:val="00AD0F7D"/>
    <w:rsid w:val="00AD1635"/>
    <w:rsid w:val="00AD1810"/>
    <w:rsid w:val="00AD1AEB"/>
    <w:rsid w:val="00AD2585"/>
    <w:rsid w:val="00AD327C"/>
    <w:rsid w:val="00AD361D"/>
    <w:rsid w:val="00AD4424"/>
    <w:rsid w:val="00AD546A"/>
    <w:rsid w:val="00AD68D8"/>
    <w:rsid w:val="00AD697C"/>
    <w:rsid w:val="00AD6CFB"/>
    <w:rsid w:val="00AD71C5"/>
    <w:rsid w:val="00AD71E8"/>
    <w:rsid w:val="00AD7D75"/>
    <w:rsid w:val="00AE0159"/>
    <w:rsid w:val="00AE0DE1"/>
    <w:rsid w:val="00AE0E53"/>
    <w:rsid w:val="00AE145C"/>
    <w:rsid w:val="00AE1469"/>
    <w:rsid w:val="00AE29B8"/>
    <w:rsid w:val="00AE3315"/>
    <w:rsid w:val="00AE37CC"/>
    <w:rsid w:val="00AE44D8"/>
    <w:rsid w:val="00AE5077"/>
    <w:rsid w:val="00AE529C"/>
    <w:rsid w:val="00AE5A98"/>
    <w:rsid w:val="00AE70B1"/>
    <w:rsid w:val="00AF074D"/>
    <w:rsid w:val="00AF1908"/>
    <w:rsid w:val="00AF1C6B"/>
    <w:rsid w:val="00AF22A1"/>
    <w:rsid w:val="00AF312F"/>
    <w:rsid w:val="00AF355A"/>
    <w:rsid w:val="00AF4BBE"/>
    <w:rsid w:val="00AF4F91"/>
    <w:rsid w:val="00AF5B4C"/>
    <w:rsid w:val="00AF7FA9"/>
    <w:rsid w:val="00B0018D"/>
    <w:rsid w:val="00B00302"/>
    <w:rsid w:val="00B004C2"/>
    <w:rsid w:val="00B0188A"/>
    <w:rsid w:val="00B02693"/>
    <w:rsid w:val="00B02C3F"/>
    <w:rsid w:val="00B035DB"/>
    <w:rsid w:val="00B04113"/>
    <w:rsid w:val="00B0451F"/>
    <w:rsid w:val="00B045E2"/>
    <w:rsid w:val="00B051B9"/>
    <w:rsid w:val="00B0669A"/>
    <w:rsid w:val="00B069AF"/>
    <w:rsid w:val="00B07298"/>
    <w:rsid w:val="00B1226D"/>
    <w:rsid w:val="00B134D9"/>
    <w:rsid w:val="00B13CA6"/>
    <w:rsid w:val="00B15BF0"/>
    <w:rsid w:val="00B168C2"/>
    <w:rsid w:val="00B17246"/>
    <w:rsid w:val="00B17502"/>
    <w:rsid w:val="00B20580"/>
    <w:rsid w:val="00B20624"/>
    <w:rsid w:val="00B20EE6"/>
    <w:rsid w:val="00B21534"/>
    <w:rsid w:val="00B21547"/>
    <w:rsid w:val="00B21C11"/>
    <w:rsid w:val="00B22817"/>
    <w:rsid w:val="00B229C2"/>
    <w:rsid w:val="00B22D2F"/>
    <w:rsid w:val="00B2433A"/>
    <w:rsid w:val="00B26D31"/>
    <w:rsid w:val="00B3053A"/>
    <w:rsid w:val="00B30555"/>
    <w:rsid w:val="00B30C9C"/>
    <w:rsid w:val="00B31D61"/>
    <w:rsid w:val="00B32458"/>
    <w:rsid w:val="00B32A39"/>
    <w:rsid w:val="00B32B11"/>
    <w:rsid w:val="00B32E7A"/>
    <w:rsid w:val="00B33B15"/>
    <w:rsid w:val="00B343DB"/>
    <w:rsid w:val="00B34E07"/>
    <w:rsid w:val="00B35039"/>
    <w:rsid w:val="00B35BEC"/>
    <w:rsid w:val="00B35E19"/>
    <w:rsid w:val="00B36557"/>
    <w:rsid w:val="00B36654"/>
    <w:rsid w:val="00B4063B"/>
    <w:rsid w:val="00B43F89"/>
    <w:rsid w:val="00B45192"/>
    <w:rsid w:val="00B45746"/>
    <w:rsid w:val="00B46474"/>
    <w:rsid w:val="00B476B0"/>
    <w:rsid w:val="00B47C4D"/>
    <w:rsid w:val="00B47EF9"/>
    <w:rsid w:val="00B50DB8"/>
    <w:rsid w:val="00B50EF4"/>
    <w:rsid w:val="00B513C1"/>
    <w:rsid w:val="00B51462"/>
    <w:rsid w:val="00B51C50"/>
    <w:rsid w:val="00B51D33"/>
    <w:rsid w:val="00B51F9F"/>
    <w:rsid w:val="00B526A3"/>
    <w:rsid w:val="00B52969"/>
    <w:rsid w:val="00B52E10"/>
    <w:rsid w:val="00B53A06"/>
    <w:rsid w:val="00B53DF2"/>
    <w:rsid w:val="00B53FBE"/>
    <w:rsid w:val="00B546C5"/>
    <w:rsid w:val="00B547D8"/>
    <w:rsid w:val="00B54A8C"/>
    <w:rsid w:val="00B55CA7"/>
    <w:rsid w:val="00B55E20"/>
    <w:rsid w:val="00B57B9E"/>
    <w:rsid w:val="00B57D53"/>
    <w:rsid w:val="00B6013D"/>
    <w:rsid w:val="00B6178A"/>
    <w:rsid w:val="00B61C3B"/>
    <w:rsid w:val="00B620D2"/>
    <w:rsid w:val="00B6238F"/>
    <w:rsid w:val="00B628A9"/>
    <w:rsid w:val="00B63CD9"/>
    <w:rsid w:val="00B6492C"/>
    <w:rsid w:val="00B64BBB"/>
    <w:rsid w:val="00B64FBA"/>
    <w:rsid w:val="00B6620A"/>
    <w:rsid w:val="00B66807"/>
    <w:rsid w:val="00B6712D"/>
    <w:rsid w:val="00B674A8"/>
    <w:rsid w:val="00B67938"/>
    <w:rsid w:val="00B67EA0"/>
    <w:rsid w:val="00B7020A"/>
    <w:rsid w:val="00B70539"/>
    <w:rsid w:val="00B70E6B"/>
    <w:rsid w:val="00B710A6"/>
    <w:rsid w:val="00B719A4"/>
    <w:rsid w:val="00B721E0"/>
    <w:rsid w:val="00B73977"/>
    <w:rsid w:val="00B74D61"/>
    <w:rsid w:val="00B761FF"/>
    <w:rsid w:val="00B76661"/>
    <w:rsid w:val="00B80365"/>
    <w:rsid w:val="00B8055E"/>
    <w:rsid w:val="00B81D68"/>
    <w:rsid w:val="00B8239F"/>
    <w:rsid w:val="00B8257D"/>
    <w:rsid w:val="00B82A80"/>
    <w:rsid w:val="00B831A9"/>
    <w:rsid w:val="00B8358F"/>
    <w:rsid w:val="00B84286"/>
    <w:rsid w:val="00B84992"/>
    <w:rsid w:val="00B84BE6"/>
    <w:rsid w:val="00B84C41"/>
    <w:rsid w:val="00B85C4E"/>
    <w:rsid w:val="00B869B3"/>
    <w:rsid w:val="00B86C76"/>
    <w:rsid w:val="00B870D7"/>
    <w:rsid w:val="00B8735C"/>
    <w:rsid w:val="00B87536"/>
    <w:rsid w:val="00B875BB"/>
    <w:rsid w:val="00B87A93"/>
    <w:rsid w:val="00B87DD8"/>
    <w:rsid w:val="00B9138D"/>
    <w:rsid w:val="00B91B36"/>
    <w:rsid w:val="00B92390"/>
    <w:rsid w:val="00B928E1"/>
    <w:rsid w:val="00B93431"/>
    <w:rsid w:val="00B93EAF"/>
    <w:rsid w:val="00B94FBE"/>
    <w:rsid w:val="00B95E2A"/>
    <w:rsid w:val="00B96256"/>
    <w:rsid w:val="00B963CF"/>
    <w:rsid w:val="00B963DB"/>
    <w:rsid w:val="00B96612"/>
    <w:rsid w:val="00B96E84"/>
    <w:rsid w:val="00B9712A"/>
    <w:rsid w:val="00B97DA9"/>
    <w:rsid w:val="00BA0142"/>
    <w:rsid w:val="00BA0805"/>
    <w:rsid w:val="00BA1503"/>
    <w:rsid w:val="00BA1AD1"/>
    <w:rsid w:val="00BA3178"/>
    <w:rsid w:val="00BA374D"/>
    <w:rsid w:val="00BA3C61"/>
    <w:rsid w:val="00BA6087"/>
    <w:rsid w:val="00BA6804"/>
    <w:rsid w:val="00BA681D"/>
    <w:rsid w:val="00BA6E70"/>
    <w:rsid w:val="00BA768E"/>
    <w:rsid w:val="00BA79DA"/>
    <w:rsid w:val="00BA7C22"/>
    <w:rsid w:val="00BB0064"/>
    <w:rsid w:val="00BB037D"/>
    <w:rsid w:val="00BB048B"/>
    <w:rsid w:val="00BB28EA"/>
    <w:rsid w:val="00BB3A5C"/>
    <w:rsid w:val="00BB3C42"/>
    <w:rsid w:val="00BB41B0"/>
    <w:rsid w:val="00BB682D"/>
    <w:rsid w:val="00BB7637"/>
    <w:rsid w:val="00BB77FD"/>
    <w:rsid w:val="00BB7AA9"/>
    <w:rsid w:val="00BB7AFA"/>
    <w:rsid w:val="00BC2D15"/>
    <w:rsid w:val="00BC301B"/>
    <w:rsid w:val="00BC329D"/>
    <w:rsid w:val="00BC340E"/>
    <w:rsid w:val="00BC3A50"/>
    <w:rsid w:val="00BC3B89"/>
    <w:rsid w:val="00BC430B"/>
    <w:rsid w:val="00BC5BAA"/>
    <w:rsid w:val="00BC6A62"/>
    <w:rsid w:val="00BD09C7"/>
    <w:rsid w:val="00BD1344"/>
    <w:rsid w:val="00BD13D1"/>
    <w:rsid w:val="00BD15FD"/>
    <w:rsid w:val="00BD1B8F"/>
    <w:rsid w:val="00BD1C2F"/>
    <w:rsid w:val="00BD290B"/>
    <w:rsid w:val="00BD2E26"/>
    <w:rsid w:val="00BD2ECA"/>
    <w:rsid w:val="00BD3EB5"/>
    <w:rsid w:val="00BD4F68"/>
    <w:rsid w:val="00BD5B23"/>
    <w:rsid w:val="00BD5BC7"/>
    <w:rsid w:val="00BD6020"/>
    <w:rsid w:val="00BD672E"/>
    <w:rsid w:val="00BD6B83"/>
    <w:rsid w:val="00BE0313"/>
    <w:rsid w:val="00BE06C5"/>
    <w:rsid w:val="00BE089C"/>
    <w:rsid w:val="00BE0C34"/>
    <w:rsid w:val="00BE1F74"/>
    <w:rsid w:val="00BE2D9B"/>
    <w:rsid w:val="00BE35E3"/>
    <w:rsid w:val="00BE4B03"/>
    <w:rsid w:val="00BE5649"/>
    <w:rsid w:val="00BE5B18"/>
    <w:rsid w:val="00BE5DC6"/>
    <w:rsid w:val="00BE656B"/>
    <w:rsid w:val="00BE7235"/>
    <w:rsid w:val="00BE76B8"/>
    <w:rsid w:val="00BE7C77"/>
    <w:rsid w:val="00BF1CD7"/>
    <w:rsid w:val="00BF1E0D"/>
    <w:rsid w:val="00BF201F"/>
    <w:rsid w:val="00BF277F"/>
    <w:rsid w:val="00BF2838"/>
    <w:rsid w:val="00BF351B"/>
    <w:rsid w:val="00BF3B4D"/>
    <w:rsid w:val="00BF44C9"/>
    <w:rsid w:val="00BF4F07"/>
    <w:rsid w:val="00BF57BC"/>
    <w:rsid w:val="00BF6280"/>
    <w:rsid w:val="00BF66CC"/>
    <w:rsid w:val="00BF6C98"/>
    <w:rsid w:val="00BF741B"/>
    <w:rsid w:val="00BF74E5"/>
    <w:rsid w:val="00BF7C84"/>
    <w:rsid w:val="00BF7F20"/>
    <w:rsid w:val="00C00045"/>
    <w:rsid w:val="00C000BF"/>
    <w:rsid w:val="00C035FA"/>
    <w:rsid w:val="00C03B09"/>
    <w:rsid w:val="00C03C87"/>
    <w:rsid w:val="00C04AA5"/>
    <w:rsid w:val="00C05198"/>
    <w:rsid w:val="00C0542A"/>
    <w:rsid w:val="00C05CD0"/>
    <w:rsid w:val="00C06A5D"/>
    <w:rsid w:val="00C07172"/>
    <w:rsid w:val="00C10B90"/>
    <w:rsid w:val="00C10CD3"/>
    <w:rsid w:val="00C10E1A"/>
    <w:rsid w:val="00C11DC1"/>
    <w:rsid w:val="00C12DF4"/>
    <w:rsid w:val="00C13E9F"/>
    <w:rsid w:val="00C13EEE"/>
    <w:rsid w:val="00C14E3B"/>
    <w:rsid w:val="00C158AF"/>
    <w:rsid w:val="00C159D2"/>
    <w:rsid w:val="00C15E50"/>
    <w:rsid w:val="00C1668B"/>
    <w:rsid w:val="00C16796"/>
    <w:rsid w:val="00C16BDE"/>
    <w:rsid w:val="00C17317"/>
    <w:rsid w:val="00C20E5A"/>
    <w:rsid w:val="00C2366F"/>
    <w:rsid w:val="00C238B4"/>
    <w:rsid w:val="00C23D9E"/>
    <w:rsid w:val="00C241F9"/>
    <w:rsid w:val="00C2428E"/>
    <w:rsid w:val="00C24A0F"/>
    <w:rsid w:val="00C24AE0"/>
    <w:rsid w:val="00C25328"/>
    <w:rsid w:val="00C25C14"/>
    <w:rsid w:val="00C25D13"/>
    <w:rsid w:val="00C26A4A"/>
    <w:rsid w:val="00C271D8"/>
    <w:rsid w:val="00C2751E"/>
    <w:rsid w:val="00C27997"/>
    <w:rsid w:val="00C31137"/>
    <w:rsid w:val="00C3124B"/>
    <w:rsid w:val="00C317C0"/>
    <w:rsid w:val="00C31852"/>
    <w:rsid w:val="00C337F9"/>
    <w:rsid w:val="00C339ED"/>
    <w:rsid w:val="00C33DDC"/>
    <w:rsid w:val="00C34549"/>
    <w:rsid w:val="00C34990"/>
    <w:rsid w:val="00C34EC1"/>
    <w:rsid w:val="00C356B8"/>
    <w:rsid w:val="00C361CF"/>
    <w:rsid w:val="00C3649C"/>
    <w:rsid w:val="00C36605"/>
    <w:rsid w:val="00C37095"/>
    <w:rsid w:val="00C37479"/>
    <w:rsid w:val="00C375BF"/>
    <w:rsid w:val="00C37FA2"/>
    <w:rsid w:val="00C408C6"/>
    <w:rsid w:val="00C411E6"/>
    <w:rsid w:val="00C41E42"/>
    <w:rsid w:val="00C41E90"/>
    <w:rsid w:val="00C41EDA"/>
    <w:rsid w:val="00C4261C"/>
    <w:rsid w:val="00C42ABC"/>
    <w:rsid w:val="00C43CC9"/>
    <w:rsid w:val="00C457BD"/>
    <w:rsid w:val="00C46AF0"/>
    <w:rsid w:val="00C46F75"/>
    <w:rsid w:val="00C474DD"/>
    <w:rsid w:val="00C477F9"/>
    <w:rsid w:val="00C47B96"/>
    <w:rsid w:val="00C501F6"/>
    <w:rsid w:val="00C50BD4"/>
    <w:rsid w:val="00C50F68"/>
    <w:rsid w:val="00C51AC3"/>
    <w:rsid w:val="00C52217"/>
    <w:rsid w:val="00C52BEB"/>
    <w:rsid w:val="00C52E4B"/>
    <w:rsid w:val="00C52E8B"/>
    <w:rsid w:val="00C532A8"/>
    <w:rsid w:val="00C5516A"/>
    <w:rsid w:val="00C553FA"/>
    <w:rsid w:val="00C569F7"/>
    <w:rsid w:val="00C5717F"/>
    <w:rsid w:val="00C57356"/>
    <w:rsid w:val="00C57AF1"/>
    <w:rsid w:val="00C6017A"/>
    <w:rsid w:val="00C60278"/>
    <w:rsid w:val="00C61313"/>
    <w:rsid w:val="00C61625"/>
    <w:rsid w:val="00C6190E"/>
    <w:rsid w:val="00C63027"/>
    <w:rsid w:val="00C6472A"/>
    <w:rsid w:val="00C64E2A"/>
    <w:rsid w:val="00C6544C"/>
    <w:rsid w:val="00C66208"/>
    <w:rsid w:val="00C670B9"/>
    <w:rsid w:val="00C6740B"/>
    <w:rsid w:val="00C71595"/>
    <w:rsid w:val="00C71BEE"/>
    <w:rsid w:val="00C7202A"/>
    <w:rsid w:val="00C726D2"/>
    <w:rsid w:val="00C73085"/>
    <w:rsid w:val="00C742D0"/>
    <w:rsid w:val="00C748AF"/>
    <w:rsid w:val="00C75C6F"/>
    <w:rsid w:val="00C76776"/>
    <w:rsid w:val="00C77B5B"/>
    <w:rsid w:val="00C8058B"/>
    <w:rsid w:val="00C8084D"/>
    <w:rsid w:val="00C809E9"/>
    <w:rsid w:val="00C812AB"/>
    <w:rsid w:val="00C815D3"/>
    <w:rsid w:val="00C81627"/>
    <w:rsid w:val="00C829DB"/>
    <w:rsid w:val="00C82DEF"/>
    <w:rsid w:val="00C830CD"/>
    <w:rsid w:val="00C84A5F"/>
    <w:rsid w:val="00C8502E"/>
    <w:rsid w:val="00C85AC5"/>
    <w:rsid w:val="00C85C26"/>
    <w:rsid w:val="00C8609C"/>
    <w:rsid w:val="00C868B0"/>
    <w:rsid w:val="00C86DD5"/>
    <w:rsid w:val="00C86E6B"/>
    <w:rsid w:val="00C875EA"/>
    <w:rsid w:val="00C879F4"/>
    <w:rsid w:val="00C90F26"/>
    <w:rsid w:val="00C9121E"/>
    <w:rsid w:val="00C9197D"/>
    <w:rsid w:val="00C91B43"/>
    <w:rsid w:val="00C9298B"/>
    <w:rsid w:val="00C93636"/>
    <w:rsid w:val="00C942AE"/>
    <w:rsid w:val="00C9448C"/>
    <w:rsid w:val="00C94B24"/>
    <w:rsid w:val="00C94B84"/>
    <w:rsid w:val="00C956FB"/>
    <w:rsid w:val="00C95B69"/>
    <w:rsid w:val="00C95EC7"/>
    <w:rsid w:val="00C9625B"/>
    <w:rsid w:val="00C9757A"/>
    <w:rsid w:val="00C97EFA"/>
    <w:rsid w:val="00CA12AC"/>
    <w:rsid w:val="00CA12D0"/>
    <w:rsid w:val="00CA16A3"/>
    <w:rsid w:val="00CA344B"/>
    <w:rsid w:val="00CA4C05"/>
    <w:rsid w:val="00CA4C8F"/>
    <w:rsid w:val="00CA4D50"/>
    <w:rsid w:val="00CA548C"/>
    <w:rsid w:val="00CA5552"/>
    <w:rsid w:val="00CA5F1E"/>
    <w:rsid w:val="00CA628A"/>
    <w:rsid w:val="00CA7B52"/>
    <w:rsid w:val="00CB04C0"/>
    <w:rsid w:val="00CB07F8"/>
    <w:rsid w:val="00CB092A"/>
    <w:rsid w:val="00CB0D1B"/>
    <w:rsid w:val="00CB1474"/>
    <w:rsid w:val="00CB1A56"/>
    <w:rsid w:val="00CB1B67"/>
    <w:rsid w:val="00CB2C5A"/>
    <w:rsid w:val="00CB2DF5"/>
    <w:rsid w:val="00CB310E"/>
    <w:rsid w:val="00CB394E"/>
    <w:rsid w:val="00CB3D9D"/>
    <w:rsid w:val="00CB4F8D"/>
    <w:rsid w:val="00CB513C"/>
    <w:rsid w:val="00CB5864"/>
    <w:rsid w:val="00CB5C1B"/>
    <w:rsid w:val="00CB6123"/>
    <w:rsid w:val="00CB65DD"/>
    <w:rsid w:val="00CB664F"/>
    <w:rsid w:val="00CB6A4F"/>
    <w:rsid w:val="00CB6E2F"/>
    <w:rsid w:val="00CB71E6"/>
    <w:rsid w:val="00CB71F9"/>
    <w:rsid w:val="00CC0C30"/>
    <w:rsid w:val="00CC0EB0"/>
    <w:rsid w:val="00CC1DB9"/>
    <w:rsid w:val="00CC2AEF"/>
    <w:rsid w:val="00CC2D0E"/>
    <w:rsid w:val="00CC3733"/>
    <w:rsid w:val="00CC38B1"/>
    <w:rsid w:val="00CC4160"/>
    <w:rsid w:val="00CC41D9"/>
    <w:rsid w:val="00CC47AA"/>
    <w:rsid w:val="00CC5492"/>
    <w:rsid w:val="00CC5CED"/>
    <w:rsid w:val="00CC63D4"/>
    <w:rsid w:val="00CC64A7"/>
    <w:rsid w:val="00CC6AAF"/>
    <w:rsid w:val="00CC6BFE"/>
    <w:rsid w:val="00CC7153"/>
    <w:rsid w:val="00CC7370"/>
    <w:rsid w:val="00CC7DFE"/>
    <w:rsid w:val="00CD2360"/>
    <w:rsid w:val="00CD26D7"/>
    <w:rsid w:val="00CD3354"/>
    <w:rsid w:val="00CD3C85"/>
    <w:rsid w:val="00CD7F02"/>
    <w:rsid w:val="00CE054E"/>
    <w:rsid w:val="00CE1843"/>
    <w:rsid w:val="00CE1A6C"/>
    <w:rsid w:val="00CE2C99"/>
    <w:rsid w:val="00CE3ABB"/>
    <w:rsid w:val="00CE3D1A"/>
    <w:rsid w:val="00CE3DF5"/>
    <w:rsid w:val="00CE44C3"/>
    <w:rsid w:val="00CE47CD"/>
    <w:rsid w:val="00CE4B15"/>
    <w:rsid w:val="00CE4E69"/>
    <w:rsid w:val="00CE5A35"/>
    <w:rsid w:val="00CE6634"/>
    <w:rsid w:val="00CE6A67"/>
    <w:rsid w:val="00CE7509"/>
    <w:rsid w:val="00CE75B3"/>
    <w:rsid w:val="00CE76FD"/>
    <w:rsid w:val="00CE7DE6"/>
    <w:rsid w:val="00CE7E28"/>
    <w:rsid w:val="00CF0148"/>
    <w:rsid w:val="00CF040D"/>
    <w:rsid w:val="00CF14D8"/>
    <w:rsid w:val="00CF1BB9"/>
    <w:rsid w:val="00CF38B8"/>
    <w:rsid w:val="00CF4BAE"/>
    <w:rsid w:val="00CF695E"/>
    <w:rsid w:val="00CF6D06"/>
    <w:rsid w:val="00CF7EEC"/>
    <w:rsid w:val="00D00597"/>
    <w:rsid w:val="00D008B5"/>
    <w:rsid w:val="00D008CA"/>
    <w:rsid w:val="00D009CB"/>
    <w:rsid w:val="00D0233F"/>
    <w:rsid w:val="00D02608"/>
    <w:rsid w:val="00D02C2C"/>
    <w:rsid w:val="00D03132"/>
    <w:rsid w:val="00D031B3"/>
    <w:rsid w:val="00D03935"/>
    <w:rsid w:val="00D05985"/>
    <w:rsid w:val="00D05FB6"/>
    <w:rsid w:val="00D06113"/>
    <w:rsid w:val="00D06449"/>
    <w:rsid w:val="00D06ADB"/>
    <w:rsid w:val="00D06C77"/>
    <w:rsid w:val="00D070A9"/>
    <w:rsid w:val="00D07581"/>
    <w:rsid w:val="00D07822"/>
    <w:rsid w:val="00D078D1"/>
    <w:rsid w:val="00D07E91"/>
    <w:rsid w:val="00D11084"/>
    <w:rsid w:val="00D11C5D"/>
    <w:rsid w:val="00D12377"/>
    <w:rsid w:val="00D13921"/>
    <w:rsid w:val="00D139C7"/>
    <w:rsid w:val="00D13D84"/>
    <w:rsid w:val="00D14BED"/>
    <w:rsid w:val="00D1714A"/>
    <w:rsid w:val="00D17A22"/>
    <w:rsid w:val="00D17C96"/>
    <w:rsid w:val="00D2058C"/>
    <w:rsid w:val="00D20BA5"/>
    <w:rsid w:val="00D21C3B"/>
    <w:rsid w:val="00D22531"/>
    <w:rsid w:val="00D2268A"/>
    <w:rsid w:val="00D22ACD"/>
    <w:rsid w:val="00D23EB2"/>
    <w:rsid w:val="00D24BB8"/>
    <w:rsid w:val="00D24C49"/>
    <w:rsid w:val="00D25447"/>
    <w:rsid w:val="00D2575E"/>
    <w:rsid w:val="00D26617"/>
    <w:rsid w:val="00D26677"/>
    <w:rsid w:val="00D26F45"/>
    <w:rsid w:val="00D27FDE"/>
    <w:rsid w:val="00D30EAE"/>
    <w:rsid w:val="00D33737"/>
    <w:rsid w:val="00D33DDA"/>
    <w:rsid w:val="00D344EB"/>
    <w:rsid w:val="00D354C6"/>
    <w:rsid w:val="00D36251"/>
    <w:rsid w:val="00D370D0"/>
    <w:rsid w:val="00D37590"/>
    <w:rsid w:val="00D375C2"/>
    <w:rsid w:val="00D40071"/>
    <w:rsid w:val="00D40120"/>
    <w:rsid w:val="00D41430"/>
    <w:rsid w:val="00D414BD"/>
    <w:rsid w:val="00D41F81"/>
    <w:rsid w:val="00D436AD"/>
    <w:rsid w:val="00D43704"/>
    <w:rsid w:val="00D43719"/>
    <w:rsid w:val="00D437E0"/>
    <w:rsid w:val="00D43925"/>
    <w:rsid w:val="00D44943"/>
    <w:rsid w:val="00D44B84"/>
    <w:rsid w:val="00D44CB2"/>
    <w:rsid w:val="00D4504E"/>
    <w:rsid w:val="00D4556D"/>
    <w:rsid w:val="00D46646"/>
    <w:rsid w:val="00D46CBE"/>
    <w:rsid w:val="00D47B50"/>
    <w:rsid w:val="00D503D5"/>
    <w:rsid w:val="00D50E04"/>
    <w:rsid w:val="00D51050"/>
    <w:rsid w:val="00D5106B"/>
    <w:rsid w:val="00D51A62"/>
    <w:rsid w:val="00D51D94"/>
    <w:rsid w:val="00D51DBE"/>
    <w:rsid w:val="00D52187"/>
    <w:rsid w:val="00D52AA7"/>
    <w:rsid w:val="00D52CCC"/>
    <w:rsid w:val="00D54991"/>
    <w:rsid w:val="00D54BB6"/>
    <w:rsid w:val="00D5564C"/>
    <w:rsid w:val="00D562CF"/>
    <w:rsid w:val="00D5634E"/>
    <w:rsid w:val="00D56B45"/>
    <w:rsid w:val="00D57F61"/>
    <w:rsid w:val="00D6012E"/>
    <w:rsid w:val="00D60742"/>
    <w:rsid w:val="00D60A51"/>
    <w:rsid w:val="00D61381"/>
    <w:rsid w:val="00D618A4"/>
    <w:rsid w:val="00D6191F"/>
    <w:rsid w:val="00D639BC"/>
    <w:rsid w:val="00D63DEF"/>
    <w:rsid w:val="00D63E15"/>
    <w:rsid w:val="00D65511"/>
    <w:rsid w:val="00D65A59"/>
    <w:rsid w:val="00D66EE3"/>
    <w:rsid w:val="00D70C46"/>
    <w:rsid w:val="00D719F2"/>
    <w:rsid w:val="00D720F4"/>
    <w:rsid w:val="00D7262F"/>
    <w:rsid w:val="00D72EE5"/>
    <w:rsid w:val="00D73887"/>
    <w:rsid w:val="00D7426E"/>
    <w:rsid w:val="00D74B61"/>
    <w:rsid w:val="00D74F21"/>
    <w:rsid w:val="00D75542"/>
    <w:rsid w:val="00D75AFC"/>
    <w:rsid w:val="00D77A16"/>
    <w:rsid w:val="00D81E37"/>
    <w:rsid w:val="00D833EE"/>
    <w:rsid w:val="00D834A4"/>
    <w:rsid w:val="00D83571"/>
    <w:rsid w:val="00D83F58"/>
    <w:rsid w:val="00D854C2"/>
    <w:rsid w:val="00D85E9F"/>
    <w:rsid w:val="00D86354"/>
    <w:rsid w:val="00D86F38"/>
    <w:rsid w:val="00D870E3"/>
    <w:rsid w:val="00D871C9"/>
    <w:rsid w:val="00D875FA"/>
    <w:rsid w:val="00D87ADC"/>
    <w:rsid w:val="00D87F28"/>
    <w:rsid w:val="00D900B4"/>
    <w:rsid w:val="00D90DDF"/>
    <w:rsid w:val="00D91568"/>
    <w:rsid w:val="00D915A8"/>
    <w:rsid w:val="00D91C76"/>
    <w:rsid w:val="00D927D7"/>
    <w:rsid w:val="00D92BC7"/>
    <w:rsid w:val="00D92D1A"/>
    <w:rsid w:val="00D9353F"/>
    <w:rsid w:val="00D93FA0"/>
    <w:rsid w:val="00D9419A"/>
    <w:rsid w:val="00D94FDE"/>
    <w:rsid w:val="00D97B88"/>
    <w:rsid w:val="00D97FDC"/>
    <w:rsid w:val="00DA0CB8"/>
    <w:rsid w:val="00DA11BA"/>
    <w:rsid w:val="00DA1FC8"/>
    <w:rsid w:val="00DA298E"/>
    <w:rsid w:val="00DA2A9B"/>
    <w:rsid w:val="00DA3173"/>
    <w:rsid w:val="00DA344B"/>
    <w:rsid w:val="00DA37ED"/>
    <w:rsid w:val="00DA39E6"/>
    <w:rsid w:val="00DA3D3F"/>
    <w:rsid w:val="00DA41F0"/>
    <w:rsid w:val="00DA496E"/>
    <w:rsid w:val="00DA5937"/>
    <w:rsid w:val="00DA5A8E"/>
    <w:rsid w:val="00DA618D"/>
    <w:rsid w:val="00DA6952"/>
    <w:rsid w:val="00DB0363"/>
    <w:rsid w:val="00DB0403"/>
    <w:rsid w:val="00DB0797"/>
    <w:rsid w:val="00DB102A"/>
    <w:rsid w:val="00DB113D"/>
    <w:rsid w:val="00DB14FE"/>
    <w:rsid w:val="00DB1533"/>
    <w:rsid w:val="00DB1ECE"/>
    <w:rsid w:val="00DB2150"/>
    <w:rsid w:val="00DB2935"/>
    <w:rsid w:val="00DB3AA2"/>
    <w:rsid w:val="00DB407C"/>
    <w:rsid w:val="00DB4135"/>
    <w:rsid w:val="00DB4306"/>
    <w:rsid w:val="00DB4726"/>
    <w:rsid w:val="00DB4E62"/>
    <w:rsid w:val="00DB6E03"/>
    <w:rsid w:val="00DB7A7D"/>
    <w:rsid w:val="00DC10C3"/>
    <w:rsid w:val="00DC110B"/>
    <w:rsid w:val="00DC15B2"/>
    <w:rsid w:val="00DC190D"/>
    <w:rsid w:val="00DC1B92"/>
    <w:rsid w:val="00DC1D81"/>
    <w:rsid w:val="00DC39D2"/>
    <w:rsid w:val="00DC438D"/>
    <w:rsid w:val="00DC4BFF"/>
    <w:rsid w:val="00DC56E7"/>
    <w:rsid w:val="00DC6E2E"/>
    <w:rsid w:val="00DD0615"/>
    <w:rsid w:val="00DD0792"/>
    <w:rsid w:val="00DD16FB"/>
    <w:rsid w:val="00DD1AE5"/>
    <w:rsid w:val="00DD1CC0"/>
    <w:rsid w:val="00DD23D6"/>
    <w:rsid w:val="00DD2806"/>
    <w:rsid w:val="00DD3467"/>
    <w:rsid w:val="00DD4590"/>
    <w:rsid w:val="00DD4B00"/>
    <w:rsid w:val="00DD4F91"/>
    <w:rsid w:val="00DD50B1"/>
    <w:rsid w:val="00DD55C8"/>
    <w:rsid w:val="00DD571F"/>
    <w:rsid w:val="00DD5855"/>
    <w:rsid w:val="00DD620F"/>
    <w:rsid w:val="00DD726A"/>
    <w:rsid w:val="00DD7D1F"/>
    <w:rsid w:val="00DE1A54"/>
    <w:rsid w:val="00DE21F6"/>
    <w:rsid w:val="00DE2630"/>
    <w:rsid w:val="00DE2A9F"/>
    <w:rsid w:val="00DE32F4"/>
    <w:rsid w:val="00DE4988"/>
    <w:rsid w:val="00DE5066"/>
    <w:rsid w:val="00DE52A6"/>
    <w:rsid w:val="00DE6A38"/>
    <w:rsid w:val="00DE6A56"/>
    <w:rsid w:val="00DE72DF"/>
    <w:rsid w:val="00DE7CBF"/>
    <w:rsid w:val="00DE7E19"/>
    <w:rsid w:val="00DE7F53"/>
    <w:rsid w:val="00DF0831"/>
    <w:rsid w:val="00DF0F91"/>
    <w:rsid w:val="00DF11EC"/>
    <w:rsid w:val="00DF1AE6"/>
    <w:rsid w:val="00DF36FF"/>
    <w:rsid w:val="00DF421B"/>
    <w:rsid w:val="00DF4574"/>
    <w:rsid w:val="00DF530A"/>
    <w:rsid w:val="00DF5A74"/>
    <w:rsid w:val="00DF5A90"/>
    <w:rsid w:val="00DF5D06"/>
    <w:rsid w:val="00DF60BE"/>
    <w:rsid w:val="00DF6995"/>
    <w:rsid w:val="00E00BC2"/>
    <w:rsid w:val="00E00CE3"/>
    <w:rsid w:val="00E013E1"/>
    <w:rsid w:val="00E035A6"/>
    <w:rsid w:val="00E04356"/>
    <w:rsid w:val="00E045E0"/>
    <w:rsid w:val="00E04B68"/>
    <w:rsid w:val="00E054EC"/>
    <w:rsid w:val="00E05DDD"/>
    <w:rsid w:val="00E0782F"/>
    <w:rsid w:val="00E07850"/>
    <w:rsid w:val="00E07DF5"/>
    <w:rsid w:val="00E07F3B"/>
    <w:rsid w:val="00E1010E"/>
    <w:rsid w:val="00E118B2"/>
    <w:rsid w:val="00E1195F"/>
    <w:rsid w:val="00E124C5"/>
    <w:rsid w:val="00E12F7A"/>
    <w:rsid w:val="00E12FC3"/>
    <w:rsid w:val="00E1439A"/>
    <w:rsid w:val="00E151AD"/>
    <w:rsid w:val="00E159A3"/>
    <w:rsid w:val="00E15C63"/>
    <w:rsid w:val="00E15EFD"/>
    <w:rsid w:val="00E164A5"/>
    <w:rsid w:val="00E16604"/>
    <w:rsid w:val="00E16840"/>
    <w:rsid w:val="00E169E6"/>
    <w:rsid w:val="00E1721C"/>
    <w:rsid w:val="00E20077"/>
    <w:rsid w:val="00E20927"/>
    <w:rsid w:val="00E20B31"/>
    <w:rsid w:val="00E21D8D"/>
    <w:rsid w:val="00E2253D"/>
    <w:rsid w:val="00E22836"/>
    <w:rsid w:val="00E22ED2"/>
    <w:rsid w:val="00E244A0"/>
    <w:rsid w:val="00E246E9"/>
    <w:rsid w:val="00E247EA"/>
    <w:rsid w:val="00E252D4"/>
    <w:rsid w:val="00E2532C"/>
    <w:rsid w:val="00E254E1"/>
    <w:rsid w:val="00E2580B"/>
    <w:rsid w:val="00E25CFA"/>
    <w:rsid w:val="00E26438"/>
    <w:rsid w:val="00E271F3"/>
    <w:rsid w:val="00E27229"/>
    <w:rsid w:val="00E2785F"/>
    <w:rsid w:val="00E3071C"/>
    <w:rsid w:val="00E30745"/>
    <w:rsid w:val="00E31163"/>
    <w:rsid w:val="00E315D0"/>
    <w:rsid w:val="00E32413"/>
    <w:rsid w:val="00E32ACC"/>
    <w:rsid w:val="00E32C29"/>
    <w:rsid w:val="00E32DFF"/>
    <w:rsid w:val="00E33258"/>
    <w:rsid w:val="00E33E51"/>
    <w:rsid w:val="00E344A3"/>
    <w:rsid w:val="00E35199"/>
    <w:rsid w:val="00E356D4"/>
    <w:rsid w:val="00E35A40"/>
    <w:rsid w:val="00E35F3A"/>
    <w:rsid w:val="00E36D45"/>
    <w:rsid w:val="00E37AEE"/>
    <w:rsid w:val="00E40942"/>
    <w:rsid w:val="00E40AA6"/>
    <w:rsid w:val="00E41029"/>
    <w:rsid w:val="00E41AA2"/>
    <w:rsid w:val="00E420DD"/>
    <w:rsid w:val="00E42509"/>
    <w:rsid w:val="00E42829"/>
    <w:rsid w:val="00E43171"/>
    <w:rsid w:val="00E43218"/>
    <w:rsid w:val="00E437E3"/>
    <w:rsid w:val="00E43E79"/>
    <w:rsid w:val="00E43F70"/>
    <w:rsid w:val="00E44292"/>
    <w:rsid w:val="00E45762"/>
    <w:rsid w:val="00E501BC"/>
    <w:rsid w:val="00E5041D"/>
    <w:rsid w:val="00E50D0A"/>
    <w:rsid w:val="00E52420"/>
    <w:rsid w:val="00E526B9"/>
    <w:rsid w:val="00E52AC9"/>
    <w:rsid w:val="00E52B65"/>
    <w:rsid w:val="00E530F0"/>
    <w:rsid w:val="00E5314B"/>
    <w:rsid w:val="00E53E50"/>
    <w:rsid w:val="00E53E77"/>
    <w:rsid w:val="00E541CF"/>
    <w:rsid w:val="00E5463E"/>
    <w:rsid w:val="00E5535E"/>
    <w:rsid w:val="00E55D0D"/>
    <w:rsid w:val="00E56777"/>
    <w:rsid w:val="00E5677D"/>
    <w:rsid w:val="00E56D27"/>
    <w:rsid w:val="00E5769E"/>
    <w:rsid w:val="00E576E5"/>
    <w:rsid w:val="00E62749"/>
    <w:rsid w:val="00E6304C"/>
    <w:rsid w:val="00E65222"/>
    <w:rsid w:val="00E652C5"/>
    <w:rsid w:val="00E65C40"/>
    <w:rsid w:val="00E66437"/>
    <w:rsid w:val="00E67219"/>
    <w:rsid w:val="00E67295"/>
    <w:rsid w:val="00E70354"/>
    <w:rsid w:val="00E7072A"/>
    <w:rsid w:val="00E70D93"/>
    <w:rsid w:val="00E718A2"/>
    <w:rsid w:val="00E726EA"/>
    <w:rsid w:val="00E72C4C"/>
    <w:rsid w:val="00E733EE"/>
    <w:rsid w:val="00E736BB"/>
    <w:rsid w:val="00E73B16"/>
    <w:rsid w:val="00E73BD0"/>
    <w:rsid w:val="00E74C65"/>
    <w:rsid w:val="00E753EE"/>
    <w:rsid w:val="00E7552A"/>
    <w:rsid w:val="00E7564D"/>
    <w:rsid w:val="00E75911"/>
    <w:rsid w:val="00E763F6"/>
    <w:rsid w:val="00E76530"/>
    <w:rsid w:val="00E7719E"/>
    <w:rsid w:val="00E771AF"/>
    <w:rsid w:val="00E775CE"/>
    <w:rsid w:val="00E77B34"/>
    <w:rsid w:val="00E80D11"/>
    <w:rsid w:val="00E81261"/>
    <w:rsid w:val="00E8132C"/>
    <w:rsid w:val="00E81A52"/>
    <w:rsid w:val="00E8287E"/>
    <w:rsid w:val="00E82C53"/>
    <w:rsid w:val="00E8302A"/>
    <w:rsid w:val="00E83BDE"/>
    <w:rsid w:val="00E8457D"/>
    <w:rsid w:val="00E84B62"/>
    <w:rsid w:val="00E8702C"/>
    <w:rsid w:val="00E87E5F"/>
    <w:rsid w:val="00E901B6"/>
    <w:rsid w:val="00E906B3"/>
    <w:rsid w:val="00E9189D"/>
    <w:rsid w:val="00E92CD6"/>
    <w:rsid w:val="00E932A4"/>
    <w:rsid w:val="00E9389B"/>
    <w:rsid w:val="00E941E5"/>
    <w:rsid w:val="00E943A2"/>
    <w:rsid w:val="00E9462C"/>
    <w:rsid w:val="00E9475E"/>
    <w:rsid w:val="00E947E4"/>
    <w:rsid w:val="00E94D37"/>
    <w:rsid w:val="00E95DA6"/>
    <w:rsid w:val="00E96013"/>
    <w:rsid w:val="00E9651E"/>
    <w:rsid w:val="00E96994"/>
    <w:rsid w:val="00E96D5E"/>
    <w:rsid w:val="00E979A1"/>
    <w:rsid w:val="00E97C9B"/>
    <w:rsid w:val="00E97F12"/>
    <w:rsid w:val="00EA0597"/>
    <w:rsid w:val="00EA0624"/>
    <w:rsid w:val="00EA0997"/>
    <w:rsid w:val="00EA0E1A"/>
    <w:rsid w:val="00EA0FD4"/>
    <w:rsid w:val="00EA1BC0"/>
    <w:rsid w:val="00EA21E9"/>
    <w:rsid w:val="00EA3560"/>
    <w:rsid w:val="00EA3581"/>
    <w:rsid w:val="00EA3B52"/>
    <w:rsid w:val="00EA4693"/>
    <w:rsid w:val="00EA4694"/>
    <w:rsid w:val="00EA55B4"/>
    <w:rsid w:val="00EA5EE8"/>
    <w:rsid w:val="00EA603F"/>
    <w:rsid w:val="00EA6882"/>
    <w:rsid w:val="00EA6B83"/>
    <w:rsid w:val="00EA6F6D"/>
    <w:rsid w:val="00EA773C"/>
    <w:rsid w:val="00EA7744"/>
    <w:rsid w:val="00EA7849"/>
    <w:rsid w:val="00EB074A"/>
    <w:rsid w:val="00EB0A80"/>
    <w:rsid w:val="00EB0BD3"/>
    <w:rsid w:val="00EB17FD"/>
    <w:rsid w:val="00EB1F41"/>
    <w:rsid w:val="00EB30F9"/>
    <w:rsid w:val="00EB561C"/>
    <w:rsid w:val="00EB5660"/>
    <w:rsid w:val="00EB5EB4"/>
    <w:rsid w:val="00EB5EFA"/>
    <w:rsid w:val="00EB6321"/>
    <w:rsid w:val="00EB72CA"/>
    <w:rsid w:val="00EB7E74"/>
    <w:rsid w:val="00EC10D4"/>
    <w:rsid w:val="00EC1D66"/>
    <w:rsid w:val="00EC317E"/>
    <w:rsid w:val="00EC4D2E"/>
    <w:rsid w:val="00EC5316"/>
    <w:rsid w:val="00EC55BB"/>
    <w:rsid w:val="00EC5ADD"/>
    <w:rsid w:val="00EC5C4C"/>
    <w:rsid w:val="00EC5E30"/>
    <w:rsid w:val="00EC6098"/>
    <w:rsid w:val="00EC72D0"/>
    <w:rsid w:val="00EC7417"/>
    <w:rsid w:val="00EC7814"/>
    <w:rsid w:val="00EC7959"/>
    <w:rsid w:val="00ED0891"/>
    <w:rsid w:val="00ED1354"/>
    <w:rsid w:val="00ED1A8C"/>
    <w:rsid w:val="00ED1D4D"/>
    <w:rsid w:val="00ED2D9C"/>
    <w:rsid w:val="00ED2DED"/>
    <w:rsid w:val="00ED32F2"/>
    <w:rsid w:val="00ED36FF"/>
    <w:rsid w:val="00ED38BA"/>
    <w:rsid w:val="00ED47C1"/>
    <w:rsid w:val="00ED536D"/>
    <w:rsid w:val="00ED564F"/>
    <w:rsid w:val="00ED568B"/>
    <w:rsid w:val="00EE1EEF"/>
    <w:rsid w:val="00EE1F07"/>
    <w:rsid w:val="00EE2DB1"/>
    <w:rsid w:val="00EE3591"/>
    <w:rsid w:val="00EE3718"/>
    <w:rsid w:val="00EE3C70"/>
    <w:rsid w:val="00EE4333"/>
    <w:rsid w:val="00EE4C03"/>
    <w:rsid w:val="00EE4DB0"/>
    <w:rsid w:val="00EE70C7"/>
    <w:rsid w:val="00EE79D7"/>
    <w:rsid w:val="00EE7B1F"/>
    <w:rsid w:val="00EE7C79"/>
    <w:rsid w:val="00EE7CAE"/>
    <w:rsid w:val="00EF0970"/>
    <w:rsid w:val="00EF0ADB"/>
    <w:rsid w:val="00EF13FA"/>
    <w:rsid w:val="00EF348F"/>
    <w:rsid w:val="00EF3890"/>
    <w:rsid w:val="00EF4672"/>
    <w:rsid w:val="00EF4AE3"/>
    <w:rsid w:val="00EF4EBC"/>
    <w:rsid w:val="00EF515F"/>
    <w:rsid w:val="00EF5163"/>
    <w:rsid w:val="00EF5AAC"/>
    <w:rsid w:val="00EF5CB3"/>
    <w:rsid w:val="00EF6037"/>
    <w:rsid w:val="00EF664D"/>
    <w:rsid w:val="00EF6C4C"/>
    <w:rsid w:val="00EF7BAA"/>
    <w:rsid w:val="00F0087E"/>
    <w:rsid w:val="00F00C30"/>
    <w:rsid w:val="00F00D42"/>
    <w:rsid w:val="00F01555"/>
    <w:rsid w:val="00F01C98"/>
    <w:rsid w:val="00F02570"/>
    <w:rsid w:val="00F03372"/>
    <w:rsid w:val="00F042FE"/>
    <w:rsid w:val="00F04D0A"/>
    <w:rsid w:val="00F04E8D"/>
    <w:rsid w:val="00F05AAE"/>
    <w:rsid w:val="00F06415"/>
    <w:rsid w:val="00F0707F"/>
    <w:rsid w:val="00F10AF5"/>
    <w:rsid w:val="00F10D57"/>
    <w:rsid w:val="00F1146B"/>
    <w:rsid w:val="00F11883"/>
    <w:rsid w:val="00F121E2"/>
    <w:rsid w:val="00F13ADB"/>
    <w:rsid w:val="00F13E5C"/>
    <w:rsid w:val="00F14E5C"/>
    <w:rsid w:val="00F15180"/>
    <w:rsid w:val="00F15189"/>
    <w:rsid w:val="00F15994"/>
    <w:rsid w:val="00F15A68"/>
    <w:rsid w:val="00F16634"/>
    <w:rsid w:val="00F223C0"/>
    <w:rsid w:val="00F22C30"/>
    <w:rsid w:val="00F231E3"/>
    <w:rsid w:val="00F23962"/>
    <w:rsid w:val="00F23CEE"/>
    <w:rsid w:val="00F245D3"/>
    <w:rsid w:val="00F248A6"/>
    <w:rsid w:val="00F24B5E"/>
    <w:rsid w:val="00F258FF"/>
    <w:rsid w:val="00F26D31"/>
    <w:rsid w:val="00F272D9"/>
    <w:rsid w:val="00F27803"/>
    <w:rsid w:val="00F27888"/>
    <w:rsid w:val="00F27C6C"/>
    <w:rsid w:val="00F27F6B"/>
    <w:rsid w:val="00F3039B"/>
    <w:rsid w:val="00F309E3"/>
    <w:rsid w:val="00F314C5"/>
    <w:rsid w:val="00F31917"/>
    <w:rsid w:val="00F33854"/>
    <w:rsid w:val="00F34522"/>
    <w:rsid w:val="00F3472A"/>
    <w:rsid w:val="00F34FCC"/>
    <w:rsid w:val="00F35021"/>
    <w:rsid w:val="00F35384"/>
    <w:rsid w:val="00F36245"/>
    <w:rsid w:val="00F36713"/>
    <w:rsid w:val="00F367BF"/>
    <w:rsid w:val="00F37926"/>
    <w:rsid w:val="00F412F0"/>
    <w:rsid w:val="00F41AE0"/>
    <w:rsid w:val="00F41F35"/>
    <w:rsid w:val="00F4387C"/>
    <w:rsid w:val="00F438FF"/>
    <w:rsid w:val="00F43B87"/>
    <w:rsid w:val="00F45514"/>
    <w:rsid w:val="00F458EA"/>
    <w:rsid w:val="00F45A3D"/>
    <w:rsid w:val="00F45B90"/>
    <w:rsid w:val="00F45E85"/>
    <w:rsid w:val="00F47648"/>
    <w:rsid w:val="00F47700"/>
    <w:rsid w:val="00F479C9"/>
    <w:rsid w:val="00F47F11"/>
    <w:rsid w:val="00F504A9"/>
    <w:rsid w:val="00F5090F"/>
    <w:rsid w:val="00F50A44"/>
    <w:rsid w:val="00F51327"/>
    <w:rsid w:val="00F51407"/>
    <w:rsid w:val="00F515FB"/>
    <w:rsid w:val="00F51B8F"/>
    <w:rsid w:val="00F5292D"/>
    <w:rsid w:val="00F52A71"/>
    <w:rsid w:val="00F53281"/>
    <w:rsid w:val="00F53792"/>
    <w:rsid w:val="00F5397A"/>
    <w:rsid w:val="00F540E5"/>
    <w:rsid w:val="00F54A64"/>
    <w:rsid w:val="00F550B5"/>
    <w:rsid w:val="00F55E85"/>
    <w:rsid w:val="00F5699B"/>
    <w:rsid w:val="00F56CF1"/>
    <w:rsid w:val="00F57160"/>
    <w:rsid w:val="00F61988"/>
    <w:rsid w:val="00F61FC8"/>
    <w:rsid w:val="00F6284E"/>
    <w:rsid w:val="00F6293D"/>
    <w:rsid w:val="00F62D0A"/>
    <w:rsid w:val="00F62F84"/>
    <w:rsid w:val="00F647B6"/>
    <w:rsid w:val="00F64842"/>
    <w:rsid w:val="00F655FF"/>
    <w:rsid w:val="00F6683D"/>
    <w:rsid w:val="00F66C72"/>
    <w:rsid w:val="00F66D94"/>
    <w:rsid w:val="00F67462"/>
    <w:rsid w:val="00F67BE3"/>
    <w:rsid w:val="00F708C5"/>
    <w:rsid w:val="00F711FF"/>
    <w:rsid w:val="00F71330"/>
    <w:rsid w:val="00F72454"/>
    <w:rsid w:val="00F72A3C"/>
    <w:rsid w:val="00F7378D"/>
    <w:rsid w:val="00F738D1"/>
    <w:rsid w:val="00F738FD"/>
    <w:rsid w:val="00F7394A"/>
    <w:rsid w:val="00F73AD5"/>
    <w:rsid w:val="00F749C9"/>
    <w:rsid w:val="00F76154"/>
    <w:rsid w:val="00F763AB"/>
    <w:rsid w:val="00F76A23"/>
    <w:rsid w:val="00F8041A"/>
    <w:rsid w:val="00F813AA"/>
    <w:rsid w:val="00F81466"/>
    <w:rsid w:val="00F8157A"/>
    <w:rsid w:val="00F824A6"/>
    <w:rsid w:val="00F829F6"/>
    <w:rsid w:val="00F83C18"/>
    <w:rsid w:val="00F841DD"/>
    <w:rsid w:val="00F846D5"/>
    <w:rsid w:val="00F84997"/>
    <w:rsid w:val="00F84A6C"/>
    <w:rsid w:val="00F85B3C"/>
    <w:rsid w:val="00F85CDD"/>
    <w:rsid w:val="00F86581"/>
    <w:rsid w:val="00F86810"/>
    <w:rsid w:val="00F9014C"/>
    <w:rsid w:val="00F90217"/>
    <w:rsid w:val="00F91372"/>
    <w:rsid w:val="00F92F9C"/>
    <w:rsid w:val="00F93BC9"/>
    <w:rsid w:val="00F94F7B"/>
    <w:rsid w:val="00F96A97"/>
    <w:rsid w:val="00F96E04"/>
    <w:rsid w:val="00F96E0E"/>
    <w:rsid w:val="00F970D4"/>
    <w:rsid w:val="00F971F0"/>
    <w:rsid w:val="00FA0B5A"/>
    <w:rsid w:val="00FA0D18"/>
    <w:rsid w:val="00FA15B0"/>
    <w:rsid w:val="00FA2829"/>
    <w:rsid w:val="00FA31E5"/>
    <w:rsid w:val="00FA340F"/>
    <w:rsid w:val="00FA3C1E"/>
    <w:rsid w:val="00FA3E4A"/>
    <w:rsid w:val="00FA4176"/>
    <w:rsid w:val="00FA4A62"/>
    <w:rsid w:val="00FA717F"/>
    <w:rsid w:val="00FA7B21"/>
    <w:rsid w:val="00FB0482"/>
    <w:rsid w:val="00FB064A"/>
    <w:rsid w:val="00FB2E58"/>
    <w:rsid w:val="00FB39A2"/>
    <w:rsid w:val="00FB3F44"/>
    <w:rsid w:val="00FB45BA"/>
    <w:rsid w:val="00FB5132"/>
    <w:rsid w:val="00FB5C3A"/>
    <w:rsid w:val="00FB64C6"/>
    <w:rsid w:val="00FB7940"/>
    <w:rsid w:val="00FB7E62"/>
    <w:rsid w:val="00FB7E99"/>
    <w:rsid w:val="00FC02DC"/>
    <w:rsid w:val="00FC0C1E"/>
    <w:rsid w:val="00FC0E32"/>
    <w:rsid w:val="00FC1834"/>
    <w:rsid w:val="00FC1B3D"/>
    <w:rsid w:val="00FC1C65"/>
    <w:rsid w:val="00FC2113"/>
    <w:rsid w:val="00FC4068"/>
    <w:rsid w:val="00FC42EC"/>
    <w:rsid w:val="00FC51A2"/>
    <w:rsid w:val="00FC5F5B"/>
    <w:rsid w:val="00FC6568"/>
    <w:rsid w:val="00FD188E"/>
    <w:rsid w:val="00FD1AEB"/>
    <w:rsid w:val="00FD1BD1"/>
    <w:rsid w:val="00FD1C2E"/>
    <w:rsid w:val="00FD2149"/>
    <w:rsid w:val="00FD227E"/>
    <w:rsid w:val="00FD381C"/>
    <w:rsid w:val="00FD3F58"/>
    <w:rsid w:val="00FD4B6B"/>
    <w:rsid w:val="00FD5029"/>
    <w:rsid w:val="00FD510F"/>
    <w:rsid w:val="00FD5E0A"/>
    <w:rsid w:val="00FD61BC"/>
    <w:rsid w:val="00FD61F6"/>
    <w:rsid w:val="00FD6E66"/>
    <w:rsid w:val="00FD6EB2"/>
    <w:rsid w:val="00FD7951"/>
    <w:rsid w:val="00FE04C1"/>
    <w:rsid w:val="00FE0753"/>
    <w:rsid w:val="00FE0B9E"/>
    <w:rsid w:val="00FE148D"/>
    <w:rsid w:val="00FE22A3"/>
    <w:rsid w:val="00FE2BEC"/>
    <w:rsid w:val="00FE48C1"/>
    <w:rsid w:val="00FE4C45"/>
    <w:rsid w:val="00FE60A2"/>
    <w:rsid w:val="00FE6406"/>
    <w:rsid w:val="00FE6D41"/>
    <w:rsid w:val="00FE73C4"/>
    <w:rsid w:val="00FF07EE"/>
    <w:rsid w:val="00FF09F3"/>
    <w:rsid w:val="00FF15D8"/>
    <w:rsid w:val="00FF1CDB"/>
    <w:rsid w:val="00FF31EA"/>
    <w:rsid w:val="00FF3435"/>
    <w:rsid w:val="00FF3AFB"/>
    <w:rsid w:val="00FF3D63"/>
    <w:rsid w:val="00FF70F9"/>
    <w:rsid w:val="00FF7601"/>
    <w:rsid w:val="00FF79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14E06"/>
  <w15:docId w15:val="{9577815F-700B-475A-A2D4-1B554DBB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35DB"/>
    <w:pPr>
      <w:spacing w:after="0" w:line="360" w:lineRule="auto"/>
    </w:pPr>
    <w:rPr>
      <w:rFonts w:ascii="Times New Roman" w:hAnsi="Times New Roman"/>
      <w:sz w:val="24"/>
    </w:rPr>
  </w:style>
  <w:style w:type="paragraph" w:styleId="Virsraksts1">
    <w:name w:val="heading 1"/>
    <w:basedOn w:val="Parasts"/>
    <w:next w:val="Parasts"/>
    <w:link w:val="Virsraksts1Rakstz"/>
    <w:uiPriority w:val="9"/>
    <w:qFormat/>
    <w:rsid w:val="006A6C50"/>
    <w:pPr>
      <w:keepNext/>
      <w:keepLines/>
      <w:jc w:val="both"/>
      <w:outlineLvl w:val="0"/>
    </w:pPr>
    <w:rPr>
      <w:rFonts w:eastAsiaTheme="majorEastAsia" w:cstheme="majorBidi"/>
      <w:b/>
      <w:bCs/>
      <w:sz w:val="28"/>
      <w:szCs w:val="28"/>
    </w:rPr>
  </w:style>
  <w:style w:type="paragraph" w:styleId="Virsraksts2">
    <w:name w:val="heading 2"/>
    <w:basedOn w:val="Parasts"/>
    <w:next w:val="Parasts"/>
    <w:link w:val="Virsraksts2Rakstz"/>
    <w:uiPriority w:val="9"/>
    <w:unhideWhenUsed/>
    <w:qFormat/>
    <w:rsid w:val="004C0F7F"/>
    <w:pPr>
      <w:keepNext/>
      <w:keepLines/>
      <w:jc w:val="both"/>
      <w:outlineLvl w:val="1"/>
    </w:pPr>
    <w:rPr>
      <w:rFonts w:eastAsiaTheme="majorEastAsia" w:cstheme="majorBidi"/>
      <w:b/>
      <w:bCs/>
      <w:color w:val="000000" w:themeColor="text1"/>
      <w:szCs w:val="26"/>
    </w:rPr>
  </w:style>
  <w:style w:type="paragraph" w:styleId="Virsraksts3">
    <w:name w:val="heading 3"/>
    <w:basedOn w:val="Parasts"/>
    <w:next w:val="Parasts"/>
    <w:link w:val="Virsraksts3Rakstz"/>
    <w:uiPriority w:val="9"/>
    <w:unhideWhenUsed/>
    <w:qFormat/>
    <w:rsid w:val="006A6C50"/>
    <w:pPr>
      <w:keepNext/>
      <w:keepLines/>
      <w:jc w:val="both"/>
      <w:outlineLvl w:val="2"/>
    </w:pPr>
    <w:rPr>
      <w:rFonts w:eastAsiaTheme="majorEastAsia" w:cstheme="majorBidi"/>
      <w:bCs/>
      <w:color w:val="000000" w:themeColor="text1"/>
    </w:rPr>
  </w:style>
  <w:style w:type="paragraph" w:styleId="Virsraksts4">
    <w:name w:val="heading 4"/>
    <w:basedOn w:val="Parasts"/>
    <w:next w:val="Parasts"/>
    <w:link w:val="Virsraksts4Rakstz"/>
    <w:uiPriority w:val="9"/>
    <w:unhideWhenUsed/>
    <w:qFormat/>
    <w:rsid w:val="00BE0C34"/>
    <w:pPr>
      <w:keepNext/>
      <w:keepLines/>
      <w:spacing w:before="200"/>
      <w:outlineLvl w:val="3"/>
    </w:pPr>
    <w:rPr>
      <w:rFonts w:asciiTheme="majorHAnsi" w:eastAsiaTheme="majorEastAsia" w:hAnsiTheme="majorHAnsi" w:cstheme="majorBidi"/>
      <w:b/>
      <w:bCs/>
      <w:i/>
      <w:iCs/>
      <w:color w:val="006342"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
    <w:basedOn w:val="Parasts"/>
    <w:link w:val="VrestekstsRakstz"/>
    <w:uiPriority w:val="99"/>
    <w:qFormat/>
    <w:rsid w:val="00DB0797"/>
    <w:pPr>
      <w:spacing w:line="240" w:lineRule="auto"/>
    </w:pPr>
    <w:rPr>
      <w:rFonts w:eastAsia="Times New Roman" w:cs="Times New Roman"/>
      <w:sz w:val="20"/>
      <w:szCs w:val="20"/>
      <w:lang w:eastAsia="lv-LV"/>
    </w:rPr>
  </w:style>
  <w:style w:type="character" w:customStyle="1" w:styleId="VrestekstsRakstz">
    <w:name w:val="Vēres teksts Rakstz."/>
    <w:aliases w:val="Footnote Rakstz.,Fußnote Rakstz."/>
    <w:basedOn w:val="Noklusjumarindkopasfonts"/>
    <w:link w:val="Vresteksts"/>
    <w:uiPriority w:val="99"/>
    <w:rsid w:val="00DB0797"/>
    <w:rPr>
      <w:rFonts w:ascii="Times New Roman" w:eastAsia="Times New Roman" w:hAnsi="Times New Roman" w:cs="Times New Roman"/>
      <w:sz w:val="20"/>
      <w:szCs w:val="20"/>
      <w:lang w:eastAsia="lv-LV"/>
    </w:rPr>
  </w:style>
  <w:style w:type="character" w:styleId="Vresatsauce">
    <w:name w:val="footnote reference"/>
    <w:uiPriority w:val="99"/>
    <w:unhideWhenUsed/>
    <w:rsid w:val="00DB0797"/>
    <w:rPr>
      <w:vertAlign w:val="superscript"/>
    </w:rPr>
  </w:style>
  <w:style w:type="paragraph" w:styleId="Balonteksts">
    <w:name w:val="Balloon Text"/>
    <w:basedOn w:val="Parasts"/>
    <w:link w:val="BalontekstsRakstz"/>
    <w:uiPriority w:val="99"/>
    <w:semiHidden/>
    <w:unhideWhenUsed/>
    <w:rsid w:val="00AC6621"/>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C6621"/>
    <w:rPr>
      <w:rFonts w:ascii="Tahoma" w:hAnsi="Tahoma" w:cs="Tahoma"/>
      <w:sz w:val="16"/>
      <w:szCs w:val="16"/>
    </w:rPr>
  </w:style>
  <w:style w:type="paragraph" w:styleId="Galvene">
    <w:name w:val="header"/>
    <w:basedOn w:val="Parasts"/>
    <w:link w:val="GalveneRakstz"/>
    <w:uiPriority w:val="99"/>
    <w:unhideWhenUsed/>
    <w:rsid w:val="00E5314B"/>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E5314B"/>
  </w:style>
  <w:style w:type="paragraph" w:styleId="Kjene">
    <w:name w:val="footer"/>
    <w:basedOn w:val="Parasts"/>
    <w:link w:val="KjeneRakstz"/>
    <w:uiPriority w:val="99"/>
    <w:unhideWhenUsed/>
    <w:rsid w:val="00E5314B"/>
    <w:pPr>
      <w:tabs>
        <w:tab w:val="center" w:pos="4153"/>
        <w:tab w:val="right" w:pos="8306"/>
      </w:tabs>
      <w:spacing w:line="240" w:lineRule="auto"/>
    </w:pPr>
  </w:style>
  <w:style w:type="character" w:customStyle="1" w:styleId="KjeneRakstz">
    <w:name w:val="Kājene Rakstz."/>
    <w:basedOn w:val="Noklusjumarindkopasfonts"/>
    <w:link w:val="Kjene"/>
    <w:uiPriority w:val="99"/>
    <w:rsid w:val="00E5314B"/>
  </w:style>
  <w:style w:type="table" w:styleId="Gaisreisizclums3">
    <w:name w:val="Light Grid Accent 3"/>
    <w:basedOn w:val="Parastatabula"/>
    <w:uiPriority w:val="62"/>
    <w:rsid w:val="00906F0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D01E37" w:themeColor="accent3"/>
        <w:left w:val="single" w:sz="8" w:space="0" w:color="D01E37" w:themeColor="accent3"/>
        <w:bottom w:val="single" w:sz="8" w:space="0" w:color="D01E37" w:themeColor="accent3"/>
        <w:right w:val="single" w:sz="8" w:space="0" w:color="D01E37" w:themeColor="accent3"/>
        <w:insideH w:val="single" w:sz="8" w:space="0" w:color="D01E37" w:themeColor="accent3"/>
        <w:insideV w:val="single" w:sz="8" w:space="0" w:color="D01E3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1E37" w:themeColor="accent3"/>
          <w:left w:val="single" w:sz="8" w:space="0" w:color="D01E37" w:themeColor="accent3"/>
          <w:bottom w:val="single" w:sz="18" w:space="0" w:color="D01E37" w:themeColor="accent3"/>
          <w:right w:val="single" w:sz="8" w:space="0" w:color="D01E37" w:themeColor="accent3"/>
          <w:insideH w:val="nil"/>
          <w:insideV w:val="single" w:sz="8" w:space="0" w:color="D01E3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1E37" w:themeColor="accent3"/>
          <w:left w:val="single" w:sz="8" w:space="0" w:color="D01E37" w:themeColor="accent3"/>
          <w:bottom w:val="single" w:sz="8" w:space="0" w:color="D01E37" w:themeColor="accent3"/>
          <w:right w:val="single" w:sz="8" w:space="0" w:color="D01E37" w:themeColor="accent3"/>
          <w:insideH w:val="nil"/>
          <w:insideV w:val="single" w:sz="8" w:space="0" w:color="D01E3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1E37" w:themeColor="accent3"/>
          <w:left w:val="single" w:sz="8" w:space="0" w:color="D01E37" w:themeColor="accent3"/>
          <w:bottom w:val="single" w:sz="8" w:space="0" w:color="D01E37" w:themeColor="accent3"/>
          <w:right w:val="single" w:sz="8" w:space="0" w:color="D01E37" w:themeColor="accent3"/>
        </w:tcBorders>
      </w:tcPr>
    </w:tblStylePr>
    <w:tblStylePr w:type="band1Vert">
      <w:tblPr/>
      <w:tcPr>
        <w:tcBorders>
          <w:top w:val="single" w:sz="8" w:space="0" w:color="D01E37" w:themeColor="accent3"/>
          <w:left w:val="single" w:sz="8" w:space="0" w:color="D01E37" w:themeColor="accent3"/>
          <w:bottom w:val="single" w:sz="8" w:space="0" w:color="D01E37" w:themeColor="accent3"/>
          <w:right w:val="single" w:sz="8" w:space="0" w:color="D01E37" w:themeColor="accent3"/>
        </w:tcBorders>
        <w:shd w:val="clear" w:color="auto" w:fill="F6C4CA" w:themeFill="accent3" w:themeFillTint="3F"/>
      </w:tcPr>
    </w:tblStylePr>
    <w:tblStylePr w:type="band1Horz">
      <w:tblPr/>
      <w:tcPr>
        <w:tcBorders>
          <w:top w:val="single" w:sz="8" w:space="0" w:color="D01E37" w:themeColor="accent3"/>
          <w:left w:val="single" w:sz="8" w:space="0" w:color="D01E37" w:themeColor="accent3"/>
          <w:bottom w:val="single" w:sz="8" w:space="0" w:color="D01E37" w:themeColor="accent3"/>
          <w:right w:val="single" w:sz="8" w:space="0" w:color="D01E37" w:themeColor="accent3"/>
          <w:insideV w:val="single" w:sz="8" w:space="0" w:color="D01E37" w:themeColor="accent3"/>
        </w:tcBorders>
        <w:shd w:val="clear" w:color="auto" w:fill="F6C4CA" w:themeFill="accent3" w:themeFillTint="3F"/>
      </w:tcPr>
    </w:tblStylePr>
    <w:tblStylePr w:type="band2Horz">
      <w:tblPr/>
      <w:tcPr>
        <w:tcBorders>
          <w:top w:val="single" w:sz="8" w:space="0" w:color="D01E37" w:themeColor="accent3"/>
          <w:left w:val="single" w:sz="8" w:space="0" w:color="D01E37" w:themeColor="accent3"/>
          <w:bottom w:val="single" w:sz="8" w:space="0" w:color="D01E37" w:themeColor="accent3"/>
          <w:right w:val="single" w:sz="8" w:space="0" w:color="D01E37" w:themeColor="accent3"/>
          <w:insideV w:val="single" w:sz="8" w:space="0" w:color="D01E37" w:themeColor="accent3"/>
        </w:tcBorders>
      </w:tcPr>
    </w:tblStylePr>
  </w:style>
  <w:style w:type="paragraph" w:styleId="Sarakstarindkopa">
    <w:name w:val="List Paragraph"/>
    <w:basedOn w:val="Parasts"/>
    <w:uiPriority w:val="34"/>
    <w:qFormat/>
    <w:rsid w:val="00214ABF"/>
    <w:pPr>
      <w:ind w:left="720"/>
      <w:contextualSpacing/>
    </w:pPr>
  </w:style>
  <w:style w:type="character" w:customStyle="1" w:styleId="Virsraksts1Rakstz">
    <w:name w:val="Virsraksts 1 Rakstz."/>
    <w:basedOn w:val="Noklusjumarindkopasfonts"/>
    <w:link w:val="Virsraksts1"/>
    <w:uiPriority w:val="9"/>
    <w:rsid w:val="006A6C50"/>
    <w:rPr>
      <w:rFonts w:ascii="Times New Roman" w:eastAsiaTheme="majorEastAsia" w:hAnsi="Times New Roman" w:cstheme="majorBidi"/>
      <w:b/>
      <w:bCs/>
      <w:sz w:val="28"/>
      <w:szCs w:val="28"/>
    </w:rPr>
  </w:style>
  <w:style w:type="table" w:styleId="Reatabula">
    <w:name w:val="Table Grid"/>
    <w:basedOn w:val="Parastatabula"/>
    <w:uiPriority w:val="39"/>
    <w:rsid w:val="000A4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Virsraksts1"/>
    <w:next w:val="Virsraksts2"/>
    <w:autoRedefine/>
    <w:uiPriority w:val="39"/>
    <w:rsid w:val="00BC6A62"/>
    <w:pPr>
      <w:tabs>
        <w:tab w:val="right" w:leader="dot" w:pos="8647"/>
      </w:tabs>
      <w:spacing w:line="480" w:lineRule="auto"/>
    </w:pPr>
    <w:rPr>
      <w:rFonts w:eastAsia="Times New Roman" w:cs="Times New Roman"/>
      <w:b w:val="0"/>
      <w:bCs w:val="0"/>
      <w:noProof/>
      <w:color w:val="000000" w:themeColor="text1"/>
      <w:sz w:val="24"/>
      <w:szCs w:val="24"/>
      <w:lang w:eastAsia="lv-LV"/>
    </w:rPr>
  </w:style>
  <w:style w:type="table" w:customStyle="1" w:styleId="Reatabula1">
    <w:name w:val="Režģa tabula1"/>
    <w:basedOn w:val="Parastatabula"/>
    <w:next w:val="Reatabula"/>
    <w:uiPriority w:val="39"/>
    <w:rsid w:val="00C071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4C0F7F"/>
    <w:rPr>
      <w:rFonts w:ascii="Times New Roman" w:eastAsiaTheme="majorEastAsia" w:hAnsi="Times New Roman" w:cstheme="majorBidi"/>
      <w:b/>
      <w:bCs/>
      <w:color w:val="000000" w:themeColor="text1"/>
      <w:sz w:val="24"/>
      <w:szCs w:val="26"/>
    </w:rPr>
  </w:style>
  <w:style w:type="table" w:customStyle="1" w:styleId="Reatabula2">
    <w:name w:val="Režģa tabula2"/>
    <w:basedOn w:val="Parastatabula"/>
    <w:next w:val="Reatabula"/>
    <w:uiPriority w:val="59"/>
    <w:rsid w:val="008C714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reisizclums6">
    <w:name w:val="Light Grid Accent 6"/>
    <w:basedOn w:val="Parastatabula"/>
    <w:uiPriority w:val="62"/>
    <w:rsid w:val="0038317F"/>
    <w:pPr>
      <w:spacing w:after="0" w:line="240" w:lineRule="auto"/>
    </w:p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character" w:styleId="Hipersaite">
    <w:name w:val="Hyperlink"/>
    <w:basedOn w:val="Noklusjumarindkopasfonts"/>
    <w:uiPriority w:val="99"/>
    <w:unhideWhenUsed/>
    <w:rsid w:val="00CB2DF5"/>
    <w:rPr>
      <w:color w:val="0070C0" w:themeColor="hyperlink"/>
      <w:u w:val="single"/>
    </w:rPr>
  </w:style>
  <w:style w:type="character" w:customStyle="1" w:styleId="Virsraksts3Rakstz">
    <w:name w:val="Virsraksts 3 Rakstz."/>
    <w:basedOn w:val="Noklusjumarindkopasfonts"/>
    <w:link w:val="Virsraksts3"/>
    <w:uiPriority w:val="9"/>
    <w:rsid w:val="006A6C50"/>
    <w:rPr>
      <w:rFonts w:ascii="Times New Roman" w:eastAsiaTheme="majorEastAsia" w:hAnsi="Times New Roman" w:cstheme="majorBidi"/>
      <w:bCs/>
      <w:color w:val="000000" w:themeColor="text1"/>
      <w:sz w:val="24"/>
    </w:rPr>
  </w:style>
  <w:style w:type="table" w:customStyle="1" w:styleId="Gaisreisizclums61">
    <w:name w:val="Gaišs režģis — izcēlums 61"/>
    <w:basedOn w:val="Parastatabula"/>
    <w:next w:val="Gaisreisizclums6"/>
    <w:uiPriority w:val="62"/>
    <w:rsid w:val="000F436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styleId="Gaisreisizclums4">
    <w:name w:val="Light Grid Accent 4"/>
    <w:basedOn w:val="Parastatabula"/>
    <w:uiPriority w:val="62"/>
    <w:rsid w:val="000F436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171616" w:themeColor="accent4"/>
        <w:left w:val="single" w:sz="8" w:space="0" w:color="171616" w:themeColor="accent4"/>
        <w:bottom w:val="single" w:sz="8" w:space="0" w:color="171616" w:themeColor="accent4"/>
        <w:right w:val="single" w:sz="8" w:space="0" w:color="171616" w:themeColor="accent4"/>
        <w:insideH w:val="single" w:sz="8" w:space="0" w:color="171616" w:themeColor="accent4"/>
        <w:insideV w:val="single" w:sz="8" w:space="0" w:color="17161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1616" w:themeColor="accent4"/>
          <w:left w:val="single" w:sz="8" w:space="0" w:color="171616" w:themeColor="accent4"/>
          <w:bottom w:val="single" w:sz="18" w:space="0" w:color="171616" w:themeColor="accent4"/>
          <w:right w:val="single" w:sz="8" w:space="0" w:color="171616" w:themeColor="accent4"/>
          <w:insideH w:val="nil"/>
          <w:insideV w:val="single" w:sz="8" w:space="0" w:color="17161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1616" w:themeColor="accent4"/>
          <w:left w:val="single" w:sz="8" w:space="0" w:color="171616" w:themeColor="accent4"/>
          <w:bottom w:val="single" w:sz="8" w:space="0" w:color="171616" w:themeColor="accent4"/>
          <w:right w:val="single" w:sz="8" w:space="0" w:color="171616" w:themeColor="accent4"/>
          <w:insideH w:val="nil"/>
          <w:insideV w:val="single" w:sz="8" w:space="0" w:color="17161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1616" w:themeColor="accent4"/>
          <w:left w:val="single" w:sz="8" w:space="0" w:color="171616" w:themeColor="accent4"/>
          <w:bottom w:val="single" w:sz="8" w:space="0" w:color="171616" w:themeColor="accent4"/>
          <w:right w:val="single" w:sz="8" w:space="0" w:color="171616" w:themeColor="accent4"/>
        </w:tcBorders>
      </w:tcPr>
    </w:tblStylePr>
    <w:tblStylePr w:type="band1Vert">
      <w:tblPr/>
      <w:tcPr>
        <w:tcBorders>
          <w:top w:val="single" w:sz="8" w:space="0" w:color="171616" w:themeColor="accent4"/>
          <w:left w:val="single" w:sz="8" w:space="0" w:color="171616" w:themeColor="accent4"/>
          <w:bottom w:val="single" w:sz="8" w:space="0" w:color="171616" w:themeColor="accent4"/>
          <w:right w:val="single" w:sz="8" w:space="0" w:color="171616" w:themeColor="accent4"/>
        </w:tcBorders>
        <w:shd w:val="clear" w:color="auto" w:fill="C6C4C4" w:themeFill="accent4" w:themeFillTint="3F"/>
      </w:tcPr>
    </w:tblStylePr>
    <w:tblStylePr w:type="band1Horz">
      <w:tblPr/>
      <w:tcPr>
        <w:tcBorders>
          <w:top w:val="single" w:sz="8" w:space="0" w:color="171616" w:themeColor="accent4"/>
          <w:left w:val="single" w:sz="8" w:space="0" w:color="171616" w:themeColor="accent4"/>
          <w:bottom w:val="single" w:sz="8" w:space="0" w:color="171616" w:themeColor="accent4"/>
          <w:right w:val="single" w:sz="8" w:space="0" w:color="171616" w:themeColor="accent4"/>
          <w:insideV w:val="single" w:sz="8" w:space="0" w:color="171616" w:themeColor="accent4"/>
        </w:tcBorders>
        <w:shd w:val="clear" w:color="auto" w:fill="C6C4C4" w:themeFill="accent4" w:themeFillTint="3F"/>
      </w:tcPr>
    </w:tblStylePr>
    <w:tblStylePr w:type="band2Horz">
      <w:tblPr/>
      <w:tcPr>
        <w:tcBorders>
          <w:top w:val="single" w:sz="8" w:space="0" w:color="171616" w:themeColor="accent4"/>
          <w:left w:val="single" w:sz="8" w:space="0" w:color="171616" w:themeColor="accent4"/>
          <w:bottom w:val="single" w:sz="8" w:space="0" w:color="171616" w:themeColor="accent4"/>
          <w:right w:val="single" w:sz="8" w:space="0" w:color="171616" w:themeColor="accent4"/>
          <w:insideV w:val="single" w:sz="8" w:space="0" w:color="171616" w:themeColor="accent4"/>
        </w:tcBorders>
      </w:tcPr>
    </w:tblStylePr>
  </w:style>
  <w:style w:type="table" w:styleId="Gaisreisizclums5">
    <w:name w:val="Light Grid Accent 5"/>
    <w:basedOn w:val="Parastatabula"/>
    <w:uiPriority w:val="62"/>
    <w:rsid w:val="000F436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F2F2F2" w:themeColor="accent5"/>
        <w:left w:val="single" w:sz="8" w:space="0" w:color="F2F2F2" w:themeColor="accent5"/>
        <w:bottom w:val="single" w:sz="8" w:space="0" w:color="F2F2F2" w:themeColor="accent5"/>
        <w:right w:val="single" w:sz="8" w:space="0" w:color="F2F2F2" w:themeColor="accent5"/>
        <w:insideH w:val="single" w:sz="8" w:space="0" w:color="F2F2F2" w:themeColor="accent5"/>
        <w:insideV w:val="single" w:sz="8" w:space="0" w:color="F2F2F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2F2" w:themeColor="accent5"/>
          <w:left w:val="single" w:sz="8" w:space="0" w:color="F2F2F2" w:themeColor="accent5"/>
          <w:bottom w:val="single" w:sz="18" w:space="0" w:color="F2F2F2" w:themeColor="accent5"/>
          <w:right w:val="single" w:sz="8" w:space="0" w:color="F2F2F2" w:themeColor="accent5"/>
          <w:insideH w:val="nil"/>
          <w:insideV w:val="single" w:sz="8" w:space="0" w:color="F2F2F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2F2" w:themeColor="accent5"/>
          <w:left w:val="single" w:sz="8" w:space="0" w:color="F2F2F2" w:themeColor="accent5"/>
          <w:bottom w:val="single" w:sz="8" w:space="0" w:color="F2F2F2" w:themeColor="accent5"/>
          <w:right w:val="single" w:sz="8" w:space="0" w:color="F2F2F2" w:themeColor="accent5"/>
          <w:insideH w:val="nil"/>
          <w:insideV w:val="single" w:sz="8" w:space="0" w:color="F2F2F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tcPr>
    </w:tblStylePr>
    <w:tblStylePr w:type="band1Vert">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shd w:val="clear" w:color="auto" w:fill="FBFBFB" w:themeFill="accent5" w:themeFillTint="3F"/>
      </w:tcPr>
    </w:tblStylePr>
    <w:tblStylePr w:type="band1Horz">
      <w:tblPr/>
      <w:tcPr>
        <w:tcBorders>
          <w:top w:val="single" w:sz="8" w:space="0" w:color="F2F2F2" w:themeColor="accent5"/>
          <w:left w:val="single" w:sz="8" w:space="0" w:color="F2F2F2" w:themeColor="accent5"/>
          <w:bottom w:val="single" w:sz="8" w:space="0" w:color="F2F2F2" w:themeColor="accent5"/>
          <w:right w:val="single" w:sz="8" w:space="0" w:color="F2F2F2" w:themeColor="accent5"/>
          <w:insideV w:val="single" w:sz="8" w:space="0" w:color="F2F2F2" w:themeColor="accent5"/>
        </w:tcBorders>
        <w:shd w:val="clear" w:color="auto" w:fill="FBFBFB" w:themeFill="accent5" w:themeFillTint="3F"/>
      </w:tcPr>
    </w:tblStylePr>
    <w:tblStylePr w:type="band2Horz">
      <w:tblPr/>
      <w:tcPr>
        <w:tcBorders>
          <w:top w:val="single" w:sz="8" w:space="0" w:color="F2F2F2" w:themeColor="accent5"/>
          <w:left w:val="single" w:sz="8" w:space="0" w:color="F2F2F2" w:themeColor="accent5"/>
          <w:bottom w:val="single" w:sz="8" w:space="0" w:color="F2F2F2" w:themeColor="accent5"/>
          <w:right w:val="single" w:sz="8" w:space="0" w:color="F2F2F2" w:themeColor="accent5"/>
          <w:insideV w:val="single" w:sz="8" w:space="0" w:color="F2F2F2" w:themeColor="accent5"/>
        </w:tcBorders>
      </w:tcPr>
    </w:tblStylePr>
  </w:style>
  <w:style w:type="character" w:customStyle="1" w:styleId="Virsraksts4Rakstz">
    <w:name w:val="Virsraksts 4 Rakstz."/>
    <w:basedOn w:val="Noklusjumarindkopasfonts"/>
    <w:link w:val="Virsraksts4"/>
    <w:uiPriority w:val="9"/>
    <w:rsid w:val="00BE0C34"/>
    <w:rPr>
      <w:rFonts w:asciiTheme="majorHAnsi" w:eastAsiaTheme="majorEastAsia" w:hAnsiTheme="majorHAnsi" w:cstheme="majorBidi"/>
      <w:b/>
      <w:bCs/>
      <w:i/>
      <w:iCs/>
      <w:color w:val="006342" w:themeColor="accent1"/>
    </w:rPr>
  </w:style>
  <w:style w:type="table" w:customStyle="1" w:styleId="Gaisreisizclums62">
    <w:name w:val="Gaišs režģis — izcēlums 62"/>
    <w:basedOn w:val="Parastatabula"/>
    <w:next w:val="Gaisreisizclums6"/>
    <w:uiPriority w:val="62"/>
    <w:rsid w:val="00BF741B"/>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customStyle="1" w:styleId="Gaisreisizclums63">
    <w:name w:val="Gaišs režģis — izcēlums 63"/>
    <w:basedOn w:val="Parastatabula"/>
    <w:next w:val="Gaisreisizclums6"/>
    <w:uiPriority w:val="62"/>
    <w:rsid w:val="00371086"/>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customStyle="1" w:styleId="Reatabula3">
    <w:name w:val="Režģa tabula3"/>
    <w:basedOn w:val="Parastatabula"/>
    <w:next w:val="Reatabula"/>
    <w:uiPriority w:val="59"/>
    <w:rsid w:val="006A3E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3860CF"/>
    <w:rPr>
      <w:color w:val="605E5C"/>
      <w:shd w:val="clear" w:color="auto" w:fill="E1DFDD"/>
    </w:rPr>
  </w:style>
  <w:style w:type="paragraph" w:styleId="Saturardtjavirsraksts">
    <w:name w:val="TOC Heading"/>
    <w:basedOn w:val="Virsraksts1"/>
    <w:next w:val="Parasts"/>
    <w:uiPriority w:val="39"/>
    <w:unhideWhenUsed/>
    <w:qFormat/>
    <w:rsid w:val="00966F25"/>
    <w:pPr>
      <w:spacing w:before="240" w:line="259" w:lineRule="auto"/>
      <w:outlineLvl w:val="9"/>
    </w:pPr>
    <w:rPr>
      <w:b w:val="0"/>
      <w:bCs w:val="0"/>
      <w:sz w:val="32"/>
      <w:szCs w:val="32"/>
      <w:lang w:eastAsia="lv-LV"/>
    </w:rPr>
  </w:style>
  <w:style w:type="paragraph" w:styleId="Saturs2">
    <w:name w:val="toc 2"/>
    <w:basedOn w:val="Virsraksts2"/>
    <w:next w:val="Parasts"/>
    <w:autoRedefine/>
    <w:uiPriority w:val="39"/>
    <w:unhideWhenUsed/>
    <w:rsid w:val="000B3A1C"/>
    <w:pPr>
      <w:tabs>
        <w:tab w:val="right" w:leader="dot" w:pos="8680"/>
      </w:tabs>
      <w:ind w:left="221"/>
    </w:pPr>
    <w:rPr>
      <w:b w:val="0"/>
    </w:rPr>
  </w:style>
  <w:style w:type="table" w:customStyle="1" w:styleId="Gaisreisizclums64">
    <w:name w:val="Gaišs režģis — izcēlums 64"/>
    <w:basedOn w:val="Parastatabula"/>
    <w:next w:val="Gaisreisizclums6"/>
    <w:uiPriority w:val="62"/>
    <w:rsid w:val="000C5416"/>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styleId="Reatabula1gaia-izclums1">
    <w:name w:val="Grid Table 1 Light Accent 1"/>
    <w:basedOn w:val="Parastatabula"/>
    <w:uiPriority w:val="46"/>
    <w:rsid w:val="00515084"/>
    <w:pPr>
      <w:spacing w:after="0" w:line="240" w:lineRule="auto"/>
    </w:pPr>
    <w:tblPr>
      <w:tblStyleRowBandSize w:val="1"/>
      <w:tblStyleColBandSize w:val="1"/>
      <w:tblBorders>
        <w:top w:val="single" w:sz="4" w:space="0" w:color="5AFFC8" w:themeColor="accent1" w:themeTint="66"/>
        <w:left w:val="single" w:sz="4" w:space="0" w:color="5AFFC8" w:themeColor="accent1" w:themeTint="66"/>
        <w:bottom w:val="single" w:sz="4" w:space="0" w:color="5AFFC8" w:themeColor="accent1" w:themeTint="66"/>
        <w:right w:val="single" w:sz="4" w:space="0" w:color="5AFFC8" w:themeColor="accent1" w:themeTint="66"/>
        <w:insideH w:val="single" w:sz="4" w:space="0" w:color="5AFFC8" w:themeColor="accent1" w:themeTint="66"/>
        <w:insideV w:val="single" w:sz="4" w:space="0" w:color="5AFFC8" w:themeColor="accent1" w:themeTint="66"/>
      </w:tblBorders>
    </w:tblPr>
    <w:tblStylePr w:type="firstRow">
      <w:rPr>
        <w:b/>
        <w:bCs/>
      </w:rPr>
      <w:tblPr/>
      <w:tcPr>
        <w:tcBorders>
          <w:bottom w:val="single" w:sz="12" w:space="0" w:color="08FFAC" w:themeColor="accent1" w:themeTint="99"/>
        </w:tcBorders>
      </w:tcPr>
    </w:tblStylePr>
    <w:tblStylePr w:type="lastRow">
      <w:rPr>
        <w:b/>
        <w:bCs/>
      </w:rPr>
      <w:tblPr/>
      <w:tcPr>
        <w:tcBorders>
          <w:top w:val="double" w:sz="2" w:space="0" w:color="08FFAC" w:themeColor="accent1" w:themeTint="99"/>
        </w:tcBorders>
      </w:tcPr>
    </w:tblStylePr>
    <w:tblStylePr w:type="firstCol">
      <w:rPr>
        <w:b/>
        <w:bCs/>
      </w:rPr>
    </w:tblStylePr>
    <w:tblStylePr w:type="lastCol">
      <w:rPr>
        <w:b/>
        <w:bCs/>
      </w:rPr>
    </w:tblStylePr>
  </w:style>
  <w:style w:type="table" w:styleId="Reatabula1gaia">
    <w:name w:val="Grid Table 1 Light"/>
    <w:basedOn w:val="Parastatabula"/>
    <w:uiPriority w:val="46"/>
    <w:rsid w:val="0051508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aisreisizclums1">
    <w:name w:val="Light Grid Accent 1"/>
    <w:basedOn w:val="Parastatabula"/>
    <w:uiPriority w:val="62"/>
    <w:rsid w:val="0023377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006342" w:themeColor="accent1"/>
        <w:left w:val="single" w:sz="8" w:space="0" w:color="006342" w:themeColor="accent1"/>
        <w:bottom w:val="single" w:sz="8" w:space="0" w:color="006342" w:themeColor="accent1"/>
        <w:right w:val="single" w:sz="8" w:space="0" w:color="006342" w:themeColor="accent1"/>
        <w:insideH w:val="single" w:sz="8" w:space="0" w:color="006342" w:themeColor="accent1"/>
        <w:insideV w:val="single" w:sz="8" w:space="0" w:color="00634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42" w:themeColor="accent1"/>
          <w:left w:val="single" w:sz="8" w:space="0" w:color="006342" w:themeColor="accent1"/>
          <w:bottom w:val="single" w:sz="18" w:space="0" w:color="006342" w:themeColor="accent1"/>
          <w:right w:val="single" w:sz="8" w:space="0" w:color="006342" w:themeColor="accent1"/>
          <w:insideH w:val="nil"/>
          <w:insideV w:val="single" w:sz="8" w:space="0" w:color="00634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42" w:themeColor="accent1"/>
          <w:left w:val="single" w:sz="8" w:space="0" w:color="006342" w:themeColor="accent1"/>
          <w:bottom w:val="single" w:sz="8" w:space="0" w:color="006342" w:themeColor="accent1"/>
          <w:right w:val="single" w:sz="8" w:space="0" w:color="006342" w:themeColor="accent1"/>
          <w:insideH w:val="nil"/>
          <w:insideV w:val="single" w:sz="8" w:space="0" w:color="00634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42" w:themeColor="accent1"/>
          <w:left w:val="single" w:sz="8" w:space="0" w:color="006342" w:themeColor="accent1"/>
          <w:bottom w:val="single" w:sz="8" w:space="0" w:color="006342" w:themeColor="accent1"/>
          <w:right w:val="single" w:sz="8" w:space="0" w:color="006342" w:themeColor="accent1"/>
        </w:tcBorders>
      </w:tcPr>
    </w:tblStylePr>
    <w:tblStylePr w:type="band1Vert">
      <w:tblPr/>
      <w:tcPr>
        <w:tcBorders>
          <w:top w:val="single" w:sz="8" w:space="0" w:color="006342" w:themeColor="accent1"/>
          <w:left w:val="single" w:sz="8" w:space="0" w:color="006342" w:themeColor="accent1"/>
          <w:bottom w:val="single" w:sz="8" w:space="0" w:color="006342" w:themeColor="accent1"/>
          <w:right w:val="single" w:sz="8" w:space="0" w:color="006342" w:themeColor="accent1"/>
        </w:tcBorders>
        <w:shd w:val="clear" w:color="auto" w:fill="99FFDD" w:themeFill="accent1" w:themeFillTint="3F"/>
      </w:tcPr>
    </w:tblStylePr>
    <w:tblStylePr w:type="band1Horz">
      <w:tblPr/>
      <w:tcPr>
        <w:tcBorders>
          <w:top w:val="single" w:sz="8" w:space="0" w:color="006342" w:themeColor="accent1"/>
          <w:left w:val="single" w:sz="8" w:space="0" w:color="006342" w:themeColor="accent1"/>
          <w:bottom w:val="single" w:sz="8" w:space="0" w:color="006342" w:themeColor="accent1"/>
          <w:right w:val="single" w:sz="8" w:space="0" w:color="006342" w:themeColor="accent1"/>
          <w:insideV w:val="single" w:sz="8" w:space="0" w:color="006342" w:themeColor="accent1"/>
        </w:tcBorders>
        <w:shd w:val="clear" w:color="auto" w:fill="99FFDD" w:themeFill="accent1" w:themeFillTint="3F"/>
      </w:tcPr>
    </w:tblStylePr>
    <w:tblStylePr w:type="band2Horz">
      <w:tblPr/>
      <w:tcPr>
        <w:tcBorders>
          <w:top w:val="single" w:sz="8" w:space="0" w:color="006342" w:themeColor="accent1"/>
          <w:left w:val="single" w:sz="8" w:space="0" w:color="006342" w:themeColor="accent1"/>
          <w:bottom w:val="single" w:sz="8" w:space="0" w:color="006342" w:themeColor="accent1"/>
          <w:right w:val="single" w:sz="8" w:space="0" w:color="006342" w:themeColor="accent1"/>
          <w:insideV w:val="single" w:sz="8" w:space="0" w:color="006342" w:themeColor="accent1"/>
        </w:tcBorders>
      </w:tcPr>
    </w:tblStylePr>
  </w:style>
  <w:style w:type="table" w:customStyle="1" w:styleId="Gaisreisizclums11">
    <w:name w:val="Gaišs režģis — izcēlums 11"/>
    <w:basedOn w:val="Parastatabula"/>
    <w:next w:val="Gaisreisizclums1"/>
    <w:uiPriority w:val="62"/>
    <w:rsid w:val="00BF7F20"/>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006342" w:themeColor="accent1"/>
        <w:left w:val="single" w:sz="8" w:space="0" w:color="006342" w:themeColor="accent1"/>
        <w:bottom w:val="single" w:sz="8" w:space="0" w:color="006342" w:themeColor="accent1"/>
        <w:right w:val="single" w:sz="8" w:space="0" w:color="006342" w:themeColor="accent1"/>
        <w:insideH w:val="single" w:sz="8" w:space="0" w:color="006342" w:themeColor="accent1"/>
        <w:insideV w:val="single" w:sz="8" w:space="0" w:color="00634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42" w:themeColor="accent1"/>
          <w:left w:val="single" w:sz="8" w:space="0" w:color="006342" w:themeColor="accent1"/>
          <w:bottom w:val="single" w:sz="18" w:space="0" w:color="006342" w:themeColor="accent1"/>
          <w:right w:val="single" w:sz="8" w:space="0" w:color="006342" w:themeColor="accent1"/>
          <w:insideH w:val="nil"/>
          <w:insideV w:val="single" w:sz="8" w:space="0" w:color="00634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42" w:themeColor="accent1"/>
          <w:left w:val="single" w:sz="8" w:space="0" w:color="006342" w:themeColor="accent1"/>
          <w:bottom w:val="single" w:sz="8" w:space="0" w:color="006342" w:themeColor="accent1"/>
          <w:right w:val="single" w:sz="8" w:space="0" w:color="006342" w:themeColor="accent1"/>
          <w:insideH w:val="nil"/>
          <w:insideV w:val="single" w:sz="8" w:space="0" w:color="00634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42" w:themeColor="accent1"/>
          <w:left w:val="single" w:sz="8" w:space="0" w:color="006342" w:themeColor="accent1"/>
          <w:bottom w:val="single" w:sz="8" w:space="0" w:color="006342" w:themeColor="accent1"/>
          <w:right w:val="single" w:sz="8" w:space="0" w:color="006342" w:themeColor="accent1"/>
        </w:tcBorders>
      </w:tcPr>
    </w:tblStylePr>
    <w:tblStylePr w:type="band1Vert">
      <w:tblPr/>
      <w:tcPr>
        <w:tcBorders>
          <w:top w:val="single" w:sz="8" w:space="0" w:color="006342" w:themeColor="accent1"/>
          <w:left w:val="single" w:sz="8" w:space="0" w:color="006342" w:themeColor="accent1"/>
          <w:bottom w:val="single" w:sz="8" w:space="0" w:color="006342" w:themeColor="accent1"/>
          <w:right w:val="single" w:sz="8" w:space="0" w:color="006342" w:themeColor="accent1"/>
        </w:tcBorders>
        <w:shd w:val="clear" w:color="auto" w:fill="99FFDD" w:themeFill="accent1" w:themeFillTint="3F"/>
      </w:tcPr>
    </w:tblStylePr>
    <w:tblStylePr w:type="band1Horz">
      <w:tblPr/>
      <w:tcPr>
        <w:tcBorders>
          <w:top w:val="single" w:sz="8" w:space="0" w:color="006342" w:themeColor="accent1"/>
          <w:left w:val="single" w:sz="8" w:space="0" w:color="006342" w:themeColor="accent1"/>
          <w:bottom w:val="single" w:sz="8" w:space="0" w:color="006342" w:themeColor="accent1"/>
          <w:right w:val="single" w:sz="8" w:space="0" w:color="006342" w:themeColor="accent1"/>
          <w:insideV w:val="single" w:sz="8" w:space="0" w:color="006342" w:themeColor="accent1"/>
        </w:tcBorders>
        <w:shd w:val="clear" w:color="auto" w:fill="99FFDD" w:themeFill="accent1" w:themeFillTint="3F"/>
      </w:tcPr>
    </w:tblStylePr>
    <w:tblStylePr w:type="band2Horz">
      <w:tblPr/>
      <w:tcPr>
        <w:tcBorders>
          <w:top w:val="single" w:sz="8" w:space="0" w:color="006342" w:themeColor="accent1"/>
          <w:left w:val="single" w:sz="8" w:space="0" w:color="006342" w:themeColor="accent1"/>
          <w:bottom w:val="single" w:sz="8" w:space="0" w:color="006342" w:themeColor="accent1"/>
          <w:right w:val="single" w:sz="8" w:space="0" w:color="006342" w:themeColor="accent1"/>
          <w:insideV w:val="single" w:sz="8" w:space="0" w:color="006342" w:themeColor="accent1"/>
        </w:tcBorders>
      </w:tcPr>
    </w:tblStylePr>
  </w:style>
  <w:style w:type="table" w:styleId="Reatabula6krsaina-izclums4">
    <w:name w:val="Grid Table 6 Colorful Accent 4"/>
    <w:basedOn w:val="Parastatabula"/>
    <w:uiPriority w:val="51"/>
    <w:rsid w:val="00633EA3"/>
    <w:pPr>
      <w:spacing w:after="0" w:line="240" w:lineRule="auto"/>
    </w:pPr>
    <w:rPr>
      <w:color w:val="111010" w:themeColor="accent4" w:themeShade="BF"/>
    </w:rPr>
    <w:tblPr>
      <w:tblStyleRowBandSize w:val="1"/>
      <w:tblStyleColBandSize w:val="1"/>
      <w:tblBorders>
        <w:top w:val="single" w:sz="4" w:space="0" w:color="767171" w:themeColor="accent4" w:themeTint="99"/>
        <w:left w:val="single" w:sz="4" w:space="0" w:color="767171" w:themeColor="accent4" w:themeTint="99"/>
        <w:bottom w:val="single" w:sz="4" w:space="0" w:color="767171" w:themeColor="accent4" w:themeTint="99"/>
        <w:right w:val="single" w:sz="4" w:space="0" w:color="767171" w:themeColor="accent4" w:themeTint="99"/>
        <w:insideH w:val="single" w:sz="4" w:space="0" w:color="767171" w:themeColor="accent4" w:themeTint="99"/>
        <w:insideV w:val="single" w:sz="4" w:space="0" w:color="767171" w:themeColor="accent4" w:themeTint="99"/>
      </w:tblBorders>
    </w:tblPr>
    <w:tblStylePr w:type="firstRow">
      <w:rPr>
        <w:b/>
        <w:bCs/>
      </w:rPr>
      <w:tblPr/>
      <w:tcPr>
        <w:tcBorders>
          <w:bottom w:val="single" w:sz="12" w:space="0" w:color="767171" w:themeColor="accent4" w:themeTint="99"/>
        </w:tcBorders>
      </w:tcPr>
    </w:tblStylePr>
    <w:tblStylePr w:type="lastRow">
      <w:rPr>
        <w:b/>
        <w:bCs/>
      </w:rPr>
      <w:tblPr/>
      <w:tcPr>
        <w:tcBorders>
          <w:top w:val="double" w:sz="4" w:space="0" w:color="767171" w:themeColor="accent4" w:themeTint="99"/>
        </w:tcBorders>
      </w:tcPr>
    </w:tblStylePr>
    <w:tblStylePr w:type="firstCol">
      <w:rPr>
        <w:b/>
        <w:bCs/>
      </w:rPr>
    </w:tblStylePr>
    <w:tblStylePr w:type="lastCol">
      <w:rPr>
        <w:b/>
        <w:bCs/>
      </w:rPr>
    </w:tblStylePr>
    <w:tblStylePr w:type="band1Vert">
      <w:tblPr/>
      <w:tcPr>
        <w:shd w:val="clear" w:color="auto" w:fill="D1CFCF" w:themeFill="accent4" w:themeFillTint="33"/>
      </w:tcPr>
    </w:tblStylePr>
    <w:tblStylePr w:type="band1Horz">
      <w:tblPr/>
      <w:tcPr>
        <w:shd w:val="clear" w:color="auto" w:fill="D1CFCF" w:themeFill="accent4" w:themeFillTint="33"/>
      </w:tcPr>
    </w:tblStylePr>
  </w:style>
  <w:style w:type="table" w:customStyle="1" w:styleId="Reatabula4">
    <w:name w:val="Režģa tabula4"/>
    <w:basedOn w:val="Parastatabula"/>
    <w:next w:val="Reatabula"/>
    <w:uiPriority w:val="59"/>
    <w:rsid w:val="00077D0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reisizclums65">
    <w:name w:val="Gaišs režģis — izcēlums 65"/>
    <w:basedOn w:val="Parastatabula"/>
    <w:next w:val="Gaisreisizclums6"/>
    <w:uiPriority w:val="62"/>
    <w:rsid w:val="00077D0B"/>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customStyle="1" w:styleId="Gaisreisizclums41">
    <w:name w:val="Gaišs režģis — izcēlums 41"/>
    <w:basedOn w:val="Parastatabula"/>
    <w:next w:val="Gaisreisizclums4"/>
    <w:uiPriority w:val="62"/>
    <w:rsid w:val="00077D0B"/>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171616" w:themeColor="accent4"/>
        <w:left w:val="single" w:sz="8" w:space="0" w:color="171616" w:themeColor="accent4"/>
        <w:bottom w:val="single" w:sz="8" w:space="0" w:color="171616" w:themeColor="accent4"/>
        <w:right w:val="single" w:sz="8" w:space="0" w:color="171616" w:themeColor="accent4"/>
        <w:insideH w:val="single" w:sz="8" w:space="0" w:color="171616" w:themeColor="accent4"/>
        <w:insideV w:val="single" w:sz="8" w:space="0" w:color="17161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1616" w:themeColor="accent4"/>
          <w:left w:val="single" w:sz="8" w:space="0" w:color="171616" w:themeColor="accent4"/>
          <w:bottom w:val="single" w:sz="18" w:space="0" w:color="171616" w:themeColor="accent4"/>
          <w:right w:val="single" w:sz="8" w:space="0" w:color="171616" w:themeColor="accent4"/>
          <w:insideH w:val="nil"/>
          <w:insideV w:val="single" w:sz="8" w:space="0" w:color="17161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1616" w:themeColor="accent4"/>
          <w:left w:val="single" w:sz="8" w:space="0" w:color="171616" w:themeColor="accent4"/>
          <w:bottom w:val="single" w:sz="8" w:space="0" w:color="171616" w:themeColor="accent4"/>
          <w:right w:val="single" w:sz="8" w:space="0" w:color="171616" w:themeColor="accent4"/>
          <w:insideH w:val="nil"/>
          <w:insideV w:val="single" w:sz="8" w:space="0" w:color="17161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1616" w:themeColor="accent4"/>
          <w:left w:val="single" w:sz="8" w:space="0" w:color="171616" w:themeColor="accent4"/>
          <w:bottom w:val="single" w:sz="8" w:space="0" w:color="171616" w:themeColor="accent4"/>
          <w:right w:val="single" w:sz="8" w:space="0" w:color="171616" w:themeColor="accent4"/>
        </w:tcBorders>
      </w:tcPr>
    </w:tblStylePr>
    <w:tblStylePr w:type="band1Vert">
      <w:tblPr/>
      <w:tcPr>
        <w:tcBorders>
          <w:top w:val="single" w:sz="8" w:space="0" w:color="171616" w:themeColor="accent4"/>
          <w:left w:val="single" w:sz="8" w:space="0" w:color="171616" w:themeColor="accent4"/>
          <w:bottom w:val="single" w:sz="8" w:space="0" w:color="171616" w:themeColor="accent4"/>
          <w:right w:val="single" w:sz="8" w:space="0" w:color="171616" w:themeColor="accent4"/>
        </w:tcBorders>
        <w:shd w:val="clear" w:color="auto" w:fill="C6C4C4" w:themeFill="accent4" w:themeFillTint="3F"/>
      </w:tcPr>
    </w:tblStylePr>
    <w:tblStylePr w:type="band1Horz">
      <w:tblPr/>
      <w:tcPr>
        <w:tcBorders>
          <w:top w:val="single" w:sz="8" w:space="0" w:color="171616" w:themeColor="accent4"/>
          <w:left w:val="single" w:sz="8" w:space="0" w:color="171616" w:themeColor="accent4"/>
          <w:bottom w:val="single" w:sz="8" w:space="0" w:color="171616" w:themeColor="accent4"/>
          <w:right w:val="single" w:sz="8" w:space="0" w:color="171616" w:themeColor="accent4"/>
          <w:insideV w:val="single" w:sz="8" w:space="0" w:color="171616" w:themeColor="accent4"/>
        </w:tcBorders>
        <w:shd w:val="clear" w:color="auto" w:fill="C6C4C4" w:themeFill="accent4" w:themeFillTint="3F"/>
      </w:tcPr>
    </w:tblStylePr>
    <w:tblStylePr w:type="band2Horz">
      <w:tblPr/>
      <w:tcPr>
        <w:tcBorders>
          <w:top w:val="single" w:sz="8" w:space="0" w:color="171616" w:themeColor="accent4"/>
          <w:left w:val="single" w:sz="8" w:space="0" w:color="171616" w:themeColor="accent4"/>
          <w:bottom w:val="single" w:sz="8" w:space="0" w:color="171616" w:themeColor="accent4"/>
          <w:right w:val="single" w:sz="8" w:space="0" w:color="171616" w:themeColor="accent4"/>
          <w:insideV w:val="single" w:sz="8" w:space="0" w:color="171616" w:themeColor="accent4"/>
        </w:tcBorders>
      </w:tcPr>
    </w:tblStylePr>
  </w:style>
  <w:style w:type="paragraph" w:styleId="Saturs3">
    <w:name w:val="toc 3"/>
    <w:basedOn w:val="Virsraksts3"/>
    <w:next w:val="Parasts"/>
    <w:autoRedefine/>
    <w:uiPriority w:val="39"/>
    <w:unhideWhenUsed/>
    <w:rsid w:val="002B768B"/>
    <w:pPr>
      <w:shd w:val="clear" w:color="auto" w:fill="FFFFFF" w:themeFill="background1"/>
      <w:tabs>
        <w:tab w:val="right" w:leader="dot" w:pos="8680"/>
      </w:tabs>
      <w:ind w:left="442"/>
    </w:pPr>
    <w:rPr>
      <w:rFonts w:eastAsiaTheme="minorEastAsia" w:cs="Times New Roman"/>
      <w:lang w:eastAsia="lv-LV"/>
    </w:rPr>
  </w:style>
  <w:style w:type="paragraph" w:styleId="Parakstszemobjekta">
    <w:name w:val="caption"/>
    <w:aliases w:val="Attēli"/>
    <w:basedOn w:val="Parasts"/>
    <w:next w:val="Parasts"/>
    <w:qFormat/>
    <w:rsid w:val="001745ED"/>
    <w:pPr>
      <w:spacing w:before="120" w:after="120" w:line="240" w:lineRule="auto"/>
      <w:jc w:val="center"/>
    </w:pPr>
    <w:rPr>
      <w:rFonts w:eastAsia="Times New Roman" w:cs="Times New Roman"/>
      <w:bCs/>
      <w:szCs w:val="20"/>
      <w:lang w:eastAsia="lv-LV"/>
    </w:rPr>
  </w:style>
  <w:style w:type="table" w:styleId="Reatabula7krsaina">
    <w:name w:val="Grid Table 7 Colorful"/>
    <w:basedOn w:val="Parastatabula"/>
    <w:uiPriority w:val="52"/>
    <w:rsid w:val="00E526B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2">
    <w:name w:val="Grid Table 7 Colorful Accent 2"/>
    <w:basedOn w:val="Parastatabula"/>
    <w:uiPriority w:val="52"/>
    <w:rsid w:val="005C147D"/>
    <w:pPr>
      <w:spacing w:after="0" w:line="240" w:lineRule="auto"/>
    </w:pPr>
    <w:rPr>
      <w:color w:val="424242" w:themeColor="accent2" w:themeShade="BF"/>
    </w:rPr>
    <w:tblPr>
      <w:tblStyleRowBandSize w:val="1"/>
      <w:tblStyleColBandSize w:val="1"/>
      <w:tblBorders>
        <w:top w:val="single" w:sz="4" w:space="0" w:color="9B9B9B" w:themeColor="accent2" w:themeTint="99"/>
        <w:left w:val="single" w:sz="4" w:space="0" w:color="9B9B9B" w:themeColor="accent2" w:themeTint="99"/>
        <w:bottom w:val="single" w:sz="4" w:space="0" w:color="9B9B9B" w:themeColor="accent2" w:themeTint="99"/>
        <w:right w:val="single" w:sz="4" w:space="0" w:color="9B9B9B" w:themeColor="accent2" w:themeTint="99"/>
        <w:insideH w:val="single" w:sz="4" w:space="0" w:color="9B9B9B" w:themeColor="accent2" w:themeTint="99"/>
        <w:insideV w:val="single" w:sz="4" w:space="0" w:color="9B9B9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2" w:themeFillTint="33"/>
      </w:tcPr>
    </w:tblStylePr>
    <w:tblStylePr w:type="band1Horz">
      <w:tblPr/>
      <w:tcPr>
        <w:shd w:val="clear" w:color="auto" w:fill="DDDDDD" w:themeFill="accent2" w:themeFillTint="33"/>
      </w:tcPr>
    </w:tblStylePr>
    <w:tblStylePr w:type="neCell">
      <w:tblPr/>
      <w:tcPr>
        <w:tcBorders>
          <w:bottom w:val="single" w:sz="4" w:space="0" w:color="9B9B9B" w:themeColor="accent2" w:themeTint="99"/>
        </w:tcBorders>
      </w:tcPr>
    </w:tblStylePr>
    <w:tblStylePr w:type="nwCell">
      <w:tblPr/>
      <w:tcPr>
        <w:tcBorders>
          <w:bottom w:val="single" w:sz="4" w:space="0" w:color="9B9B9B" w:themeColor="accent2" w:themeTint="99"/>
        </w:tcBorders>
      </w:tcPr>
    </w:tblStylePr>
    <w:tblStylePr w:type="seCell">
      <w:tblPr/>
      <w:tcPr>
        <w:tcBorders>
          <w:top w:val="single" w:sz="4" w:space="0" w:color="9B9B9B" w:themeColor="accent2" w:themeTint="99"/>
        </w:tcBorders>
      </w:tcPr>
    </w:tblStylePr>
    <w:tblStylePr w:type="swCell">
      <w:tblPr/>
      <w:tcPr>
        <w:tcBorders>
          <w:top w:val="single" w:sz="4" w:space="0" w:color="9B9B9B" w:themeColor="accent2" w:themeTint="99"/>
        </w:tcBorders>
      </w:tcPr>
    </w:tblStylePr>
  </w:style>
  <w:style w:type="table" w:styleId="Reatabula7krsaina-izclums4">
    <w:name w:val="Grid Table 7 Colorful Accent 4"/>
    <w:basedOn w:val="Parastatabula"/>
    <w:uiPriority w:val="52"/>
    <w:rsid w:val="005C147D"/>
    <w:pPr>
      <w:spacing w:after="0" w:line="240" w:lineRule="auto"/>
    </w:pPr>
    <w:rPr>
      <w:color w:val="111010" w:themeColor="accent4" w:themeShade="BF"/>
    </w:rPr>
    <w:tblPr>
      <w:tblStyleRowBandSize w:val="1"/>
      <w:tblStyleColBandSize w:val="1"/>
      <w:tblBorders>
        <w:top w:val="single" w:sz="4" w:space="0" w:color="767171" w:themeColor="accent4" w:themeTint="99"/>
        <w:left w:val="single" w:sz="4" w:space="0" w:color="767171" w:themeColor="accent4" w:themeTint="99"/>
        <w:bottom w:val="single" w:sz="4" w:space="0" w:color="767171" w:themeColor="accent4" w:themeTint="99"/>
        <w:right w:val="single" w:sz="4" w:space="0" w:color="767171" w:themeColor="accent4" w:themeTint="99"/>
        <w:insideH w:val="single" w:sz="4" w:space="0" w:color="767171" w:themeColor="accent4" w:themeTint="99"/>
        <w:insideV w:val="single" w:sz="4" w:space="0" w:color="76717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CFCF" w:themeFill="accent4" w:themeFillTint="33"/>
      </w:tcPr>
    </w:tblStylePr>
    <w:tblStylePr w:type="band1Horz">
      <w:tblPr/>
      <w:tcPr>
        <w:shd w:val="clear" w:color="auto" w:fill="D1CFCF" w:themeFill="accent4" w:themeFillTint="33"/>
      </w:tcPr>
    </w:tblStylePr>
    <w:tblStylePr w:type="neCell">
      <w:tblPr/>
      <w:tcPr>
        <w:tcBorders>
          <w:bottom w:val="single" w:sz="4" w:space="0" w:color="767171" w:themeColor="accent4" w:themeTint="99"/>
        </w:tcBorders>
      </w:tcPr>
    </w:tblStylePr>
    <w:tblStylePr w:type="nwCell">
      <w:tblPr/>
      <w:tcPr>
        <w:tcBorders>
          <w:bottom w:val="single" w:sz="4" w:space="0" w:color="767171" w:themeColor="accent4" w:themeTint="99"/>
        </w:tcBorders>
      </w:tcPr>
    </w:tblStylePr>
    <w:tblStylePr w:type="seCell">
      <w:tblPr/>
      <w:tcPr>
        <w:tcBorders>
          <w:top w:val="single" w:sz="4" w:space="0" w:color="767171" w:themeColor="accent4" w:themeTint="99"/>
        </w:tcBorders>
      </w:tcPr>
    </w:tblStylePr>
    <w:tblStylePr w:type="swCell">
      <w:tblPr/>
      <w:tcPr>
        <w:tcBorders>
          <w:top w:val="single" w:sz="4" w:space="0" w:color="767171" w:themeColor="accent4" w:themeTint="99"/>
        </w:tcBorders>
      </w:tcPr>
    </w:tblStylePr>
  </w:style>
  <w:style w:type="table" w:styleId="Reatabula7krsaina-izclums3">
    <w:name w:val="Grid Table 7 Colorful Accent 3"/>
    <w:basedOn w:val="Parastatabula"/>
    <w:uiPriority w:val="52"/>
    <w:rsid w:val="005C147D"/>
    <w:pPr>
      <w:spacing w:after="0" w:line="240" w:lineRule="auto"/>
    </w:pPr>
    <w:rPr>
      <w:color w:val="9B1628" w:themeColor="accent3" w:themeShade="BF"/>
    </w:rPr>
    <w:tblPr>
      <w:tblStyleRowBandSize w:val="1"/>
      <w:tblStyleColBandSize w:val="1"/>
      <w:tblBorders>
        <w:top w:val="single" w:sz="4" w:space="0" w:color="EA7080" w:themeColor="accent3" w:themeTint="99"/>
        <w:left w:val="single" w:sz="4" w:space="0" w:color="EA7080" w:themeColor="accent3" w:themeTint="99"/>
        <w:bottom w:val="single" w:sz="4" w:space="0" w:color="EA7080" w:themeColor="accent3" w:themeTint="99"/>
        <w:right w:val="single" w:sz="4" w:space="0" w:color="EA7080" w:themeColor="accent3" w:themeTint="99"/>
        <w:insideH w:val="single" w:sz="4" w:space="0" w:color="EA7080" w:themeColor="accent3" w:themeTint="99"/>
        <w:insideV w:val="single" w:sz="4" w:space="0" w:color="EA708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CFD4" w:themeFill="accent3" w:themeFillTint="33"/>
      </w:tcPr>
    </w:tblStylePr>
    <w:tblStylePr w:type="band1Horz">
      <w:tblPr/>
      <w:tcPr>
        <w:shd w:val="clear" w:color="auto" w:fill="F8CFD4" w:themeFill="accent3" w:themeFillTint="33"/>
      </w:tcPr>
    </w:tblStylePr>
    <w:tblStylePr w:type="neCell">
      <w:tblPr/>
      <w:tcPr>
        <w:tcBorders>
          <w:bottom w:val="single" w:sz="4" w:space="0" w:color="EA7080" w:themeColor="accent3" w:themeTint="99"/>
        </w:tcBorders>
      </w:tcPr>
    </w:tblStylePr>
    <w:tblStylePr w:type="nwCell">
      <w:tblPr/>
      <w:tcPr>
        <w:tcBorders>
          <w:bottom w:val="single" w:sz="4" w:space="0" w:color="EA7080" w:themeColor="accent3" w:themeTint="99"/>
        </w:tcBorders>
      </w:tcPr>
    </w:tblStylePr>
    <w:tblStylePr w:type="seCell">
      <w:tblPr/>
      <w:tcPr>
        <w:tcBorders>
          <w:top w:val="single" w:sz="4" w:space="0" w:color="EA7080" w:themeColor="accent3" w:themeTint="99"/>
        </w:tcBorders>
      </w:tcPr>
    </w:tblStylePr>
    <w:tblStylePr w:type="swCell">
      <w:tblPr/>
      <w:tcPr>
        <w:tcBorders>
          <w:top w:val="single" w:sz="4" w:space="0" w:color="EA7080" w:themeColor="accent3" w:themeTint="99"/>
        </w:tcBorders>
      </w:tcPr>
    </w:tblStylePr>
  </w:style>
  <w:style w:type="table" w:styleId="Reatabula6krsaina-izclums5">
    <w:name w:val="Grid Table 6 Colorful Accent 5"/>
    <w:basedOn w:val="Parastatabula"/>
    <w:uiPriority w:val="51"/>
    <w:rsid w:val="005C147D"/>
    <w:pPr>
      <w:spacing w:after="0" w:line="240" w:lineRule="auto"/>
    </w:pPr>
    <w:rPr>
      <w:color w:val="B5B5B5" w:themeColor="accent5" w:themeShade="BF"/>
    </w:rPr>
    <w:tblPr>
      <w:tblStyleRowBandSize w:val="1"/>
      <w:tblStyleColBandSize w:val="1"/>
      <w:tblBorders>
        <w:top w:val="single" w:sz="4" w:space="0" w:color="F7F7F7" w:themeColor="accent5" w:themeTint="99"/>
        <w:left w:val="single" w:sz="4" w:space="0" w:color="F7F7F7" w:themeColor="accent5" w:themeTint="99"/>
        <w:bottom w:val="single" w:sz="4" w:space="0" w:color="F7F7F7" w:themeColor="accent5" w:themeTint="99"/>
        <w:right w:val="single" w:sz="4" w:space="0" w:color="F7F7F7" w:themeColor="accent5" w:themeTint="99"/>
        <w:insideH w:val="single" w:sz="4" w:space="0" w:color="F7F7F7" w:themeColor="accent5" w:themeTint="99"/>
        <w:insideV w:val="single" w:sz="4" w:space="0" w:color="F7F7F7" w:themeColor="accent5" w:themeTint="99"/>
      </w:tblBorders>
    </w:tblPr>
    <w:tblStylePr w:type="firstRow">
      <w:rPr>
        <w:b/>
        <w:bCs/>
      </w:rPr>
      <w:tblPr/>
      <w:tcPr>
        <w:tcBorders>
          <w:bottom w:val="single" w:sz="12" w:space="0" w:color="F7F7F7" w:themeColor="accent5" w:themeTint="99"/>
        </w:tcBorders>
      </w:tcPr>
    </w:tblStylePr>
    <w:tblStylePr w:type="lastRow">
      <w:rPr>
        <w:b/>
        <w:bCs/>
      </w:rPr>
      <w:tblPr/>
      <w:tcPr>
        <w:tcBorders>
          <w:top w:val="double" w:sz="4" w:space="0" w:color="F7F7F7" w:themeColor="accent5" w:themeTint="99"/>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character" w:styleId="Neatrisintapieminana">
    <w:name w:val="Unresolved Mention"/>
    <w:basedOn w:val="Noklusjumarindkopasfonts"/>
    <w:uiPriority w:val="99"/>
    <w:semiHidden/>
    <w:unhideWhenUsed/>
    <w:rsid w:val="003A7002"/>
    <w:rPr>
      <w:color w:val="605E5C"/>
      <w:shd w:val="clear" w:color="auto" w:fill="E1DFDD"/>
    </w:rPr>
  </w:style>
  <w:style w:type="table" w:styleId="Vienkratabula1">
    <w:name w:val="Plain Table 1"/>
    <w:basedOn w:val="Parastatabula"/>
    <w:uiPriority w:val="41"/>
    <w:rsid w:val="002F27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zatstarpm">
    <w:name w:val="No Spacing"/>
    <w:aliases w:val="Avoti"/>
    <w:basedOn w:val="Parasts"/>
    <w:uiPriority w:val="1"/>
    <w:qFormat/>
    <w:rsid w:val="003251DC"/>
    <w:pPr>
      <w:widowControl w:val="0"/>
      <w:suppressAutoHyphens/>
      <w:spacing w:after="120" w:line="240" w:lineRule="auto"/>
      <w:ind w:firstLine="720"/>
      <w:jc w:val="right"/>
    </w:pPr>
    <w:rPr>
      <w:rFonts w:eastAsia="Lucida Sans Unicode" w:cs="Times New Roman"/>
      <w:color w:val="808080" w:themeColor="background1" w:themeShade="80"/>
      <w:kern w:val="1"/>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07899">
      <w:bodyDiv w:val="1"/>
      <w:marLeft w:val="0"/>
      <w:marRight w:val="0"/>
      <w:marTop w:val="0"/>
      <w:marBottom w:val="0"/>
      <w:divBdr>
        <w:top w:val="none" w:sz="0" w:space="0" w:color="auto"/>
        <w:left w:val="none" w:sz="0" w:space="0" w:color="auto"/>
        <w:bottom w:val="none" w:sz="0" w:space="0" w:color="auto"/>
        <w:right w:val="none" w:sz="0" w:space="0" w:color="auto"/>
      </w:divBdr>
    </w:div>
    <w:div w:id="94136721">
      <w:bodyDiv w:val="1"/>
      <w:marLeft w:val="0"/>
      <w:marRight w:val="0"/>
      <w:marTop w:val="0"/>
      <w:marBottom w:val="0"/>
      <w:divBdr>
        <w:top w:val="none" w:sz="0" w:space="0" w:color="auto"/>
        <w:left w:val="none" w:sz="0" w:space="0" w:color="auto"/>
        <w:bottom w:val="none" w:sz="0" w:space="0" w:color="auto"/>
        <w:right w:val="none" w:sz="0" w:space="0" w:color="auto"/>
      </w:divBdr>
    </w:div>
    <w:div w:id="113640110">
      <w:bodyDiv w:val="1"/>
      <w:marLeft w:val="0"/>
      <w:marRight w:val="0"/>
      <w:marTop w:val="0"/>
      <w:marBottom w:val="0"/>
      <w:divBdr>
        <w:top w:val="none" w:sz="0" w:space="0" w:color="auto"/>
        <w:left w:val="none" w:sz="0" w:space="0" w:color="auto"/>
        <w:bottom w:val="none" w:sz="0" w:space="0" w:color="auto"/>
        <w:right w:val="none" w:sz="0" w:space="0" w:color="auto"/>
      </w:divBdr>
    </w:div>
    <w:div w:id="205066653">
      <w:bodyDiv w:val="1"/>
      <w:marLeft w:val="0"/>
      <w:marRight w:val="0"/>
      <w:marTop w:val="0"/>
      <w:marBottom w:val="0"/>
      <w:divBdr>
        <w:top w:val="none" w:sz="0" w:space="0" w:color="auto"/>
        <w:left w:val="none" w:sz="0" w:space="0" w:color="auto"/>
        <w:bottom w:val="none" w:sz="0" w:space="0" w:color="auto"/>
        <w:right w:val="none" w:sz="0" w:space="0" w:color="auto"/>
      </w:divBdr>
    </w:div>
    <w:div w:id="224682960">
      <w:bodyDiv w:val="1"/>
      <w:marLeft w:val="0"/>
      <w:marRight w:val="0"/>
      <w:marTop w:val="0"/>
      <w:marBottom w:val="0"/>
      <w:divBdr>
        <w:top w:val="none" w:sz="0" w:space="0" w:color="auto"/>
        <w:left w:val="none" w:sz="0" w:space="0" w:color="auto"/>
        <w:bottom w:val="none" w:sz="0" w:space="0" w:color="auto"/>
        <w:right w:val="none" w:sz="0" w:space="0" w:color="auto"/>
      </w:divBdr>
    </w:div>
    <w:div w:id="257375314">
      <w:bodyDiv w:val="1"/>
      <w:marLeft w:val="0"/>
      <w:marRight w:val="0"/>
      <w:marTop w:val="0"/>
      <w:marBottom w:val="0"/>
      <w:divBdr>
        <w:top w:val="none" w:sz="0" w:space="0" w:color="auto"/>
        <w:left w:val="none" w:sz="0" w:space="0" w:color="auto"/>
        <w:bottom w:val="none" w:sz="0" w:space="0" w:color="auto"/>
        <w:right w:val="none" w:sz="0" w:space="0" w:color="auto"/>
      </w:divBdr>
    </w:div>
    <w:div w:id="296690166">
      <w:bodyDiv w:val="1"/>
      <w:marLeft w:val="0"/>
      <w:marRight w:val="0"/>
      <w:marTop w:val="0"/>
      <w:marBottom w:val="0"/>
      <w:divBdr>
        <w:top w:val="none" w:sz="0" w:space="0" w:color="auto"/>
        <w:left w:val="none" w:sz="0" w:space="0" w:color="auto"/>
        <w:bottom w:val="none" w:sz="0" w:space="0" w:color="auto"/>
        <w:right w:val="none" w:sz="0" w:space="0" w:color="auto"/>
      </w:divBdr>
    </w:div>
    <w:div w:id="297496336">
      <w:bodyDiv w:val="1"/>
      <w:marLeft w:val="0"/>
      <w:marRight w:val="0"/>
      <w:marTop w:val="0"/>
      <w:marBottom w:val="0"/>
      <w:divBdr>
        <w:top w:val="none" w:sz="0" w:space="0" w:color="auto"/>
        <w:left w:val="none" w:sz="0" w:space="0" w:color="auto"/>
        <w:bottom w:val="none" w:sz="0" w:space="0" w:color="auto"/>
        <w:right w:val="none" w:sz="0" w:space="0" w:color="auto"/>
      </w:divBdr>
    </w:div>
    <w:div w:id="311059688">
      <w:bodyDiv w:val="1"/>
      <w:marLeft w:val="0"/>
      <w:marRight w:val="0"/>
      <w:marTop w:val="0"/>
      <w:marBottom w:val="0"/>
      <w:divBdr>
        <w:top w:val="none" w:sz="0" w:space="0" w:color="auto"/>
        <w:left w:val="none" w:sz="0" w:space="0" w:color="auto"/>
        <w:bottom w:val="none" w:sz="0" w:space="0" w:color="auto"/>
        <w:right w:val="none" w:sz="0" w:space="0" w:color="auto"/>
      </w:divBdr>
    </w:div>
    <w:div w:id="325132335">
      <w:bodyDiv w:val="1"/>
      <w:marLeft w:val="0"/>
      <w:marRight w:val="0"/>
      <w:marTop w:val="0"/>
      <w:marBottom w:val="0"/>
      <w:divBdr>
        <w:top w:val="none" w:sz="0" w:space="0" w:color="auto"/>
        <w:left w:val="none" w:sz="0" w:space="0" w:color="auto"/>
        <w:bottom w:val="none" w:sz="0" w:space="0" w:color="auto"/>
        <w:right w:val="none" w:sz="0" w:space="0" w:color="auto"/>
      </w:divBdr>
    </w:div>
    <w:div w:id="343827614">
      <w:bodyDiv w:val="1"/>
      <w:marLeft w:val="0"/>
      <w:marRight w:val="0"/>
      <w:marTop w:val="0"/>
      <w:marBottom w:val="0"/>
      <w:divBdr>
        <w:top w:val="none" w:sz="0" w:space="0" w:color="auto"/>
        <w:left w:val="none" w:sz="0" w:space="0" w:color="auto"/>
        <w:bottom w:val="none" w:sz="0" w:space="0" w:color="auto"/>
        <w:right w:val="none" w:sz="0" w:space="0" w:color="auto"/>
      </w:divBdr>
    </w:div>
    <w:div w:id="369838031">
      <w:bodyDiv w:val="1"/>
      <w:marLeft w:val="0"/>
      <w:marRight w:val="0"/>
      <w:marTop w:val="0"/>
      <w:marBottom w:val="0"/>
      <w:divBdr>
        <w:top w:val="none" w:sz="0" w:space="0" w:color="auto"/>
        <w:left w:val="none" w:sz="0" w:space="0" w:color="auto"/>
        <w:bottom w:val="none" w:sz="0" w:space="0" w:color="auto"/>
        <w:right w:val="none" w:sz="0" w:space="0" w:color="auto"/>
      </w:divBdr>
    </w:div>
    <w:div w:id="388117990">
      <w:bodyDiv w:val="1"/>
      <w:marLeft w:val="0"/>
      <w:marRight w:val="0"/>
      <w:marTop w:val="0"/>
      <w:marBottom w:val="0"/>
      <w:divBdr>
        <w:top w:val="none" w:sz="0" w:space="0" w:color="auto"/>
        <w:left w:val="none" w:sz="0" w:space="0" w:color="auto"/>
        <w:bottom w:val="none" w:sz="0" w:space="0" w:color="auto"/>
        <w:right w:val="none" w:sz="0" w:space="0" w:color="auto"/>
      </w:divBdr>
    </w:div>
    <w:div w:id="396324488">
      <w:bodyDiv w:val="1"/>
      <w:marLeft w:val="0"/>
      <w:marRight w:val="0"/>
      <w:marTop w:val="0"/>
      <w:marBottom w:val="0"/>
      <w:divBdr>
        <w:top w:val="none" w:sz="0" w:space="0" w:color="auto"/>
        <w:left w:val="none" w:sz="0" w:space="0" w:color="auto"/>
        <w:bottom w:val="none" w:sz="0" w:space="0" w:color="auto"/>
        <w:right w:val="none" w:sz="0" w:space="0" w:color="auto"/>
      </w:divBdr>
    </w:div>
    <w:div w:id="427820442">
      <w:bodyDiv w:val="1"/>
      <w:marLeft w:val="0"/>
      <w:marRight w:val="0"/>
      <w:marTop w:val="0"/>
      <w:marBottom w:val="0"/>
      <w:divBdr>
        <w:top w:val="none" w:sz="0" w:space="0" w:color="auto"/>
        <w:left w:val="none" w:sz="0" w:space="0" w:color="auto"/>
        <w:bottom w:val="none" w:sz="0" w:space="0" w:color="auto"/>
        <w:right w:val="none" w:sz="0" w:space="0" w:color="auto"/>
      </w:divBdr>
    </w:div>
    <w:div w:id="434520198">
      <w:bodyDiv w:val="1"/>
      <w:marLeft w:val="0"/>
      <w:marRight w:val="0"/>
      <w:marTop w:val="0"/>
      <w:marBottom w:val="0"/>
      <w:divBdr>
        <w:top w:val="none" w:sz="0" w:space="0" w:color="auto"/>
        <w:left w:val="none" w:sz="0" w:space="0" w:color="auto"/>
        <w:bottom w:val="none" w:sz="0" w:space="0" w:color="auto"/>
        <w:right w:val="none" w:sz="0" w:space="0" w:color="auto"/>
      </w:divBdr>
    </w:div>
    <w:div w:id="444035769">
      <w:bodyDiv w:val="1"/>
      <w:marLeft w:val="0"/>
      <w:marRight w:val="0"/>
      <w:marTop w:val="0"/>
      <w:marBottom w:val="0"/>
      <w:divBdr>
        <w:top w:val="none" w:sz="0" w:space="0" w:color="auto"/>
        <w:left w:val="none" w:sz="0" w:space="0" w:color="auto"/>
        <w:bottom w:val="none" w:sz="0" w:space="0" w:color="auto"/>
        <w:right w:val="none" w:sz="0" w:space="0" w:color="auto"/>
      </w:divBdr>
    </w:div>
    <w:div w:id="461115290">
      <w:bodyDiv w:val="1"/>
      <w:marLeft w:val="0"/>
      <w:marRight w:val="0"/>
      <w:marTop w:val="0"/>
      <w:marBottom w:val="0"/>
      <w:divBdr>
        <w:top w:val="none" w:sz="0" w:space="0" w:color="auto"/>
        <w:left w:val="none" w:sz="0" w:space="0" w:color="auto"/>
        <w:bottom w:val="none" w:sz="0" w:space="0" w:color="auto"/>
        <w:right w:val="none" w:sz="0" w:space="0" w:color="auto"/>
      </w:divBdr>
    </w:div>
    <w:div w:id="469904977">
      <w:bodyDiv w:val="1"/>
      <w:marLeft w:val="0"/>
      <w:marRight w:val="0"/>
      <w:marTop w:val="0"/>
      <w:marBottom w:val="0"/>
      <w:divBdr>
        <w:top w:val="none" w:sz="0" w:space="0" w:color="auto"/>
        <w:left w:val="none" w:sz="0" w:space="0" w:color="auto"/>
        <w:bottom w:val="none" w:sz="0" w:space="0" w:color="auto"/>
        <w:right w:val="none" w:sz="0" w:space="0" w:color="auto"/>
      </w:divBdr>
    </w:div>
    <w:div w:id="536819801">
      <w:bodyDiv w:val="1"/>
      <w:marLeft w:val="0"/>
      <w:marRight w:val="0"/>
      <w:marTop w:val="0"/>
      <w:marBottom w:val="0"/>
      <w:divBdr>
        <w:top w:val="none" w:sz="0" w:space="0" w:color="auto"/>
        <w:left w:val="none" w:sz="0" w:space="0" w:color="auto"/>
        <w:bottom w:val="none" w:sz="0" w:space="0" w:color="auto"/>
        <w:right w:val="none" w:sz="0" w:space="0" w:color="auto"/>
      </w:divBdr>
    </w:div>
    <w:div w:id="629943410">
      <w:bodyDiv w:val="1"/>
      <w:marLeft w:val="0"/>
      <w:marRight w:val="0"/>
      <w:marTop w:val="0"/>
      <w:marBottom w:val="0"/>
      <w:divBdr>
        <w:top w:val="none" w:sz="0" w:space="0" w:color="auto"/>
        <w:left w:val="none" w:sz="0" w:space="0" w:color="auto"/>
        <w:bottom w:val="none" w:sz="0" w:space="0" w:color="auto"/>
        <w:right w:val="none" w:sz="0" w:space="0" w:color="auto"/>
      </w:divBdr>
    </w:div>
    <w:div w:id="635450130">
      <w:bodyDiv w:val="1"/>
      <w:marLeft w:val="0"/>
      <w:marRight w:val="0"/>
      <w:marTop w:val="0"/>
      <w:marBottom w:val="0"/>
      <w:divBdr>
        <w:top w:val="none" w:sz="0" w:space="0" w:color="auto"/>
        <w:left w:val="none" w:sz="0" w:space="0" w:color="auto"/>
        <w:bottom w:val="none" w:sz="0" w:space="0" w:color="auto"/>
        <w:right w:val="none" w:sz="0" w:space="0" w:color="auto"/>
      </w:divBdr>
    </w:div>
    <w:div w:id="660277738">
      <w:bodyDiv w:val="1"/>
      <w:marLeft w:val="0"/>
      <w:marRight w:val="0"/>
      <w:marTop w:val="0"/>
      <w:marBottom w:val="0"/>
      <w:divBdr>
        <w:top w:val="none" w:sz="0" w:space="0" w:color="auto"/>
        <w:left w:val="none" w:sz="0" w:space="0" w:color="auto"/>
        <w:bottom w:val="none" w:sz="0" w:space="0" w:color="auto"/>
        <w:right w:val="none" w:sz="0" w:space="0" w:color="auto"/>
      </w:divBdr>
    </w:div>
    <w:div w:id="670835422">
      <w:bodyDiv w:val="1"/>
      <w:marLeft w:val="0"/>
      <w:marRight w:val="0"/>
      <w:marTop w:val="0"/>
      <w:marBottom w:val="0"/>
      <w:divBdr>
        <w:top w:val="none" w:sz="0" w:space="0" w:color="auto"/>
        <w:left w:val="none" w:sz="0" w:space="0" w:color="auto"/>
        <w:bottom w:val="none" w:sz="0" w:space="0" w:color="auto"/>
        <w:right w:val="none" w:sz="0" w:space="0" w:color="auto"/>
      </w:divBdr>
    </w:div>
    <w:div w:id="686558877">
      <w:bodyDiv w:val="1"/>
      <w:marLeft w:val="0"/>
      <w:marRight w:val="0"/>
      <w:marTop w:val="0"/>
      <w:marBottom w:val="0"/>
      <w:divBdr>
        <w:top w:val="none" w:sz="0" w:space="0" w:color="auto"/>
        <w:left w:val="none" w:sz="0" w:space="0" w:color="auto"/>
        <w:bottom w:val="none" w:sz="0" w:space="0" w:color="auto"/>
        <w:right w:val="none" w:sz="0" w:space="0" w:color="auto"/>
      </w:divBdr>
    </w:div>
    <w:div w:id="705178803">
      <w:bodyDiv w:val="1"/>
      <w:marLeft w:val="0"/>
      <w:marRight w:val="0"/>
      <w:marTop w:val="0"/>
      <w:marBottom w:val="0"/>
      <w:divBdr>
        <w:top w:val="none" w:sz="0" w:space="0" w:color="auto"/>
        <w:left w:val="none" w:sz="0" w:space="0" w:color="auto"/>
        <w:bottom w:val="none" w:sz="0" w:space="0" w:color="auto"/>
        <w:right w:val="none" w:sz="0" w:space="0" w:color="auto"/>
      </w:divBdr>
    </w:div>
    <w:div w:id="709261469">
      <w:bodyDiv w:val="1"/>
      <w:marLeft w:val="0"/>
      <w:marRight w:val="0"/>
      <w:marTop w:val="0"/>
      <w:marBottom w:val="0"/>
      <w:divBdr>
        <w:top w:val="none" w:sz="0" w:space="0" w:color="auto"/>
        <w:left w:val="none" w:sz="0" w:space="0" w:color="auto"/>
        <w:bottom w:val="none" w:sz="0" w:space="0" w:color="auto"/>
        <w:right w:val="none" w:sz="0" w:space="0" w:color="auto"/>
      </w:divBdr>
    </w:div>
    <w:div w:id="746224502">
      <w:bodyDiv w:val="1"/>
      <w:marLeft w:val="0"/>
      <w:marRight w:val="0"/>
      <w:marTop w:val="0"/>
      <w:marBottom w:val="0"/>
      <w:divBdr>
        <w:top w:val="none" w:sz="0" w:space="0" w:color="auto"/>
        <w:left w:val="none" w:sz="0" w:space="0" w:color="auto"/>
        <w:bottom w:val="none" w:sz="0" w:space="0" w:color="auto"/>
        <w:right w:val="none" w:sz="0" w:space="0" w:color="auto"/>
      </w:divBdr>
    </w:div>
    <w:div w:id="756289706">
      <w:bodyDiv w:val="1"/>
      <w:marLeft w:val="0"/>
      <w:marRight w:val="0"/>
      <w:marTop w:val="0"/>
      <w:marBottom w:val="0"/>
      <w:divBdr>
        <w:top w:val="none" w:sz="0" w:space="0" w:color="auto"/>
        <w:left w:val="none" w:sz="0" w:space="0" w:color="auto"/>
        <w:bottom w:val="none" w:sz="0" w:space="0" w:color="auto"/>
        <w:right w:val="none" w:sz="0" w:space="0" w:color="auto"/>
      </w:divBdr>
    </w:div>
    <w:div w:id="779642078">
      <w:bodyDiv w:val="1"/>
      <w:marLeft w:val="0"/>
      <w:marRight w:val="0"/>
      <w:marTop w:val="0"/>
      <w:marBottom w:val="0"/>
      <w:divBdr>
        <w:top w:val="none" w:sz="0" w:space="0" w:color="auto"/>
        <w:left w:val="none" w:sz="0" w:space="0" w:color="auto"/>
        <w:bottom w:val="none" w:sz="0" w:space="0" w:color="auto"/>
        <w:right w:val="none" w:sz="0" w:space="0" w:color="auto"/>
      </w:divBdr>
    </w:div>
    <w:div w:id="784234676">
      <w:bodyDiv w:val="1"/>
      <w:marLeft w:val="0"/>
      <w:marRight w:val="0"/>
      <w:marTop w:val="0"/>
      <w:marBottom w:val="0"/>
      <w:divBdr>
        <w:top w:val="none" w:sz="0" w:space="0" w:color="auto"/>
        <w:left w:val="none" w:sz="0" w:space="0" w:color="auto"/>
        <w:bottom w:val="none" w:sz="0" w:space="0" w:color="auto"/>
        <w:right w:val="none" w:sz="0" w:space="0" w:color="auto"/>
      </w:divBdr>
    </w:div>
    <w:div w:id="835151289">
      <w:bodyDiv w:val="1"/>
      <w:marLeft w:val="0"/>
      <w:marRight w:val="0"/>
      <w:marTop w:val="0"/>
      <w:marBottom w:val="0"/>
      <w:divBdr>
        <w:top w:val="none" w:sz="0" w:space="0" w:color="auto"/>
        <w:left w:val="none" w:sz="0" w:space="0" w:color="auto"/>
        <w:bottom w:val="none" w:sz="0" w:space="0" w:color="auto"/>
        <w:right w:val="none" w:sz="0" w:space="0" w:color="auto"/>
      </w:divBdr>
    </w:div>
    <w:div w:id="863520023">
      <w:bodyDiv w:val="1"/>
      <w:marLeft w:val="0"/>
      <w:marRight w:val="0"/>
      <w:marTop w:val="0"/>
      <w:marBottom w:val="0"/>
      <w:divBdr>
        <w:top w:val="none" w:sz="0" w:space="0" w:color="auto"/>
        <w:left w:val="none" w:sz="0" w:space="0" w:color="auto"/>
        <w:bottom w:val="none" w:sz="0" w:space="0" w:color="auto"/>
        <w:right w:val="none" w:sz="0" w:space="0" w:color="auto"/>
      </w:divBdr>
    </w:div>
    <w:div w:id="867136688">
      <w:bodyDiv w:val="1"/>
      <w:marLeft w:val="0"/>
      <w:marRight w:val="0"/>
      <w:marTop w:val="0"/>
      <w:marBottom w:val="0"/>
      <w:divBdr>
        <w:top w:val="none" w:sz="0" w:space="0" w:color="auto"/>
        <w:left w:val="none" w:sz="0" w:space="0" w:color="auto"/>
        <w:bottom w:val="none" w:sz="0" w:space="0" w:color="auto"/>
        <w:right w:val="none" w:sz="0" w:space="0" w:color="auto"/>
      </w:divBdr>
    </w:div>
    <w:div w:id="877398554">
      <w:bodyDiv w:val="1"/>
      <w:marLeft w:val="0"/>
      <w:marRight w:val="0"/>
      <w:marTop w:val="0"/>
      <w:marBottom w:val="0"/>
      <w:divBdr>
        <w:top w:val="none" w:sz="0" w:space="0" w:color="auto"/>
        <w:left w:val="none" w:sz="0" w:space="0" w:color="auto"/>
        <w:bottom w:val="none" w:sz="0" w:space="0" w:color="auto"/>
        <w:right w:val="none" w:sz="0" w:space="0" w:color="auto"/>
      </w:divBdr>
    </w:div>
    <w:div w:id="885261216">
      <w:bodyDiv w:val="1"/>
      <w:marLeft w:val="0"/>
      <w:marRight w:val="0"/>
      <w:marTop w:val="0"/>
      <w:marBottom w:val="0"/>
      <w:divBdr>
        <w:top w:val="none" w:sz="0" w:space="0" w:color="auto"/>
        <w:left w:val="none" w:sz="0" w:space="0" w:color="auto"/>
        <w:bottom w:val="none" w:sz="0" w:space="0" w:color="auto"/>
        <w:right w:val="none" w:sz="0" w:space="0" w:color="auto"/>
      </w:divBdr>
    </w:div>
    <w:div w:id="908344653">
      <w:bodyDiv w:val="1"/>
      <w:marLeft w:val="0"/>
      <w:marRight w:val="0"/>
      <w:marTop w:val="0"/>
      <w:marBottom w:val="0"/>
      <w:divBdr>
        <w:top w:val="none" w:sz="0" w:space="0" w:color="auto"/>
        <w:left w:val="none" w:sz="0" w:space="0" w:color="auto"/>
        <w:bottom w:val="none" w:sz="0" w:space="0" w:color="auto"/>
        <w:right w:val="none" w:sz="0" w:space="0" w:color="auto"/>
      </w:divBdr>
    </w:div>
    <w:div w:id="1015034543">
      <w:bodyDiv w:val="1"/>
      <w:marLeft w:val="0"/>
      <w:marRight w:val="0"/>
      <w:marTop w:val="0"/>
      <w:marBottom w:val="0"/>
      <w:divBdr>
        <w:top w:val="none" w:sz="0" w:space="0" w:color="auto"/>
        <w:left w:val="none" w:sz="0" w:space="0" w:color="auto"/>
        <w:bottom w:val="none" w:sz="0" w:space="0" w:color="auto"/>
        <w:right w:val="none" w:sz="0" w:space="0" w:color="auto"/>
      </w:divBdr>
    </w:div>
    <w:div w:id="1020469173">
      <w:bodyDiv w:val="1"/>
      <w:marLeft w:val="0"/>
      <w:marRight w:val="0"/>
      <w:marTop w:val="0"/>
      <w:marBottom w:val="0"/>
      <w:divBdr>
        <w:top w:val="none" w:sz="0" w:space="0" w:color="auto"/>
        <w:left w:val="none" w:sz="0" w:space="0" w:color="auto"/>
        <w:bottom w:val="none" w:sz="0" w:space="0" w:color="auto"/>
        <w:right w:val="none" w:sz="0" w:space="0" w:color="auto"/>
      </w:divBdr>
    </w:div>
    <w:div w:id="1042170858">
      <w:bodyDiv w:val="1"/>
      <w:marLeft w:val="0"/>
      <w:marRight w:val="0"/>
      <w:marTop w:val="0"/>
      <w:marBottom w:val="0"/>
      <w:divBdr>
        <w:top w:val="none" w:sz="0" w:space="0" w:color="auto"/>
        <w:left w:val="none" w:sz="0" w:space="0" w:color="auto"/>
        <w:bottom w:val="none" w:sz="0" w:space="0" w:color="auto"/>
        <w:right w:val="none" w:sz="0" w:space="0" w:color="auto"/>
      </w:divBdr>
    </w:div>
    <w:div w:id="1053118839">
      <w:bodyDiv w:val="1"/>
      <w:marLeft w:val="0"/>
      <w:marRight w:val="0"/>
      <w:marTop w:val="0"/>
      <w:marBottom w:val="0"/>
      <w:divBdr>
        <w:top w:val="none" w:sz="0" w:space="0" w:color="auto"/>
        <w:left w:val="none" w:sz="0" w:space="0" w:color="auto"/>
        <w:bottom w:val="none" w:sz="0" w:space="0" w:color="auto"/>
        <w:right w:val="none" w:sz="0" w:space="0" w:color="auto"/>
      </w:divBdr>
    </w:div>
    <w:div w:id="1121193898">
      <w:bodyDiv w:val="1"/>
      <w:marLeft w:val="0"/>
      <w:marRight w:val="0"/>
      <w:marTop w:val="0"/>
      <w:marBottom w:val="0"/>
      <w:divBdr>
        <w:top w:val="none" w:sz="0" w:space="0" w:color="auto"/>
        <w:left w:val="none" w:sz="0" w:space="0" w:color="auto"/>
        <w:bottom w:val="none" w:sz="0" w:space="0" w:color="auto"/>
        <w:right w:val="none" w:sz="0" w:space="0" w:color="auto"/>
      </w:divBdr>
    </w:div>
    <w:div w:id="1124275147">
      <w:bodyDiv w:val="1"/>
      <w:marLeft w:val="0"/>
      <w:marRight w:val="0"/>
      <w:marTop w:val="0"/>
      <w:marBottom w:val="0"/>
      <w:divBdr>
        <w:top w:val="none" w:sz="0" w:space="0" w:color="auto"/>
        <w:left w:val="none" w:sz="0" w:space="0" w:color="auto"/>
        <w:bottom w:val="none" w:sz="0" w:space="0" w:color="auto"/>
        <w:right w:val="none" w:sz="0" w:space="0" w:color="auto"/>
      </w:divBdr>
    </w:div>
    <w:div w:id="1140227115">
      <w:bodyDiv w:val="1"/>
      <w:marLeft w:val="0"/>
      <w:marRight w:val="0"/>
      <w:marTop w:val="0"/>
      <w:marBottom w:val="0"/>
      <w:divBdr>
        <w:top w:val="none" w:sz="0" w:space="0" w:color="auto"/>
        <w:left w:val="none" w:sz="0" w:space="0" w:color="auto"/>
        <w:bottom w:val="none" w:sz="0" w:space="0" w:color="auto"/>
        <w:right w:val="none" w:sz="0" w:space="0" w:color="auto"/>
      </w:divBdr>
    </w:div>
    <w:div w:id="1144739692">
      <w:bodyDiv w:val="1"/>
      <w:marLeft w:val="0"/>
      <w:marRight w:val="0"/>
      <w:marTop w:val="0"/>
      <w:marBottom w:val="0"/>
      <w:divBdr>
        <w:top w:val="none" w:sz="0" w:space="0" w:color="auto"/>
        <w:left w:val="none" w:sz="0" w:space="0" w:color="auto"/>
        <w:bottom w:val="none" w:sz="0" w:space="0" w:color="auto"/>
        <w:right w:val="none" w:sz="0" w:space="0" w:color="auto"/>
      </w:divBdr>
    </w:div>
    <w:div w:id="1158837521">
      <w:bodyDiv w:val="1"/>
      <w:marLeft w:val="0"/>
      <w:marRight w:val="0"/>
      <w:marTop w:val="0"/>
      <w:marBottom w:val="0"/>
      <w:divBdr>
        <w:top w:val="none" w:sz="0" w:space="0" w:color="auto"/>
        <w:left w:val="none" w:sz="0" w:space="0" w:color="auto"/>
        <w:bottom w:val="none" w:sz="0" w:space="0" w:color="auto"/>
        <w:right w:val="none" w:sz="0" w:space="0" w:color="auto"/>
      </w:divBdr>
    </w:div>
    <w:div w:id="1159494306">
      <w:bodyDiv w:val="1"/>
      <w:marLeft w:val="0"/>
      <w:marRight w:val="0"/>
      <w:marTop w:val="0"/>
      <w:marBottom w:val="0"/>
      <w:divBdr>
        <w:top w:val="none" w:sz="0" w:space="0" w:color="auto"/>
        <w:left w:val="none" w:sz="0" w:space="0" w:color="auto"/>
        <w:bottom w:val="none" w:sz="0" w:space="0" w:color="auto"/>
        <w:right w:val="none" w:sz="0" w:space="0" w:color="auto"/>
      </w:divBdr>
    </w:div>
    <w:div w:id="1197042813">
      <w:bodyDiv w:val="1"/>
      <w:marLeft w:val="0"/>
      <w:marRight w:val="0"/>
      <w:marTop w:val="0"/>
      <w:marBottom w:val="0"/>
      <w:divBdr>
        <w:top w:val="none" w:sz="0" w:space="0" w:color="auto"/>
        <w:left w:val="none" w:sz="0" w:space="0" w:color="auto"/>
        <w:bottom w:val="none" w:sz="0" w:space="0" w:color="auto"/>
        <w:right w:val="none" w:sz="0" w:space="0" w:color="auto"/>
      </w:divBdr>
    </w:div>
    <w:div w:id="1221793878">
      <w:bodyDiv w:val="1"/>
      <w:marLeft w:val="0"/>
      <w:marRight w:val="0"/>
      <w:marTop w:val="0"/>
      <w:marBottom w:val="0"/>
      <w:divBdr>
        <w:top w:val="none" w:sz="0" w:space="0" w:color="auto"/>
        <w:left w:val="none" w:sz="0" w:space="0" w:color="auto"/>
        <w:bottom w:val="none" w:sz="0" w:space="0" w:color="auto"/>
        <w:right w:val="none" w:sz="0" w:space="0" w:color="auto"/>
      </w:divBdr>
    </w:div>
    <w:div w:id="1243030651">
      <w:bodyDiv w:val="1"/>
      <w:marLeft w:val="0"/>
      <w:marRight w:val="0"/>
      <w:marTop w:val="0"/>
      <w:marBottom w:val="0"/>
      <w:divBdr>
        <w:top w:val="none" w:sz="0" w:space="0" w:color="auto"/>
        <w:left w:val="none" w:sz="0" w:space="0" w:color="auto"/>
        <w:bottom w:val="none" w:sz="0" w:space="0" w:color="auto"/>
        <w:right w:val="none" w:sz="0" w:space="0" w:color="auto"/>
      </w:divBdr>
    </w:div>
    <w:div w:id="1250235783">
      <w:bodyDiv w:val="1"/>
      <w:marLeft w:val="0"/>
      <w:marRight w:val="0"/>
      <w:marTop w:val="0"/>
      <w:marBottom w:val="0"/>
      <w:divBdr>
        <w:top w:val="none" w:sz="0" w:space="0" w:color="auto"/>
        <w:left w:val="none" w:sz="0" w:space="0" w:color="auto"/>
        <w:bottom w:val="none" w:sz="0" w:space="0" w:color="auto"/>
        <w:right w:val="none" w:sz="0" w:space="0" w:color="auto"/>
      </w:divBdr>
    </w:div>
    <w:div w:id="1271430719">
      <w:bodyDiv w:val="1"/>
      <w:marLeft w:val="0"/>
      <w:marRight w:val="0"/>
      <w:marTop w:val="0"/>
      <w:marBottom w:val="0"/>
      <w:divBdr>
        <w:top w:val="none" w:sz="0" w:space="0" w:color="auto"/>
        <w:left w:val="none" w:sz="0" w:space="0" w:color="auto"/>
        <w:bottom w:val="none" w:sz="0" w:space="0" w:color="auto"/>
        <w:right w:val="none" w:sz="0" w:space="0" w:color="auto"/>
      </w:divBdr>
    </w:div>
    <w:div w:id="1309289531">
      <w:bodyDiv w:val="1"/>
      <w:marLeft w:val="0"/>
      <w:marRight w:val="0"/>
      <w:marTop w:val="0"/>
      <w:marBottom w:val="0"/>
      <w:divBdr>
        <w:top w:val="none" w:sz="0" w:space="0" w:color="auto"/>
        <w:left w:val="none" w:sz="0" w:space="0" w:color="auto"/>
        <w:bottom w:val="none" w:sz="0" w:space="0" w:color="auto"/>
        <w:right w:val="none" w:sz="0" w:space="0" w:color="auto"/>
      </w:divBdr>
    </w:div>
    <w:div w:id="1313633296">
      <w:bodyDiv w:val="1"/>
      <w:marLeft w:val="0"/>
      <w:marRight w:val="0"/>
      <w:marTop w:val="0"/>
      <w:marBottom w:val="0"/>
      <w:divBdr>
        <w:top w:val="none" w:sz="0" w:space="0" w:color="auto"/>
        <w:left w:val="none" w:sz="0" w:space="0" w:color="auto"/>
        <w:bottom w:val="none" w:sz="0" w:space="0" w:color="auto"/>
        <w:right w:val="none" w:sz="0" w:space="0" w:color="auto"/>
      </w:divBdr>
    </w:div>
    <w:div w:id="1317031294">
      <w:bodyDiv w:val="1"/>
      <w:marLeft w:val="0"/>
      <w:marRight w:val="0"/>
      <w:marTop w:val="0"/>
      <w:marBottom w:val="0"/>
      <w:divBdr>
        <w:top w:val="none" w:sz="0" w:space="0" w:color="auto"/>
        <w:left w:val="none" w:sz="0" w:space="0" w:color="auto"/>
        <w:bottom w:val="none" w:sz="0" w:space="0" w:color="auto"/>
        <w:right w:val="none" w:sz="0" w:space="0" w:color="auto"/>
      </w:divBdr>
    </w:div>
    <w:div w:id="1323199792">
      <w:bodyDiv w:val="1"/>
      <w:marLeft w:val="0"/>
      <w:marRight w:val="0"/>
      <w:marTop w:val="0"/>
      <w:marBottom w:val="0"/>
      <w:divBdr>
        <w:top w:val="none" w:sz="0" w:space="0" w:color="auto"/>
        <w:left w:val="none" w:sz="0" w:space="0" w:color="auto"/>
        <w:bottom w:val="none" w:sz="0" w:space="0" w:color="auto"/>
        <w:right w:val="none" w:sz="0" w:space="0" w:color="auto"/>
      </w:divBdr>
    </w:div>
    <w:div w:id="1345740477">
      <w:bodyDiv w:val="1"/>
      <w:marLeft w:val="0"/>
      <w:marRight w:val="0"/>
      <w:marTop w:val="0"/>
      <w:marBottom w:val="0"/>
      <w:divBdr>
        <w:top w:val="none" w:sz="0" w:space="0" w:color="auto"/>
        <w:left w:val="none" w:sz="0" w:space="0" w:color="auto"/>
        <w:bottom w:val="none" w:sz="0" w:space="0" w:color="auto"/>
        <w:right w:val="none" w:sz="0" w:space="0" w:color="auto"/>
      </w:divBdr>
    </w:div>
    <w:div w:id="1421099007">
      <w:bodyDiv w:val="1"/>
      <w:marLeft w:val="0"/>
      <w:marRight w:val="0"/>
      <w:marTop w:val="0"/>
      <w:marBottom w:val="0"/>
      <w:divBdr>
        <w:top w:val="none" w:sz="0" w:space="0" w:color="auto"/>
        <w:left w:val="none" w:sz="0" w:space="0" w:color="auto"/>
        <w:bottom w:val="none" w:sz="0" w:space="0" w:color="auto"/>
        <w:right w:val="none" w:sz="0" w:space="0" w:color="auto"/>
      </w:divBdr>
    </w:div>
    <w:div w:id="1425612295">
      <w:bodyDiv w:val="1"/>
      <w:marLeft w:val="0"/>
      <w:marRight w:val="0"/>
      <w:marTop w:val="0"/>
      <w:marBottom w:val="0"/>
      <w:divBdr>
        <w:top w:val="none" w:sz="0" w:space="0" w:color="auto"/>
        <w:left w:val="none" w:sz="0" w:space="0" w:color="auto"/>
        <w:bottom w:val="none" w:sz="0" w:space="0" w:color="auto"/>
        <w:right w:val="none" w:sz="0" w:space="0" w:color="auto"/>
      </w:divBdr>
    </w:div>
    <w:div w:id="1437823284">
      <w:bodyDiv w:val="1"/>
      <w:marLeft w:val="0"/>
      <w:marRight w:val="0"/>
      <w:marTop w:val="0"/>
      <w:marBottom w:val="0"/>
      <w:divBdr>
        <w:top w:val="none" w:sz="0" w:space="0" w:color="auto"/>
        <w:left w:val="none" w:sz="0" w:space="0" w:color="auto"/>
        <w:bottom w:val="none" w:sz="0" w:space="0" w:color="auto"/>
        <w:right w:val="none" w:sz="0" w:space="0" w:color="auto"/>
      </w:divBdr>
    </w:div>
    <w:div w:id="1439133264">
      <w:bodyDiv w:val="1"/>
      <w:marLeft w:val="0"/>
      <w:marRight w:val="0"/>
      <w:marTop w:val="0"/>
      <w:marBottom w:val="0"/>
      <w:divBdr>
        <w:top w:val="none" w:sz="0" w:space="0" w:color="auto"/>
        <w:left w:val="none" w:sz="0" w:space="0" w:color="auto"/>
        <w:bottom w:val="none" w:sz="0" w:space="0" w:color="auto"/>
        <w:right w:val="none" w:sz="0" w:space="0" w:color="auto"/>
      </w:divBdr>
    </w:div>
    <w:div w:id="1482036928">
      <w:bodyDiv w:val="1"/>
      <w:marLeft w:val="0"/>
      <w:marRight w:val="0"/>
      <w:marTop w:val="0"/>
      <w:marBottom w:val="0"/>
      <w:divBdr>
        <w:top w:val="none" w:sz="0" w:space="0" w:color="auto"/>
        <w:left w:val="none" w:sz="0" w:space="0" w:color="auto"/>
        <w:bottom w:val="none" w:sz="0" w:space="0" w:color="auto"/>
        <w:right w:val="none" w:sz="0" w:space="0" w:color="auto"/>
      </w:divBdr>
    </w:div>
    <w:div w:id="1499349722">
      <w:bodyDiv w:val="1"/>
      <w:marLeft w:val="0"/>
      <w:marRight w:val="0"/>
      <w:marTop w:val="0"/>
      <w:marBottom w:val="0"/>
      <w:divBdr>
        <w:top w:val="none" w:sz="0" w:space="0" w:color="auto"/>
        <w:left w:val="none" w:sz="0" w:space="0" w:color="auto"/>
        <w:bottom w:val="none" w:sz="0" w:space="0" w:color="auto"/>
        <w:right w:val="none" w:sz="0" w:space="0" w:color="auto"/>
      </w:divBdr>
    </w:div>
    <w:div w:id="1523470897">
      <w:bodyDiv w:val="1"/>
      <w:marLeft w:val="0"/>
      <w:marRight w:val="0"/>
      <w:marTop w:val="0"/>
      <w:marBottom w:val="0"/>
      <w:divBdr>
        <w:top w:val="none" w:sz="0" w:space="0" w:color="auto"/>
        <w:left w:val="none" w:sz="0" w:space="0" w:color="auto"/>
        <w:bottom w:val="none" w:sz="0" w:space="0" w:color="auto"/>
        <w:right w:val="none" w:sz="0" w:space="0" w:color="auto"/>
      </w:divBdr>
    </w:div>
    <w:div w:id="1553615933">
      <w:bodyDiv w:val="1"/>
      <w:marLeft w:val="0"/>
      <w:marRight w:val="0"/>
      <w:marTop w:val="0"/>
      <w:marBottom w:val="0"/>
      <w:divBdr>
        <w:top w:val="none" w:sz="0" w:space="0" w:color="auto"/>
        <w:left w:val="none" w:sz="0" w:space="0" w:color="auto"/>
        <w:bottom w:val="none" w:sz="0" w:space="0" w:color="auto"/>
        <w:right w:val="none" w:sz="0" w:space="0" w:color="auto"/>
      </w:divBdr>
    </w:div>
    <w:div w:id="1553803781">
      <w:bodyDiv w:val="1"/>
      <w:marLeft w:val="0"/>
      <w:marRight w:val="0"/>
      <w:marTop w:val="0"/>
      <w:marBottom w:val="0"/>
      <w:divBdr>
        <w:top w:val="none" w:sz="0" w:space="0" w:color="auto"/>
        <w:left w:val="none" w:sz="0" w:space="0" w:color="auto"/>
        <w:bottom w:val="none" w:sz="0" w:space="0" w:color="auto"/>
        <w:right w:val="none" w:sz="0" w:space="0" w:color="auto"/>
      </w:divBdr>
    </w:div>
    <w:div w:id="1572157809">
      <w:bodyDiv w:val="1"/>
      <w:marLeft w:val="0"/>
      <w:marRight w:val="0"/>
      <w:marTop w:val="0"/>
      <w:marBottom w:val="0"/>
      <w:divBdr>
        <w:top w:val="none" w:sz="0" w:space="0" w:color="auto"/>
        <w:left w:val="none" w:sz="0" w:space="0" w:color="auto"/>
        <w:bottom w:val="none" w:sz="0" w:space="0" w:color="auto"/>
        <w:right w:val="none" w:sz="0" w:space="0" w:color="auto"/>
      </w:divBdr>
    </w:div>
    <w:div w:id="1684241006">
      <w:bodyDiv w:val="1"/>
      <w:marLeft w:val="0"/>
      <w:marRight w:val="0"/>
      <w:marTop w:val="0"/>
      <w:marBottom w:val="0"/>
      <w:divBdr>
        <w:top w:val="none" w:sz="0" w:space="0" w:color="auto"/>
        <w:left w:val="none" w:sz="0" w:space="0" w:color="auto"/>
        <w:bottom w:val="none" w:sz="0" w:space="0" w:color="auto"/>
        <w:right w:val="none" w:sz="0" w:space="0" w:color="auto"/>
      </w:divBdr>
    </w:div>
    <w:div w:id="1723020803">
      <w:bodyDiv w:val="1"/>
      <w:marLeft w:val="0"/>
      <w:marRight w:val="0"/>
      <w:marTop w:val="0"/>
      <w:marBottom w:val="0"/>
      <w:divBdr>
        <w:top w:val="none" w:sz="0" w:space="0" w:color="auto"/>
        <w:left w:val="none" w:sz="0" w:space="0" w:color="auto"/>
        <w:bottom w:val="none" w:sz="0" w:space="0" w:color="auto"/>
        <w:right w:val="none" w:sz="0" w:space="0" w:color="auto"/>
      </w:divBdr>
    </w:div>
    <w:div w:id="1728911311">
      <w:bodyDiv w:val="1"/>
      <w:marLeft w:val="0"/>
      <w:marRight w:val="0"/>
      <w:marTop w:val="0"/>
      <w:marBottom w:val="0"/>
      <w:divBdr>
        <w:top w:val="none" w:sz="0" w:space="0" w:color="auto"/>
        <w:left w:val="none" w:sz="0" w:space="0" w:color="auto"/>
        <w:bottom w:val="none" w:sz="0" w:space="0" w:color="auto"/>
        <w:right w:val="none" w:sz="0" w:space="0" w:color="auto"/>
      </w:divBdr>
    </w:div>
    <w:div w:id="1776897202">
      <w:bodyDiv w:val="1"/>
      <w:marLeft w:val="0"/>
      <w:marRight w:val="0"/>
      <w:marTop w:val="0"/>
      <w:marBottom w:val="0"/>
      <w:divBdr>
        <w:top w:val="none" w:sz="0" w:space="0" w:color="auto"/>
        <w:left w:val="none" w:sz="0" w:space="0" w:color="auto"/>
        <w:bottom w:val="none" w:sz="0" w:space="0" w:color="auto"/>
        <w:right w:val="none" w:sz="0" w:space="0" w:color="auto"/>
      </w:divBdr>
    </w:div>
    <w:div w:id="1797914844">
      <w:bodyDiv w:val="1"/>
      <w:marLeft w:val="0"/>
      <w:marRight w:val="0"/>
      <w:marTop w:val="0"/>
      <w:marBottom w:val="0"/>
      <w:divBdr>
        <w:top w:val="none" w:sz="0" w:space="0" w:color="auto"/>
        <w:left w:val="none" w:sz="0" w:space="0" w:color="auto"/>
        <w:bottom w:val="none" w:sz="0" w:space="0" w:color="auto"/>
        <w:right w:val="none" w:sz="0" w:space="0" w:color="auto"/>
      </w:divBdr>
    </w:div>
    <w:div w:id="1828087242">
      <w:bodyDiv w:val="1"/>
      <w:marLeft w:val="0"/>
      <w:marRight w:val="0"/>
      <w:marTop w:val="0"/>
      <w:marBottom w:val="0"/>
      <w:divBdr>
        <w:top w:val="none" w:sz="0" w:space="0" w:color="auto"/>
        <w:left w:val="none" w:sz="0" w:space="0" w:color="auto"/>
        <w:bottom w:val="none" w:sz="0" w:space="0" w:color="auto"/>
        <w:right w:val="none" w:sz="0" w:space="0" w:color="auto"/>
      </w:divBdr>
    </w:div>
    <w:div w:id="1885751893">
      <w:bodyDiv w:val="1"/>
      <w:marLeft w:val="0"/>
      <w:marRight w:val="0"/>
      <w:marTop w:val="0"/>
      <w:marBottom w:val="0"/>
      <w:divBdr>
        <w:top w:val="none" w:sz="0" w:space="0" w:color="auto"/>
        <w:left w:val="none" w:sz="0" w:space="0" w:color="auto"/>
        <w:bottom w:val="none" w:sz="0" w:space="0" w:color="auto"/>
        <w:right w:val="none" w:sz="0" w:space="0" w:color="auto"/>
      </w:divBdr>
    </w:div>
    <w:div w:id="1896695471">
      <w:bodyDiv w:val="1"/>
      <w:marLeft w:val="0"/>
      <w:marRight w:val="0"/>
      <w:marTop w:val="0"/>
      <w:marBottom w:val="0"/>
      <w:divBdr>
        <w:top w:val="none" w:sz="0" w:space="0" w:color="auto"/>
        <w:left w:val="none" w:sz="0" w:space="0" w:color="auto"/>
        <w:bottom w:val="none" w:sz="0" w:space="0" w:color="auto"/>
        <w:right w:val="none" w:sz="0" w:space="0" w:color="auto"/>
      </w:divBdr>
    </w:div>
    <w:div w:id="192545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2.png"/><Relationship Id="rId39" Type="http://schemas.openxmlformats.org/officeDocument/2006/relationships/image" Target="media/image21.png"/><Relationship Id="rId21" Type="http://schemas.openxmlformats.org/officeDocument/2006/relationships/chart" Target="charts/chart2.xml"/><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svg"/><Relationship Id="rId29" Type="http://schemas.openxmlformats.org/officeDocument/2006/relationships/chart" Target="charts/chart9.xml"/><Relationship Id="rId11" Type="http://schemas.openxmlformats.org/officeDocument/2006/relationships/image" Target="media/image4.png"/><Relationship Id="rId24" Type="http://schemas.openxmlformats.org/officeDocument/2006/relationships/chart" Target="charts/chart5.xm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hyperlink" Target="mailto:inga.lapse@gulbene.lv" TargetMode="External"/><Relationship Id="rId23" Type="http://schemas.openxmlformats.org/officeDocument/2006/relationships/chart" Target="charts/chart4.xml"/><Relationship Id="rId28" Type="http://schemas.openxmlformats.org/officeDocument/2006/relationships/chart" Target="charts/chart8.xml"/><Relationship Id="rId36" Type="http://schemas.openxmlformats.org/officeDocument/2006/relationships/image" Target="media/image18.png"/><Relationship Id="rId49" Type="http://schemas.openxmlformats.org/officeDocument/2006/relationships/fontTable" Target="fontTable.xml"/><Relationship Id="rId10" Type="http://schemas.openxmlformats.org/officeDocument/2006/relationships/image" Target="media/image3.svg"/><Relationship Id="rId19" Type="http://schemas.openxmlformats.org/officeDocument/2006/relationships/image" Target="media/image11.svg"/><Relationship Id="rId31" Type="http://schemas.openxmlformats.org/officeDocument/2006/relationships/image" Target="media/image13.png"/><Relationship Id="rId44"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chart" Target="charts/chart3.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footer" Target="footer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svg"/><Relationship Id="rId17" Type="http://schemas.openxmlformats.org/officeDocument/2006/relationships/image" Target="media/image9.png"/><Relationship Id="rId25" Type="http://schemas.openxmlformats.org/officeDocument/2006/relationships/chart" Target="charts/chart6.xm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20" Type="http://schemas.openxmlformats.org/officeDocument/2006/relationships/chart" Target="charts/chart1.xml"/><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9.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2187341634198841"/>
          <c:y val="2.3529411764705882E-2"/>
          <c:w val="0.67812658365801159"/>
          <c:h val="0.72726848849776127"/>
        </c:manualLayout>
      </c:layout>
      <c:barChart>
        <c:barDir val="col"/>
        <c:grouping val="clustered"/>
        <c:varyColors val="0"/>
        <c:ser>
          <c:idx val="0"/>
          <c:order val="0"/>
          <c:tx>
            <c:strRef>
              <c:f>Lapa1!$B$1</c:f>
              <c:strCache>
                <c:ptCount val="1"/>
                <c:pt idx="0">
                  <c:v>Iedzīvotāju skaits</c:v>
                </c:pt>
              </c:strCache>
            </c:strRef>
          </c:tx>
          <c:spPr>
            <a:solidFill>
              <a:srgbClr val="006342"/>
            </a:solidFill>
            <a:ln>
              <a:solidFill>
                <a:srgbClr val="00634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Lapa1!$A$2:$A$6</c:f>
              <c:numCache>
                <c:formatCode>General</c:formatCode>
                <c:ptCount val="5"/>
                <c:pt idx="0">
                  <c:v>2020</c:v>
                </c:pt>
                <c:pt idx="1">
                  <c:v>2021</c:v>
                </c:pt>
                <c:pt idx="2">
                  <c:v>2022</c:v>
                </c:pt>
                <c:pt idx="3">
                  <c:v>2023</c:v>
                </c:pt>
                <c:pt idx="4">
                  <c:v>2024</c:v>
                </c:pt>
              </c:numCache>
            </c:numRef>
          </c:cat>
          <c:val>
            <c:numRef>
              <c:f>Lapa1!$B$2:$B$6</c:f>
              <c:numCache>
                <c:formatCode>General</c:formatCode>
                <c:ptCount val="5"/>
                <c:pt idx="0">
                  <c:v>20795</c:v>
                </c:pt>
                <c:pt idx="1">
                  <c:v>20249</c:v>
                </c:pt>
                <c:pt idx="2">
                  <c:v>20323</c:v>
                </c:pt>
                <c:pt idx="3">
                  <c:v>19884</c:v>
                </c:pt>
                <c:pt idx="4">
                  <c:v>19504</c:v>
                </c:pt>
              </c:numCache>
            </c:numRef>
          </c:val>
          <c:extLst>
            <c:ext xmlns:c16="http://schemas.microsoft.com/office/drawing/2014/chart" uri="{C3380CC4-5D6E-409C-BE32-E72D297353CC}">
              <c16:uniqueId val="{00000000-BAAE-4A39-9155-A13ACC57445C}"/>
            </c:ext>
          </c:extLst>
        </c:ser>
        <c:ser>
          <c:idx val="1"/>
          <c:order val="1"/>
          <c:tx>
            <c:strRef>
              <c:f>Lapa1!$C$1</c:f>
              <c:strCache>
                <c:ptCount val="1"/>
                <c:pt idx="0">
                  <c:v>Iedzīvotāju skaita izmaiņas pret iepriekšējo gadu</c:v>
                </c:pt>
              </c:strCache>
            </c:strRef>
          </c:tx>
          <c:spPr>
            <a:solidFill>
              <a:srgbClr val="C00000"/>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Lapa1!$A$2:$A$6</c:f>
              <c:numCache>
                <c:formatCode>General</c:formatCode>
                <c:ptCount val="5"/>
                <c:pt idx="0">
                  <c:v>2020</c:v>
                </c:pt>
                <c:pt idx="1">
                  <c:v>2021</c:v>
                </c:pt>
                <c:pt idx="2">
                  <c:v>2022</c:v>
                </c:pt>
                <c:pt idx="3">
                  <c:v>2023</c:v>
                </c:pt>
                <c:pt idx="4">
                  <c:v>2024</c:v>
                </c:pt>
              </c:numCache>
            </c:numRef>
          </c:cat>
          <c:val>
            <c:numRef>
              <c:f>Lapa1!$C$2:$C$6</c:f>
              <c:numCache>
                <c:formatCode>General</c:formatCode>
                <c:ptCount val="5"/>
                <c:pt idx="0">
                  <c:v>-363</c:v>
                </c:pt>
                <c:pt idx="1">
                  <c:v>-546</c:v>
                </c:pt>
                <c:pt idx="2">
                  <c:v>74</c:v>
                </c:pt>
                <c:pt idx="3">
                  <c:v>-439</c:v>
                </c:pt>
                <c:pt idx="4">
                  <c:v>-380</c:v>
                </c:pt>
              </c:numCache>
            </c:numRef>
          </c:val>
          <c:extLst>
            <c:ext xmlns:c16="http://schemas.microsoft.com/office/drawing/2014/chart" uri="{C3380CC4-5D6E-409C-BE32-E72D297353CC}">
              <c16:uniqueId val="{00000001-BAAE-4A39-9155-A13ACC57445C}"/>
            </c:ext>
          </c:extLst>
        </c:ser>
        <c:dLbls>
          <c:dLblPos val="outEnd"/>
          <c:showLegendKey val="0"/>
          <c:showVal val="1"/>
          <c:showCatName val="0"/>
          <c:showSerName val="0"/>
          <c:showPercent val="0"/>
          <c:showBubbleSize val="0"/>
        </c:dLbls>
        <c:gapWidth val="100"/>
        <c:overlap val="-24"/>
        <c:axId val="-2111207120"/>
        <c:axId val="-2111200592"/>
      </c:barChart>
      <c:catAx>
        <c:axId val="-211120712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111200592"/>
        <c:crosses val="autoZero"/>
        <c:auto val="1"/>
        <c:lblAlgn val="ctr"/>
        <c:lblOffset val="100"/>
        <c:noMultiLvlLbl val="0"/>
      </c:catAx>
      <c:valAx>
        <c:axId val="-211120059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lv-LV"/>
                  <a:t>Iedzīvotāju skaits</a:t>
                </a:r>
              </a:p>
            </c:rich>
          </c:tx>
          <c:layout>
            <c:manualLayout>
              <c:xMode val="edge"/>
              <c:yMode val="edge"/>
              <c:x val="4.1287088248916991E-2"/>
              <c:y val="0.3113302454840203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11120712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Lapa1!$A$2:$A$15</c:f>
              <c:strCache>
                <c:ptCount val="14"/>
                <c:pt idx="0">
                  <c:v>Gulbene</c:v>
                </c:pt>
                <c:pt idx="1">
                  <c:v>Beļavas pagasts</c:v>
                </c:pt>
                <c:pt idx="2">
                  <c:v>Daukstu pagasts</c:v>
                </c:pt>
                <c:pt idx="3">
                  <c:v>Druvienas pagasts</c:v>
                </c:pt>
                <c:pt idx="4">
                  <c:v>Galgauskas pagasts</c:v>
                </c:pt>
                <c:pt idx="5">
                  <c:v>Jaungulbenes pagasts</c:v>
                </c:pt>
                <c:pt idx="6">
                  <c:v>Lejasciema pagasts</c:v>
                </c:pt>
                <c:pt idx="7">
                  <c:v>Litenes pagasts</c:v>
                </c:pt>
                <c:pt idx="8">
                  <c:v>Lizuma pagasts</c:v>
                </c:pt>
                <c:pt idx="9">
                  <c:v>Līgo pagasts</c:v>
                </c:pt>
                <c:pt idx="10">
                  <c:v>Rankas pagasts</c:v>
                </c:pt>
                <c:pt idx="11">
                  <c:v>Stāmerienas pagasts</c:v>
                </c:pt>
                <c:pt idx="12">
                  <c:v>Stradu pagasts</c:v>
                </c:pt>
                <c:pt idx="13">
                  <c:v>Tirzas pagasts</c:v>
                </c:pt>
              </c:strCache>
            </c:strRef>
          </c:cat>
          <c:val>
            <c:numRef>
              <c:f>Lapa1!$B$2:$B$15</c:f>
              <c:numCache>
                <c:formatCode>#,##0</c:formatCode>
                <c:ptCount val="14"/>
                <c:pt idx="0">
                  <c:v>1302</c:v>
                </c:pt>
                <c:pt idx="1">
                  <c:v>1176</c:v>
                </c:pt>
                <c:pt idx="2">
                  <c:v>1252</c:v>
                </c:pt>
                <c:pt idx="3">
                  <c:v>1343</c:v>
                </c:pt>
                <c:pt idx="4">
                  <c:v>1174</c:v>
                </c:pt>
                <c:pt idx="5">
                  <c:v>1376</c:v>
                </c:pt>
                <c:pt idx="6">
                  <c:v>1278</c:v>
                </c:pt>
                <c:pt idx="7">
                  <c:v>1294</c:v>
                </c:pt>
                <c:pt idx="8">
                  <c:v>1332</c:v>
                </c:pt>
                <c:pt idx="9">
                  <c:v>1210</c:v>
                </c:pt>
                <c:pt idx="10">
                  <c:v>1275</c:v>
                </c:pt>
                <c:pt idx="11">
                  <c:v>1167</c:v>
                </c:pt>
                <c:pt idx="12">
                  <c:v>1227</c:v>
                </c:pt>
                <c:pt idx="13">
                  <c:v>1286</c:v>
                </c:pt>
              </c:numCache>
            </c:numRef>
          </c:val>
          <c:extLst>
            <c:ext xmlns:c16="http://schemas.microsoft.com/office/drawing/2014/chart" uri="{C3380CC4-5D6E-409C-BE32-E72D297353CC}">
              <c16:uniqueId val="{00000000-6377-4350-88D8-3030C69BE150}"/>
            </c:ext>
          </c:extLst>
        </c:ser>
        <c:dLbls>
          <c:showLegendKey val="0"/>
          <c:showVal val="0"/>
          <c:showCatName val="0"/>
          <c:showSerName val="0"/>
          <c:showPercent val="0"/>
          <c:showBubbleSize val="0"/>
        </c:dLbls>
        <c:gapWidth val="219"/>
        <c:overlap val="-27"/>
        <c:axId val="1506359471"/>
        <c:axId val="1506348655"/>
      </c:barChart>
      <c:catAx>
        <c:axId val="15063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6348655"/>
        <c:crosses val="autoZero"/>
        <c:auto val="1"/>
        <c:lblAlgn val="ctr"/>
        <c:lblOffset val="100"/>
        <c:noMultiLvlLbl val="0"/>
      </c:catAx>
      <c:valAx>
        <c:axId val="15063486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63594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60911323960256E-2"/>
          <c:y val="4.4582854109528454E-2"/>
          <c:w val="0.8999502526972859"/>
          <c:h val="0.72085369328833893"/>
        </c:manualLayout>
      </c:layout>
      <c:bar3DChart>
        <c:barDir val="col"/>
        <c:grouping val="clustered"/>
        <c:varyColors val="0"/>
        <c:ser>
          <c:idx val="0"/>
          <c:order val="0"/>
          <c:tx>
            <c:strRef>
              <c:f>Lapa1!$C$1</c:f>
              <c:strCache>
                <c:ptCount val="1"/>
                <c:pt idx="0">
                  <c:v>Dzimšana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Lapa1!$A$5:$A$8</c:f>
              <c:numCache>
                <c:formatCode>General</c:formatCode>
                <c:ptCount val="4"/>
                <c:pt idx="0">
                  <c:v>2021</c:v>
                </c:pt>
                <c:pt idx="1">
                  <c:v>2022</c:v>
                </c:pt>
                <c:pt idx="2">
                  <c:v>2023</c:v>
                </c:pt>
                <c:pt idx="3">
                  <c:v>2024</c:v>
                </c:pt>
              </c:numCache>
            </c:numRef>
          </c:cat>
          <c:val>
            <c:numRef>
              <c:f>Lapa1!$C$5:$C$8</c:f>
              <c:numCache>
                <c:formatCode>General</c:formatCode>
                <c:ptCount val="4"/>
                <c:pt idx="0">
                  <c:v>118</c:v>
                </c:pt>
                <c:pt idx="1">
                  <c:v>167</c:v>
                </c:pt>
                <c:pt idx="2">
                  <c:v>137</c:v>
                </c:pt>
                <c:pt idx="3">
                  <c:v>119</c:v>
                </c:pt>
              </c:numCache>
            </c:numRef>
          </c:val>
          <c:shape val="cylinder"/>
          <c:extLst>
            <c:ext xmlns:c16="http://schemas.microsoft.com/office/drawing/2014/chart" uri="{C3380CC4-5D6E-409C-BE32-E72D297353CC}">
              <c16:uniqueId val="{00000000-1C9A-47C1-985F-6C1D8CB34B6B}"/>
            </c:ext>
          </c:extLst>
        </c:ser>
        <c:ser>
          <c:idx val="1"/>
          <c:order val="1"/>
          <c:tx>
            <c:strRef>
              <c:f>Lapa1!$D$1</c:f>
              <c:strCache>
                <c:ptCount val="1"/>
                <c:pt idx="0">
                  <c:v>Miršana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Lapa1!$A$5:$A$8</c:f>
              <c:numCache>
                <c:formatCode>General</c:formatCode>
                <c:ptCount val="4"/>
                <c:pt idx="0">
                  <c:v>2021</c:v>
                </c:pt>
                <c:pt idx="1">
                  <c:v>2022</c:v>
                </c:pt>
                <c:pt idx="2">
                  <c:v>2023</c:v>
                </c:pt>
                <c:pt idx="3">
                  <c:v>2024</c:v>
                </c:pt>
              </c:numCache>
            </c:numRef>
          </c:cat>
          <c:val>
            <c:numRef>
              <c:f>Lapa1!$D$5:$D$8</c:f>
              <c:numCache>
                <c:formatCode>General</c:formatCode>
                <c:ptCount val="4"/>
                <c:pt idx="0">
                  <c:v>376</c:v>
                </c:pt>
                <c:pt idx="1">
                  <c:v>342</c:v>
                </c:pt>
                <c:pt idx="2">
                  <c:v>307</c:v>
                </c:pt>
                <c:pt idx="3">
                  <c:v>288</c:v>
                </c:pt>
              </c:numCache>
            </c:numRef>
          </c:val>
          <c:shape val="cylinder"/>
          <c:extLst>
            <c:ext xmlns:c16="http://schemas.microsoft.com/office/drawing/2014/chart" uri="{C3380CC4-5D6E-409C-BE32-E72D297353CC}">
              <c16:uniqueId val="{00000001-1C9A-47C1-985F-6C1D8CB34B6B}"/>
            </c:ext>
          </c:extLst>
        </c:ser>
        <c:dLbls>
          <c:showLegendKey val="0"/>
          <c:showVal val="1"/>
          <c:showCatName val="0"/>
          <c:showSerName val="0"/>
          <c:showPercent val="0"/>
          <c:showBubbleSize val="0"/>
        </c:dLbls>
        <c:gapWidth val="150"/>
        <c:shape val="box"/>
        <c:axId val="487129192"/>
        <c:axId val="487133112"/>
        <c:axId val="0"/>
      </c:bar3DChart>
      <c:catAx>
        <c:axId val="487129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87133112"/>
        <c:crosses val="autoZero"/>
        <c:auto val="1"/>
        <c:lblAlgn val="ctr"/>
        <c:lblOffset val="100"/>
        <c:noMultiLvlLbl val="0"/>
      </c:catAx>
      <c:valAx>
        <c:axId val="48713311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87129192"/>
        <c:crosses val="autoZero"/>
        <c:crossBetween val="between"/>
      </c:valAx>
      <c:spPr>
        <a:noFill/>
        <a:ln w="25400">
          <a:noFill/>
        </a:ln>
        <a:effectLst/>
      </c:spPr>
    </c:plotArea>
    <c:legend>
      <c:legendPos val="b"/>
      <c:layout>
        <c:manualLayout>
          <c:xMode val="edge"/>
          <c:yMode val="edge"/>
          <c:x val="0.36175405929970178"/>
          <c:y val="0.8759237960423486"/>
          <c:w val="0.27176999668628593"/>
          <c:h val="0.124076203957651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Iedzīvotāju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Gulbenes novads</c:v>
                </c:pt>
                <c:pt idx="1">
                  <c:v>Alūksnes novads</c:v>
                </c:pt>
                <c:pt idx="2">
                  <c:v>Balvu novads</c:v>
                </c:pt>
                <c:pt idx="3">
                  <c:v>Cēsu novads</c:v>
                </c:pt>
                <c:pt idx="4">
                  <c:v>Madonas novads</c:v>
                </c:pt>
                <c:pt idx="5">
                  <c:v>Smiltenes novads</c:v>
                </c:pt>
              </c:strCache>
            </c:strRef>
          </c:cat>
          <c:val>
            <c:numRef>
              <c:f>Lapa1!$B$2:$B$7</c:f>
              <c:numCache>
                <c:formatCode>General</c:formatCode>
                <c:ptCount val="6"/>
                <c:pt idx="0">
                  <c:v>19504</c:v>
                </c:pt>
                <c:pt idx="1">
                  <c:v>14684</c:v>
                </c:pt>
                <c:pt idx="2">
                  <c:v>19008</c:v>
                </c:pt>
                <c:pt idx="3">
                  <c:v>44308</c:v>
                </c:pt>
                <c:pt idx="4">
                  <c:v>29071</c:v>
                </c:pt>
                <c:pt idx="5">
                  <c:v>18620</c:v>
                </c:pt>
              </c:numCache>
            </c:numRef>
          </c:val>
          <c:extLst>
            <c:ext xmlns:c16="http://schemas.microsoft.com/office/drawing/2014/chart" uri="{C3380CC4-5D6E-409C-BE32-E72D297353CC}">
              <c16:uniqueId val="{00000000-A494-4C58-BD95-18579F9D0C4B}"/>
            </c:ext>
          </c:extLst>
        </c:ser>
        <c:dLbls>
          <c:showLegendKey val="0"/>
          <c:showVal val="0"/>
          <c:showCatName val="0"/>
          <c:showSerName val="0"/>
          <c:showPercent val="0"/>
          <c:showBubbleSize val="0"/>
        </c:dLbls>
        <c:gapWidth val="219"/>
        <c:overlap val="-27"/>
        <c:axId val="1787366208"/>
        <c:axId val="1860096624"/>
      </c:barChart>
      <c:catAx>
        <c:axId val="178736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60096624"/>
        <c:crosses val="autoZero"/>
        <c:auto val="1"/>
        <c:lblAlgn val="ctr"/>
        <c:lblOffset val="100"/>
        <c:noMultiLvlLbl val="0"/>
      </c:catAx>
      <c:valAx>
        <c:axId val="1860096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8736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Bezdarba līmenis, %</c:v>
                </c:pt>
              </c:strCache>
            </c:strRef>
          </c:tx>
          <c:spPr>
            <a:solidFill>
              <a:srgbClr val="D01E3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Gulbenes novads</c:v>
                </c:pt>
                <c:pt idx="1">
                  <c:v>Alūksnes novads</c:v>
                </c:pt>
                <c:pt idx="2">
                  <c:v>Balvu novads</c:v>
                </c:pt>
                <c:pt idx="3">
                  <c:v>Cēsu novads</c:v>
                </c:pt>
                <c:pt idx="4">
                  <c:v>Madonas novads</c:v>
                </c:pt>
                <c:pt idx="5">
                  <c:v>Smiltenes novads</c:v>
                </c:pt>
              </c:strCache>
            </c:strRef>
          </c:cat>
          <c:val>
            <c:numRef>
              <c:f>Lapa1!$B$2:$B$7</c:f>
              <c:numCache>
                <c:formatCode>General</c:formatCode>
                <c:ptCount val="6"/>
                <c:pt idx="0">
                  <c:v>4.5999999999999996</c:v>
                </c:pt>
                <c:pt idx="1">
                  <c:v>5.0999999999999996</c:v>
                </c:pt>
                <c:pt idx="2">
                  <c:v>5.8</c:v>
                </c:pt>
                <c:pt idx="3">
                  <c:v>3.4</c:v>
                </c:pt>
                <c:pt idx="4">
                  <c:v>4.8</c:v>
                </c:pt>
                <c:pt idx="5">
                  <c:v>3.7</c:v>
                </c:pt>
              </c:numCache>
            </c:numRef>
          </c:val>
          <c:extLst>
            <c:ext xmlns:c16="http://schemas.microsoft.com/office/drawing/2014/chart" uri="{C3380CC4-5D6E-409C-BE32-E72D297353CC}">
              <c16:uniqueId val="{00000000-B346-47FE-9116-F9E839B18D45}"/>
            </c:ext>
          </c:extLst>
        </c:ser>
        <c:dLbls>
          <c:showLegendKey val="0"/>
          <c:showVal val="0"/>
          <c:showCatName val="0"/>
          <c:showSerName val="0"/>
          <c:showPercent val="0"/>
          <c:showBubbleSize val="0"/>
        </c:dLbls>
        <c:gapWidth val="219"/>
        <c:overlap val="-27"/>
        <c:axId val="1935568320"/>
        <c:axId val="1892300208"/>
      </c:barChart>
      <c:catAx>
        <c:axId val="193556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92300208"/>
        <c:crosses val="autoZero"/>
        <c:auto val="1"/>
        <c:lblAlgn val="ctr"/>
        <c:lblOffset val="100"/>
        <c:noMultiLvlLbl val="0"/>
      </c:catAx>
      <c:valAx>
        <c:axId val="1892300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35568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a:t>Izglītības iestāžu skaita izmaiņas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vidusskolas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Lapa1!$B$2:$B$5</c:f>
              <c:numCache>
                <c:formatCode>General</c:formatCode>
                <c:ptCount val="4"/>
                <c:pt idx="0">
                  <c:v>3</c:v>
                </c:pt>
                <c:pt idx="1">
                  <c:v>1</c:v>
                </c:pt>
                <c:pt idx="2">
                  <c:v>1</c:v>
                </c:pt>
                <c:pt idx="3">
                  <c:v>1</c:v>
                </c:pt>
              </c:numCache>
            </c:numRef>
          </c:val>
          <c:extLst>
            <c:ext xmlns:c16="http://schemas.microsoft.com/office/drawing/2014/chart" uri="{C3380CC4-5D6E-409C-BE32-E72D297353CC}">
              <c16:uniqueId val="{00000000-AB12-4C84-BD8E-98C16822090E}"/>
            </c:ext>
          </c:extLst>
        </c:ser>
        <c:ser>
          <c:idx val="1"/>
          <c:order val="1"/>
          <c:tx>
            <c:strRef>
              <c:f>Lapa1!$C$1</c:f>
              <c:strCache>
                <c:ptCount val="1"/>
                <c:pt idx="0">
                  <c:v>pamatskolas</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Lapa1!$C$2:$C$5</c:f>
              <c:numCache>
                <c:formatCode>General</c:formatCode>
                <c:ptCount val="4"/>
                <c:pt idx="0">
                  <c:v>5</c:v>
                </c:pt>
                <c:pt idx="1">
                  <c:v>7</c:v>
                </c:pt>
                <c:pt idx="2">
                  <c:v>7</c:v>
                </c:pt>
                <c:pt idx="3">
                  <c:v>6</c:v>
                </c:pt>
              </c:numCache>
            </c:numRef>
          </c:val>
          <c:extLst>
            <c:ext xmlns:c16="http://schemas.microsoft.com/office/drawing/2014/chart" uri="{C3380CC4-5D6E-409C-BE32-E72D297353CC}">
              <c16:uniqueId val="{00000001-AB12-4C84-BD8E-98C16822090E}"/>
            </c:ext>
          </c:extLst>
        </c:ser>
        <c:ser>
          <c:idx val="2"/>
          <c:order val="2"/>
          <c:tx>
            <c:strRef>
              <c:f>Lapa1!$D$1</c:f>
              <c:strCache>
                <c:ptCount val="1"/>
                <c:pt idx="0">
                  <c:v>pirmskolas grupas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Lapa1!$D$2:$D$5</c:f>
              <c:numCache>
                <c:formatCode>General</c:formatCode>
                <c:ptCount val="4"/>
                <c:pt idx="0">
                  <c:v>2</c:v>
                </c:pt>
                <c:pt idx="1">
                  <c:v>2</c:v>
                </c:pt>
                <c:pt idx="2">
                  <c:v>2</c:v>
                </c:pt>
                <c:pt idx="3">
                  <c:v>4</c:v>
                </c:pt>
              </c:numCache>
            </c:numRef>
          </c:val>
          <c:extLst>
            <c:ext xmlns:c16="http://schemas.microsoft.com/office/drawing/2014/chart" uri="{C3380CC4-5D6E-409C-BE32-E72D297353CC}">
              <c16:uniqueId val="{00000002-AB12-4C84-BD8E-98C16822090E}"/>
            </c:ext>
          </c:extLst>
        </c:ser>
        <c:ser>
          <c:idx val="3"/>
          <c:order val="3"/>
          <c:tx>
            <c:strRef>
              <c:f>Lapa1!$E$1</c:f>
              <c:strCache>
                <c:ptCount val="1"/>
                <c:pt idx="0">
                  <c:v>PII</c:v>
                </c:pt>
              </c:strCache>
            </c:strRef>
          </c:tx>
          <c:spPr>
            <a:solidFill>
              <a:schemeClr val="accent3">
                <a:lumMod val="60000"/>
                <a:lumOff val="40000"/>
              </a:schemeClr>
            </a:solidFill>
            <a:ln>
              <a:noFill/>
            </a:ln>
            <a:effectLst/>
          </c:spPr>
          <c:invertIfNegative val="0"/>
          <c:dPt>
            <c:idx val="0"/>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8-AB12-4C84-BD8E-98C16822090E}"/>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7-AB12-4C84-BD8E-98C16822090E}"/>
              </c:ext>
            </c:extLst>
          </c:dPt>
          <c:dPt>
            <c:idx val="2"/>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6-AB12-4C84-BD8E-98C1682209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Lapa1!$E$2:$E$5</c:f>
              <c:numCache>
                <c:formatCode>General</c:formatCode>
                <c:ptCount val="4"/>
                <c:pt idx="0">
                  <c:v>8</c:v>
                </c:pt>
                <c:pt idx="1">
                  <c:v>8</c:v>
                </c:pt>
                <c:pt idx="2">
                  <c:v>8</c:v>
                </c:pt>
                <c:pt idx="3">
                  <c:v>6</c:v>
                </c:pt>
              </c:numCache>
            </c:numRef>
          </c:val>
          <c:extLst>
            <c:ext xmlns:c16="http://schemas.microsoft.com/office/drawing/2014/chart" uri="{C3380CC4-5D6E-409C-BE32-E72D297353CC}">
              <c16:uniqueId val="{00000003-AB12-4C84-BD8E-98C16822090E}"/>
            </c:ext>
          </c:extLst>
        </c:ser>
        <c:dLbls>
          <c:showLegendKey val="0"/>
          <c:showVal val="1"/>
          <c:showCatName val="0"/>
          <c:showSerName val="0"/>
          <c:showPercent val="0"/>
          <c:showBubbleSize val="0"/>
        </c:dLbls>
        <c:gapWidth val="150"/>
        <c:overlap val="-25"/>
        <c:axId val="-459335024"/>
        <c:axId val="-459343184"/>
      </c:barChart>
      <c:catAx>
        <c:axId val="-45933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9343184"/>
        <c:crosses val="autoZero"/>
        <c:auto val="1"/>
        <c:lblAlgn val="ctr"/>
        <c:lblOffset val="100"/>
        <c:noMultiLvlLbl val="0"/>
      </c:catAx>
      <c:valAx>
        <c:axId val="-459343184"/>
        <c:scaling>
          <c:orientation val="minMax"/>
        </c:scaling>
        <c:delete val="1"/>
        <c:axPos val="l"/>
        <c:numFmt formatCode="General" sourceLinked="1"/>
        <c:majorTickMark val="none"/>
        <c:minorTickMark val="none"/>
        <c:tickLblPos val="nextTo"/>
        <c:crossAx val="-4593350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pirmsskolas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Lapa1!$B$2:$B$5</c:f>
              <c:numCache>
                <c:formatCode>General</c:formatCode>
                <c:ptCount val="4"/>
                <c:pt idx="0">
                  <c:v>965</c:v>
                </c:pt>
                <c:pt idx="1">
                  <c:v>959</c:v>
                </c:pt>
                <c:pt idx="2">
                  <c:v>903</c:v>
                </c:pt>
                <c:pt idx="3">
                  <c:v>872</c:v>
                </c:pt>
              </c:numCache>
            </c:numRef>
          </c:val>
          <c:extLst>
            <c:ext xmlns:c16="http://schemas.microsoft.com/office/drawing/2014/chart" uri="{C3380CC4-5D6E-409C-BE32-E72D297353CC}">
              <c16:uniqueId val="{00000000-4969-42E2-97DB-906B21D1CCD9}"/>
            </c:ext>
          </c:extLst>
        </c:ser>
        <c:ser>
          <c:idx val="1"/>
          <c:order val="1"/>
          <c:tx>
            <c:strRef>
              <c:f>Lapa1!$C$1</c:f>
              <c:strCache>
                <c:ptCount val="1"/>
                <c:pt idx="0">
                  <c:v>1.-9.klase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Lapa1!$C$2:$C$5</c:f>
              <c:numCache>
                <c:formatCode>General</c:formatCode>
                <c:ptCount val="4"/>
                <c:pt idx="0">
                  <c:v>1628</c:v>
                </c:pt>
                <c:pt idx="1">
                  <c:v>1683</c:v>
                </c:pt>
                <c:pt idx="2">
                  <c:v>1730</c:v>
                </c:pt>
                <c:pt idx="3">
                  <c:v>1685</c:v>
                </c:pt>
              </c:numCache>
            </c:numRef>
          </c:val>
          <c:extLst>
            <c:ext xmlns:c16="http://schemas.microsoft.com/office/drawing/2014/chart" uri="{C3380CC4-5D6E-409C-BE32-E72D297353CC}">
              <c16:uniqueId val="{00000001-4969-42E2-97DB-906B21D1CCD9}"/>
            </c:ext>
          </c:extLst>
        </c:ser>
        <c:ser>
          <c:idx val="2"/>
          <c:order val="2"/>
          <c:tx>
            <c:strRef>
              <c:f>Lapa1!$D$1</c:f>
              <c:strCache>
                <c:ptCount val="1"/>
                <c:pt idx="0">
                  <c:v>10.-12.klase</c:v>
                </c:pt>
              </c:strCache>
            </c:strRef>
          </c:tx>
          <c:spPr>
            <a:solidFill>
              <a:schemeClr val="accent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Lapa1!$D$2:$D$5</c:f>
              <c:numCache>
                <c:formatCode>General</c:formatCode>
                <c:ptCount val="4"/>
                <c:pt idx="0">
                  <c:v>254</c:v>
                </c:pt>
                <c:pt idx="1">
                  <c:v>159</c:v>
                </c:pt>
                <c:pt idx="2">
                  <c:v>168</c:v>
                </c:pt>
                <c:pt idx="3">
                  <c:v>150</c:v>
                </c:pt>
              </c:numCache>
            </c:numRef>
          </c:val>
          <c:extLst>
            <c:ext xmlns:c16="http://schemas.microsoft.com/office/drawing/2014/chart" uri="{C3380CC4-5D6E-409C-BE32-E72D297353CC}">
              <c16:uniqueId val="{00000000-3461-428D-AAE2-B32D5102BEEA}"/>
            </c:ext>
          </c:extLst>
        </c:ser>
        <c:dLbls>
          <c:dLblPos val="outEnd"/>
          <c:showLegendKey val="0"/>
          <c:showVal val="1"/>
          <c:showCatName val="0"/>
          <c:showSerName val="0"/>
          <c:showPercent val="0"/>
          <c:showBubbleSize val="0"/>
        </c:dLbls>
        <c:gapWidth val="300"/>
        <c:axId val="-459342096"/>
        <c:axId val="-443977936"/>
      </c:barChart>
      <c:catAx>
        <c:axId val="-45934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3977936"/>
        <c:crosses val="autoZero"/>
        <c:auto val="1"/>
        <c:lblAlgn val="ctr"/>
        <c:lblOffset val="100"/>
        <c:noMultiLvlLbl val="0"/>
      </c:catAx>
      <c:valAx>
        <c:axId val="-4439779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93420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2021.gads</c:v>
                </c:pt>
                <c:pt idx="1">
                  <c:v>2022.gads</c:v>
                </c:pt>
                <c:pt idx="2">
                  <c:v>2023.gads</c:v>
                </c:pt>
                <c:pt idx="3">
                  <c:v>2024.gads</c:v>
                </c:pt>
              </c:strCache>
            </c:strRef>
          </c:cat>
          <c:val>
            <c:numRef>
              <c:f>Lapa1!$B$2:$B$5</c:f>
              <c:numCache>
                <c:formatCode>General</c:formatCode>
                <c:ptCount val="4"/>
                <c:pt idx="0">
                  <c:v>14078</c:v>
                </c:pt>
                <c:pt idx="1">
                  <c:v>13142</c:v>
                </c:pt>
                <c:pt idx="2">
                  <c:v>10897</c:v>
                </c:pt>
                <c:pt idx="3">
                  <c:v>9005</c:v>
                </c:pt>
              </c:numCache>
            </c:numRef>
          </c:val>
          <c:extLst>
            <c:ext xmlns:c16="http://schemas.microsoft.com/office/drawing/2014/chart" uri="{C3380CC4-5D6E-409C-BE32-E72D297353CC}">
              <c16:uniqueId val="{00000000-1A89-4BDE-A34C-5AFBCD4CC585}"/>
            </c:ext>
          </c:extLst>
        </c:ser>
        <c:dLbls>
          <c:showLegendKey val="0"/>
          <c:showVal val="0"/>
          <c:showCatName val="0"/>
          <c:showSerName val="0"/>
          <c:showPercent val="0"/>
          <c:showBubbleSize val="0"/>
        </c:dLbls>
        <c:gapWidth val="219"/>
        <c:overlap val="-27"/>
        <c:axId val="1506359471"/>
        <c:axId val="1506348655"/>
      </c:barChart>
      <c:catAx>
        <c:axId val="15063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6348655"/>
        <c:crosses val="autoZero"/>
        <c:auto val="1"/>
        <c:lblAlgn val="ctr"/>
        <c:lblOffset val="100"/>
        <c:noMultiLvlLbl val="0"/>
      </c:catAx>
      <c:valAx>
        <c:axId val="1506348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63594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t>Reģistrēto un likvidēto komersantu</a:t>
            </a:r>
            <a:r>
              <a:rPr lang="lv-LV" sz="1200" baseline="0"/>
              <a:t> skaits Gulbenes  novadā no 2021.-2024.gadam (RAIM dati)</a:t>
            </a:r>
            <a:endParaRPr lang="lv-LV"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reģistrēti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2021</c:v>
                </c:pt>
                <c:pt idx="1">
                  <c:v>2022</c:v>
                </c:pt>
                <c:pt idx="2">
                  <c:v>2023</c:v>
                </c:pt>
                <c:pt idx="3">
                  <c:v>2024</c:v>
                </c:pt>
              </c:numCache>
            </c:numRef>
          </c:cat>
          <c:val>
            <c:numRef>
              <c:f>Lapa1!$B$2:$B$5</c:f>
              <c:numCache>
                <c:formatCode>General</c:formatCode>
                <c:ptCount val="4"/>
                <c:pt idx="0">
                  <c:v>81</c:v>
                </c:pt>
                <c:pt idx="1">
                  <c:v>62</c:v>
                </c:pt>
                <c:pt idx="2">
                  <c:v>67</c:v>
                </c:pt>
                <c:pt idx="3">
                  <c:v>57</c:v>
                </c:pt>
              </c:numCache>
            </c:numRef>
          </c:val>
          <c:extLst>
            <c:ext xmlns:c16="http://schemas.microsoft.com/office/drawing/2014/chart" uri="{C3380CC4-5D6E-409C-BE32-E72D297353CC}">
              <c16:uniqueId val="{00000000-05DC-44C8-9C85-1A34EEF72786}"/>
            </c:ext>
          </c:extLst>
        </c:ser>
        <c:ser>
          <c:idx val="1"/>
          <c:order val="1"/>
          <c:tx>
            <c:strRef>
              <c:f>Lapa1!$C$1</c:f>
              <c:strCache>
                <c:ptCount val="1"/>
                <c:pt idx="0">
                  <c:v>likvidēti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2021</c:v>
                </c:pt>
                <c:pt idx="1">
                  <c:v>2022</c:v>
                </c:pt>
                <c:pt idx="2">
                  <c:v>2023</c:v>
                </c:pt>
                <c:pt idx="3">
                  <c:v>2024</c:v>
                </c:pt>
              </c:numCache>
            </c:numRef>
          </c:cat>
          <c:val>
            <c:numRef>
              <c:f>Lapa1!$C$2:$C$5</c:f>
              <c:numCache>
                <c:formatCode>General</c:formatCode>
                <c:ptCount val="4"/>
                <c:pt idx="0">
                  <c:v>60</c:v>
                </c:pt>
                <c:pt idx="1">
                  <c:v>70</c:v>
                </c:pt>
                <c:pt idx="2">
                  <c:v>50</c:v>
                </c:pt>
                <c:pt idx="3">
                  <c:v>55</c:v>
                </c:pt>
              </c:numCache>
            </c:numRef>
          </c:val>
          <c:extLst>
            <c:ext xmlns:c16="http://schemas.microsoft.com/office/drawing/2014/chart" uri="{C3380CC4-5D6E-409C-BE32-E72D297353CC}">
              <c16:uniqueId val="{00000001-05DC-44C8-9C85-1A34EEF72786}"/>
            </c:ext>
          </c:extLst>
        </c:ser>
        <c:dLbls>
          <c:showLegendKey val="0"/>
          <c:showVal val="0"/>
          <c:showCatName val="0"/>
          <c:showSerName val="0"/>
          <c:showPercent val="0"/>
          <c:showBubbleSize val="0"/>
        </c:dLbls>
        <c:gapWidth val="219"/>
        <c:overlap val="-27"/>
        <c:axId val="1958930544"/>
        <c:axId val="1856699632"/>
      </c:barChart>
      <c:catAx>
        <c:axId val="195893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6699632"/>
        <c:crosses val="autoZero"/>
        <c:auto val="1"/>
        <c:lblAlgn val="ctr"/>
        <c:lblOffset val="100"/>
        <c:noMultiLvlLbl val="0"/>
      </c:catAx>
      <c:valAx>
        <c:axId val="1856699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5893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Gulbenes novads</c:v>
                </c:pt>
                <c:pt idx="1">
                  <c:v>Alūksnes novads</c:v>
                </c:pt>
                <c:pt idx="2">
                  <c:v>Smiltenes novads</c:v>
                </c:pt>
                <c:pt idx="3">
                  <c:v>Valmieras novads</c:v>
                </c:pt>
                <c:pt idx="4">
                  <c:v>Madonas novads</c:v>
                </c:pt>
                <c:pt idx="5">
                  <c:v>Cēsu novads</c:v>
                </c:pt>
                <c:pt idx="6">
                  <c:v>Ogres novads</c:v>
                </c:pt>
                <c:pt idx="7">
                  <c:v>Valkas novads</c:v>
                </c:pt>
                <c:pt idx="8">
                  <c:v>Saulkrastu novads</c:v>
                </c:pt>
                <c:pt idx="9">
                  <c:v>Limbažu novads</c:v>
                </c:pt>
              </c:strCache>
            </c:strRef>
          </c:cat>
          <c:val>
            <c:numRef>
              <c:f>Lapa1!$B$2:$B$11</c:f>
              <c:numCache>
                <c:formatCode>General</c:formatCode>
                <c:ptCount val="10"/>
                <c:pt idx="0">
                  <c:v>1277</c:v>
                </c:pt>
                <c:pt idx="1">
                  <c:v>1277</c:v>
                </c:pt>
                <c:pt idx="2">
                  <c:v>1349</c:v>
                </c:pt>
                <c:pt idx="3">
                  <c:v>1418</c:v>
                </c:pt>
                <c:pt idx="4">
                  <c:v>1326</c:v>
                </c:pt>
                <c:pt idx="5">
                  <c:v>1386</c:v>
                </c:pt>
                <c:pt idx="6">
                  <c:v>1664</c:v>
                </c:pt>
                <c:pt idx="7">
                  <c:v>1289</c:v>
                </c:pt>
                <c:pt idx="8">
                  <c:v>1680</c:v>
                </c:pt>
                <c:pt idx="9">
                  <c:v>1356</c:v>
                </c:pt>
              </c:numCache>
            </c:numRef>
          </c:val>
          <c:extLst>
            <c:ext xmlns:c16="http://schemas.microsoft.com/office/drawing/2014/chart" uri="{C3380CC4-5D6E-409C-BE32-E72D297353CC}">
              <c16:uniqueId val="{00000000-9EF2-44CC-88D0-B1CA1D344BB1}"/>
            </c:ext>
          </c:extLst>
        </c:ser>
        <c:dLbls>
          <c:showLegendKey val="0"/>
          <c:showVal val="0"/>
          <c:showCatName val="0"/>
          <c:showSerName val="0"/>
          <c:showPercent val="0"/>
          <c:showBubbleSize val="0"/>
        </c:dLbls>
        <c:gapWidth val="219"/>
        <c:overlap val="-27"/>
        <c:axId val="1506359471"/>
        <c:axId val="1506348655"/>
      </c:barChart>
      <c:catAx>
        <c:axId val="15063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6348655"/>
        <c:crosses val="autoZero"/>
        <c:auto val="1"/>
        <c:lblAlgn val="ctr"/>
        <c:lblOffset val="100"/>
        <c:noMultiLvlLbl val="0"/>
      </c:catAx>
      <c:valAx>
        <c:axId val="1506348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63594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ēma">
  <a:themeElements>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B5301-EE5A-498B-AD3B-A5C56C5B6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56769</Words>
  <Characters>32359</Characters>
  <Application>Microsoft Office Word</Application>
  <DocSecurity>0</DocSecurity>
  <Lines>269</Lines>
  <Paragraphs>177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 Kurša</dc:creator>
  <cp:lastModifiedBy>Vita Bašķere</cp:lastModifiedBy>
  <cp:revision>2</cp:revision>
  <cp:lastPrinted>2025-12-01T12:51:00Z</cp:lastPrinted>
  <dcterms:created xsi:type="dcterms:W3CDTF">2025-12-10T10:04:00Z</dcterms:created>
  <dcterms:modified xsi:type="dcterms:W3CDTF">2025-12-10T10:04:00Z</dcterms:modified>
</cp:coreProperties>
</file>