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BD279F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A0E82">
        <w:rPr>
          <w:rFonts w:ascii="Times New Roman" w:hAnsi="Times New Roman" w:cs="Times New Roman"/>
          <w:b/>
          <w:sz w:val="24"/>
          <w:szCs w:val="24"/>
        </w:rPr>
        <w:t>Rankas</w:t>
      </w:r>
      <w:r w:rsidR="00013157">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EF4904" w:rsidRPr="00FB128A">
        <w:rPr>
          <w:rFonts w:ascii="Times New Roman" w:hAnsi="Times New Roman" w:cs="Times New Roman"/>
          <w:b/>
          <w:sz w:val="24"/>
          <w:szCs w:val="24"/>
          <w:lang w:eastAsia="zh-CN" w:bidi="hi-IN"/>
        </w:rPr>
        <w:t>“Gatves 6” – 3, Ranka, Rankas pagasts, Gulbenes novads</w:t>
      </w:r>
      <w:r w:rsidR="00EF4904">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08D4652"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w:t>
      </w:r>
      <w:r w:rsidR="00EF4904">
        <w:rPr>
          <w:rFonts w:ascii="Times New Roman" w:hAnsi="Times New Roman" w:cs="Times New Roman"/>
          <w:sz w:val="24"/>
          <w:szCs w:val="24"/>
        </w:rPr>
        <w:t>3</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w:t>
      </w:r>
      <w:r w:rsidR="00EF4904">
        <w:rPr>
          <w:rFonts w:ascii="Times New Roman" w:hAnsi="Times New Roman" w:cs="Times New Roman"/>
          <w:sz w:val="24"/>
          <w:szCs w:val="24"/>
        </w:rPr>
        <w:t>5</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6A0E82" w:rsidRPr="006A0E82">
        <w:rPr>
          <w:rFonts w:ascii="Times New Roman" w:hAnsi="Times New Roman" w:cs="Times New Roman"/>
          <w:bCs/>
          <w:sz w:val="24"/>
          <w:szCs w:val="24"/>
          <w:lang w:eastAsia="zh-CN" w:bidi="hi-IN"/>
        </w:rPr>
        <w:t xml:space="preserve">“Gatves </w:t>
      </w:r>
      <w:r w:rsidR="00EF4904">
        <w:rPr>
          <w:rFonts w:ascii="Times New Roman" w:hAnsi="Times New Roman" w:cs="Times New Roman"/>
          <w:bCs/>
          <w:sz w:val="24"/>
          <w:szCs w:val="24"/>
          <w:lang w:eastAsia="zh-CN" w:bidi="hi-IN"/>
        </w:rPr>
        <w:t>6</w:t>
      </w:r>
      <w:r w:rsidR="006A0E82" w:rsidRPr="006A0E82">
        <w:rPr>
          <w:rFonts w:ascii="Times New Roman" w:hAnsi="Times New Roman" w:cs="Times New Roman"/>
          <w:bCs/>
          <w:sz w:val="24"/>
          <w:szCs w:val="24"/>
          <w:lang w:eastAsia="zh-CN" w:bidi="hi-IN"/>
        </w:rPr>
        <w:t xml:space="preserve">” – </w:t>
      </w:r>
      <w:r w:rsidR="00EF4904">
        <w:rPr>
          <w:rFonts w:ascii="Times New Roman" w:hAnsi="Times New Roman" w:cs="Times New Roman"/>
          <w:bCs/>
          <w:sz w:val="24"/>
          <w:szCs w:val="24"/>
          <w:lang w:eastAsia="zh-CN" w:bidi="hi-IN"/>
        </w:rPr>
        <w:t>3</w:t>
      </w:r>
      <w:r w:rsidR="006A0E82" w:rsidRPr="006A0E82">
        <w:rPr>
          <w:rFonts w:ascii="Times New Roman" w:hAnsi="Times New Roman" w:cs="Times New Roman"/>
          <w:bCs/>
          <w:sz w:val="24"/>
          <w:szCs w:val="24"/>
          <w:lang w:eastAsia="zh-CN" w:bidi="hi-IN"/>
        </w:rPr>
        <w:t xml:space="preserve">, Ranka, Rankas pagasts, Gulbenes novads, nodošanu </w:t>
      </w:r>
      <w:r w:rsidR="006A0E82" w:rsidRPr="006A0E82">
        <w:rPr>
          <w:rFonts w:ascii="Times New Roman" w:hAnsi="Times New Roman" w:cs="Times New Roman"/>
          <w:bCs/>
          <w:sz w:val="24"/>
          <w:szCs w:val="24"/>
        </w:rPr>
        <w:t>atsavināšanai</w:t>
      </w:r>
      <w:r w:rsidRPr="006A0E82">
        <w:rPr>
          <w:rFonts w:ascii="Times New Roman" w:hAnsi="Times New Roman" w:cs="Times New Roman"/>
          <w:bCs/>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EF4904" w:rsidRPr="004E3083">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 kas sastāv no telpu grupas ar kadastra apzīmējumu 5084 008 0313 001 003, pie tās piederoš</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kopīpašuma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būves ar kadastra apzīmējumu 5084 008 0313</w:t>
      </w:r>
      <w:r w:rsidR="00693538">
        <w:rPr>
          <w:rFonts w:ascii="Times New Roman" w:hAnsi="Times New Roman" w:cs="Times New Roman"/>
          <w:sz w:val="24"/>
          <w:szCs w:val="24"/>
          <w:lang w:eastAsia="zh-CN" w:bidi="hi-IN"/>
        </w:rPr>
        <w:t xml:space="preserve"> 001 (dzīvojamā māja) </w:t>
      </w:r>
      <w:r w:rsidR="00EF4904" w:rsidRPr="00FB128A">
        <w:rPr>
          <w:rFonts w:ascii="Times New Roman" w:hAnsi="Times New Roman" w:cs="Times New Roman"/>
          <w:sz w:val="24"/>
          <w:szCs w:val="24"/>
          <w:lang w:eastAsia="zh-CN" w:bidi="hi-IN"/>
        </w:rPr>
        <w:t>un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zemes ar kadastra apzīmējumu 5084 008 0313, 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2A1610" w:rsidRPr="002A1610">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4517FAB6"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2A1610" w:rsidRPr="002A1610">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EF4904" w:rsidRPr="004E3083">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w:t>
      </w:r>
      <w:r w:rsidR="00EF4904"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EF4904">
        <w:rPr>
          <w:rFonts w:ascii="Times New Roman" w:hAnsi="Times New Roman" w:cs="Times New Roman"/>
          <w:bCs/>
          <w:sz w:val="24"/>
          <w:szCs w:val="24"/>
          <w:lang w:eastAsia="zh-CN" w:bidi="hi-IN"/>
        </w:rPr>
        <w:t>3485</w:t>
      </w:r>
      <w:r w:rsidRPr="00D73620">
        <w:rPr>
          <w:rFonts w:ascii="Times New Roman" w:hAnsi="Times New Roman" w:cs="Times New Roman"/>
          <w:bCs/>
          <w:sz w:val="24"/>
          <w:szCs w:val="24"/>
          <w:lang w:eastAsia="zh-CN" w:bidi="hi-IN"/>
        </w:rPr>
        <w:t>).</w:t>
      </w:r>
    </w:p>
    <w:p w14:paraId="022DA435" w14:textId="0D4E16C4"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A1610" w:rsidRPr="002A1610">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EF4904">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EF4904">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EF4904">
        <w:rPr>
          <w:rFonts w:ascii="Times New Roman" w:hAnsi="Times New Roman" w:cs="Times New Roman"/>
          <w:sz w:val="24"/>
          <w:szCs w:val="24"/>
        </w:rPr>
        <w:t>2762-S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34318691" w:rsidR="00454A77" w:rsidRDefault="00693538"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93538">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0B521C4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A1610" w:rsidRPr="002A1610">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790327AB" w:rsidR="00454A77" w:rsidRPr="00663D1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1B7B08">
        <w:rPr>
          <w:rFonts w:ascii="Times New Roman" w:hAnsi="Times New Roman" w:cs="Times New Roman"/>
          <w:bCs/>
          <w:color w:val="000000" w:themeColor="text1"/>
          <w:sz w:val="24"/>
          <w:szCs w:val="24"/>
          <w:lang w:eastAsia="zh-CN" w:bidi="hi-IN"/>
        </w:rPr>
        <w:t xml:space="preserve">Gulbenes novada </w:t>
      </w:r>
      <w:r w:rsidR="00EF4904">
        <w:rPr>
          <w:rFonts w:ascii="Times New Roman" w:hAnsi="Times New Roman" w:cs="Times New Roman"/>
          <w:bCs/>
          <w:color w:val="000000" w:themeColor="text1"/>
          <w:sz w:val="24"/>
          <w:szCs w:val="24"/>
          <w:lang w:eastAsia="zh-CN" w:bidi="hi-IN"/>
        </w:rPr>
        <w:t>Druvienas, Lizuma, Rankas un Tirzas</w:t>
      </w:r>
      <w:r w:rsidR="001B7B08">
        <w:rPr>
          <w:rFonts w:ascii="Times New Roman" w:hAnsi="Times New Roman" w:cs="Times New Roman"/>
          <w:bCs/>
          <w:color w:val="000000" w:themeColor="text1"/>
          <w:sz w:val="24"/>
          <w:szCs w:val="24"/>
          <w:lang w:eastAsia="zh-CN" w:bidi="hi-IN"/>
        </w:rPr>
        <w:t xml:space="preserve"> pagast</w:t>
      </w:r>
      <w:r w:rsidR="00EF4904">
        <w:rPr>
          <w:rFonts w:ascii="Times New Roman" w:hAnsi="Times New Roman" w:cs="Times New Roman"/>
          <w:bCs/>
          <w:color w:val="000000" w:themeColor="text1"/>
          <w:sz w:val="24"/>
          <w:szCs w:val="24"/>
          <w:lang w:eastAsia="zh-CN" w:bidi="hi-IN"/>
        </w:rPr>
        <w:t>u apvienības</w:t>
      </w:r>
      <w:r w:rsidR="001B7B08">
        <w:rPr>
          <w:rFonts w:ascii="Times New Roman" w:hAnsi="Times New Roman" w:cs="Times New Roman"/>
          <w:bCs/>
          <w:color w:val="000000" w:themeColor="text1"/>
          <w:sz w:val="24"/>
          <w:szCs w:val="24"/>
          <w:lang w:eastAsia="zh-CN" w:bidi="hi-IN"/>
        </w:rPr>
        <w:t xml:space="preserve"> pārvaldi</w:t>
      </w:r>
      <w:r>
        <w:rPr>
          <w:rFonts w:ascii="Times New Roman" w:hAnsi="Times New Roman" w:cs="Times New Roman"/>
          <w:bCs/>
          <w:color w:val="000000" w:themeColor="text1"/>
          <w:sz w:val="24"/>
          <w:szCs w:val="24"/>
          <w:lang w:eastAsia="zh-CN" w:bidi="hi-IN"/>
        </w:rPr>
        <w:t xml:space="preserve"> un </w:t>
      </w:r>
      <w:r w:rsidR="002A1610" w:rsidRPr="002A1610">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F4904">
        <w:rPr>
          <w:rFonts w:ascii="Times New Roman" w:hAnsi="Times New Roman" w:cs="Times New Roman"/>
          <w:bCs/>
          <w:color w:val="000000" w:themeColor="text1"/>
          <w:sz w:val="24"/>
          <w:szCs w:val="24"/>
          <w:lang w:eastAsia="zh-CN" w:bidi="hi-IN"/>
        </w:rPr>
        <w:t>5</w:t>
      </w:r>
      <w:r w:rsidR="00454A77"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12.</w:t>
      </w:r>
      <w:r w:rsidR="00EF4904">
        <w:rPr>
          <w:rFonts w:ascii="Times New Roman" w:hAnsi="Times New Roman" w:cs="Times New Roman"/>
          <w:bCs/>
          <w:color w:val="000000" w:themeColor="text1"/>
          <w:sz w:val="24"/>
          <w:szCs w:val="24"/>
          <w:lang w:eastAsia="zh-CN" w:bidi="hi-IN"/>
        </w:rPr>
        <w:t>jūnijā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EF4904">
        <w:rPr>
          <w:rFonts w:ascii="Times New Roman" w:hAnsi="Times New Roman" w:cs="Times New Roman"/>
          <w:bCs/>
          <w:color w:val="000000" w:themeColor="text1"/>
          <w:sz w:val="24"/>
          <w:szCs w:val="24"/>
          <w:lang w:eastAsia="zh-CN" w:bidi="hi-IN"/>
        </w:rPr>
        <w:t xml:space="preserve">DLRT/4.3/25/37.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1B7B08">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31.</w:t>
      </w:r>
      <w:r w:rsidR="00EF4904">
        <w:rPr>
          <w:rFonts w:ascii="Times New Roman" w:hAnsi="Times New Roman" w:cs="Times New Roman"/>
          <w:bCs/>
          <w:color w:val="000000" w:themeColor="text1"/>
          <w:sz w:val="24"/>
          <w:szCs w:val="24"/>
          <w:lang w:eastAsia="zh-CN" w:bidi="hi-IN"/>
        </w:rPr>
        <w:t>maijam</w:t>
      </w:r>
      <w:r w:rsidR="00454A77" w:rsidRPr="00875266">
        <w:rPr>
          <w:rFonts w:ascii="Times New Roman" w:hAnsi="Times New Roman" w:cs="Times New Roman"/>
          <w:bCs/>
          <w:color w:val="000000" w:themeColor="text1"/>
          <w:sz w:val="24"/>
          <w:szCs w:val="24"/>
          <w:lang w:eastAsia="zh-CN" w:bidi="hi-IN"/>
        </w:rPr>
        <w:t>;</w:t>
      </w:r>
    </w:p>
    <w:p w14:paraId="2402F011" w14:textId="641C36D3"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2A1610" w:rsidRPr="002A1610">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1AA3DD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A1610" w:rsidRPr="002A1610">
        <w:rPr>
          <w:rFonts w:ascii="Times New Roman" w:hAnsi="Times New Roman" w:cs="Times New Roman"/>
          <w:b/>
          <w:bCs/>
          <w:color w:val="000000" w:themeColor="text1"/>
          <w:sz w:val="24"/>
          <w:szCs w:val="24"/>
          <w:lang w:eastAsia="zh-CN" w:bidi="hi-IN"/>
        </w:rPr>
        <w:t>[…]</w:t>
      </w:r>
      <w:r w:rsidR="002A1610">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2592928" w14:textId="0B8BE80F" w:rsidR="00EF4904" w:rsidRPr="00441568" w:rsidRDefault="00EF4904" w:rsidP="00EF4904">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GES/2026/1.4/34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39854D6" w14:textId="77777777" w:rsidR="007615E1" w:rsidRPr="007615E1" w:rsidRDefault="00441568" w:rsidP="007615E1">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w:t>
      </w:r>
      <w:r w:rsidR="007615E1" w:rsidRPr="007615E1">
        <w:rPr>
          <w:rFonts w:ascii="Times New Roman" w:hAnsi="Times New Roman" w:cs="Times New Roman"/>
          <w:bCs/>
          <w:sz w:val="24"/>
          <w:szCs w:val="24"/>
          <w:lang w:eastAsia="zh-CN" w:bidi="hi-IN"/>
        </w:rPr>
        <w:t>Attīstības un tautsaimniecības komitejas un Finanšu komitejas apvienotās sēdes ieteikumu, atklāti balsojot ar balsīm “Par” ( ), “Pret” – , “Atturas” – , “Nepiedalās” – , Gulbenes novada pašvaldības dome NOLEMJ:</w:t>
      </w:r>
    </w:p>
    <w:p w14:paraId="75526E0F" w14:textId="79F1F087" w:rsidR="00441568" w:rsidRPr="00924C0F" w:rsidRDefault="00441568" w:rsidP="007615E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EF4904" w:rsidRPr="004E3083">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 kas sastāv no telpu grupas ar kadastra apzīmējumu 5084 008 0313 001 003, pie tās piederoš</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kopīpašuma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būves ar kadastra apzīmējumu 5084 008 0313 001 (dzīvojamā māja) un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zemes ar kadastra apzīmējumu 5084 008 0313, par brīvu cenu</w:t>
      </w:r>
      <w:r w:rsidR="00EF4904">
        <w:rPr>
          <w:rFonts w:ascii="Times New Roman" w:hAnsi="Times New Roman" w:cs="Times New Roman"/>
          <w:bCs/>
          <w:color w:val="000000" w:themeColor="text1"/>
          <w:sz w:val="24"/>
          <w:szCs w:val="24"/>
          <w:lang w:eastAsia="zh-CN" w:bidi="hi-IN"/>
        </w:rPr>
        <w:t xml:space="preserve"> </w:t>
      </w:r>
      <w:r w:rsidR="002A1610" w:rsidRPr="002A1610">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7804B2F"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A1610" w:rsidRPr="002A1610">
        <w:rPr>
          <w:rFonts w:ascii="Times New Roman" w:hAnsi="Times New Roman" w:cs="Times New Roman"/>
          <w:b/>
          <w:bCs/>
          <w:color w:val="000000" w:themeColor="text1"/>
          <w:sz w:val="24"/>
          <w:szCs w:val="24"/>
          <w:lang w:eastAsia="zh-CN" w:bidi="hi-IN"/>
        </w:rPr>
        <w:t>[…]</w:t>
      </w:r>
      <w:r w:rsidR="00663D16">
        <w:rPr>
          <w:rFonts w:ascii="Times New Roman" w:hAnsi="Times New Roman" w:cs="Times New Roman"/>
          <w:color w:val="000000" w:themeColor="text1"/>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3EEDD" w14:textId="77777777" w:rsidR="006F3DAC" w:rsidRDefault="006F3DAC" w:rsidP="008B5C20">
      <w:pPr>
        <w:spacing w:after="0" w:line="240" w:lineRule="auto"/>
      </w:pPr>
      <w:r>
        <w:separator/>
      </w:r>
    </w:p>
  </w:endnote>
  <w:endnote w:type="continuationSeparator" w:id="0">
    <w:p w14:paraId="3A72BF0D" w14:textId="77777777" w:rsidR="006F3DAC" w:rsidRDefault="006F3DA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5C9C" w14:textId="77777777" w:rsidR="006F3DAC" w:rsidRDefault="006F3DAC" w:rsidP="008B5C20">
      <w:pPr>
        <w:spacing w:after="0" w:line="240" w:lineRule="auto"/>
      </w:pPr>
      <w:r>
        <w:separator/>
      </w:r>
    </w:p>
  </w:footnote>
  <w:footnote w:type="continuationSeparator" w:id="0">
    <w:p w14:paraId="049BEED8" w14:textId="77777777" w:rsidR="006F3DAC" w:rsidRDefault="006F3DA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7713469">
    <w:abstractNumId w:val="1"/>
  </w:num>
  <w:num w:numId="2" w16cid:durableId="940183290">
    <w:abstractNumId w:val="0"/>
  </w:num>
  <w:num w:numId="3" w16cid:durableId="477037990">
    <w:abstractNumId w:val="3"/>
  </w:num>
  <w:num w:numId="4" w16cid:durableId="189688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29D"/>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A5787"/>
    <w:rsid w:val="001B7B08"/>
    <w:rsid w:val="001C10FD"/>
    <w:rsid w:val="001C1C2A"/>
    <w:rsid w:val="001C221E"/>
    <w:rsid w:val="001C68F5"/>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55024"/>
    <w:rsid w:val="00260206"/>
    <w:rsid w:val="002605DC"/>
    <w:rsid w:val="00282EFF"/>
    <w:rsid w:val="00292DE7"/>
    <w:rsid w:val="00294A38"/>
    <w:rsid w:val="00296605"/>
    <w:rsid w:val="002A1610"/>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31F3"/>
    <w:rsid w:val="003E3815"/>
    <w:rsid w:val="003E4EE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1BC"/>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63D16"/>
    <w:rsid w:val="00670755"/>
    <w:rsid w:val="00674C79"/>
    <w:rsid w:val="006762B6"/>
    <w:rsid w:val="00677D29"/>
    <w:rsid w:val="00693538"/>
    <w:rsid w:val="00696163"/>
    <w:rsid w:val="00697F8F"/>
    <w:rsid w:val="006A0E82"/>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3DAC"/>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15E1"/>
    <w:rsid w:val="00763F9B"/>
    <w:rsid w:val="007655B4"/>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0E32"/>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6207E"/>
    <w:rsid w:val="00A75016"/>
    <w:rsid w:val="00A7611D"/>
    <w:rsid w:val="00A7663C"/>
    <w:rsid w:val="00A852B1"/>
    <w:rsid w:val="00A92E96"/>
    <w:rsid w:val="00A947FC"/>
    <w:rsid w:val="00A97FAF"/>
    <w:rsid w:val="00AB1B81"/>
    <w:rsid w:val="00AB34A5"/>
    <w:rsid w:val="00AB39B0"/>
    <w:rsid w:val="00AB5579"/>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3F79"/>
    <w:rsid w:val="00EB4BF4"/>
    <w:rsid w:val="00EB5AA1"/>
    <w:rsid w:val="00EB5B10"/>
    <w:rsid w:val="00EB7794"/>
    <w:rsid w:val="00EC2B24"/>
    <w:rsid w:val="00EC71C4"/>
    <w:rsid w:val="00EC71F3"/>
    <w:rsid w:val="00ED058F"/>
    <w:rsid w:val="00ED262C"/>
    <w:rsid w:val="00ED599B"/>
    <w:rsid w:val="00EE1FB4"/>
    <w:rsid w:val="00EF306F"/>
    <w:rsid w:val="00EF32E5"/>
    <w:rsid w:val="00EF4904"/>
    <w:rsid w:val="00EF5010"/>
    <w:rsid w:val="00F053B6"/>
    <w:rsid w:val="00F1057A"/>
    <w:rsid w:val="00F14A9F"/>
    <w:rsid w:val="00F245C3"/>
    <w:rsid w:val="00F249A7"/>
    <w:rsid w:val="00F3068B"/>
    <w:rsid w:val="00F322BB"/>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5157</Words>
  <Characters>2941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2026-01-14T09:21:00Z</cp:lastPrinted>
  <dcterms:created xsi:type="dcterms:W3CDTF">2026-01-22T11:51:00Z</dcterms:created>
  <dcterms:modified xsi:type="dcterms:W3CDTF">2026-01-22T13:24:00Z</dcterms:modified>
</cp:coreProperties>
</file>