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960"/>
        <w:gridCol w:w="3562"/>
      </w:tblGrid>
      <w:tr w:rsidR="00F118A1" w:rsidRPr="00E035A0" w14:paraId="7CBBBBB8" w14:textId="77777777" w:rsidTr="009E590C">
        <w:tc>
          <w:tcPr>
            <w:tcW w:w="4960" w:type="dxa"/>
            <w:hideMark/>
          </w:tcPr>
          <w:p w14:paraId="2545EBB0" w14:textId="77777777" w:rsidR="00F118A1" w:rsidRPr="00E035A0" w:rsidRDefault="00F118A1" w:rsidP="009E590C">
            <w:pPr>
              <w:widowControl/>
              <w:adjustRightInd/>
              <w:spacing w:after="200" w:line="276" w:lineRule="auto"/>
              <w:jc w:val="right"/>
              <w:rPr>
                <w:rFonts w:eastAsia="Calibri"/>
                <w:sz w:val="24"/>
                <w:szCs w:val="24"/>
                <w:lang w:eastAsia="en-US"/>
              </w:rPr>
            </w:pPr>
            <w:r w:rsidRPr="00E035A0">
              <w:rPr>
                <w:rFonts w:eastAsia="Calibri"/>
                <w:noProof/>
                <w:sz w:val="24"/>
                <w:szCs w:val="24"/>
              </w:rPr>
              <w:drawing>
                <wp:inline distT="0" distB="0" distL="0" distR="0" wp14:anchorId="20FD6FE7" wp14:editId="35BABF72">
                  <wp:extent cx="617220" cy="693420"/>
                  <wp:effectExtent l="0" t="0" r="0" b="0"/>
                  <wp:docPr id="16" name="Attēls 16"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7220" cy="693420"/>
                          </a:xfrm>
                          <a:prstGeom prst="rect">
                            <a:avLst/>
                          </a:prstGeom>
                          <a:noFill/>
                          <a:ln>
                            <a:noFill/>
                          </a:ln>
                        </pic:spPr>
                      </pic:pic>
                    </a:graphicData>
                  </a:graphic>
                </wp:inline>
              </w:drawing>
            </w:r>
          </w:p>
        </w:tc>
        <w:tc>
          <w:tcPr>
            <w:tcW w:w="3562" w:type="dxa"/>
          </w:tcPr>
          <w:p w14:paraId="066F73D7" w14:textId="77777777" w:rsidR="00F118A1" w:rsidRPr="00E035A0" w:rsidRDefault="00F118A1" w:rsidP="009E590C">
            <w:pPr>
              <w:widowControl/>
              <w:adjustRightInd/>
              <w:spacing w:after="200" w:line="276" w:lineRule="auto"/>
              <w:ind w:left="709"/>
              <w:jc w:val="left"/>
              <w:rPr>
                <w:rFonts w:eastAsia="Calibri"/>
                <w:sz w:val="24"/>
                <w:szCs w:val="24"/>
                <w:lang w:eastAsia="en-US"/>
              </w:rPr>
            </w:pPr>
          </w:p>
        </w:tc>
      </w:tr>
      <w:tr w:rsidR="00F118A1" w:rsidRPr="00E035A0" w14:paraId="0BC53B87" w14:textId="77777777" w:rsidTr="009E590C">
        <w:tc>
          <w:tcPr>
            <w:tcW w:w="8522" w:type="dxa"/>
            <w:gridSpan w:val="2"/>
            <w:hideMark/>
          </w:tcPr>
          <w:p w14:paraId="491D8006" w14:textId="77777777" w:rsidR="00F118A1" w:rsidRPr="00E035A0" w:rsidRDefault="00F118A1" w:rsidP="009E590C">
            <w:pPr>
              <w:widowControl/>
              <w:adjustRightInd/>
              <w:spacing w:before="240" w:line="240" w:lineRule="auto"/>
              <w:jc w:val="center"/>
              <w:rPr>
                <w:rFonts w:eastAsia="Calibri"/>
                <w:b/>
                <w:sz w:val="24"/>
                <w:szCs w:val="24"/>
                <w:lang w:eastAsia="en-US"/>
              </w:rPr>
            </w:pPr>
            <w:r w:rsidRPr="00E035A0">
              <w:rPr>
                <w:rFonts w:eastAsia="Calibri"/>
                <w:b/>
                <w:sz w:val="24"/>
                <w:szCs w:val="24"/>
                <w:lang w:eastAsia="en-US"/>
              </w:rPr>
              <w:t>GULBENES NOVADA PAŠVALDĪBA</w:t>
            </w:r>
          </w:p>
        </w:tc>
      </w:tr>
      <w:tr w:rsidR="00F118A1" w:rsidRPr="00E035A0" w14:paraId="3831B05C" w14:textId="77777777" w:rsidTr="009E590C">
        <w:tc>
          <w:tcPr>
            <w:tcW w:w="8522" w:type="dxa"/>
            <w:gridSpan w:val="2"/>
            <w:hideMark/>
          </w:tcPr>
          <w:p w14:paraId="28895940" w14:textId="77777777" w:rsidR="00F118A1" w:rsidRPr="00E035A0" w:rsidRDefault="00F118A1" w:rsidP="009E590C">
            <w:pPr>
              <w:widowControl/>
              <w:adjustRightInd/>
              <w:spacing w:line="240" w:lineRule="auto"/>
              <w:ind w:left="709"/>
              <w:jc w:val="center"/>
              <w:rPr>
                <w:rFonts w:eastAsia="Calibri"/>
                <w:sz w:val="24"/>
                <w:szCs w:val="24"/>
                <w:lang w:eastAsia="en-US"/>
              </w:rPr>
            </w:pPr>
            <w:r w:rsidRPr="00E035A0">
              <w:rPr>
                <w:rFonts w:eastAsia="Calibri"/>
                <w:sz w:val="24"/>
                <w:szCs w:val="24"/>
                <w:lang w:eastAsia="en-US"/>
              </w:rPr>
              <w:t>Reģ. Nr. 90009116327</w:t>
            </w:r>
          </w:p>
        </w:tc>
      </w:tr>
      <w:tr w:rsidR="00F118A1" w:rsidRPr="00E035A0" w14:paraId="068D1BA5" w14:textId="77777777" w:rsidTr="009E590C">
        <w:tc>
          <w:tcPr>
            <w:tcW w:w="8522" w:type="dxa"/>
            <w:gridSpan w:val="2"/>
            <w:hideMark/>
          </w:tcPr>
          <w:p w14:paraId="65479788" w14:textId="77777777" w:rsidR="00F118A1" w:rsidRPr="00E035A0" w:rsidRDefault="00F118A1" w:rsidP="009E590C">
            <w:pPr>
              <w:widowControl/>
              <w:adjustRightInd/>
              <w:spacing w:line="240" w:lineRule="auto"/>
              <w:ind w:left="709"/>
              <w:jc w:val="center"/>
              <w:rPr>
                <w:rFonts w:eastAsia="Calibri"/>
                <w:sz w:val="24"/>
                <w:szCs w:val="24"/>
                <w:lang w:eastAsia="en-US"/>
              </w:rPr>
            </w:pPr>
            <w:r w:rsidRPr="00E035A0">
              <w:rPr>
                <w:rFonts w:eastAsia="Calibri"/>
                <w:sz w:val="24"/>
                <w:szCs w:val="24"/>
                <w:lang w:eastAsia="en-US"/>
              </w:rPr>
              <w:t>Ābeļu iela 2, Gulbene, Gulbenes nov., LV-4401</w:t>
            </w:r>
          </w:p>
        </w:tc>
      </w:tr>
      <w:tr w:rsidR="00F118A1" w:rsidRPr="00E035A0" w14:paraId="67B37181" w14:textId="77777777" w:rsidTr="009E590C">
        <w:tc>
          <w:tcPr>
            <w:tcW w:w="8522" w:type="dxa"/>
            <w:gridSpan w:val="2"/>
            <w:hideMark/>
          </w:tcPr>
          <w:p w14:paraId="6E6A373F" w14:textId="77777777" w:rsidR="00F118A1" w:rsidRPr="00E035A0" w:rsidRDefault="00F118A1" w:rsidP="009E590C">
            <w:pPr>
              <w:widowControl/>
              <w:pBdr>
                <w:bottom w:val="single" w:sz="12" w:space="1" w:color="auto"/>
              </w:pBdr>
              <w:adjustRightInd/>
              <w:spacing w:line="240" w:lineRule="auto"/>
              <w:jc w:val="center"/>
              <w:rPr>
                <w:rFonts w:eastAsia="Calibri"/>
                <w:sz w:val="24"/>
                <w:szCs w:val="24"/>
                <w:lang w:eastAsia="en-US"/>
              </w:rPr>
            </w:pPr>
            <w:r w:rsidRPr="00E035A0">
              <w:rPr>
                <w:rFonts w:eastAsia="Calibri"/>
                <w:sz w:val="24"/>
                <w:szCs w:val="24"/>
                <w:lang w:eastAsia="en-US"/>
              </w:rPr>
              <w:t>Tālrunis 64497710, fakss 64497730, e-pasts: dome@gulbene.lv, www.gulbene.lv</w:t>
            </w:r>
          </w:p>
          <w:p w14:paraId="7BD64F77" w14:textId="77777777" w:rsidR="00F118A1" w:rsidRPr="00E035A0" w:rsidRDefault="00F118A1" w:rsidP="009E590C">
            <w:pPr>
              <w:widowControl/>
              <w:adjustRightInd/>
              <w:spacing w:line="240" w:lineRule="auto"/>
              <w:ind w:left="709"/>
              <w:jc w:val="center"/>
              <w:rPr>
                <w:rFonts w:eastAsia="Calibri"/>
                <w:sz w:val="24"/>
                <w:szCs w:val="24"/>
                <w:lang w:eastAsia="en-US"/>
              </w:rPr>
            </w:pP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p>
        </w:tc>
      </w:tr>
    </w:tbl>
    <w:p w14:paraId="6A1643A4" w14:textId="77777777" w:rsidR="00F118A1" w:rsidRPr="00E035A0" w:rsidRDefault="00F118A1" w:rsidP="00F118A1">
      <w:pPr>
        <w:widowControl/>
        <w:adjustRightInd/>
        <w:spacing w:after="200" w:line="276" w:lineRule="auto"/>
        <w:jc w:val="center"/>
        <w:rPr>
          <w:rFonts w:eastAsia="Calibri"/>
          <w:b/>
          <w:bCs/>
          <w:caps/>
          <w:sz w:val="24"/>
          <w:szCs w:val="24"/>
          <w:lang w:eastAsia="en-US"/>
        </w:rPr>
      </w:pPr>
      <w:r w:rsidRPr="00E035A0">
        <w:rPr>
          <w:rFonts w:eastAsia="Calibri"/>
          <w:b/>
          <w:bCs/>
          <w:caps/>
          <w:sz w:val="24"/>
          <w:szCs w:val="24"/>
          <w:lang w:eastAsia="en-US"/>
        </w:rPr>
        <w:t>Paskaidrojuma raksts</w:t>
      </w:r>
    </w:p>
    <w:p w14:paraId="732DEC5A" w14:textId="58976FD7" w:rsidR="00F118A1" w:rsidRPr="00E035A0" w:rsidRDefault="00F118A1" w:rsidP="00F118A1">
      <w:pPr>
        <w:widowControl/>
        <w:adjustRightInd/>
        <w:spacing w:line="276" w:lineRule="auto"/>
        <w:jc w:val="center"/>
        <w:rPr>
          <w:rFonts w:eastAsia="Calibri"/>
          <w:b/>
          <w:bCs/>
          <w:sz w:val="24"/>
          <w:szCs w:val="24"/>
          <w:lang w:eastAsia="en-US"/>
        </w:rPr>
      </w:pPr>
      <w:r w:rsidRPr="00E035A0">
        <w:rPr>
          <w:rFonts w:eastAsia="Calibri"/>
          <w:b/>
          <w:bCs/>
          <w:sz w:val="24"/>
          <w:szCs w:val="24"/>
          <w:lang w:eastAsia="en-US"/>
        </w:rPr>
        <w:t>Gulbenes novada domes 202</w:t>
      </w:r>
      <w:r w:rsidR="009E1AB2">
        <w:rPr>
          <w:rFonts w:eastAsia="Calibri"/>
          <w:b/>
          <w:bCs/>
          <w:sz w:val="24"/>
          <w:szCs w:val="24"/>
          <w:lang w:eastAsia="en-US"/>
        </w:rPr>
        <w:t>1</w:t>
      </w:r>
      <w:r w:rsidRPr="00E035A0">
        <w:rPr>
          <w:rFonts w:eastAsia="Calibri"/>
          <w:b/>
          <w:bCs/>
          <w:sz w:val="24"/>
          <w:szCs w:val="24"/>
          <w:lang w:eastAsia="en-US"/>
        </w:rPr>
        <w:t xml:space="preserve">.gada </w:t>
      </w:r>
      <w:r w:rsidR="00DE4849">
        <w:rPr>
          <w:rFonts w:eastAsia="Calibri"/>
          <w:b/>
          <w:bCs/>
          <w:sz w:val="24"/>
          <w:szCs w:val="24"/>
          <w:lang w:eastAsia="en-US"/>
        </w:rPr>
        <w:t>30.septembra</w:t>
      </w:r>
      <w:r w:rsidRPr="00E035A0">
        <w:rPr>
          <w:rFonts w:eastAsia="Calibri"/>
          <w:b/>
          <w:bCs/>
          <w:sz w:val="24"/>
          <w:szCs w:val="24"/>
          <w:lang w:eastAsia="en-US"/>
        </w:rPr>
        <w:t xml:space="preserve"> saistošajiem noteikumiem Nr. </w:t>
      </w:r>
      <w:r w:rsidR="008230A0">
        <w:rPr>
          <w:rFonts w:eastAsia="Calibri"/>
          <w:b/>
          <w:bCs/>
          <w:sz w:val="24"/>
          <w:szCs w:val="24"/>
          <w:lang w:eastAsia="en-US"/>
        </w:rPr>
        <w:t>20</w:t>
      </w:r>
    </w:p>
    <w:p w14:paraId="43D1299D" w14:textId="50D51C65" w:rsidR="00F118A1" w:rsidRPr="00E035A0" w:rsidRDefault="00F118A1" w:rsidP="00F118A1">
      <w:pPr>
        <w:widowControl/>
        <w:adjustRightInd/>
        <w:spacing w:line="276" w:lineRule="auto"/>
        <w:jc w:val="center"/>
        <w:rPr>
          <w:b/>
          <w:bCs/>
          <w:sz w:val="24"/>
          <w:szCs w:val="24"/>
        </w:rPr>
      </w:pPr>
      <w:r w:rsidRPr="00E035A0">
        <w:rPr>
          <w:b/>
          <w:bCs/>
          <w:sz w:val="24"/>
          <w:szCs w:val="24"/>
        </w:rPr>
        <w:t>Grozījumi Gulbenes novada domes 202</w:t>
      </w:r>
      <w:r w:rsidR="009E1AB2">
        <w:rPr>
          <w:b/>
          <w:bCs/>
          <w:sz w:val="24"/>
          <w:szCs w:val="24"/>
        </w:rPr>
        <w:t>1</w:t>
      </w:r>
      <w:r w:rsidRPr="00E035A0">
        <w:rPr>
          <w:b/>
          <w:bCs/>
          <w:sz w:val="24"/>
          <w:szCs w:val="24"/>
        </w:rPr>
        <w:t>.gada 2</w:t>
      </w:r>
      <w:r w:rsidR="009E1AB2">
        <w:rPr>
          <w:b/>
          <w:bCs/>
          <w:sz w:val="24"/>
          <w:szCs w:val="24"/>
        </w:rPr>
        <w:t>8</w:t>
      </w:r>
      <w:r w:rsidRPr="00E035A0">
        <w:rPr>
          <w:b/>
          <w:bCs/>
          <w:sz w:val="24"/>
          <w:szCs w:val="24"/>
        </w:rPr>
        <w:t>.janvāra saistošajos noteikumos Nr.1 “Par Gulbenes novada pašvaldības budžetu 202</w:t>
      </w:r>
      <w:r w:rsidR="009E1AB2">
        <w:rPr>
          <w:b/>
          <w:bCs/>
          <w:sz w:val="24"/>
          <w:szCs w:val="24"/>
        </w:rPr>
        <w:t>1</w:t>
      </w:r>
      <w:r w:rsidRPr="00E035A0">
        <w:rPr>
          <w:b/>
          <w:bCs/>
          <w:sz w:val="24"/>
          <w:szCs w:val="24"/>
        </w:rPr>
        <w:t>.gadam”</w:t>
      </w:r>
    </w:p>
    <w:p w14:paraId="4A363BAF" w14:textId="77777777" w:rsidR="00F118A1" w:rsidRPr="00E035A0" w:rsidRDefault="00F118A1" w:rsidP="00F118A1">
      <w:pPr>
        <w:widowControl/>
        <w:adjustRightInd/>
        <w:spacing w:after="200" w:line="276" w:lineRule="auto"/>
        <w:ind w:firstLine="709"/>
        <w:rPr>
          <w:rFonts w:eastAsia="Calibri"/>
          <w:sz w:val="4"/>
          <w:szCs w:val="4"/>
          <w:lang w:eastAsia="en-US"/>
        </w:rPr>
      </w:pPr>
    </w:p>
    <w:p w14:paraId="1D9C85A3" w14:textId="4DB2F32B" w:rsidR="00F118A1" w:rsidRPr="00E035A0" w:rsidRDefault="00F118A1" w:rsidP="00F118A1">
      <w:pPr>
        <w:widowControl/>
        <w:adjustRightInd/>
        <w:spacing w:after="200" w:line="276" w:lineRule="auto"/>
        <w:ind w:firstLine="709"/>
        <w:rPr>
          <w:rFonts w:eastAsia="Calibri"/>
          <w:sz w:val="24"/>
          <w:szCs w:val="24"/>
          <w:lang w:eastAsia="en-US"/>
        </w:rPr>
      </w:pPr>
      <w:r w:rsidRPr="00E035A0">
        <w:rPr>
          <w:rFonts w:eastAsia="Calibri"/>
          <w:sz w:val="24"/>
          <w:szCs w:val="24"/>
          <w:lang w:eastAsia="en-US"/>
        </w:rPr>
        <w:t>Gulbenes novada pašvaldība veikusi Gulbenes novada pašvaldības budžeta 202</w:t>
      </w:r>
      <w:r w:rsidR="009E1AB2">
        <w:rPr>
          <w:rFonts w:eastAsia="Calibri"/>
          <w:sz w:val="24"/>
          <w:szCs w:val="24"/>
          <w:lang w:eastAsia="en-US"/>
        </w:rPr>
        <w:t>1</w:t>
      </w:r>
      <w:r w:rsidRPr="00E035A0">
        <w:rPr>
          <w:rFonts w:eastAsia="Calibri"/>
          <w:sz w:val="24"/>
          <w:szCs w:val="24"/>
          <w:lang w:eastAsia="en-US"/>
        </w:rPr>
        <w:t>.gadam analīzi budžeta ieņēmumu, izdevumu un finansēšanas daļā. Ņemot vērā Gulbenes novada domes pieņemtos lēmumus, Gulbenes novada pašvaldības iestāžu un struktūrvienību noslēgtos līgumus un budžeta izpildes atskaites, kā arī situāciju saistībā ar Covid-19 vīrusa izplatību un mācību procesa nodrošināšanu, ir sagatavoti Gulbenes novada pašvaldības 202</w:t>
      </w:r>
      <w:r w:rsidR="009E1AB2">
        <w:rPr>
          <w:rFonts w:eastAsia="Calibri"/>
          <w:sz w:val="24"/>
          <w:szCs w:val="24"/>
          <w:lang w:eastAsia="en-US"/>
        </w:rPr>
        <w:t>1</w:t>
      </w:r>
      <w:r w:rsidRPr="00E035A0">
        <w:rPr>
          <w:rFonts w:eastAsia="Calibri"/>
          <w:sz w:val="24"/>
          <w:szCs w:val="24"/>
          <w:lang w:eastAsia="en-US"/>
        </w:rPr>
        <w:t>.gada budžeta grozījumi.</w:t>
      </w:r>
    </w:p>
    <w:p w14:paraId="18BF889F" w14:textId="77777777" w:rsidR="00F118A1" w:rsidRPr="00E035A0" w:rsidRDefault="00F118A1" w:rsidP="00F118A1">
      <w:pPr>
        <w:widowControl/>
        <w:adjustRightInd/>
        <w:spacing w:after="200" w:line="276" w:lineRule="auto"/>
        <w:ind w:firstLine="709"/>
        <w:rPr>
          <w:rFonts w:eastAsia="Calibri"/>
          <w:b/>
          <w:bCs/>
          <w:i/>
          <w:iCs/>
          <w:sz w:val="24"/>
          <w:szCs w:val="24"/>
          <w:lang w:eastAsia="en-US"/>
        </w:rPr>
      </w:pPr>
      <w:r w:rsidRPr="00E035A0">
        <w:rPr>
          <w:rFonts w:eastAsia="Calibri"/>
          <w:b/>
          <w:bCs/>
          <w:i/>
          <w:iCs/>
          <w:sz w:val="24"/>
          <w:szCs w:val="24"/>
          <w:lang w:eastAsia="en-US"/>
        </w:rPr>
        <w:t>Gulbenes novada pašvaldības ieņēmumi</w:t>
      </w:r>
    </w:p>
    <w:p w14:paraId="06E8FD67" w14:textId="1A3D4E5F" w:rsidR="00F118A1" w:rsidRPr="00E035A0" w:rsidRDefault="00F118A1" w:rsidP="00F118A1">
      <w:pPr>
        <w:widowControl/>
        <w:adjustRightInd/>
        <w:spacing w:after="200" w:line="276" w:lineRule="auto"/>
        <w:ind w:firstLine="709"/>
        <w:rPr>
          <w:rFonts w:eastAsia="Calibri"/>
          <w:b/>
          <w:bCs/>
          <w:i/>
          <w:iCs/>
          <w:sz w:val="24"/>
          <w:szCs w:val="24"/>
          <w:lang w:eastAsia="en-US"/>
        </w:rPr>
      </w:pPr>
      <w:r w:rsidRPr="00E035A0">
        <w:rPr>
          <w:rFonts w:eastAsia="Calibri"/>
          <w:sz w:val="24"/>
          <w:szCs w:val="24"/>
          <w:lang w:eastAsia="en-US"/>
        </w:rPr>
        <w:t xml:space="preserve">Gulbenes novada pašvaldības budžeta ieņēmumu palielinājums par </w:t>
      </w:r>
      <w:r w:rsidR="005E58AB">
        <w:rPr>
          <w:rFonts w:eastAsia="Calibri"/>
          <w:sz w:val="24"/>
          <w:szCs w:val="24"/>
          <w:lang w:eastAsia="en-US"/>
        </w:rPr>
        <w:t>1 499 847</w:t>
      </w:r>
      <w:r w:rsidR="00BE3DC4">
        <w:rPr>
          <w:rFonts w:eastAsia="Calibri"/>
          <w:sz w:val="24"/>
          <w:szCs w:val="24"/>
          <w:lang w:eastAsia="en-US"/>
        </w:rPr>
        <w:t xml:space="preserve"> </w:t>
      </w:r>
      <w:proofErr w:type="spellStart"/>
      <w:r w:rsidRPr="00E035A0">
        <w:rPr>
          <w:rFonts w:eastAsia="Calibri"/>
          <w:i/>
          <w:iCs/>
          <w:sz w:val="24"/>
          <w:szCs w:val="24"/>
          <w:lang w:eastAsia="en-US"/>
        </w:rPr>
        <w:t>euro</w:t>
      </w:r>
      <w:proofErr w:type="spellEnd"/>
      <w:r w:rsidRPr="00E035A0">
        <w:rPr>
          <w:rFonts w:eastAsia="Calibri"/>
          <w:sz w:val="24"/>
          <w:szCs w:val="24"/>
          <w:lang w:eastAsia="en-US"/>
        </w:rPr>
        <w:t>.</w:t>
      </w:r>
    </w:p>
    <w:tbl>
      <w:tblPr>
        <w:tblW w:w="9923" w:type="dxa"/>
        <w:tblInd w:w="-147" w:type="dxa"/>
        <w:tblLook w:val="04A0" w:firstRow="1" w:lastRow="0" w:firstColumn="1" w:lastColumn="0" w:noHBand="0" w:noVBand="1"/>
      </w:tblPr>
      <w:tblGrid>
        <w:gridCol w:w="5245"/>
        <w:gridCol w:w="1766"/>
        <w:gridCol w:w="1203"/>
        <w:gridCol w:w="1709"/>
      </w:tblGrid>
      <w:tr w:rsidR="00F118A1" w:rsidRPr="00E035A0" w14:paraId="5EA7A1CB" w14:textId="77777777" w:rsidTr="002270B2">
        <w:trPr>
          <w:trHeight w:val="936"/>
          <w:tblHeader/>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4E1064" w14:textId="77777777" w:rsidR="00F118A1" w:rsidRPr="00E035A0" w:rsidRDefault="00F118A1" w:rsidP="009E590C">
            <w:pPr>
              <w:widowControl/>
              <w:adjustRightInd/>
              <w:spacing w:line="240" w:lineRule="auto"/>
              <w:jc w:val="center"/>
              <w:rPr>
                <w:b/>
                <w:bCs/>
                <w:color w:val="000000"/>
                <w:sz w:val="22"/>
                <w:szCs w:val="22"/>
              </w:rPr>
            </w:pPr>
            <w:r w:rsidRPr="00E035A0">
              <w:rPr>
                <w:b/>
                <w:bCs/>
                <w:color w:val="000000"/>
                <w:sz w:val="22"/>
                <w:szCs w:val="22"/>
              </w:rPr>
              <w:t>Ieņēmumi</w:t>
            </w:r>
          </w:p>
        </w:tc>
        <w:tc>
          <w:tcPr>
            <w:tcW w:w="1766" w:type="dxa"/>
            <w:tcBorders>
              <w:top w:val="single" w:sz="4" w:space="0" w:color="000000"/>
              <w:left w:val="nil"/>
              <w:bottom w:val="single" w:sz="4" w:space="0" w:color="000000"/>
              <w:right w:val="single" w:sz="4" w:space="0" w:color="000000"/>
            </w:tcBorders>
            <w:shd w:val="clear" w:color="auto" w:fill="auto"/>
            <w:vAlign w:val="center"/>
            <w:hideMark/>
          </w:tcPr>
          <w:p w14:paraId="54D79A1A" w14:textId="315EF4D5" w:rsidR="00F118A1" w:rsidRPr="00E035A0" w:rsidRDefault="00F118A1" w:rsidP="00DB386A">
            <w:pPr>
              <w:widowControl/>
              <w:adjustRightInd/>
              <w:spacing w:line="240" w:lineRule="auto"/>
              <w:jc w:val="center"/>
              <w:rPr>
                <w:b/>
                <w:bCs/>
                <w:color w:val="000000"/>
                <w:sz w:val="22"/>
                <w:szCs w:val="22"/>
              </w:rPr>
            </w:pPr>
            <w:r w:rsidRPr="00E035A0">
              <w:rPr>
                <w:b/>
                <w:bCs/>
                <w:color w:val="000000"/>
                <w:sz w:val="22"/>
                <w:szCs w:val="22"/>
              </w:rPr>
              <w:t>Apstiprināts 202</w:t>
            </w:r>
            <w:r w:rsidR="00DB386A">
              <w:rPr>
                <w:b/>
                <w:bCs/>
                <w:color w:val="000000"/>
                <w:sz w:val="22"/>
                <w:szCs w:val="22"/>
              </w:rPr>
              <w:t>1</w:t>
            </w:r>
            <w:r w:rsidRPr="00E035A0">
              <w:rPr>
                <w:b/>
                <w:bCs/>
                <w:color w:val="000000"/>
                <w:sz w:val="22"/>
                <w:szCs w:val="22"/>
              </w:rPr>
              <w:t xml:space="preserve">. gadam uz </w:t>
            </w:r>
            <w:r w:rsidR="008C074F" w:rsidRPr="008C074F">
              <w:rPr>
                <w:b/>
                <w:bCs/>
                <w:color w:val="000000"/>
                <w:sz w:val="22"/>
                <w:szCs w:val="22"/>
              </w:rPr>
              <w:t xml:space="preserve">27.05.2021., </w:t>
            </w:r>
            <w:r w:rsidRPr="00E035A0">
              <w:rPr>
                <w:b/>
                <w:bCs/>
                <w:i/>
                <w:iCs/>
                <w:color w:val="000000"/>
                <w:sz w:val="22"/>
                <w:szCs w:val="22"/>
              </w:rPr>
              <w:t>euro</w:t>
            </w:r>
          </w:p>
        </w:tc>
        <w:tc>
          <w:tcPr>
            <w:tcW w:w="1203" w:type="dxa"/>
            <w:tcBorders>
              <w:top w:val="single" w:sz="4" w:space="0" w:color="000000"/>
              <w:left w:val="nil"/>
              <w:bottom w:val="single" w:sz="4" w:space="0" w:color="000000"/>
              <w:right w:val="single" w:sz="4" w:space="0" w:color="000000"/>
            </w:tcBorders>
            <w:shd w:val="clear" w:color="auto" w:fill="auto"/>
            <w:vAlign w:val="center"/>
            <w:hideMark/>
          </w:tcPr>
          <w:p w14:paraId="6E3FC61D" w14:textId="77777777" w:rsidR="00F118A1" w:rsidRPr="00E035A0" w:rsidRDefault="00F118A1" w:rsidP="009E590C">
            <w:pPr>
              <w:widowControl/>
              <w:adjustRightInd/>
              <w:spacing w:line="240" w:lineRule="auto"/>
              <w:jc w:val="center"/>
              <w:rPr>
                <w:b/>
                <w:bCs/>
                <w:color w:val="000000"/>
                <w:sz w:val="22"/>
                <w:szCs w:val="22"/>
              </w:rPr>
            </w:pPr>
            <w:r w:rsidRPr="00E035A0">
              <w:rPr>
                <w:b/>
                <w:bCs/>
                <w:color w:val="000000"/>
                <w:sz w:val="22"/>
                <w:szCs w:val="22"/>
              </w:rPr>
              <w:t xml:space="preserve">Grozījumi (+/-), </w:t>
            </w:r>
            <w:r w:rsidRPr="00E035A0">
              <w:rPr>
                <w:b/>
                <w:bCs/>
                <w:i/>
                <w:iCs/>
                <w:color w:val="000000"/>
                <w:sz w:val="22"/>
                <w:szCs w:val="22"/>
              </w:rPr>
              <w:t>euro</w:t>
            </w:r>
          </w:p>
        </w:tc>
        <w:tc>
          <w:tcPr>
            <w:tcW w:w="1709" w:type="dxa"/>
            <w:tcBorders>
              <w:top w:val="single" w:sz="4" w:space="0" w:color="000000"/>
              <w:left w:val="nil"/>
              <w:bottom w:val="single" w:sz="4" w:space="0" w:color="000000"/>
              <w:right w:val="single" w:sz="4" w:space="0" w:color="000000"/>
            </w:tcBorders>
            <w:shd w:val="clear" w:color="auto" w:fill="auto"/>
            <w:vAlign w:val="center"/>
            <w:hideMark/>
          </w:tcPr>
          <w:p w14:paraId="1FA02B3E" w14:textId="7549D96B" w:rsidR="00F118A1" w:rsidRPr="00E035A0" w:rsidRDefault="00F118A1" w:rsidP="009E590C">
            <w:pPr>
              <w:widowControl/>
              <w:adjustRightInd/>
              <w:spacing w:line="240" w:lineRule="auto"/>
              <w:jc w:val="center"/>
              <w:rPr>
                <w:b/>
                <w:bCs/>
                <w:color w:val="000000"/>
                <w:sz w:val="22"/>
                <w:szCs w:val="22"/>
              </w:rPr>
            </w:pPr>
            <w:r w:rsidRPr="00E035A0">
              <w:rPr>
                <w:b/>
                <w:bCs/>
                <w:color w:val="000000"/>
                <w:sz w:val="22"/>
                <w:szCs w:val="22"/>
              </w:rPr>
              <w:t>Apstiprināts 202</w:t>
            </w:r>
            <w:r w:rsidR="00DB386A">
              <w:rPr>
                <w:b/>
                <w:bCs/>
                <w:color w:val="000000"/>
                <w:sz w:val="22"/>
                <w:szCs w:val="22"/>
              </w:rPr>
              <w:t>1</w:t>
            </w:r>
            <w:r w:rsidRPr="00E035A0">
              <w:rPr>
                <w:b/>
                <w:bCs/>
                <w:color w:val="000000"/>
                <w:sz w:val="22"/>
                <w:szCs w:val="22"/>
              </w:rPr>
              <w:t xml:space="preserve">. gadam uz </w:t>
            </w:r>
            <w:r w:rsidR="008C074F">
              <w:rPr>
                <w:b/>
                <w:bCs/>
                <w:color w:val="000000"/>
                <w:sz w:val="22"/>
                <w:szCs w:val="22"/>
              </w:rPr>
              <w:t>30.09</w:t>
            </w:r>
            <w:r w:rsidR="00DB386A">
              <w:rPr>
                <w:b/>
                <w:bCs/>
                <w:color w:val="000000"/>
                <w:sz w:val="22"/>
                <w:szCs w:val="22"/>
              </w:rPr>
              <w:t>.2021</w:t>
            </w:r>
            <w:r w:rsidRPr="00E035A0">
              <w:rPr>
                <w:b/>
                <w:bCs/>
                <w:color w:val="000000"/>
                <w:sz w:val="22"/>
                <w:szCs w:val="22"/>
              </w:rPr>
              <w:t xml:space="preserve">., </w:t>
            </w:r>
            <w:r w:rsidRPr="00E035A0">
              <w:rPr>
                <w:b/>
                <w:bCs/>
                <w:i/>
                <w:iCs/>
                <w:color w:val="000000"/>
                <w:sz w:val="22"/>
                <w:szCs w:val="22"/>
              </w:rPr>
              <w:t>euro</w:t>
            </w:r>
          </w:p>
        </w:tc>
      </w:tr>
      <w:tr w:rsidR="00EB57DB" w:rsidRPr="00E035A0" w14:paraId="65650804" w14:textId="77777777" w:rsidTr="00420193">
        <w:trPr>
          <w:trHeight w:val="312"/>
        </w:trPr>
        <w:tc>
          <w:tcPr>
            <w:tcW w:w="52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F6D265" w14:textId="77777777" w:rsidR="00EB57DB" w:rsidRPr="00E035A0" w:rsidRDefault="00EB57DB" w:rsidP="00EB57DB">
            <w:pPr>
              <w:widowControl/>
              <w:adjustRightInd/>
              <w:spacing w:line="240" w:lineRule="auto"/>
              <w:jc w:val="left"/>
              <w:rPr>
                <w:color w:val="000000"/>
                <w:sz w:val="24"/>
                <w:szCs w:val="24"/>
              </w:rPr>
            </w:pPr>
            <w:r w:rsidRPr="00E035A0">
              <w:rPr>
                <w:color w:val="000000"/>
                <w:sz w:val="24"/>
                <w:szCs w:val="24"/>
              </w:rPr>
              <w:t>Ienākuma nodokļi</w:t>
            </w:r>
          </w:p>
        </w:tc>
        <w:tc>
          <w:tcPr>
            <w:tcW w:w="1766" w:type="dxa"/>
            <w:tcBorders>
              <w:top w:val="nil"/>
              <w:left w:val="nil"/>
              <w:bottom w:val="single" w:sz="4" w:space="0" w:color="000000"/>
              <w:right w:val="single" w:sz="4" w:space="0" w:color="000000"/>
            </w:tcBorders>
            <w:shd w:val="clear" w:color="auto" w:fill="auto"/>
            <w:vAlign w:val="bottom"/>
          </w:tcPr>
          <w:p w14:paraId="1AF24AE1" w14:textId="0A08D360"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9 879 142</w:t>
            </w:r>
          </w:p>
        </w:tc>
        <w:tc>
          <w:tcPr>
            <w:tcW w:w="1203" w:type="dxa"/>
            <w:tcBorders>
              <w:top w:val="nil"/>
              <w:left w:val="nil"/>
              <w:bottom w:val="single" w:sz="4" w:space="0" w:color="000000"/>
              <w:right w:val="single" w:sz="4" w:space="0" w:color="000000"/>
            </w:tcBorders>
            <w:shd w:val="clear" w:color="auto" w:fill="auto"/>
            <w:vAlign w:val="bottom"/>
          </w:tcPr>
          <w:p w14:paraId="5C2F5993" w14:textId="0FA1B14B"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0</w:t>
            </w:r>
          </w:p>
        </w:tc>
        <w:tc>
          <w:tcPr>
            <w:tcW w:w="1709" w:type="dxa"/>
            <w:tcBorders>
              <w:top w:val="nil"/>
              <w:left w:val="nil"/>
              <w:bottom w:val="single" w:sz="4" w:space="0" w:color="000000"/>
              <w:right w:val="single" w:sz="4" w:space="0" w:color="000000"/>
            </w:tcBorders>
            <w:shd w:val="clear" w:color="auto" w:fill="auto"/>
            <w:vAlign w:val="bottom"/>
          </w:tcPr>
          <w:p w14:paraId="1F8C5351" w14:textId="491B37B1"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9 879 142</w:t>
            </w:r>
          </w:p>
        </w:tc>
      </w:tr>
      <w:tr w:rsidR="00EB57DB" w:rsidRPr="00E035A0" w14:paraId="4E3FF03B" w14:textId="77777777" w:rsidTr="006C0D01">
        <w:trPr>
          <w:trHeight w:val="312"/>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6FF16721" w14:textId="77777777" w:rsidR="00EB57DB" w:rsidRPr="00E035A0" w:rsidRDefault="00EB57DB" w:rsidP="00EB57DB">
            <w:pPr>
              <w:widowControl/>
              <w:adjustRightInd/>
              <w:spacing w:line="240" w:lineRule="auto"/>
              <w:jc w:val="left"/>
              <w:rPr>
                <w:color w:val="000000"/>
                <w:sz w:val="24"/>
                <w:szCs w:val="24"/>
              </w:rPr>
            </w:pPr>
            <w:r w:rsidRPr="00E035A0">
              <w:rPr>
                <w:color w:val="000000"/>
                <w:sz w:val="24"/>
                <w:szCs w:val="24"/>
              </w:rPr>
              <w:t>Īpašuma nodokļi</w:t>
            </w:r>
          </w:p>
        </w:tc>
        <w:tc>
          <w:tcPr>
            <w:tcW w:w="1766" w:type="dxa"/>
            <w:tcBorders>
              <w:top w:val="nil"/>
              <w:left w:val="nil"/>
              <w:bottom w:val="single" w:sz="4" w:space="0" w:color="000000"/>
              <w:right w:val="single" w:sz="4" w:space="0" w:color="000000"/>
            </w:tcBorders>
            <w:shd w:val="clear" w:color="auto" w:fill="auto"/>
            <w:vAlign w:val="bottom"/>
          </w:tcPr>
          <w:p w14:paraId="1B0E497D" w14:textId="22A982B4"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1 305 322</w:t>
            </w:r>
          </w:p>
        </w:tc>
        <w:tc>
          <w:tcPr>
            <w:tcW w:w="1203" w:type="dxa"/>
            <w:tcBorders>
              <w:top w:val="nil"/>
              <w:left w:val="nil"/>
              <w:bottom w:val="single" w:sz="4" w:space="0" w:color="000000"/>
              <w:right w:val="single" w:sz="4" w:space="0" w:color="000000"/>
            </w:tcBorders>
            <w:shd w:val="clear" w:color="auto" w:fill="auto"/>
            <w:vAlign w:val="bottom"/>
          </w:tcPr>
          <w:p w14:paraId="0E25F47D" w14:textId="5C07ED4F"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0</w:t>
            </w:r>
          </w:p>
        </w:tc>
        <w:tc>
          <w:tcPr>
            <w:tcW w:w="1709" w:type="dxa"/>
            <w:tcBorders>
              <w:top w:val="nil"/>
              <w:left w:val="nil"/>
              <w:bottom w:val="single" w:sz="4" w:space="0" w:color="000000"/>
              <w:right w:val="single" w:sz="4" w:space="0" w:color="000000"/>
            </w:tcBorders>
            <w:shd w:val="clear" w:color="auto" w:fill="auto"/>
            <w:vAlign w:val="bottom"/>
          </w:tcPr>
          <w:p w14:paraId="61211C1A" w14:textId="3727D933"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1 305 322</w:t>
            </w:r>
          </w:p>
        </w:tc>
      </w:tr>
      <w:tr w:rsidR="00EB57DB" w:rsidRPr="00E035A0" w14:paraId="5E4DA369" w14:textId="77777777" w:rsidTr="007C6713">
        <w:trPr>
          <w:trHeight w:val="312"/>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05EFD8A9" w14:textId="77777777" w:rsidR="00EB57DB" w:rsidRPr="00E035A0" w:rsidRDefault="00EB57DB" w:rsidP="00EB57DB">
            <w:pPr>
              <w:widowControl/>
              <w:adjustRightInd/>
              <w:spacing w:line="240" w:lineRule="auto"/>
              <w:jc w:val="left"/>
              <w:rPr>
                <w:color w:val="000000"/>
                <w:sz w:val="24"/>
                <w:szCs w:val="24"/>
              </w:rPr>
            </w:pPr>
            <w:r w:rsidRPr="00E035A0">
              <w:rPr>
                <w:color w:val="000000"/>
                <w:sz w:val="24"/>
                <w:szCs w:val="24"/>
              </w:rPr>
              <w:t>Nodokļi par pakalpojumiem un precēm</w:t>
            </w:r>
          </w:p>
        </w:tc>
        <w:tc>
          <w:tcPr>
            <w:tcW w:w="1766" w:type="dxa"/>
            <w:tcBorders>
              <w:top w:val="nil"/>
              <w:left w:val="nil"/>
              <w:bottom w:val="single" w:sz="4" w:space="0" w:color="000000"/>
              <w:right w:val="single" w:sz="4" w:space="0" w:color="000000"/>
            </w:tcBorders>
            <w:shd w:val="clear" w:color="auto" w:fill="auto"/>
            <w:vAlign w:val="bottom"/>
          </w:tcPr>
          <w:p w14:paraId="5D577AF9" w14:textId="671DF670" w:rsidR="00EB57DB" w:rsidRPr="00190E82" w:rsidRDefault="00BE3DC4" w:rsidP="00EB57DB">
            <w:pPr>
              <w:widowControl/>
              <w:adjustRightInd/>
              <w:spacing w:line="240" w:lineRule="auto"/>
              <w:jc w:val="center"/>
              <w:rPr>
                <w:color w:val="000000"/>
                <w:sz w:val="24"/>
                <w:szCs w:val="24"/>
              </w:rPr>
            </w:pPr>
            <w:r w:rsidRPr="00190E82">
              <w:rPr>
                <w:b/>
                <w:bCs/>
                <w:color w:val="000000"/>
                <w:sz w:val="24"/>
                <w:szCs w:val="24"/>
              </w:rPr>
              <w:t>82 347</w:t>
            </w:r>
          </w:p>
        </w:tc>
        <w:tc>
          <w:tcPr>
            <w:tcW w:w="1203" w:type="dxa"/>
            <w:tcBorders>
              <w:top w:val="nil"/>
              <w:left w:val="nil"/>
              <w:bottom w:val="single" w:sz="4" w:space="0" w:color="000000"/>
              <w:right w:val="single" w:sz="4" w:space="0" w:color="000000"/>
            </w:tcBorders>
            <w:shd w:val="clear" w:color="auto" w:fill="auto"/>
            <w:vAlign w:val="bottom"/>
          </w:tcPr>
          <w:p w14:paraId="0015896A" w14:textId="7F35BF81" w:rsidR="00EB57DB" w:rsidRPr="00190E82" w:rsidRDefault="00BE3DC4" w:rsidP="00EB57DB">
            <w:pPr>
              <w:widowControl/>
              <w:adjustRightInd/>
              <w:spacing w:line="240" w:lineRule="auto"/>
              <w:jc w:val="center"/>
              <w:rPr>
                <w:color w:val="000000"/>
                <w:sz w:val="24"/>
                <w:szCs w:val="24"/>
              </w:rPr>
            </w:pPr>
            <w:r w:rsidRPr="00BE3DC4">
              <w:rPr>
                <w:b/>
                <w:bCs/>
                <w:color w:val="000000"/>
                <w:sz w:val="24"/>
                <w:szCs w:val="24"/>
              </w:rPr>
              <w:t>37 194</w:t>
            </w:r>
          </w:p>
        </w:tc>
        <w:tc>
          <w:tcPr>
            <w:tcW w:w="1709" w:type="dxa"/>
            <w:tcBorders>
              <w:top w:val="nil"/>
              <w:left w:val="nil"/>
              <w:bottom w:val="single" w:sz="4" w:space="0" w:color="000000"/>
              <w:right w:val="single" w:sz="4" w:space="0" w:color="000000"/>
            </w:tcBorders>
            <w:shd w:val="clear" w:color="auto" w:fill="auto"/>
            <w:vAlign w:val="bottom"/>
          </w:tcPr>
          <w:p w14:paraId="55454AA6" w14:textId="0E7843EC" w:rsidR="00EB57DB" w:rsidRPr="00190E82" w:rsidRDefault="00BE3DC4" w:rsidP="00EB57DB">
            <w:pPr>
              <w:widowControl/>
              <w:adjustRightInd/>
              <w:spacing w:line="240" w:lineRule="auto"/>
              <w:jc w:val="center"/>
              <w:rPr>
                <w:color w:val="000000"/>
                <w:sz w:val="24"/>
                <w:szCs w:val="24"/>
              </w:rPr>
            </w:pPr>
            <w:r w:rsidRPr="00BE3DC4">
              <w:rPr>
                <w:b/>
                <w:bCs/>
                <w:color w:val="000000"/>
                <w:sz w:val="24"/>
                <w:szCs w:val="24"/>
              </w:rPr>
              <w:t>119 541</w:t>
            </w:r>
          </w:p>
        </w:tc>
      </w:tr>
      <w:tr w:rsidR="00EB57DB" w:rsidRPr="00E035A0" w14:paraId="551F2657" w14:textId="77777777" w:rsidTr="00995BD5">
        <w:trPr>
          <w:trHeight w:val="312"/>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6382EA34" w14:textId="77777777" w:rsidR="00EB57DB" w:rsidRPr="00E035A0" w:rsidRDefault="00EB57DB" w:rsidP="00EB57DB">
            <w:pPr>
              <w:widowControl/>
              <w:adjustRightInd/>
              <w:spacing w:line="240" w:lineRule="auto"/>
              <w:jc w:val="left"/>
              <w:rPr>
                <w:color w:val="000000"/>
                <w:sz w:val="24"/>
                <w:szCs w:val="24"/>
              </w:rPr>
            </w:pPr>
            <w:r w:rsidRPr="00E035A0">
              <w:rPr>
                <w:color w:val="000000"/>
                <w:sz w:val="24"/>
                <w:szCs w:val="24"/>
              </w:rPr>
              <w:t>Ieņēmumi no uzņēmējdarbības un īpašuma</w:t>
            </w:r>
          </w:p>
        </w:tc>
        <w:tc>
          <w:tcPr>
            <w:tcW w:w="1766" w:type="dxa"/>
            <w:tcBorders>
              <w:top w:val="nil"/>
              <w:left w:val="nil"/>
              <w:bottom w:val="single" w:sz="4" w:space="0" w:color="000000"/>
              <w:right w:val="single" w:sz="4" w:space="0" w:color="000000"/>
            </w:tcBorders>
            <w:shd w:val="clear" w:color="auto" w:fill="auto"/>
            <w:vAlign w:val="bottom"/>
          </w:tcPr>
          <w:p w14:paraId="305FBEC8" w14:textId="4848F306"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110 000</w:t>
            </w:r>
          </w:p>
        </w:tc>
        <w:tc>
          <w:tcPr>
            <w:tcW w:w="1203" w:type="dxa"/>
            <w:tcBorders>
              <w:top w:val="nil"/>
              <w:left w:val="nil"/>
              <w:bottom w:val="single" w:sz="4" w:space="0" w:color="000000"/>
              <w:right w:val="single" w:sz="4" w:space="0" w:color="000000"/>
            </w:tcBorders>
            <w:shd w:val="clear" w:color="auto" w:fill="auto"/>
            <w:vAlign w:val="bottom"/>
          </w:tcPr>
          <w:p w14:paraId="6426DC17" w14:textId="319FF7A9"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0</w:t>
            </w:r>
          </w:p>
        </w:tc>
        <w:tc>
          <w:tcPr>
            <w:tcW w:w="1709" w:type="dxa"/>
            <w:tcBorders>
              <w:top w:val="nil"/>
              <w:left w:val="nil"/>
              <w:bottom w:val="single" w:sz="4" w:space="0" w:color="000000"/>
              <w:right w:val="single" w:sz="4" w:space="0" w:color="000000"/>
            </w:tcBorders>
            <w:shd w:val="clear" w:color="auto" w:fill="auto"/>
            <w:vAlign w:val="bottom"/>
          </w:tcPr>
          <w:p w14:paraId="41D64B9A" w14:textId="60ECD700"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110 000</w:t>
            </w:r>
          </w:p>
        </w:tc>
      </w:tr>
      <w:tr w:rsidR="00EB57DB" w:rsidRPr="00E035A0" w14:paraId="37654CE0" w14:textId="77777777" w:rsidTr="00290377">
        <w:trPr>
          <w:trHeight w:val="312"/>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270EB7D1" w14:textId="77777777" w:rsidR="00EB57DB" w:rsidRPr="00E035A0" w:rsidRDefault="00EB57DB" w:rsidP="00EB57DB">
            <w:pPr>
              <w:widowControl/>
              <w:adjustRightInd/>
              <w:spacing w:line="240" w:lineRule="auto"/>
              <w:jc w:val="left"/>
              <w:rPr>
                <w:color w:val="000000"/>
                <w:sz w:val="24"/>
                <w:szCs w:val="24"/>
              </w:rPr>
            </w:pPr>
            <w:r w:rsidRPr="00E035A0">
              <w:rPr>
                <w:color w:val="000000"/>
                <w:sz w:val="24"/>
                <w:szCs w:val="24"/>
              </w:rPr>
              <w:t>Valsts (pašvaldību) nodevas un kancelejas nodevas</w:t>
            </w:r>
          </w:p>
        </w:tc>
        <w:tc>
          <w:tcPr>
            <w:tcW w:w="1766" w:type="dxa"/>
            <w:tcBorders>
              <w:top w:val="nil"/>
              <w:left w:val="nil"/>
              <w:bottom w:val="single" w:sz="4" w:space="0" w:color="000000"/>
              <w:right w:val="single" w:sz="4" w:space="0" w:color="000000"/>
            </w:tcBorders>
            <w:shd w:val="clear" w:color="auto" w:fill="auto"/>
            <w:vAlign w:val="bottom"/>
          </w:tcPr>
          <w:p w14:paraId="7AAE8917" w14:textId="20F0339A"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17 585</w:t>
            </w:r>
          </w:p>
        </w:tc>
        <w:tc>
          <w:tcPr>
            <w:tcW w:w="1203" w:type="dxa"/>
            <w:tcBorders>
              <w:top w:val="nil"/>
              <w:left w:val="nil"/>
              <w:bottom w:val="single" w:sz="4" w:space="0" w:color="000000"/>
              <w:right w:val="single" w:sz="4" w:space="0" w:color="000000"/>
            </w:tcBorders>
            <w:shd w:val="clear" w:color="auto" w:fill="auto"/>
            <w:vAlign w:val="bottom"/>
          </w:tcPr>
          <w:p w14:paraId="14CE3217" w14:textId="39F84D86"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0</w:t>
            </w:r>
          </w:p>
        </w:tc>
        <w:tc>
          <w:tcPr>
            <w:tcW w:w="1709" w:type="dxa"/>
            <w:tcBorders>
              <w:top w:val="nil"/>
              <w:left w:val="nil"/>
              <w:bottom w:val="single" w:sz="4" w:space="0" w:color="000000"/>
              <w:right w:val="single" w:sz="4" w:space="0" w:color="000000"/>
            </w:tcBorders>
            <w:shd w:val="clear" w:color="auto" w:fill="auto"/>
            <w:vAlign w:val="bottom"/>
          </w:tcPr>
          <w:p w14:paraId="45646436" w14:textId="05C2D876"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17 585</w:t>
            </w:r>
          </w:p>
        </w:tc>
      </w:tr>
      <w:tr w:rsidR="00EB57DB" w:rsidRPr="00E035A0" w14:paraId="6F310E0E" w14:textId="77777777" w:rsidTr="003E18E2">
        <w:trPr>
          <w:trHeight w:val="312"/>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4442FE5F" w14:textId="77777777" w:rsidR="00EB57DB" w:rsidRPr="00E035A0" w:rsidRDefault="00EB57DB" w:rsidP="00EB57DB">
            <w:pPr>
              <w:widowControl/>
              <w:adjustRightInd/>
              <w:spacing w:line="240" w:lineRule="auto"/>
              <w:jc w:val="left"/>
              <w:rPr>
                <w:color w:val="000000"/>
                <w:sz w:val="24"/>
                <w:szCs w:val="24"/>
              </w:rPr>
            </w:pPr>
            <w:r w:rsidRPr="00E035A0">
              <w:rPr>
                <w:color w:val="000000"/>
                <w:sz w:val="24"/>
                <w:szCs w:val="24"/>
              </w:rPr>
              <w:t>Naudas sodi un sankcijas</w:t>
            </w:r>
          </w:p>
        </w:tc>
        <w:tc>
          <w:tcPr>
            <w:tcW w:w="1766" w:type="dxa"/>
            <w:tcBorders>
              <w:top w:val="nil"/>
              <w:left w:val="nil"/>
              <w:bottom w:val="single" w:sz="4" w:space="0" w:color="000000"/>
              <w:right w:val="single" w:sz="4" w:space="0" w:color="000000"/>
            </w:tcBorders>
            <w:shd w:val="clear" w:color="auto" w:fill="auto"/>
            <w:vAlign w:val="bottom"/>
          </w:tcPr>
          <w:p w14:paraId="592569E9" w14:textId="55D90D7D"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5 000</w:t>
            </w:r>
          </w:p>
        </w:tc>
        <w:tc>
          <w:tcPr>
            <w:tcW w:w="1203" w:type="dxa"/>
            <w:tcBorders>
              <w:top w:val="nil"/>
              <w:left w:val="nil"/>
              <w:bottom w:val="single" w:sz="4" w:space="0" w:color="000000"/>
              <w:right w:val="single" w:sz="4" w:space="0" w:color="000000"/>
            </w:tcBorders>
            <w:shd w:val="clear" w:color="auto" w:fill="auto"/>
            <w:vAlign w:val="bottom"/>
          </w:tcPr>
          <w:p w14:paraId="0B5D02F6" w14:textId="68D4DBF2" w:rsidR="00EB57DB" w:rsidRPr="00190E82" w:rsidRDefault="00BE3DC4" w:rsidP="00EB57DB">
            <w:pPr>
              <w:widowControl/>
              <w:adjustRightInd/>
              <w:spacing w:line="240" w:lineRule="auto"/>
              <w:jc w:val="center"/>
              <w:rPr>
                <w:color w:val="000000"/>
                <w:sz w:val="24"/>
                <w:szCs w:val="24"/>
              </w:rPr>
            </w:pPr>
            <w:r w:rsidRPr="00BE3DC4">
              <w:rPr>
                <w:b/>
                <w:bCs/>
                <w:color w:val="000000"/>
                <w:sz w:val="24"/>
                <w:szCs w:val="24"/>
              </w:rPr>
              <w:t>1 300</w:t>
            </w:r>
          </w:p>
        </w:tc>
        <w:tc>
          <w:tcPr>
            <w:tcW w:w="1709" w:type="dxa"/>
            <w:tcBorders>
              <w:top w:val="nil"/>
              <w:left w:val="nil"/>
              <w:bottom w:val="single" w:sz="4" w:space="0" w:color="000000"/>
              <w:right w:val="single" w:sz="4" w:space="0" w:color="000000"/>
            </w:tcBorders>
            <w:shd w:val="clear" w:color="auto" w:fill="auto"/>
            <w:vAlign w:val="bottom"/>
          </w:tcPr>
          <w:p w14:paraId="0A475FC0" w14:textId="336DA6B5" w:rsidR="00EB57DB" w:rsidRPr="00190E82" w:rsidRDefault="00BE3DC4" w:rsidP="00EB57DB">
            <w:pPr>
              <w:widowControl/>
              <w:adjustRightInd/>
              <w:spacing w:line="240" w:lineRule="auto"/>
              <w:jc w:val="center"/>
              <w:rPr>
                <w:color w:val="000000"/>
                <w:sz w:val="24"/>
                <w:szCs w:val="24"/>
              </w:rPr>
            </w:pPr>
            <w:r w:rsidRPr="00BE3DC4">
              <w:rPr>
                <w:b/>
                <w:bCs/>
                <w:color w:val="000000"/>
                <w:sz w:val="24"/>
                <w:szCs w:val="24"/>
              </w:rPr>
              <w:t>6 300</w:t>
            </w:r>
          </w:p>
        </w:tc>
      </w:tr>
      <w:tr w:rsidR="00EB57DB" w:rsidRPr="00E035A0" w14:paraId="3F6E4282" w14:textId="77777777" w:rsidTr="00890005">
        <w:trPr>
          <w:trHeight w:val="312"/>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47F52FF6" w14:textId="77777777" w:rsidR="00EB57DB" w:rsidRPr="00E035A0" w:rsidRDefault="00EB57DB" w:rsidP="00EB57DB">
            <w:pPr>
              <w:widowControl/>
              <w:adjustRightInd/>
              <w:spacing w:line="240" w:lineRule="auto"/>
              <w:jc w:val="left"/>
              <w:rPr>
                <w:color w:val="000000"/>
                <w:sz w:val="24"/>
                <w:szCs w:val="24"/>
              </w:rPr>
            </w:pPr>
            <w:r w:rsidRPr="00E035A0">
              <w:rPr>
                <w:color w:val="000000"/>
                <w:sz w:val="24"/>
                <w:szCs w:val="24"/>
              </w:rPr>
              <w:t xml:space="preserve">Pārējie </w:t>
            </w:r>
            <w:proofErr w:type="spellStart"/>
            <w:r w:rsidRPr="00E035A0">
              <w:rPr>
                <w:color w:val="000000"/>
                <w:sz w:val="24"/>
                <w:szCs w:val="24"/>
              </w:rPr>
              <w:t>nenodokļu</w:t>
            </w:r>
            <w:proofErr w:type="spellEnd"/>
            <w:r w:rsidRPr="00E035A0">
              <w:rPr>
                <w:color w:val="000000"/>
                <w:sz w:val="24"/>
                <w:szCs w:val="24"/>
              </w:rPr>
              <w:t xml:space="preserve"> ieņēmumi</w:t>
            </w:r>
          </w:p>
        </w:tc>
        <w:tc>
          <w:tcPr>
            <w:tcW w:w="1766" w:type="dxa"/>
            <w:tcBorders>
              <w:top w:val="nil"/>
              <w:left w:val="nil"/>
              <w:bottom w:val="single" w:sz="4" w:space="0" w:color="000000"/>
              <w:right w:val="single" w:sz="4" w:space="0" w:color="000000"/>
            </w:tcBorders>
            <w:shd w:val="clear" w:color="auto" w:fill="auto"/>
            <w:vAlign w:val="bottom"/>
          </w:tcPr>
          <w:p w14:paraId="243DDA65" w14:textId="5F172C1C"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26 394</w:t>
            </w:r>
          </w:p>
        </w:tc>
        <w:tc>
          <w:tcPr>
            <w:tcW w:w="1203" w:type="dxa"/>
            <w:tcBorders>
              <w:top w:val="nil"/>
              <w:left w:val="nil"/>
              <w:bottom w:val="single" w:sz="4" w:space="0" w:color="000000"/>
              <w:right w:val="single" w:sz="4" w:space="0" w:color="000000"/>
            </w:tcBorders>
            <w:shd w:val="clear" w:color="auto" w:fill="auto"/>
            <w:vAlign w:val="bottom"/>
          </w:tcPr>
          <w:p w14:paraId="73F008FD" w14:textId="5EDDA370" w:rsidR="00EB57DB" w:rsidRPr="00190E82" w:rsidRDefault="00BE3DC4" w:rsidP="00EB57DB">
            <w:pPr>
              <w:widowControl/>
              <w:adjustRightInd/>
              <w:spacing w:line="240" w:lineRule="auto"/>
              <w:jc w:val="center"/>
              <w:rPr>
                <w:color w:val="000000"/>
                <w:sz w:val="24"/>
                <w:szCs w:val="24"/>
              </w:rPr>
            </w:pPr>
            <w:r w:rsidRPr="00BE3DC4">
              <w:rPr>
                <w:b/>
                <w:bCs/>
                <w:color w:val="000000"/>
                <w:sz w:val="24"/>
                <w:szCs w:val="24"/>
              </w:rPr>
              <w:t>1 454</w:t>
            </w:r>
          </w:p>
        </w:tc>
        <w:tc>
          <w:tcPr>
            <w:tcW w:w="1709" w:type="dxa"/>
            <w:tcBorders>
              <w:top w:val="nil"/>
              <w:left w:val="nil"/>
              <w:bottom w:val="single" w:sz="4" w:space="0" w:color="000000"/>
              <w:right w:val="single" w:sz="4" w:space="0" w:color="000000"/>
            </w:tcBorders>
            <w:shd w:val="clear" w:color="auto" w:fill="auto"/>
            <w:vAlign w:val="bottom"/>
          </w:tcPr>
          <w:p w14:paraId="5A95C9DE" w14:textId="33B7356F" w:rsidR="00EB57DB" w:rsidRPr="00190E82" w:rsidRDefault="00BE3DC4" w:rsidP="00EB57DB">
            <w:pPr>
              <w:widowControl/>
              <w:adjustRightInd/>
              <w:spacing w:line="240" w:lineRule="auto"/>
              <w:jc w:val="center"/>
              <w:rPr>
                <w:color w:val="000000"/>
                <w:sz w:val="24"/>
                <w:szCs w:val="24"/>
              </w:rPr>
            </w:pPr>
            <w:r w:rsidRPr="00BE3DC4">
              <w:rPr>
                <w:b/>
                <w:bCs/>
                <w:color w:val="000000"/>
                <w:sz w:val="24"/>
                <w:szCs w:val="24"/>
              </w:rPr>
              <w:t>27 848</w:t>
            </w:r>
          </w:p>
        </w:tc>
      </w:tr>
      <w:tr w:rsidR="00EB57DB" w:rsidRPr="00E035A0" w14:paraId="69B8CEFE" w14:textId="77777777" w:rsidTr="00091894">
        <w:trPr>
          <w:trHeight w:val="624"/>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03FA4E8C" w14:textId="77777777" w:rsidR="00EB57DB" w:rsidRPr="00E035A0" w:rsidRDefault="00EB57DB" w:rsidP="00EB57DB">
            <w:pPr>
              <w:widowControl/>
              <w:adjustRightInd/>
              <w:spacing w:line="240" w:lineRule="auto"/>
              <w:jc w:val="left"/>
              <w:rPr>
                <w:color w:val="000000"/>
                <w:sz w:val="24"/>
                <w:szCs w:val="24"/>
              </w:rPr>
            </w:pPr>
            <w:r w:rsidRPr="00E035A0">
              <w:rPr>
                <w:color w:val="000000"/>
                <w:sz w:val="24"/>
                <w:szCs w:val="24"/>
              </w:rPr>
              <w:t>Ieņēmumi no valsts (pašvaldību) īpašuma iznomāšanas, pārdošanas un no nodokļu pamatparāda kapitalizācijas</w:t>
            </w:r>
          </w:p>
        </w:tc>
        <w:tc>
          <w:tcPr>
            <w:tcW w:w="1766" w:type="dxa"/>
            <w:tcBorders>
              <w:top w:val="nil"/>
              <w:left w:val="nil"/>
              <w:bottom w:val="single" w:sz="4" w:space="0" w:color="000000"/>
              <w:right w:val="single" w:sz="4" w:space="0" w:color="000000"/>
            </w:tcBorders>
            <w:shd w:val="clear" w:color="auto" w:fill="auto"/>
            <w:vAlign w:val="bottom"/>
          </w:tcPr>
          <w:p w14:paraId="34A3F1C1" w14:textId="1D5A78A6"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400 000</w:t>
            </w:r>
          </w:p>
        </w:tc>
        <w:tc>
          <w:tcPr>
            <w:tcW w:w="1203" w:type="dxa"/>
            <w:tcBorders>
              <w:top w:val="nil"/>
              <w:left w:val="nil"/>
              <w:bottom w:val="single" w:sz="4" w:space="0" w:color="000000"/>
              <w:right w:val="single" w:sz="4" w:space="0" w:color="000000"/>
            </w:tcBorders>
            <w:shd w:val="clear" w:color="auto" w:fill="auto"/>
            <w:vAlign w:val="bottom"/>
          </w:tcPr>
          <w:p w14:paraId="107E48FD" w14:textId="32D3475B"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0</w:t>
            </w:r>
          </w:p>
        </w:tc>
        <w:tc>
          <w:tcPr>
            <w:tcW w:w="1709" w:type="dxa"/>
            <w:tcBorders>
              <w:top w:val="nil"/>
              <w:left w:val="nil"/>
              <w:bottom w:val="single" w:sz="4" w:space="0" w:color="000000"/>
              <w:right w:val="single" w:sz="4" w:space="0" w:color="000000"/>
            </w:tcBorders>
            <w:shd w:val="clear" w:color="auto" w:fill="auto"/>
            <w:vAlign w:val="bottom"/>
          </w:tcPr>
          <w:p w14:paraId="57C2DD83" w14:textId="6E6539BC"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400 000</w:t>
            </w:r>
          </w:p>
        </w:tc>
      </w:tr>
      <w:tr w:rsidR="00EB57DB" w:rsidRPr="00E035A0" w14:paraId="1B4E446F" w14:textId="77777777" w:rsidTr="00175B54">
        <w:trPr>
          <w:trHeight w:val="624"/>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71E9CF65" w14:textId="77777777" w:rsidR="00EB57DB" w:rsidRPr="00E035A0" w:rsidRDefault="00EB57DB" w:rsidP="00EB57DB">
            <w:pPr>
              <w:widowControl/>
              <w:adjustRightInd/>
              <w:spacing w:line="240" w:lineRule="auto"/>
              <w:jc w:val="left"/>
              <w:rPr>
                <w:color w:val="000000"/>
                <w:sz w:val="24"/>
                <w:szCs w:val="24"/>
              </w:rPr>
            </w:pPr>
            <w:r w:rsidRPr="00E035A0">
              <w:rPr>
                <w:color w:val="000000"/>
                <w:sz w:val="24"/>
                <w:szCs w:val="24"/>
              </w:rPr>
              <w:t xml:space="preserve">No valsts budžeta daļēji finansētu atvasinātu publisku personu un budžeta nefinansētu iestāžu </w:t>
            </w:r>
            <w:proofErr w:type="spellStart"/>
            <w:r w:rsidRPr="00E035A0">
              <w:rPr>
                <w:color w:val="000000"/>
                <w:sz w:val="24"/>
                <w:szCs w:val="24"/>
              </w:rPr>
              <w:t>transferti</w:t>
            </w:r>
            <w:proofErr w:type="spellEnd"/>
          </w:p>
        </w:tc>
        <w:tc>
          <w:tcPr>
            <w:tcW w:w="1766" w:type="dxa"/>
            <w:tcBorders>
              <w:top w:val="nil"/>
              <w:left w:val="nil"/>
              <w:bottom w:val="single" w:sz="4" w:space="0" w:color="000000"/>
              <w:right w:val="single" w:sz="4" w:space="0" w:color="000000"/>
            </w:tcBorders>
            <w:shd w:val="clear" w:color="auto" w:fill="auto"/>
            <w:vAlign w:val="bottom"/>
          </w:tcPr>
          <w:p w14:paraId="31C64FD3" w14:textId="784B44F5" w:rsidR="00EB57DB" w:rsidRPr="00190E82" w:rsidRDefault="00BE3DC4" w:rsidP="00EB57DB">
            <w:pPr>
              <w:widowControl/>
              <w:adjustRightInd/>
              <w:spacing w:line="240" w:lineRule="auto"/>
              <w:jc w:val="center"/>
              <w:rPr>
                <w:color w:val="000000"/>
                <w:sz w:val="24"/>
                <w:szCs w:val="24"/>
              </w:rPr>
            </w:pPr>
            <w:r w:rsidRPr="00BE3DC4">
              <w:rPr>
                <w:b/>
                <w:bCs/>
                <w:color w:val="000000"/>
                <w:sz w:val="24"/>
                <w:szCs w:val="24"/>
              </w:rPr>
              <w:t>9 740</w:t>
            </w:r>
          </w:p>
        </w:tc>
        <w:tc>
          <w:tcPr>
            <w:tcW w:w="1203" w:type="dxa"/>
            <w:tcBorders>
              <w:top w:val="nil"/>
              <w:left w:val="nil"/>
              <w:bottom w:val="single" w:sz="4" w:space="0" w:color="000000"/>
              <w:right w:val="single" w:sz="4" w:space="0" w:color="000000"/>
            </w:tcBorders>
            <w:shd w:val="clear" w:color="auto" w:fill="auto"/>
            <w:vAlign w:val="bottom"/>
          </w:tcPr>
          <w:p w14:paraId="1FF12E7E" w14:textId="64697D2E" w:rsidR="00EB57DB" w:rsidRPr="00190E82" w:rsidRDefault="00BE3DC4" w:rsidP="00EB57DB">
            <w:pPr>
              <w:widowControl/>
              <w:adjustRightInd/>
              <w:spacing w:line="240" w:lineRule="auto"/>
              <w:jc w:val="center"/>
              <w:rPr>
                <w:color w:val="000000"/>
                <w:sz w:val="24"/>
                <w:szCs w:val="24"/>
              </w:rPr>
            </w:pPr>
            <w:r w:rsidRPr="00BE3DC4">
              <w:rPr>
                <w:b/>
                <w:bCs/>
                <w:color w:val="000000"/>
                <w:sz w:val="24"/>
                <w:szCs w:val="24"/>
              </w:rPr>
              <w:t>17 624</w:t>
            </w:r>
          </w:p>
        </w:tc>
        <w:tc>
          <w:tcPr>
            <w:tcW w:w="1709" w:type="dxa"/>
            <w:tcBorders>
              <w:top w:val="nil"/>
              <w:left w:val="nil"/>
              <w:bottom w:val="single" w:sz="4" w:space="0" w:color="000000"/>
              <w:right w:val="single" w:sz="4" w:space="0" w:color="000000"/>
            </w:tcBorders>
            <w:shd w:val="clear" w:color="auto" w:fill="auto"/>
            <w:vAlign w:val="bottom"/>
          </w:tcPr>
          <w:p w14:paraId="02914D47" w14:textId="16248696" w:rsidR="00EB57DB" w:rsidRPr="00190E82" w:rsidRDefault="00BE3DC4" w:rsidP="00EB57DB">
            <w:pPr>
              <w:widowControl/>
              <w:adjustRightInd/>
              <w:spacing w:line="240" w:lineRule="auto"/>
              <w:jc w:val="center"/>
              <w:rPr>
                <w:color w:val="000000"/>
                <w:sz w:val="24"/>
                <w:szCs w:val="24"/>
              </w:rPr>
            </w:pPr>
            <w:r w:rsidRPr="00BE3DC4">
              <w:rPr>
                <w:b/>
                <w:bCs/>
                <w:color w:val="000000"/>
                <w:sz w:val="24"/>
                <w:szCs w:val="24"/>
              </w:rPr>
              <w:t>27 364</w:t>
            </w:r>
          </w:p>
        </w:tc>
      </w:tr>
      <w:tr w:rsidR="00EB57DB" w:rsidRPr="00E035A0" w14:paraId="011BD3EB" w14:textId="77777777" w:rsidTr="001469BF">
        <w:trPr>
          <w:trHeight w:val="312"/>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24A40D2D" w14:textId="77777777" w:rsidR="00EB57DB" w:rsidRPr="00E035A0" w:rsidRDefault="00EB57DB" w:rsidP="00EB57DB">
            <w:pPr>
              <w:widowControl/>
              <w:adjustRightInd/>
              <w:spacing w:line="240" w:lineRule="auto"/>
              <w:jc w:val="left"/>
              <w:rPr>
                <w:color w:val="000000"/>
                <w:sz w:val="24"/>
                <w:szCs w:val="24"/>
              </w:rPr>
            </w:pPr>
            <w:r w:rsidRPr="00E035A0">
              <w:rPr>
                <w:color w:val="000000"/>
                <w:sz w:val="24"/>
                <w:szCs w:val="24"/>
              </w:rPr>
              <w:t xml:space="preserve">Valsts budžeta </w:t>
            </w:r>
            <w:proofErr w:type="spellStart"/>
            <w:r w:rsidRPr="00E035A0">
              <w:rPr>
                <w:color w:val="000000"/>
                <w:sz w:val="24"/>
                <w:szCs w:val="24"/>
              </w:rPr>
              <w:t>transferti</w:t>
            </w:r>
            <w:proofErr w:type="spellEnd"/>
          </w:p>
        </w:tc>
        <w:tc>
          <w:tcPr>
            <w:tcW w:w="1766" w:type="dxa"/>
            <w:tcBorders>
              <w:top w:val="nil"/>
              <w:left w:val="nil"/>
              <w:bottom w:val="single" w:sz="4" w:space="0" w:color="000000"/>
              <w:right w:val="single" w:sz="4" w:space="0" w:color="000000"/>
            </w:tcBorders>
            <w:shd w:val="clear" w:color="auto" w:fill="auto"/>
            <w:vAlign w:val="bottom"/>
          </w:tcPr>
          <w:p w14:paraId="449A4054" w14:textId="59D34F59" w:rsidR="00EB57DB" w:rsidRPr="00190E82" w:rsidRDefault="00BE3DC4" w:rsidP="00EB57DB">
            <w:pPr>
              <w:widowControl/>
              <w:adjustRightInd/>
              <w:spacing w:line="240" w:lineRule="auto"/>
              <w:jc w:val="center"/>
              <w:rPr>
                <w:color w:val="000000"/>
                <w:sz w:val="24"/>
                <w:szCs w:val="24"/>
              </w:rPr>
            </w:pPr>
            <w:r w:rsidRPr="00BE3DC4">
              <w:rPr>
                <w:b/>
                <w:bCs/>
                <w:color w:val="000000"/>
                <w:sz w:val="24"/>
                <w:szCs w:val="24"/>
              </w:rPr>
              <w:t>13 739 125</w:t>
            </w:r>
          </w:p>
        </w:tc>
        <w:tc>
          <w:tcPr>
            <w:tcW w:w="1203" w:type="dxa"/>
            <w:tcBorders>
              <w:top w:val="nil"/>
              <w:left w:val="nil"/>
              <w:bottom w:val="single" w:sz="4" w:space="0" w:color="000000"/>
              <w:right w:val="single" w:sz="4" w:space="0" w:color="000000"/>
            </w:tcBorders>
            <w:shd w:val="clear" w:color="auto" w:fill="auto"/>
            <w:vAlign w:val="bottom"/>
          </w:tcPr>
          <w:p w14:paraId="6CA2AD35" w14:textId="057D093D" w:rsidR="00EB57DB" w:rsidRPr="00190E82" w:rsidRDefault="005E58AB" w:rsidP="00EB57DB">
            <w:pPr>
              <w:widowControl/>
              <w:adjustRightInd/>
              <w:spacing w:line="240" w:lineRule="auto"/>
              <w:jc w:val="center"/>
              <w:rPr>
                <w:color w:val="000000"/>
                <w:sz w:val="24"/>
                <w:szCs w:val="24"/>
              </w:rPr>
            </w:pPr>
            <w:r>
              <w:rPr>
                <w:b/>
                <w:bCs/>
                <w:color w:val="000000"/>
                <w:sz w:val="24"/>
                <w:szCs w:val="24"/>
              </w:rPr>
              <w:t>1 272 444</w:t>
            </w:r>
          </w:p>
        </w:tc>
        <w:tc>
          <w:tcPr>
            <w:tcW w:w="1709" w:type="dxa"/>
            <w:tcBorders>
              <w:top w:val="nil"/>
              <w:left w:val="nil"/>
              <w:bottom w:val="single" w:sz="4" w:space="0" w:color="000000"/>
              <w:right w:val="single" w:sz="4" w:space="0" w:color="000000"/>
            </w:tcBorders>
            <w:shd w:val="clear" w:color="auto" w:fill="auto"/>
            <w:vAlign w:val="bottom"/>
          </w:tcPr>
          <w:p w14:paraId="37DBAA2A" w14:textId="00D487B2" w:rsidR="00EB57DB" w:rsidRPr="00190E82" w:rsidRDefault="005E58AB" w:rsidP="00EB57DB">
            <w:pPr>
              <w:widowControl/>
              <w:adjustRightInd/>
              <w:spacing w:line="240" w:lineRule="auto"/>
              <w:jc w:val="center"/>
              <w:rPr>
                <w:color w:val="000000"/>
                <w:sz w:val="24"/>
                <w:szCs w:val="24"/>
              </w:rPr>
            </w:pPr>
            <w:r>
              <w:rPr>
                <w:b/>
                <w:bCs/>
                <w:color w:val="000000"/>
                <w:sz w:val="24"/>
                <w:szCs w:val="24"/>
              </w:rPr>
              <w:t>15 011 569</w:t>
            </w:r>
          </w:p>
        </w:tc>
      </w:tr>
      <w:tr w:rsidR="00EB57DB" w:rsidRPr="00E035A0" w14:paraId="06DC4942" w14:textId="77777777" w:rsidTr="00B13CAC">
        <w:trPr>
          <w:trHeight w:val="312"/>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239D9CDD" w14:textId="77777777" w:rsidR="00EB57DB" w:rsidRPr="00E035A0" w:rsidRDefault="00EB57DB" w:rsidP="00EB57DB">
            <w:pPr>
              <w:widowControl/>
              <w:adjustRightInd/>
              <w:spacing w:line="240" w:lineRule="auto"/>
              <w:jc w:val="left"/>
              <w:rPr>
                <w:color w:val="000000"/>
                <w:sz w:val="24"/>
                <w:szCs w:val="24"/>
              </w:rPr>
            </w:pPr>
            <w:r w:rsidRPr="00E035A0">
              <w:rPr>
                <w:color w:val="000000"/>
                <w:sz w:val="24"/>
                <w:szCs w:val="24"/>
              </w:rPr>
              <w:t xml:space="preserve">Pašvaldību budžetu </w:t>
            </w:r>
            <w:proofErr w:type="spellStart"/>
            <w:r w:rsidRPr="00E035A0">
              <w:rPr>
                <w:color w:val="000000"/>
                <w:sz w:val="24"/>
                <w:szCs w:val="24"/>
              </w:rPr>
              <w:t>transferti</w:t>
            </w:r>
            <w:proofErr w:type="spellEnd"/>
          </w:p>
        </w:tc>
        <w:tc>
          <w:tcPr>
            <w:tcW w:w="1766" w:type="dxa"/>
            <w:tcBorders>
              <w:top w:val="nil"/>
              <w:left w:val="nil"/>
              <w:bottom w:val="single" w:sz="4" w:space="0" w:color="000000"/>
              <w:right w:val="single" w:sz="4" w:space="0" w:color="000000"/>
            </w:tcBorders>
            <w:shd w:val="clear" w:color="auto" w:fill="auto"/>
            <w:vAlign w:val="bottom"/>
          </w:tcPr>
          <w:p w14:paraId="7097907E" w14:textId="5FA613EB"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280 278</w:t>
            </w:r>
          </w:p>
        </w:tc>
        <w:tc>
          <w:tcPr>
            <w:tcW w:w="1203" w:type="dxa"/>
            <w:tcBorders>
              <w:top w:val="nil"/>
              <w:left w:val="nil"/>
              <w:bottom w:val="single" w:sz="4" w:space="0" w:color="000000"/>
              <w:right w:val="single" w:sz="4" w:space="0" w:color="000000"/>
            </w:tcBorders>
            <w:shd w:val="clear" w:color="auto" w:fill="auto"/>
            <w:vAlign w:val="bottom"/>
          </w:tcPr>
          <w:p w14:paraId="018F1EB0" w14:textId="4773A3E2" w:rsidR="00EB57DB" w:rsidRPr="00190E82" w:rsidRDefault="005E58AB" w:rsidP="00EB57DB">
            <w:pPr>
              <w:widowControl/>
              <w:adjustRightInd/>
              <w:spacing w:line="240" w:lineRule="auto"/>
              <w:jc w:val="center"/>
              <w:rPr>
                <w:color w:val="000000"/>
                <w:sz w:val="24"/>
                <w:szCs w:val="24"/>
              </w:rPr>
            </w:pPr>
            <w:r>
              <w:rPr>
                <w:b/>
                <w:bCs/>
                <w:color w:val="000000"/>
                <w:sz w:val="24"/>
                <w:szCs w:val="24"/>
              </w:rPr>
              <w:t>14 765</w:t>
            </w:r>
          </w:p>
        </w:tc>
        <w:tc>
          <w:tcPr>
            <w:tcW w:w="1709" w:type="dxa"/>
            <w:tcBorders>
              <w:top w:val="nil"/>
              <w:left w:val="nil"/>
              <w:bottom w:val="single" w:sz="4" w:space="0" w:color="000000"/>
              <w:right w:val="single" w:sz="4" w:space="0" w:color="000000"/>
            </w:tcBorders>
            <w:shd w:val="clear" w:color="auto" w:fill="auto"/>
            <w:vAlign w:val="bottom"/>
          </w:tcPr>
          <w:p w14:paraId="6A98E6D4" w14:textId="5649D39C" w:rsidR="00EB57DB" w:rsidRPr="00190E82" w:rsidRDefault="005E58AB" w:rsidP="00EB57DB">
            <w:pPr>
              <w:widowControl/>
              <w:adjustRightInd/>
              <w:spacing w:line="240" w:lineRule="auto"/>
              <w:jc w:val="center"/>
              <w:rPr>
                <w:color w:val="000000"/>
                <w:sz w:val="24"/>
                <w:szCs w:val="24"/>
              </w:rPr>
            </w:pPr>
            <w:r>
              <w:rPr>
                <w:b/>
                <w:bCs/>
                <w:color w:val="000000"/>
                <w:sz w:val="24"/>
                <w:szCs w:val="24"/>
              </w:rPr>
              <w:t>295 043</w:t>
            </w:r>
          </w:p>
        </w:tc>
      </w:tr>
      <w:tr w:rsidR="00EB57DB" w:rsidRPr="00E035A0" w14:paraId="258214C1" w14:textId="77777777" w:rsidTr="00997B0A">
        <w:trPr>
          <w:trHeight w:val="312"/>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4BF319AE" w14:textId="77777777" w:rsidR="00EB57DB" w:rsidRPr="00E035A0" w:rsidRDefault="00EB57DB" w:rsidP="00EB57DB">
            <w:pPr>
              <w:widowControl/>
              <w:adjustRightInd/>
              <w:spacing w:line="240" w:lineRule="auto"/>
              <w:jc w:val="left"/>
              <w:rPr>
                <w:color w:val="000000"/>
                <w:sz w:val="24"/>
                <w:szCs w:val="24"/>
              </w:rPr>
            </w:pPr>
            <w:r w:rsidRPr="00E035A0">
              <w:rPr>
                <w:color w:val="000000"/>
                <w:sz w:val="24"/>
                <w:szCs w:val="24"/>
              </w:rPr>
              <w:t>Budžeta iestāžu ieņēmumi</w:t>
            </w:r>
          </w:p>
        </w:tc>
        <w:tc>
          <w:tcPr>
            <w:tcW w:w="1766" w:type="dxa"/>
            <w:tcBorders>
              <w:top w:val="nil"/>
              <w:left w:val="nil"/>
              <w:bottom w:val="single" w:sz="4" w:space="0" w:color="auto"/>
              <w:right w:val="single" w:sz="4" w:space="0" w:color="000000"/>
            </w:tcBorders>
            <w:shd w:val="clear" w:color="auto" w:fill="auto"/>
            <w:vAlign w:val="bottom"/>
          </w:tcPr>
          <w:p w14:paraId="482D0499" w14:textId="38B94C97" w:rsidR="00EB57DB" w:rsidRPr="00190E82" w:rsidRDefault="00BE3DC4" w:rsidP="00EB57DB">
            <w:pPr>
              <w:widowControl/>
              <w:adjustRightInd/>
              <w:spacing w:line="240" w:lineRule="auto"/>
              <w:jc w:val="center"/>
              <w:rPr>
                <w:color w:val="000000"/>
                <w:sz w:val="24"/>
                <w:szCs w:val="24"/>
              </w:rPr>
            </w:pPr>
            <w:r w:rsidRPr="00BE3DC4">
              <w:rPr>
                <w:b/>
                <w:bCs/>
                <w:color w:val="000000"/>
                <w:sz w:val="24"/>
                <w:szCs w:val="24"/>
              </w:rPr>
              <w:t>1 974 447</w:t>
            </w:r>
          </w:p>
        </w:tc>
        <w:tc>
          <w:tcPr>
            <w:tcW w:w="1203" w:type="dxa"/>
            <w:tcBorders>
              <w:top w:val="nil"/>
              <w:left w:val="nil"/>
              <w:bottom w:val="single" w:sz="4" w:space="0" w:color="auto"/>
              <w:right w:val="single" w:sz="4" w:space="0" w:color="000000"/>
            </w:tcBorders>
            <w:shd w:val="clear" w:color="auto" w:fill="auto"/>
            <w:vAlign w:val="bottom"/>
          </w:tcPr>
          <w:p w14:paraId="02163A00" w14:textId="435D6CB3" w:rsidR="00EB57DB" w:rsidRPr="00190E82" w:rsidRDefault="00BE3DC4" w:rsidP="00EB57DB">
            <w:pPr>
              <w:widowControl/>
              <w:adjustRightInd/>
              <w:spacing w:line="240" w:lineRule="auto"/>
              <w:jc w:val="center"/>
              <w:rPr>
                <w:color w:val="000000"/>
                <w:sz w:val="24"/>
                <w:szCs w:val="24"/>
              </w:rPr>
            </w:pPr>
            <w:r w:rsidRPr="00BE3DC4">
              <w:rPr>
                <w:b/>
                <w:bCs/>
                <w:color w:val="000000"/>
                <w:sz w:val="24"/>
                <w:szCs w:val="24"/>
              </w:rPr>
              <w:t>155 066</w:t>
            </w:r>
          </w:p>
        </w:tc>
        <w:tc>
          <w:tcPr>
            <w:tcW w:w="1709" w:type="dxa"/>
            <w:tcBorders>
              <w:top w:val="nil"/>
              <w:left w:val="nil"/>
              <w:bottom w:val="single" w:sz="4" w:space="0" w:color="auto"/>
              <w:right w:val="single" w:sz="4" w:space="0" w:color="000000"/>
            </w:tcBorders>
            <w:shd w:val="clear" w:color="auto" w:fill="auto"/>
            <w:vAlign w:val="bottom"/>
          </w:tcPr>
          <w:p w14:paraId="29BBD25D" w14:textId="1FAE3EAD" w:rsidR="00EB57DB" w:rsidRPr="00190E82" w:rsidRDefault="00BE3DC4" w:rsidP="00EB57DB">
            <w:pPr>
              <w:widowControl/>
              <w:adjustRightInd/>
              <w:spacing w:line="240" w:lineRule="auto"/>
              <w:jc w:val="center"/>
              <w:rPr>
                <w:color w:val="000000"/>
                <w:sz w:val="24"/>
                <w:szCs w:val="24"/>
              </w:rPr>
            </w:pPr>
            <w:r w:rsidRPr="00BE3DC4">
              <w:rPr>
                <w:b/>
                <w:bCs/>
                <w:color w:val="000000"/>
                <w:sz w:val="24"/>
                <w:szCs w:val="24"/>
              </w:rPr>
              <w:t>2 129 513</w:t>
            </w:r>
          </w:p>
        </w:tc>
      </w:tr>
      <w:tr w:rsidR="00F118A1" w:rsidRPr="00E035A0" w14:paraId="44D1D202" w14:textId="77777777" w:rsidTr="009E590C">
        <w:trPr>
          <w:trHeight w:val="312"/>
        </w:trPr>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14:paraId="0A62E7DD" w14:textId="77777777" w:rsidR="00F118A1" w:rsidRPr="00E035A0" w:rsidRDefault="00F118A1" w:rsidP="009E590C">
            <w:pPr>
              <w:widowControl/>
              <w:adjustRightInd/>
              <w:spacing w:line="240" w:lineRule="auto"/>
              <w:jc w:val="right"/>
              <w:rPr>
                <w:b/>
                <w:bCs/>
                <w:color w:val="000000"/>
                <w:sz w:val="24"/>
                <w:szCs w:val="24"/>
              </w:rPr>
            </w:pPr>
            <w:r w:rsidRPr="00E035A0">
              <w:rPr>
                <w:b/>
                <w:bCs/>
                <w:color w:val="000000"/>
                <w:sz w:val="24"/>
                <w:szCs w:val="24"/>
              </w:rPr>
              <w:t>KOPĀ</w:t>
            </w:r>
          </w:p>
        </w:tc>
        <w:tc>
          <w:tcPr>
            <w:tcW w:w="1766" w:type="dxa"/>
            <w:tcBorders>
              <w:top w:val="single" w:sz="4" w:space="0" w:color="auto"/>
              <w:left w:val="nil"/>
              <w:bottom w:val="single" w:sz="4" w:space="0" w:color="000000"/>
              <w:right w:val="single" w:sz="4" w:space="0" w:color="000000"/>
            </w:tcBorders>
            <w:shd w:val="clear" w:color="auto" w:fill="auto"/>
            <w:vAlign w:val="bottom"/>
          </w:tcPr>
          <w:p w14:paraId="0F65C229" w14:textId="0D9005B9" w:rsidR="00F118A1" w:rsidRPr="00E035A0" w:rsidRDefault="00BE3DC4" w:rsidP="009E590C">
            <w:pPr>
              <w:widowControl/>
              <w:adjustRightInd/>
              <w:spacing w:line="240" w:lineRule="auto"/>
              <w:jc w:val="center"/>
              <w:rPr>
                <w:b/>
                <w:bCs/>
                <w:color w:val="000000"/>
                <w:sz w:val="24"/>
                <w:szCs w:val="24"/>
              </w:rPr>
            </w:pPr>
            <w:r w:rsidRPr="00BE3DC4">
              <w:rPr>
                <w:b/>
                <w:bCs/>
                <w:color w:val="000000"/>
                <w:sz w:val="24"/>
                <w:szCs w:val="24"/>
              </w:rPr>
              <w:t>27 829 380</w:t>
            </w:r>
          </w:p>
        </w:tc>
        <w:tc>
          <w:tcPr>
            <w:tcW w:w="1203" w:type="dxa"/>
            <w:tcBorders>
              <w:top w:val="single" w:sz="4" w:space="0" w:color="auto"/>
              <w:left w:val="nil"/>
              <w:bottom w:val="single" w:sz="4" w:space="0" w:color="000000"/>
              <w:right w:val="single" w:sz="4" w:space="0" w:color="000000"/>
            </w:tcBorders>
            <w:shd w:val="clear" w:color="auto" w:fill="auto"/>
          </w:tcPr>
          <w:p w14:paraId="4DD64D33" w14:textId="1EFF1F36" w:rsidR="00F118A1" w:rsidRPr="00E035A0" w:rsidRDefault="005E58AB" w:rsidP="009E590C">
            <w:pPr>
              <w:widowControl/>
              <w:adjustRightInd/>
              <w:spacing w:line="240" w:lineRule="auto"/>
              <w:jc w:val="center"/>
              <w:rPr>
                <w:b/>
                <w:bCs/>
                <w:color w:val="000000"/>
                <w:sz w:val="24"/>
                <w:szCs w:val="24"/>
              </w:rPr>
            </w:pPr>
            <w:r>
              <w:rPr>
                <w:b/>
                <w:bCs/>
                <w:color w:val="000000"/>
                <w:sz w:val="24"/>
                <w:szCs w:val="24"/>
              </w:rPr>
              <w:t>1 499 847</w:t>
            </w:r>
          </w:p>
        </w:tc>
        <w:tc>
          <w:tcPr>
            <w:tcW w:w="1709" w:type="dxa"/>
            <w:tcBorders>
              <w:top w:val="single" w:sz="4" w:space="0" w:color="auto"/>
              <w:left w:val="nil"/>
              <w:bottom w:val="single" w:sz="4" w:space="0" w:color="000000"/>
              <w:right w:val="single" w:sz="4" w:space="0" w:color="000000"/>
            </w:tcBorders>
            <w:shd w:val="clear" w:color="auto" w:fill="auto"/>
          </w:tcPr>
          <w:p w14:paraId="315C811C" w14:textId="00E995CC" w:rsidR="00F118A1" w:rsidRPr="00E035A0" w:rsidRDefault="005E58AB" w:rsidP="009E590C">
            <w:pPr>
              <w:widowControl/>
              <w:adjustRightInd/>
              <w:spacing w:line="240" w:lineRule="auto"/>
              <w:jc w:val="center"/>
              <w:rPr>
                <w:b/>
                <w:bCs/>
                <w:color w:val="000000"/>
                <w:sz w:val="24"/>
                <w:szCs w:val="24"/>
              </w:rPr>
            </w:pPr>
            <w:r>
              <w:rPr>
                <w:b/>
                <w:bCs/>
                <w:color w:val="000000"/>
                <w:sz w:val="24"/>
                <w:szCs w:val="24"/>
              </w:rPr>
              <w:t>29 329 227</w:t>
            </w:r>
          </w:p>
        </w:tc>
      </w:tr>
    </w:tbl>
    <w:p w14:paraId="40727177" w14:textId="77777777" w:rsidR="00F118A1" w:rsidRPr="00E035A0" w:rsidRDefault="00F118A1" w:rsidP="00F118A1">
      <w:pPr>
        <w:widowControl/>
        <w:adjustRightInd/>
        <w:spacing w:after="200" w:line="276" w:lineRule="auto"/>
        <w:rPr>
          <w:rFonts w:eastAsia="Calibri"/>
          <w:sz w:val="24"/>
          <w:szCs w:val="24"/>
          <w:lang w:eastAsia="en-US"/>
        </w:rPr>
      </w:pPr>
    </w:p>
    <w:p w14:paraId="6EA3AD55" w14:textId="77777777" w:rsidR="00BE3DC4" w:rsidRDefault="00BE3DC4" w:rsidP="00F118A1">
      <w:pPr>
        <w:widowControl/>
        <w:adjustRightInd/>
        <w:spacing w:after="200" w:line="276" w:lineRule="auto"/>
        <w:rPr>
          <w:rFonts w:eastAsia="Calibri"/>
          <w:sz w:val="24"/>
          <w:szCs w:val="24"/>
          <w:lang w:eastAsia="en-US"/>
        </w:rPr>
      </w:pPr>
    </w:p>
    <w:p w14:paraId="4448317F" w14:textId="77777777" w:rsidR="008C074F" w:rsidRDefault="008C074F">
      <w:pPr>
        <w:widowControl/>
        <w:adjustRightInd/>
        <w:spacing w:after="160" w:line="259" w:lineRule="auto"/>
        <w:jc w:val="left"/>
        <w:rPr>
          <w:rFonts w:eastAsia="Calibri"/>
          <w:sz w:val="24"/>
          <w:szCs w:val="24"/>
          <w:lang w:eastAsia="en-US"/>
        </w:rPr>
      </w:pPr>
      <w:r>
        <w:rPr>
          <w:rFonts w:eastAsia="Calibri"/>
          <w:sz w:val="24"/>
          <w:szCs w:val="24"/>
          <w:lang w:eastAsia="en-US"/>
        </w:rPr>
        <w:br w:type="page"/>
      </w:r>
    </w:p>
    <w:p w14:paraId="0177BACD" w14:textId="2D26CB0B" w:rsidR="00F118A1" w:rsidRPr="00E035A0" w:rsidRDefault="00F118A1" w:rsidP="00F118A1">
      <w:pPr>
        <w:widowControl/>
        <w:adjustRightInd/>
        <w:spacing w:after="200" w:line="276" w:lineRule="auto"/>
        <w:rPr>
          <w:rFonts w:eastAsia="Calibri"/>
          <w:sz w:val="24"/>
          <w:szCs w:val="24"/>
          <w:lang w:eastAsia="en-US"/>
        </w:rPr>
      </w:pPr>
      <w:r w:rsidRPr="00E035A0">
        <w:rPr>
          <w:rFonts w:eastAsia="Calibri"/>
          <w:sz w:val="24"/>
          <w:szCs w:val="24"/>
          <w:lang w:eastAsia="en-US"/>
        </w:rPr>
        <w:lastRenderedPageBreak/>
        <w:t>Būtiskākās plānoto ieņēmumu izmaiņas:</w:t>
      </w:r>
    </w:p>
    <w:p w14:paraId="6945F268" w14:textId="60CDFB8F" w:rsidR="00F118A1" w:rsidRPr="00A90FBC" w:rsidRDefault="00F118A1" w:rsidP="000A30A7">
      <w:pPr>
        <w:widowControl/>
        <w:numPr>
          <w:ilvl w:val="0"/>
          <w:numId w:val="2"/>
        </w:numPr>
        <w:adjustRightInd/>
        <w:spacing w:after="200" w:line="276" w:lineRule="auto"/>
        <w:contextualSpacing/>
        <w:rPr>
          <w:rFonts w:eastAsia="Calibri"/>
          <w:sz w:val="24"/>
          <w:szCs w:val="24"/>
          <w:lang w:eastAsia="en-US"/>
        </w:rPr>
      </w:pPr>
      <w:r w:rsidRPr="00A90FBC">
        <w:rPr>
          <w:rFonts w:eastAsia="Calibri"/>
          <w:sz w:val="24"/>
          <w:szCs w:val="24"/>
          <w:lang w:eastAsia="en-US"/>
        </w:rPr>
        <w:t xml:space="preserve">saņemti dabas resursu nodokļa ieņēmumi </w:t>
      </w:r>
      <w:r w:rsidR="00600EAE" w:rsidRPr="00A90FBC">
        <w:rPr>
          <w:rFonts w:eastAsia="Calibri"/>
          <w:sz w:val="24"/>
          <w:szCs w:val="24"/>
          <w:lang w:eastAsia="en-US"/>
        </w:rPr>
        <w:t>37 194</w:t>
      </w:r>
      <w:r w:rsidRPr="00A90FBC">
        <w:rPr>
          <w:rFonts w:eastAsia="Calibri"/>
          <w:sz w:val="24"/>
          <w:szCs w:val="24"/>
          <w:lang w:eastAsia="en-US"/>
        </w:rPr>
        <w:t xml:space="preserve"> </w:t>
      </w:r>
      <w:r w:rsidRPr="00A90FBC">
        <w:rPr>
          <w:rFonts w:eastAsia="Calibri"/>
          <w:i/>
          <w:iCs/>
          <w:sz w:val="24"/>
          <w:szCs w:val="24"/>
          <w:lang w:eastAsia="en-US"/>
        </w:rPr>
        <w:t>euro</w:t>
      </w:r>
      <w:r w:rsidRPr="00A90FBC">
        <w:rPr>
          <w:rFonts w:eastAsia="Calibri"/>
          <w:sz w:val="24"/>
          <w:szCs w:val="24"/>
          <w:lang w:eastAsia="en-US"/>
        </w:rPr>
        <w:t xml:space="preserve">, kas novirzīti izdevumu segšanai pēc pieņemtajiem </w:t>
      </w:r>
      <w:r w:rsidR="00A90FBC" w:rsidRPr="00A90FBC">
        <w:rPr>
          <w:rFonts w:eastAsia="Calibri"/>
          <w:sz w:val="24"/>
          <w:szCs w:val="24"/>
          <w:lang w:eastAsia="en-US"/>
        </w:rPr>
        <w:t>Vides aizsardzības jautājumu komisijas</w:t>
      </w:r>
      <w:r w:rsidRPr="00A90FBC">
        <w:rPr>
          <w:rFonts w:eastAsia="Calibri"/>
          <w:sz w:val="24"/>
          <w:szCs w:val="24"/>
          <w:lang w:eastAsia="en-US"/>
        </w:rPr>
        <w:t xml:space="preserve"> lēmumiem;</w:t>
      </w:r>
    </w:p>
    <w:p w14:paraId="331E96EA" w14:textId="771462DD" w:rsidR="00F118A1" w:rsidRPr="00A90FBC" w:rsidRDefault="00190E82" w:rsidP="000A30A7">
      <w:pPr>
        <w:widowControl/>
        <w:numPr>
          <w:ilvl w:val="0"/>
          <w:numId w:val="2"/>
        </w:numPr>
        <w:adjustRightInd/>
        <w:spacing w:after="200" w:line="276" w:lineRule="auto"/>
        <w:contextualSpacing/>
        <w:rPr>
          <w:rFonts w:eastAsia="Calibri"/>
          <w:sz w:val="24"/>
          <w:szCs w:val="24"/>
          <w:lang w:eastAsia="en-US"/>
        </w:rPr>
      </w:pPr>
      <w:r w:rsidRPr="00A90FBC">
        <w:rPr>
          <w:rFonts w:eastAsia="Calibri"/>
          <w:sz w:val="24"/>
          <w:szCs w:val="24"/>
          <w:lang w:eastAsia="en-US"/>
        </w:rPr>
        <w:t xml:space="preserve">plānots finansējums </w:t>
      </w:r>
      <w:r w:rsidR="0042227D" w:rsidRPr="00A90FBC">
        <w:rPr>
          <w:rFonts w:eastAsia="Calibri"/>
          <w:sz w:val="24"/>
          <w:szCs w:val="24"/>
          <w:lang w:eastAsia="en-US"/>
        </w:rPr>
        <w:t>par nekustamā īpašuma “Galgauskas pamatskola” nedzīvojamo telpu nomu</w:t>
      </w:r>
      <w:r w:rsidRPr="00A90FBC">
        <w:rPr>
          <w:rFonts w:eastAsia="Calibri"/>
          <w:sz w:val="24"/>
          <w:szCs w:val="24"/>
          <w:lang w:eastAsia="en-US"/>
        </w:rPr>
        <w:t xml:space="preserve"> </w:t>
      </w:r>
      <w:r w:rsidR="0042227D" w:rsidRPr="00A90FBC">
        <w:rPr>
          <w:rFonts w:eastAsia="Calibri"/>
          <w:sz w:val="24"/>
          <w:szCs w:val="24"/>
          <w:lang w:eastAsia="en-US"/>
        </w:rPr>
        <w:t>17 228</w:t>
      </w:r>
      <w:r w:rsidRPr="00A90FBC">
        <w:rPr>
          <w:rFonts w:eastAsia="Calibri"/>
          <w:sz w:val="24"/>
          <w:szCs w:val="24"/>
          <w:lang w:eastAsia="en-US"/>
        </w:rPr>
        <w:t> </w:t>
      </w:r>
      <w:r w:rsidRPr="00A90FBC">
        <w:rPr>
          <w:rFonts w:eastAsia="Calibri"/>
          <w:i/>
          <w:iCs/>
          <w:sz w:val="24"/>
          <w:szCs w:val="24"/>
          <w:lang w:eastAsia="en-US"/>
        </w:rPr>
        <w:t>euro</w:t>
      </w:r>
      <w:r w:rsidR="00A90FBC" w:rsidRPr="00A90FBC">
        <w:rPr>
          <w:rFonts w:eastAsia="Calibri"/>
          <w:i/>
          <w:iCs/>
          <w:sz w:val="24"/>
          <w:szCs w:val="24"/>
          <w:lang w:eastAsia="en-US"/>
        </w:rPr>
        <w:t xml:space="preserve"> </w:t>
      </w:r>
      <w:r w:rsidR="00A90FBC" w:rsidRPr="00A90FBC">
        <w:rPr>
          <w:rFonts w:eastAsia="Calibri"/>
          <w:sz w:val="24"/>
          <w:szCs w:val="24"/>
          <w:lang w:eastAsia="en-US"/>
        </w:rPr>
        <w:t>apmērā</w:t>
      </w:r>
      <w:r w:rsidRPr="00A90FBC">
        <w:rPr>
          <w:rFonts w:eastAsia="Calibri"/>
          <w:sz w:val="24"/>
          <w:szCs w:val="24"/>
          <w:lang w:eastAsia="en-US"/>
        </w:rPr>
        <w:t>;</w:t>
      </w:r>
    </w:p>
    <w:p w14:paraId="4F60D60F" w14:textId="51BDD8B8" w:rsidR="00190E82" w:rsidRPr="00A90FBC" w:rsidRDefault="00190E82" w:rsidP="000A30A7">
      <w:pPr>
        <w:widowControl/>
        <w:numPr>
          <w:ilvl w:val="0"/>
          <w:numId w:val="2"/>
        </w:numPr>
        <w:adjustRightInd/>
        <w:spacing w:after="200" w:line="276" w:lineRule="auto"/>
        <w:contextualSpacing/>
        <w:rPr>
          <w:rFonts w:eastAsia="Calibri"/>
          <w:sz w:val="24"/>
          <w:szCs w:val="24"/>
          <w:lang w:eastAsia="en-US"/>
        </w:rPr>
      </w:pPr>
      <w:r w:rsidRPr="00A90FBC">
        <w:rPr>
          <w:rFonts w:eastAsia="Calibri"/>
          <w:sz w:val="24"/>
          <w:szCs w:val="24"/>
          <w:lang w:eastAsia="en-US"/>
        </w:rPr>
        <w:t>plānots finansējums “</w:t>
      </w:r>
      <w:r w:rsidR="008C2612" w:rsidRPr="00A90FBC">
        <w:rPr>
          <w:rFonts w:eastAsia="Calibri"/>
          <w:sz w:val="24"/>
          <w:szCs w:val="24"/>
          <w:lang w:eastAsia="en-US"/>
        </w:rPr>
        <w:t>Eiropas brīvprātīgā darba projekta</w:t>
      </w:r>
      <w:r w:rsidRPr="00A90FBC">
        <w:rPr>
          <w:rFonts w:eastAsia="Calibri"/>
          <w:sz w:val="24"/>
          <w:szCs w:val="24"/>
          <w:lang w:eastAsia="en-US"/>
        </w:rPr>
        <w:t xml:space="preserve">” </w:t>
      </w:r>
      <w:r w:rsidR="008C2612" w:rsidRPr="00A90FBC">
        <w:rPr>
          <w:rFonts w:eastAsia="Calibri"/>
          <w:sz w:val="24"/>
          <w:szCs w:val="24"/>
          <w:lang w:eastAsia="en-US"/>
        </w:rPr>
        <w:t xml:space="preserve"> realizēšanai 46 180</w:t>
      </w:r>
      <w:r w:rsidRPr="00A90FBC">
        <w:rPr>
          <w:rFonts w:eastAsia="Calibri"/>
          <w:sz w:val="24"/>
          <w:szCs w:val="24"/>
          <w:lang w:eastAsia="en-US"/>
        </w:rPr>
        <w:t> </w:t>
      </w:r>
      <w:r w:rsidRPr="00A90FBC">
        <w:rPr>
          <w:rFonts w:eastAsia="Calibri"/>
          <w:i/>
          <w:iCs/>
          <w:sz w:val="24"/>
          <w:szCs w:val="24"/>
          <w:lang w:eastAsia="en-US"/>
        </w:rPr>
        <w:t>euro</w:t>
      </w:r>
      <w:r w:rsidR="00A90FBC" w:rsidRPr="00A90FBC">
        <w:rPr>
          <w:rFonts w:eastAsia="Calibri"/>
          <w:i/>
          <w:iCs/>
          <w:sz w:val="24"/>
          <w:szCs w:val="24"/>
          <w:lang w:eastAsia="en-US"/>
        </w:rPr>
        <w:t xml:space="preserve"> </w:t>
      </w:r>
      <w:r w:rsidR="00A90FBC" w:rsidRPr="00A90FBC">
        <w:rPr>
          <w:rFonts w:eastAsia="Calibri"/>
          <w:sz w:val="24"/>
          <w:szCs w:val="24"/>
          <w:lang w:eastAsia="en-US"/>
        </w:rPr>
        <w:t>apmērā</w:t>
      </w:r>
      <w:r w:rsidRPr="00A90FBC">
        <w:rPr>
          <w:rFonts w:eastAsia="Calibri"/>
          <w:sz w:val="24"/>
          <w:szCs w:val="24"/>
          <w:lang w:eastAsia="en-US"/>
        </w:rPr>
        <w:t>;</w:t>
      </w:r>
    </w:p>
    <w:p w14:paraId="20FC278B" w14:textId="27BC0BD4" w:rsidR="00AC678B" w:rsidRPr="00A90FBC" w:rsidRDefault="00AC678B" w:rsidP="00AC678B">
      <w:pPr>
        <w:widowControl/>
        <w:numPr>
          <w:ilvl w:val="0"/>
          <w:numId w:val="2"/>
        </w:numPr>
        <w:adjustRightInd/>
        <w:spacing w:after="200" w:line="276" w:lineRule="auto"/>
        <w:contextualSpacing/>
        <w:rPr>
          <w:rFonts w:eastAsia="Calibri"/>
          <w:sz w:val="24"/>
          <w:szCs w:val="24"/>
          <w:lang w:eastAsia="en-US"/>
        </w:rPr>
      </w:pPr>
      <w:r w:rsidRPr="00A90FBC">
        <w:rPr>
          <w:rFonts w:eastAsia="Calibri"/>
          <w:sz w:val="24"/>
          <w:szCs w:val="24"/>
          <w:lang w:eastAsia="en-US"/>
        </w:rPr>
        <w:t>plānots finansējums projekta “</w:t>
      </w:r>
      <w:proofErr w:type="spellStart"/>
      <w:r w:rsidRPr="00A90FBC">
        <w:rPr>
          <w:rFonts w:eastAsia="Calibri"/>
          <w:sz w:val="24"/>
          <w:szCs w:val="24"/>
          <w:lang w:eastAsia="en-US"/>
        </w:rPr>
        <w:t>Together</w:t>
      </w:r>
      <w:proofErr w:type="spellEnd"/>
      <w:r w:rsidRPr="00A90FBC">
        <w:rPr>
          <w:rFonts w:eastAsia="Calibri"/>
          <w:sz w:val="24"/>
          <w:szCs w:val="24"/>
          <w:lang w:eastAsia="en-US"/>
        </w:rPr>
        <w:t xml:space="preserve"> </w:t>
      </w:r>
      <w:proofErr w:type="spellStart"/>
      <w:r w:rsidRPr="00A90FBC">
        <w:rPr>
          <w:rFonts w:eastAsia="Calibri"/>
          <w:sz w:val="24"/>
          <w:szCs w:val="24"/>
          <w:lang w:eastAsia="en-US"/>
        </w:rPr>
        <w:t>Everyone</w:t>
      </w:r>
      <w:proofErr w:type="spellEnd"/>
      <w:r w:rsidRPr="00A90FBC">
        <w:rPr>
          <w:rFonts w:eastAsia="Calibri"/>
          <w:sz w:val="24"/>
          <w:szCs w:val="24"/>
          <w:lang w:eastAsia="en-US"/>
        </w:rPr>
        <w:t xml:space="preserve"> </w:t>
      </w:r>
      <w:proofErr w:type="spellStart"/>
      <w:r w:rsidRPr="00A90FBC">
        <w:rPr>
          <w:rFonts w:eastAsia="Calibri"/>
          <w:sz w:val="24"/>
          <w:szCs w:val="24"/>
          <w:lang w:eastAsia="en-US"/>
        </w:rPr>
        <w:t>Active</w:t>
      </w:r>
      <w:proofErr w:type="spellEnd"/>
      <w:r w:rsidRPr="00A90FBC">
        <w:rPr>
          <w:rFonts w:eastAsia="Calibri"/>
          <w:sz w:val="24"/>
          <w:szCs w:val="24"/>
          <w:lang w:eastAsia="en-US"/>
        </w:rPr>
        <w:t xml:space="preserve"> More - TEAM”  realizēšanai 6 065 </w:t>
      </w:r>
      <w:r w:rsidRPr="00A90FBC">
        <w:rPr>
          <w:rFonts w:eastAsia="Calibri"/>
          <w:i/>
          <w:iCs/>
          <w:sz w:val="24"/>
          <w:szCs w:val="24"/>
          <w:lang w:eastAsia="en-US"/>
        </w:rPr>
        <w:t>eur</w:t>
      </w:r>
      <w:r w:rsidR="00A90FBC" w:rsidRPr="00A90FBC">
        <w:rPr>
          <w:rFonts w:eastAsia="Calibri"/>
          <w:i/>
          <w:iCs/>
          <w:sz w:val="24"/>
          <w:szCs w:val="24"/>
          <w:lang w:eastAsia="en-US"/>
        </w:rPr>
        <w:t>o</w:t>
      </w:r>
      <w:r w:rsidR="00A90FBC" w:rsidRPr="00A90FBC">
        <w:rPr>
          <w:rFonts w:eastAsia="Calibri"/>
          <w:sz w:val="24"/>
          <w:szCs w:val="24"/>
          <w:lang w:eastAsia="en-US"/>
        </w:rPr>
        <w:t xml:space="preserve"> apmērā</w:t>
      </w:r>
      <w:r w:rsidRPr="00A90FBC">
        <w:rPr>
          <w:rFonts w:eastAsia="Calibri"/>
          <w:sz w:val="24"/>
          <w:szCs w:val="24"/>
          <w:lang w:eastAsia="en-US"/>
        </w:rPr>
        <w:t>;</w:t>
      </w:r>
    </w:p>
    <w:p w14:paraId="71F12A71" w14:textId="030B9FF7" w:rsidR="00A90FBC" w:rsidRPr="00A90FBC" w:rsidRDefault="00A90FBC" w:rsidP="00A90FBC">
      <w:pPr>
        <w:widowControl/>
        <w:numPr>
          <w:ilvl w:val="0"/>
          <w:numId w:val="2"/>
        </w:numPr>
        <w:adjustRightInd/>
        <w:spacing w:after="200" w:line="276" w:lineRule="auto"/>
        <w:contextualSpacing/>
        <w:rPr>
          <w:rFonts w:eastAsia="Calibri"/>
          <w:sz w:val="24"/>
          <w:szCs w:val="24"/>
          <w:lang w:eastAsia="en-US"/>
        </w:rPr>
      </w:pPr>
      <w:r w:rsidRPr="00A90FBC">
        <w:rPr>
          <w:rFonts w:eastAsia="Calibri"/>
          <w:sz w:val="24"/>
          <w:szCs w:val="24"/>
          <w:lang w:eastAsia="en-US"/>
        </w:rPr>
        <w:t>plānots finansējums projekta “Algotie pagaidu sabiedriskie darbi”  realizēšanai 38 600 </w:t>
      </w:r>
      <w:r w:rsidRPr="00A90FBC">
        <w:rPr>
          <w:rFonts w:eastAsia="Calibri"/>
          <w:i/>
          <w:iCs/>
          <w:sz w:val="24"/>
          <w:szCs w:val="24"/>
          <w:lang w:eastAsia="en-US"/>
        </w:rPr>
        <w:t xml:space="preserve">euro </w:t>
      </w:r>
      <w:r w:rsidRPr="00A90FBC">
        <w:rPr>
          <w:rFonts w:eastAsia="Calibri"/>
          <w:sz w:val="24"/>
          <w:szCs w:val="24"/>
          <w:lang w:eastAsia="en-US"/>
        </w:rPr>
        <w:t>apmērā;</w:t>
      </w:r>
    </w:p>
    <w:p w14:paraId="5FDE3495" w14:textId="7DC08710" w:rsidR="00597B12" w:rsidRPr="00A90FBC" w:rsidRDefault="00597B12" w:rsidP="00597B12">
      <w:pPr>
        <w:widowControl/>
        <w:numPr>
          <w:ilvl w:val="0"/>
          <w:numId w:val="2"/>
        </w:numPr>
        <w:adjustRightInd/>
        <w:spacing w:after="200" w:line="276" w:lineRule="auto"/>
        <w:contextualSpacing/>
        <w:rPr>
          <w:rFonts w:eastAsia="Calibri"/>
          <w:sz w:val="24"/>
          <w:szCs w:val="24"/>
          <w:lang w:eastAsia="en-US"/>
        </w:rPr>
      </w:pPr>
      <w:r w:rsidRPr="00A90FBC">
        <w:rPr>
          <w:rFonts w:eastAsia="Calibri"/>
          <w:sz w:val="24"/>
          <w:szCs w:val="24"/>
          <w:lang w:eastAsia="en-US"/>
        </w:rPr>
        <w:t>plānots finansējums projekta “</w:t>
      </w:r>
      <w:r w:rsidR="00A90FBC" w:rsidRPr="00A90FBC">
        <w:rPr>
          <w:rFonts w:eastAsia="Calibri"/>
          <w:sz w:val="24"/>
          <w:szCs w:val="24"/>
          <w:lang w:eastAsia="en-US"/>
        </w:rPr>
        <w:t>Eiropa, parādies!-  Eiropas Pilsoņiem</w:t>
      </w:r>
      <w:r w:rsidRPr="00A90FBC">
        <w:rPr>
          <w:rFonts w:eastAsia="Calibri"/>
          <w:sz w:val="24"/>
          <w:szCs w:val="24"/>
          <w:lang w:eastAsia="en-US"/>
        </w:rPr>
        <w:t>”</w:t>
      </w:r>
      <w:r w:rsidR="00A90FBC" w:rsidRPr="00A90FBC">
        <w:rPr>
          <w:rFonts w:eastAsia="Calibri"/>
          <w:sz w:val="24"/>
          <w:szCs w:val="24"/>
          <w:lang w:eastAsia="en-US"/>
        </w:rPr>
        <w:t xml:space="preserve"> (“POP UP EUROPE - </w:t>
      </w:r>
      <w:proofErr w:type="spellStart"/>
      <w:r w:rsidR="00A90FBC" w:rsidRPr="00A90FBC">
        <w:rPr>
          <w:rFonts w:eastAsia="Calibri"/>
          <w:sz w:val="24"/>
          <w:szCs w:val="24"/>
          <w:lang w:eastAsia="en-US"/>
        </w:rPr>
        <w:t>Delivering</w:t>
      </w:r>
      <w:proofErr w:type="spellEnd"/>
      <w:r w:rsidR="00A90FBC" w:rsidRPr="00A90FBC">
        <w:rPr>
          <w:rFonts w:eastAsia="Calibri"/>
          <w:sz w:val="24"/>
          <w:szCs w:val="24"/>
          <w:lang w:eastAsia="en-US"/>
        </w:rPr>
        <w:t xml:space="preserve"> </w:t>
      </w:r>
      <w:proofErr w:type="spellStart"/>
      <w:r w:rsidR="00A90FBC" w:rsidRPr="00A90FBC">
        <w:rPr>
          <w:rFonts w:eastAsia="Calibri"/>
          <w:sz w:val="24"/>
          <w:szCs w:val="24"/>
          <w:lang w:eastAsia="en-US"/>
        </w:rPr>
        <w:t>Europe</w:t>
      </w:r>
      <w:proofErr w:type="spellEnd"/>
      <w:r w:rsidR="00A90FBC" w:rsidRPr="00A90FBC">
        <w:rPr>
          <w:rFonts w:eastAsia="Calibri"/>
          <w:sz w:val="24"/>
          <w:szCs w:val="24"/>
          <w:lang w:eastAsia="en-US"/>
        </w:rPr>
        <w:t xml:space="preserve"> to </w:t>
      </w:r>
      <w:proofErr w:type="spellStart"/>
      <w:r w:rsidR="00A90FBC" w:rsidRPr="00A90FBC">
        <w:rPr>
          <w:rFonts w:eastAsia="Calibri"/>
          <w:sz w:val="24"/>
          <w:szCs w:val="24"/>
          <w:lang w:eastAsia="en-US"/>
        </w:rPr>
        <w:t>its</w:t>
      </w:r>
      <w:proofErr w:type="spellEnd"/>
      <w:r w:rsidR="00A90FBC" w:rsidRPr="00A90FBC">
        <w:rPr>
          <w:rFonts w:eastAsia="Calibri"/>
          <w:sz w:val="24"/>
          <w:szCs w:val="24"/>
          <w:lang w:eastAsia="en-US"/>
        </w:rPr>
        <w:t xml:space="preserve"> </w:t>
      </w:r>
      <w:proofErr w:type="spellStart"/>
      <w:r w:rsidR="00A90FBC" w:rsidRPr="00A90FBC">
        <w:rPr>
          <w:rFonts w:eastAsia="Calibri"/>
          <w:sz w:val="24"/>
          <w:szCs w:val="24"/>
          <w:lang w:eastAsia="en-US"/>
        </w:rPr>
        <w:t>Citizens</w:t>
      </w:r>
      <w:proofErr w:type="spellEnd"/>
      <w:r w:rsidR="00A90FBC" w:rsidRPr="00A90FBC">
        <w:rPr>
          <w:rFonts w:eastAsia="Calibri"/>
          <w:sz w:val="24"/>
          <w:szCs w:val="24"/>
          <w:lang w:eastAsia="en-US"/>
        </w:rPr>
        <w:t>”)</w:t>
      </w:r>
      <w:r w:rsidRPr="00A90FBC">
        <w:rPr>
          <w:rFonts w:eastAsia="Calibri"/>
          <w:sz w:val="24"/>
          <w:szCs w:val="24"/>
          <w:lang w:eastAsia="en-US"/>
        </w:rPr>
        <w:t xml:space="preserve">  realizēšanai </w:t>
      </w:r>
      <w:r w:rsidR="00A90FBC" w:rsidRPr="00A90FBC">
        <w:rPr>
          <w:rFonts w:eastAsia="Calibri"/>
          <w:sz w:val="24"/>
          <w:szCs w:val="24"/>
          <w:lang w:eastAsia="en-US"/>
        </w:rPr>
        <w:t>4 019</w:t>
      </w:r>
      <w:r w:rsidRPr="00A90FBC">
        <w:rPr>
          <w:rFonts w:eastAsia="Calibri"/>
          <w:sz w:val="24"/>
          <w:szCs w:val="24"/>
          <w:lang w:eastAsia="en-US"/>
        </w:rPr>
        <w:t> </w:t>
      </w:r>
      <w:proofErr w:type="spellStart"/>
      <w:r w:rsidRPr="00A90FBC">
        <w:rPr>
          <w:rFonts w:eastAsia="Calibri"/>
          <w:i/>
          <w:iCs/>
          <w:sz w:val="24"/>
          <w:szCs w:val="24"/>
          <w:lang w:eastAsia="en-US"/>
        </w:rPr>
        <w:t>euro</w:t>
      </w:r>
      <w:proofErr w:type="spellEnd"/>
      <w:r w:rsidRPr="00A90FBC">
        <w:rPr>
          <w:rFonts w:eastAsia="Calibri"/>
          <w:sz w:val="24"/>
          <w:szCs w:val="24"/>
          <w:lang w:eastAsia="en-US"/>
        </w:rPr>
        <w:t>;</w:t>
      </w:r>
    </w:p>
    <w:p w14:paraId="0A7E65EF" w14:textId="5575DE1E" w:rsidR="00070958" w:rsidRPr="00A90FBC" w:rsidRDefault="00070958" w:rsidP="000A30A7">
      <w:pPr>
        <w:widowControl/>
        <w:numPr>
          <w:ilvl w:val="0"/>
          <w:numId w:val="2"/>
        </w:numPr>
        <w:adjustRightInd/>
        <w:spacing w:after="200" w:line="276" w:lineRule="auto"/>
        <w:contextualSpacing/>
        <w:rPr>
          <w:rFonts w:eastAsia="Calibri"/>
          <w:sz w:val="24"/>
          <w:szCs w:val="24"/>
          <w:lang w:eastAsia="en-US"/>
        </w:rPr>
      </w:pPr>
      <w:r w:rsidRPr="00A90FBC">
        <w:rPr>
          <w:rFonts w:eastAsia="Calibri"/>
          <w:sz w:val="24"/>
          <w:szCs w:val="24"/>
          <w:lang w:eastAsia="en-US"/>
        </w:rPr>
        <w:t xml:space="preserve">plānots </w:t>
      </w:r>
      <w:r w:rsidR="008C2612" w:rsidRPr="00A90FBC">
        <w:rPr>
          <w:rFonts w:eastAsia="Calibri"/>
          <w:sz w:val="24"/>
          <w:szCs w:val="24"/>
          <w:lang w:eastAsia="en-US"/>
        </w:rPr>
        <w:t xml:space="preserve">valsts </w:t>
      </w:r>
      <w:r w:rsidR="00AC678B" w:rsidRPr="00A90FBC">
        <w:rPr>
          <w:rFonts w:eastAsia="Calibri"/>
          <w:sz w:val="24"/>
          <w:szCs w:val="24"/>
          <w:lang w:eastAsia="en-US"/>
        </w:rPr>
        <w:t xml:space="preserve">finansējums 386 270 </w:t>
      </w:r>
      <w:r w:rsidR="00AC678B" w:rsidRPr="00A90FBC">
        <w:rPr>
          <w:rFonts w:eastAsia="Calibri"/>
          <w:i/>
          <w:iCs/>
          <w:sz w:val="24"/>
          <w:szCs w:val="24"/>
          <w:lang w:eastAsia="en-US"/>
        </w:rPr>
        <w:t>euro</w:t>
      </w:r>
      <w:r w:rsidR="00AC678B" w:rsidRPr="00A90FBC">
        <w:rPr>
          <w:rFonts w:eastAsia="Calibri"/>
          <w:sz w:val="24"/>
          <w:szCs w:val="24"/>
          <w:lang w:eastAsia="en-US"/>
        </w:rPr>
        <w:t xml:space="preserve"> apmērā </w:t>
      </w:r>
      <w:r w:rsidR="008C2612" w:rsidRPr="00A90FBC">
        <w:rPr>
          <w:rFonts w:eastAsia="Calibri"/>
          <w:sz w:val="24"/>
          <w:szCs w:val="24"/>
          <w:lang w:eastAsia="en-US"/>
        </w:rPr>
        <w:t xml:space="preserve">un pašvaldības </w:t>
      </w:r>
      <w:r w:rsidRPr="00A90FBC">
        <w:rPr>
          <w:rFonts w:eastAsia="Calibri"/>
          <w:sz w:val="24"/>
          <w:szCs w:val="24"/>
          <w:lang w:eastAsia="en-US"/>
        </w:rPr>
        <w:t>finansējums</w:t>
      </w:r>
      <w:r w:rsidR="00AC678B" w:rsidRPr="00A90FBC">
        <w:rPr>
          <w:rFonts w:eastAsia="Calibri"/>
          <w:sz w:val="24"/>
          <w:szCs w:val="24"/>
          <w:lang w:eastAsia="en-US"/>
        </w:rPr>
        <w:t xml:space="preserve"> 90 587 </w:t>
      </w:r>
      <w:r w:rsidR="00AC678B" w:rsidRPr="00A90FBC">
        <w:rPr>
          <w:rFonts w:eastAsia="Calibri"/>
          <w:i/>
          <w:iCs/>
          <w:sz w:val="24"/>
          <w:szCs w:val="24"/>
          <w:lang w:eastAsia="en-US"/>
        </w:rPr>
        <w:t>euro</w:t>
      </w:r>
      <w:r w:rsidRPr="00A90FBC">
        <w:rPr>
          <w:rFonts w:eastAsia="Calibri"/>
          <w:sz w:val="24"/>
          <w:szCs w:val="24"/>
          <w:lang w:eastAsia="en-US"/>
        </w:rPr>
        <w:t xml:space="preserve"> </w:t>
      </w:r>
      <w:r w:rsidR="00AC678B" w:rsidRPr="00A90FBC">
        <w:rPr>
          <w:rFonts w:eastAsia="Calibri"/>
          <w:sz w:val="24"/>
          <w:szCs w:val="24"/>
          <w:lang w:eastAsia="en-US"/>
        </w:rPr>
        <w:t xml:space="preserve">apmērā </w:t>
      </w:r>
      <w:r w:rsidR="008C2612" w:rsidRPr="00A90FBC">
        <w:rPr>
          <w:rFonts w:eastAsia="Calibri"/>
          <w:sz w:val="24"/>
          <w:szCs w:val="24"/>
          <w:lang w:eastAsia="en-US"/>
        </w:rPr>
        <w:t xml:space="preserve">ventilācijas </w:t>
      </w:r>
      <w:r w:rsidR="00AC678B" w:rsidRPr="00A90FBC">
        <w:rPr>
          <w:rFonts w:eastAsia="Calibri"/>
          <w:sz w:val="24"/>
          <w:szCs w:val="24"/>
          <w:lang w:eastAsia="en-US"/>
        </w:rPr>
        <w:t>sistēmu izbūvei izglītības iestādēs</w:t>
      </w:r>
      <w:r w:rsidRPr="00A90FBC">
        <w:rPr>
          <w:rFonts w:eastAsia="Calibri"/>
          <w:sz w:val="24"/>
          <w:szCs w:val="24"/>
          <w:lang w:eastAsia="en-US"/>
        </w:rPr>
        <w:t>;</w:t>
      </w:r>
    </w:p>
    <w:p w14:paraId="2C3AFB4F" w14:textId="576E18EB" w:rsidR="00190E82" w:rsidRPr="00A90FBC" w:rsidRDefault="00190E82" w:rsidP="000A30A7">
      <w:pPr>
        <w:widowControl/>
        <w:numPr>
          <w:ilvl w:val="0"/>
          <w:numId w:val="2"/>
        </w:numPr>
        <w:adjustRightInd/>
        <w:spacing w:after="200" w:line="276" w:lineRule="auto"/>
        <w:contextualSpacing/>
        <w:rPr>
          <w:rFonts w:eastAsia="Calibri"/>
          <w:sz w:val="24"/>
          <w:szCs w:val="24"/>
          <w:lang w:eastAsia="en-US"/>
        </w:rPr>
      </w:pPr>
      <w:r w:rsidRPr="00A90FBC">
        <w:rPr>
          <w:rFonts w:eastAsia="Calibri"/>
          <w:sz w:val="24"/>
          <w:szCs w:val="24"/>
          <w:lang w:eastAsia="en-US"/>
        </w:rPr>
        <w:t xml:space="preserve">saņemts </w:t>
      </w:r>
      <w:r w:rsidR="00396AEF" w:rsidRPr="00A90FBC">
        <w:rPr>
          <w:rFonts w:eastAsia="Calibri"/>
          <w:sz w:val="24"/>
          <w:szCs w:val="24"/>
          <w:lang w:eastAsia="en-US"/>
        </w:rPr>
        <w:t>noslēguma maksājums</w:t>
      </w:r>
      <w:r w:rsidRPr="00A90FBC">
        <w:rPr>
          <w:rFonts w:eastAsia="Calibri"/>
          <w:sz w:val="24"/>
          <w:szCs w:val="24"/>
          <w:lang w:eastAsia="en-US"/>
        </w:rPr>
        <w:t xml:space="preserve"> projektam “</w:t>
      </w:r>
      <w:r w:rsidR="00396AEF" w:rsidRPr="00A90FBC">
        <w:rPr>
          <w:rFonts w:eastAsia="Calibri"/>
          <w:sz w:val="24"/>
          <w:szCs w:val="24"/>
          <w:lang w:eastAsia="en-US"/>
        </w:rPr>
        <w:t>Infrastruktūras uzlabošana uzņēmējdarbības attīstībai Brīvības ielas zonā</w:t>
      </w:r>
      <w:r w:rsidRPr="00A90FBC">
        <w:rPr>
          <w:rFonts w:eastAsia="Calibri"/>
          <w:sz w:val="24"/>
          <w:szCs w:val="24"/>
          <w:lang w:eastAsia="en-US"/>
        </w:rPr>
        <w:t xml:space="preserve">” </w:t>
      </w:r>
      <w:r w:rsidR="00396AEF" w:rsidRPr="00A90FBC">
        <w:rPr>
          <w:rFonts w:eastAsia="Calibri"/>
          <w:sz w:val="24"/>
          <w:szCs w:val="24"/>
          <w:lang w:eastAsia="en-US"/>
        </w:rPr>
        <w:t>276 949</w:t>
      </w:r>
      <w:r w:rsidRPr="00A90FBC">
        <w:rPr>
          <w:rFonts w:eastAsia="Calibri"/>
          <w:sz w:val="24"/>
          <w:szCs w:val="24"/>
          <w:lang w:eastAsia="en-US"/>
        </w:rPr>
        <w:t> </w:t>
      </w:r>
      <w:r w:rsidRPr="00A90FBC">
        <w:rPr>
          <w:rFonts w:eastAsia="Calibri"/>
          <w:i/>
          <w:iCs/>
          <w:sz w:val="24"/>
          <w:szCs w:val="24"/>
          <w:lang w:eastAsia="en-US"/>
        </w:rPr>
        <w:t>euro</w:t>
      </w:r>
      <w:r w:rsidRPr="00A90FBC">
        <w:rPr>
          <w:rFonts w:eastAsia="Calibri"/>
          <w:sz w:val="24"/>
          <w:szCs w:val="24"/>
          <w:lang w:eastAsia="en-US"/>
        </w:rPr>
        <w:t xml:space="preserve"> apmērā</w:t>
      </w:r>
      <w:r w:rsidR="00396AEF" w:rsidRPr="00A90FBC">
        <w:rPr>
          <w:rFonts w:eastAsia="Calibri"/>
          <w:sz w:val="24"/>
          <w:szCs w:val="24"/>
          <w:lang w:eastAsia="en-US"/>
        </w:rPr>
        <w:t>, kas novirzīts saņemtā aizņēmuma atmaksai</w:t>
      </w:r>
      <w:r w:rsidRPr="00A90FBC">
        <w:rPr>
          <w:rFonts w:eastAsia="Calibri"/>
          <w:sz w:val="24"/>
          <w:szCs w:val="24"/>
          <w:lang w:eastAsia="en-US"/>
        </w:rPr>
        <w:t>;</w:t>
      </w:r>
    </w:p>
    <w:p w14:paraId="1F85D014" w14:textId="331E5246" w:rsidR="00396AEF" w:rsidRPr="00A90FBC" w:rsidRDefault="00396AEF" w:rsidP="00396AEF">
      <w:pPr>
        <w:widowControl/>
        <w:numPr>
          <w:ilvl w:val="0"/>
          <w:numId w:val="2"/>
        </w:numPr>
        <w:adjustRightInd/>
        <w:spacing w:after="200" w:line="276" w:lineRule="auto"/>
        <w:contextualSpacing/>
        <w:rPr>
          <w:rFonts w:eastAsia="Calibri"/>
          <w:sz w:val="24"/>
          <w:szCs w:val="24"/>
          <w:lang w:eastAsia="en-US"/>
        </w:rPr>
      </w:pPr>
      <w:r w:rsidRPr="00A90FBC">
        <w:rPr>
          <w:rFonts w:eastAsia="Calibri"/>
          <w:sz w:val="24"/>
          <w:szCs w:val="24"/>
          <w:lang w:eastAsia="en-US"/>
        </w:rPr>
        <w:t>saņemts noslēguma maksājums projektam “</w:t>
      </w:r>
      <w:r w:rsidR="00753E11" w:rsidRPr="00A90FBC">
        <w:rPr>
          <w:rFonts w:eastAsia="Calibri"/>
          <w:sz w:val="24"/>
          <w:szCs w:val="24"/>
          <w:lang w:eastAsia="en-US"/>
        </w:rPr>
        <w:t>Gulbenes novada vispārējo izglītības iestāžu mācību vides uzlabošana</w:t>
      </w:r>
      <w:r w:rsidRPr="00A90FBC">
        <w:rPr>
          <w:rFonts w:eastAsia="Calibri"/>
          <w:sz w:val="24"/>
          <w:szCs w:val="24"/>
          <w:lang w:eastAsia="en-US"/>
        </w:rPr>
        <w:t xml:space="preserve">” </w:t>
      </w:r>
      <w:r w:rsidR="00753E11" w:rsidRPr="00A90FBC">
        <w:rPr>
          <w:rFonts w:eastAsia="Calibri"/>
          <w:sz w:val="24"/>
          <w:szCs w:val="24"/>
          <w:lang w:eastAsia="en-US"/>
        </w:rPr>
        <w:t>341 096</w:t>
      </w:r>
      <w:r w:rsidRPr="00A90FBC">
        <w:rPr>
          <w:rFonts w:eastAsia="Calibri"/>
          <w:sz w:val="24"/>
          <w:szCs w:val="24"/>
          <w:lang w:eastAsia="en-US"/>
        </w:rPr>
        <w:t> </w:t>
      </w:r>
      <w:r w:rsidRPr="00A90FBC">
        <w:rPr>
          <w:rFonts w:eastAsia="Calibri"/>
          <w:i/>
          <w:iCs/>
          <w:sz w:val="24"/>
          <w:szCs w:val="24"/>
          <w:lang w:eastAsia="en-US"/>
        </w:rPr>
        <w:t>euro</w:t>
      </w:r>
      <w:r w:rsidRPr="00A90FBC">
        <w:rPr>
          <w:rFonts w:eastAsia="Calibri"/>
          <w:sz w:val="24"/>
          <w:szCs w:val="24"/>
          <w:lang w:eastAsia="en-US"/>
        </w:rPr>
        <w:t xml:space="preserve"> apmērā, kas novirzīts saņemtā aizņēmuma atmaksai;</w:t>
      </w:r>
    </w:p>
    <w:p w14:paraId="443207A4" w14:textId="1DDAFDBB" w:rsidR="00190E82" w:rsidRDefault="00190E82" w:rsidP="000A30A7">
      <w:pPr>
        <w:widowControl/>
        <w:numPr>
          <w:ilvl w:val="0"/>
          <w:numId w:val="2"/>
        </w:numPr>
        <w:adjustRightInd/>
        <w:spacing w:after="200" w:line="276" w:lineRule="auto"/>
        <w:contextualSpacing/>
        <w:rPr>
          <w:rFonts w:eastAsia="Calibri"/>
          <w:sz w:val="24"/>
          <w:szCs w:val="24"/>
          <w:lang w:eastAsia="en-US"/>
        </w:rPr>
      </w:pPr>
      <w:r w:rsidRPr="00A90FBC">
        <w:rPr>
          <w:rFonts w:eastAsia="Calibri"/>
          <w:sz w:val="24"/>
          <w:szCs w:val="24"/>
          <w:lang w:eastAsia="en-US"/>
        </w:rPr>
        <w:t>saņemts finansējums projektam “</w:t>
      </w:r>
      <w:r w:rsidR="0042227D" w:rsidRPr="00A90FBC">
        <w:rPr>
          <w:rFonts w:eastAsia="Calibri"/>
          <w:sz w:val="24"/>
          <w:szCs w:val="24"/>
          <w:lang w:eastAsia="en-US"/>
        </w:rPr>
        <w:t>Veselības veicināšanas un slimību profilakses pasākumi Gulbenes novadā</w:t>
      </w:r>
      <w:r w:rsidRPr="00A90FBC">
        <w:rPr>
          <w:rFonts w:eastAsia="Calibri"/>
          <w:sz w:val="24"/>
          <w:szCs w:val="24"/>
          <w:lang w:eastAsia="en-US"/>
        </w:rPr>
        <w:t xml:space="preserve">” </w:t>
      </w:r>
      <w:r w:rsidR="0042227D" w:rsidRPr="00A90FBC">
        <w:rPr>
          <w:rFonts w:eastAsia="Calibri"/>
          <w:sz w:val="24"/>
          <w:szCs w:val="24"/>
          <w:lang w:eastAsia="en-US"/>
        </w:rPr>
        <w:t>2 576</w:t>
      </w:r>
      <w:r w:rsidRPr="00A90FBC">
        <w:rPr>
          <w:rFonts w:eastAsia="Calibri"/>
          <w:sz w:val="24"/>
          <w:szCs w:val="24"/>
          <w:lang w:eastAsia="en-US"/>
        </w:rPr>
        <w:t xml:space="preserve"> </w:t>
      </w:r>
      <w:proofErr w:type="spellStart"/>
      <w:r w:rsidRPr="00A90FBC">
        <w:rPr>
          <w:rFonts w:eastAsia="Calibri"/>
          <w:i/>
          <w:iCs/>
          <w:sz w:val="24"/>
          <w:szCs w:val="24"/>
          <w:lang w:eastAsia="en-US"/>
        </w:rPr>
        <w:t>euro</w:t>
      </w:r>
      <w:proofErr w:type="spellEnd"/>
      <w:r w:rsidRPr="00A90FBC">
        <w:rPr>
          <w:rFonts w:eastAsia="Calibri"/>
          <w:sz w:val="24"/>
          <w:szCs w:val="24"/>
          <w:lang w:eastAsia="en-US"/>
        </w:rPr>
        <w:t xml:space="preserve"> apmērā;</w:t>
      </w:r>
    </w:p>
    <w:p w14:paraId="694A7772" w14:textId="3BA20198" w:rsidR="005E58AB" w:rsidRPr="00A90FBC" w:rsidRDefault="005E58AB" w:rsidP="005E58AB">
      <w:pPr>
        <w:widowControl/>
        <w:numPr>
          <w:ilvl w:val="0"/>
          <w:numId w:val="2"/>
        </w:numPr>
        <w:adjustRightInd/>
        <w:spacing w:after="200" w:line="276" w:lineRule="auto"/>
        <w:contextualSpacing/>
        <w:rPr>
          <w:rFonts w:eastAsia="Calibri"/>
          <w:sz w:val="24"/>
          <w:szCs w:val="24"/>
          <w:lang w:eastAsia="en-US"/>
        </w:rPr>
      </w:pPr>
      <w:r w:rsidRPr="00A90FBC">
        <w:rPr>
          <w:rFonts w:eastAsia="Calibri"/>
          <w:sz w:val="24"/>
          <w:szCs w:val="24"/>
          <w:lang w:eastAsia="en-US"/>
        </w:rPr>
        <w:t>saņemts finansējums projektam “</w:t>
      </w:r>
      <w:r>
        <w:rPr>
          <w:rFonts w:eastAsia="Calibri"/>
          <w:sz w:val="24"/>
          <w:szCs w:val="24"/>
          <w:lang w:eastAsia="en-US"/>
        </w:rPr>
        <w:t>Zaļie ceļi Rīga - Pleskava</w:t>
      </w:r>
      <w:r w:rsidRPr="00A90FBC">
        <w:rPr>
          <w:rFonts w:eastAsia="Calibri"/>
          <w:sz w:val="24"/>
          <w:szCs w:val="24"/>
          <w:lang w:eastAsia="en-US"/>
        </w:rPr>
        <w:t xml:space="preserve">” </w:t>
      </w:r>
      <w:r>
        <w:rPr>
          <w:rFonts w:eastAsia="Calibri"/>
          <w:sz w:val="24"/>
          <w:szCs w:val="24"/>
          <w:lang w:eastAsia="en-US"/>
        </w:rPr>
        <w:t>14 765</w:t>
      </w:r>
      <w:r w:rsidRPr="00A90FBC">
        <w:rPr>
          <w:rFonts w:eastAsia="Calibri"/>
          <w:sz w:val="24"/>
          <w:szCs w:val="24"/>
          <w:lang w:eastAsia="en-US"/>
        </w:rPr>
        <w:t xml:space="preserve"> </w:t>
      </w:r>
      <w:proofErr w:type="spellStart"/>
      <w:r w:rsidRPr="00A90FBC">
        <w:rPr>
          <w:rFonts w:eastAsia="Calibri"/>
          <w:i/>
          <w:iCs/>
          <w:sz w:val="24"/>
          <w:szCs w:val="24"/>
          <w:lang w:eastAsia="en-US"/>
        </w:rPr>
        <w:t>euro</w:t>
      </w:r>
      <w:proofErr w:type="spellEnd"/>
      <w:r w:rsidRPr="00A90FBC">
        <w:rPr>
          <w:rFonts w:eastAsia="Calibri"/>
          <w:sz w:val="24"/>
          <w:szCs w:val="24"/>
          <w:lang w:eastAsia="en-US"/>
        </w:rPr>
        <w:t xml:space="preserve"> apmērā;</w:t>
      </w:r>
    </w:p>
    <w:p w14:paraId="6BF34156" w14:textId="0D5A5E91" w:rsidR="005E58AB" w:rsidRPr="00A90FBC" w:rsidRDefault="005E58AB" w:rsidP="005E58AB">
      <w:pPr>
        <w:widowControl/>
        <w:numPr>
          <w:ilvl w:val="0"/>
          <w:numId w:val="2"/>
        </w:numPr>
        <w:adjustRightInd/>
        <w:spacing w:after="200" w:line="276" w:lineRule="auto"/>
        <w:contextualSpacing/>
        <w:rPr>
          <w:rFonts w:eastAsia="Calibri"/>
          <w:sz w:val="24"/>
          <w:szCs w:val="24"/>
          <w:lang w:eastAsia="en-US"/>
        </w:rPr>
      </w:pPr>
      <w:r w:rsidRPr="00A90FBC">
        <w:rPr>
          <w:rFonts w:eastAsia="Calibri"/>
          <w:sz w:val="24"/>
          <w:szCs w:val="24"/>
          <w:lang w:eastAsia="en-US"/>
        </w:rPr>
        <w:t>saņemts finansējums projektam “</w:t>
      </w:r>
      <w:r>
        <w:rPr>
          <w:rFonts w:eastAsia="Calibri"/>
          <w:sz w:val="24"/>
          <w:szCs w:val="24"/>
          <w:lang w:eastAsia="en-US"/>
        </w:rPr>
        <w:t>Parki bez robežām</w:t>
      </w:r>
      <w:r w:rsidRPr="00A90FBC">
        <w:rPr>
          <w:rFonts w:eastAsia="Calibri"/>
          <w:sz w:val="24"/>
          <w:szCs w:val="24"/>
          <w:lang w:eastAsia="en-US"/>
        </w:rPr>
        <w:t xml:space="preserve">” </w:t>
      </w:r>
      <w:r>
        <w:rPr>
          <w:rFonts w:eastAsia="Calibri"/>
          <w:sz w:val="24"/>
          <w:szCs w:val="24"/>
          <w:lang w:eastAsia="en-US"/>
        </w:rPr>
        <w:t>10 046</w:t>
      </w:r>
      <w:r w:rsidRPr="00A90FBC">
        <w:rPr>
          <w:rFonts w:eastAsia="Calibri"/>
          <w:sz w:val="24"/>
          <w:szCs w:val="24"/>
          <w:lang w:eastAsia="en-US"/>
        </w:rPr>
        <w:t xml:space="preserve"> </w:t>
      </w:r>
      <w:proofErr w:type="spellStart"/>
      <w:r w:rsidRPr="00A90FBC">
        <w:rPr>
          <w:rFonts w:eastAsia="Calibri"/>
          <w:i/>
          <w:iCs/>
          <w:sz w:val="24"/>
          <w:szCs w:val="24"/>
          <w:lang w:eastAsia="en-US"/>
        </w:rPr>
        <w:t>euro</w:t>
      </w:r>
      <w:proofErr w:type="spellEnd"/>
      <w:r w:rsidRPr="00A90FBC">
        <w:rPr>
          <w:rFonts w:eastAsia="Calibri"/>
          <w:sz w:val="24"/>
          <w:szCs w:val="24"/>
          <w:lang w:eastAsia="en-US"/>
        </w:rPr>
        <w:t xml:space="preserve"> apmērā;</w:t>
      </w:r>
    </w:p>
    <w:p w14:paraId="104A614A" w14:textId="02F4D7AB" w:rsidR="00070958" w:rsidRPr="00A90FBC" w:rsidRDefault="00070958" w:rsidP="000A30A7">
      <w:pPr>
        <w:widowControl/>
        <w:numPr>
          <w:ilvl w:val="0"/>
          <w:numId w:val="2"/>
        </w:numPr>
        <w:adjustRightInd/>
        <w:spacing w:after="200" w:line="276" w:lineRule="auto"/>
        <w:contextualSpacing/>
        <w:rPr>
          <w:rFonts w:eastAsia="Calibri"/>
          <w:sz w:val="24"/>
          <w:szCs w:val="24"/>
          <w:lang w:eastAsia="en-US"/>
        </w:rPr>
      </w:pPr>
      <w:r w:rsidRPr="00A90FBC">
        <w:rPr>
          <w:rFonts w:eastAsia="Calibri"/>
          <w:sz w:val="24"/>
          <w:szCs w:val="24"/>
          <w:lang w:eastAsia="en-US"/>
        </w:rPr>
        <w:t xml:space="preserve">saņemts finansējums </w:t>
      </w:r>
      <w:r w:rsidR="008C2612" w:rsidRPr="00A90FBC">
        <w:rPr>
          <w:rFonts w:eastAsia="Calibri"/>
          <w:sz w:val="24"/>
          <w:szCs w:val="24"/>
          <w:lang w:eastAsia="en-US"/>
        </w:rPr>
        <w:t>"</w:t>
      </w:r>
      <w:proofErr w:type="spellStart"/>
      <w:r w:rsidR="008C2612" w:rsidRPr="00A90FBC">
        <w:rPr>
          <w:rFonts w:eastAsia="Calibri"/>
          <w:sz w:val="24"/>
          <w:szCs w:val="24"/>
          <w:lang w:eastAsia="en-US"/>
        </w:rPr>
        <w:t>Nordplus</w:t>
      </w:r>
      <w:proofErr w:type="spellEnd"/>
      <w:r w:rsidR="008C2612" w:rsidRPr="00A90FBC">
        <w:rPr>
          <w:rFonts w:eastAsia="Calibri"/>
          <w:sz w:val="24"/>
          <w:szCs w:val="24"/>
          <w:lang w:eastAsia="en-US"/>
        </w:rPr>
        <w:t>" projektiem Gulbenes novada bibliotēkā 10 960</w:t>
      </w:r>
      <w:r w:rsidRPr="00A90FBC">
        <w:rPr>
          <w:rFonts w:eastAsia="Calibri"/>
          <w:sz w:val="24"/>
          <w:szCs w:val="24"/>
          <w:lang w:eastAsia="en-US"/>
        </w:rPr>
        <w:t> </w:t>
      </w:r>
      <w:r w:rsidRPr="00A90FBC">
        <w:rPr>
          <w:rFonts w:eastAsia="Calibri"/>
          <w:i/>
          <w:iCs/>
          <w:sz w:val="24"/>
          <w:szCs w:val="24"/>
          <w:lang w:eastAsia="en-US"/>
        </w:rPr>
        <w:t>euro</w:t>
      </w:r>
      <w:r w:rsidRPr="00A90FBC">
        <w:rPr>
          <w:rFonts w:eastAsia="Calibri"/>
          <w:sz w:val="24"/>
          <w:szCs w:val="24"/>
          <w:lang w:eastAsia="en-US"/>
        </w:rPr>
        <w:t xml:space="preserve"> apmērā;</w:t>
      </w:r>
    </w:p>
    <w:p w14:paraId="245A0C47" w14:textId="277814F3" w:rsidR="008C2612" w:rsidRPr="00A90FBC" w:rsidRDefault="008C2612" w:rsidP="008C2612">
      <w:pPr>
        <w:widowControl/>
        <w:numPr>
          <w:ilvl w:val="0"/>
          <w:numId w:val="2"/>
        </w:numPr>
        <w:adjustRightInd/>
        <w:spacing w:after="200" w:line="276" w:lineRule="auto"/>
        <w:contextualSpacing/>
        <w:rPr>
          <w:rFonts w:eastAsia="Calibri"/>
          <w:sz w:val="24"/>
          <w:szCs w:val="24"/>
          <w:lang w:eastAsia="en-US"/>
        </w:rPr>
      </w:pPr>
      <w:r w:rsidRPr="00A90FBC">
        <w:rPr>
          <w:rFonts w:eastAsia="Calibri"/>
          <w:sz w:val="24"/>
          <w:szCs w:val="24"/>
          <w:lang w:eastAsia="en-US"/>
        </w:rPr>
        <w:t>saņemts finansējums projektam "</w:t>
      </w:r>
      <w:r w:rsidR="00597B12" w:rsidRPr="00A90FBC">
        <w:rPr>
          <w:rFonts w:eastAsia="Calibri"/>
          <w:sz w:val="24"/>
          <w:szCs w:val="24"/>
          <w:lang w:eastAsia="en-US"/>
        </w:rPr>
        <w:t>Dabas klase</w:t>
      </w:r>
      <w:r w:rsidRPr="00A90FBC">
        <w:rPr>
          <w:rFonts w:eastAsia="Calibri"/>
          <w:sz w:val="24"/>
          <w:szCs w:val="24"/>
          <w:lang w:eastAsia="en-US"/>
        </w:rPr>
        <w:t>" (“</w:t>
      </w:r>
      <w:r w:rsidR="00597B12" w:rsidRPr="00A90FBC">
        <w:rPr>
          <w:rFonts w:eastAsia="Calibri"/>
          <w:sz w:val="24"/>
          <w:szCs w:val="24"/>
          <w:lang w:eastAsia="en-US"/>
        </w:rPr>
        <w:t xml:space="preserve">Natural </w:t>
      </w:r>
      <w:proofErr w:type="spellStart"/>
      <w:r w:rsidR="00597B12" w:rsidRPr="00A90FBC">
        <w:rPr>
          <w:rFonts w:eastAsia="Calibri"/>
          <w:sz w:val="24"/>
          <w:szCs w:val="24"/>
          <w:lang w:eastAsia="en-US"/>
        </w:rPr>
        <w:t>Classroom</w:t>
      </w:r>
      <w:proofErr w:type="spellEnd"/>
      <w:r w:rsidRPr="00A90FBC">
        <w:rPr>
          <w:rFonts w:eastAsia="Calibri"/>
          <w:sz w:val="24"/>
          <w:szCs w:val="24"/>
          <w:lang w:eastAsia="en-US"/>
        </w:rPr>
        <w:t>”) 3 591 </w:t>
      </w:r>
      <w:proofErr w:type="spellStart"/>
      <w:r w:rsidRPr="00A90FBC">
        <w:rPr>
          <w:rFonts w:eastAsia="Calibri"/>
          <w:i/>
          <w:iCs/>
          <w:sz w:val="24"/>
          <w:szCs w:val="24"/>
          <w:lang w:eastAsia="en-US"/>
        </w:rPr>
        <w:t>euro</w:t>
      </w:r>
      <w:proofErr w:type="spellEnd"/>
      <w:r w:rsidRPr="00A90FBC">
        <w:rPr>
          <w:rFonts w:eastAsia="Calibri"/>
          <w:sz w:val="24"/>
          <w:szCs w:val="24"/>
          <w:lang w:eastAsia="en-US"/>
        </w:rPr>
        <w:t xml:space="preserve"> apmērā;</w:t>
      </w:r>
    </w:p>
    <w:p w14:paraId="3914D7D4" w14:textId="30693BF0" w:rsidR="00070958" w:rsidRPr="00A90FBC" w:rsidRDefault="00070958" w:rsidP="000A30A7">
      <w:pPr>
        <w:widowControl/>
        <w:numPr>
          <w:ilvl w:val="0"/>
          <w:numId w:val="2"/>
        </w:numPr>
        <w:adjustRightInd/>
        <w:spacing w:after="200" w:line="276" w:lineRule="auto"/>
        <w:contextualSpacing/>
        <w:rPr>
          <w:rFonts w:eastAsia="Calibri"/>
          <w:sz w:val="24"/>
          <w:szCs w:val="24"/>
          <w:lang w:eastAsia="en-US"/>
        </w:rPr>
      </w:pPr>
      <w:r w:rsidRPr="00A90FBC">
        <w:rPr>
          <w:rFonts w:eastAsia="Calibri"/>
          <w:sz w:val="24"/>
          <w:szCs w:val="24"/>
          <w:lang w:eastAsia="en-US"/>
        </w:rPr>
        <w:t>saņemts finansējums projektam “</w:t>
      </w:r>
      <w:r w:rsidR="00AC678B" w:rsidRPr="00A90FBC">
        <w:rPr>
          <w:rFonts w:eastAsia="Calibri"/>
          <w:sz w:val="24"/>
          <w:szCs w:val="24"/>
          <w:lang w:eastAsia="en-US"/>
        </w:rPr>
        <w:t>Atbalsts izglītojamo individuālo kompetenču attīstībai” 22 708</w:t>
      </w:r>
      <w:r w:rsidRPr="00A90FBC">
        <w:rPr>
          <w:rFonts w:eastAsia="Calibri"/>
          <w:sz w:val="24"/>
          <w:szCs w:val="24"/>
          <w:lang w:eastAsia="en-US"/>
        </w:rPr>
        <w:t> </w:t>
      </w:r>
      <w:r w:rsidRPr="00A90FBC">
        <w:rPr>
          <w:rFonts w:eastAsia="Calibri"/>
          <w:i/>
          <w:iCs/>
          <w:sz w:val="24"/>
          <w:szCs w:val="24"/>
          <w:lang w:eastAsia="en-US"/>
        </w:rPr>
        <w:t>euro</w:t>
      </w:r>
      <w:r w:rsidRPr="00A90FBC">
        <w:rPr>
          <w:rFonts w:eastAsia="Calibri"/>
          <w:sz w:val="24"/>
          <w:szCs w:val="24"/>
          <w:lang w:eastAsia="en-US"/>
        </w:rPr>
        <w:t xml:space="preserve"> apmērā;</w:t>
      </w:r>
    </w:p>
    <w:p w14:paraId="11DAC09D" w14:textId="7C297D59" w:rsidR="00070958" w:rsidRPr="00A90FBC" w:rsidRDefault="00070958" w:rsidP="000A30A7">
      <w:pPr>
        <w:widowControl/>
        <w:numPr>
          <w:ilvl w:val="0"/>
          <w:numId w:val="2"/>
        </w:numPr>
        <w:adjustRightInd/>
        <w:spacing w:after="200" w:line="276" w:lineRule="auto"/>
        <w:contextualSpacing/>
        <w:rPr>
          <w:rFonts w:eastAsia="Calibri"/>
          <w:sz w:val="24"/>
          <w:szCs w:val="24"/>
          <w:lang w:eastAsia="en-US"/>
        </w:rPr>
      </w:pPr>
      <w:r w:rsidRPr="00A90FBC">
        <w:rPr>
          <w:rFonts w:eastAsia="Calibri"/>
          <w:sz w:val="24"/>
          <w:szCs w:val="24"/>
          <w:lang w:eastAsia="en-US"/>
        </w:rPr>
        <w:t>saņemts finansējums projektam “</w:t>
      </w:r>
      <w:r w:rsidR="00AC678B" w:rsidRPr="00A90FBC">
        <w:rPr>
          <w:rFonts w:eastAsia="Calibri"/>
          <w:sz w:val="24"/>
          <w:szCs w:val="24"/>
          <w:lang w:eastAsia="en-US"/>
        </w:rPr>
        <w:t>Atbalsts priekšlaicīgas mācību pārtraukšanas samazināšanai</w:t>
      </w:r>
      <w:r w:rsidRPr="00A90FBC">
        <w:rPr>
          <w:rFonts w:eastAsia="Calibri"/>
          <w:sz w:val="24"/>
          <w:szCs w:val="24"/>
          <w:lang w:eastAsia="en-US"/>
        </w:rPr>
        <w:t xml:space="preserve">” </w:t>
      </w:r>
      <w:r w:rsidR="00AC678B" w:rsidRPr="00A90FBC">
        <w:rPr>
          <w:rFonts w:eastAsia="Calibri"/>
          <w:sz w:val="24"/>
          <w:szCs w:val="24"/>
          <w:lang w:eastAsia="en-US"/>
        </w:rPr>
        <w:t>23 980</w:t>
      </w:r>
      <w:r w:rsidRPr="00A90FBC">
        <w:rPr>
          <w:rFonts w:eastAsia="Calibri"/>
          <w:sz w:val="24"/>
          <w:szCs w:val="24"/>
          <w:lang w:eastAsia="en-US"/>
        </w:rPr>
        <w:t> </w:t>
      </w:r>
      <w:r w:rsidRPr="00A90FBC">
        <w:rPr>
          <w:rFonts w:eastAsia="Calibri"/>
          <w:i/>
          <w:iCs/>
          <w:sz w:val="24"/>
          <w:szCs w:val="24"/>
          <w:lang w:eastAsia="en-US"/>
        </w:rPr>
        <w:t>euro</w:t>
      </w:r>
      <w:r w:rsidRPr="00A90FBC">
        <w:rPr>
          <w:rFonts w:eastAsia="Calibri"/>
          <w:sz w:val="24"/>
          <w:szCs w:val="24"/>
          <w:lang w:eastAsia="en-US"/>
        </w:rPr>
        <w:t xml:space="preserve"> apmērā;</w:t>
      </w:r>
    </w:p>
    <w:p w14:paraId="1730E2F5" w14:textId="0D783432" w:rsidR="00863094" w:rsidRPr="00A90FBC" w:rsidRDefault="00863094" w:rsidP="000A30A7">
      <w:pPr>
        <w:widowControl/>
        <w:numPr>
          <w:ilvl w:val="0"/>
          <w:numId w:val="2"/>
        </w:numPr>
        <w:adjustRightInd/>
        <w:spacing w:after="200" w:line="276" w:lineRule="auto"/>
        <w:contextualSpacing/>
        <w:rPr>
          <w:rFonts w:eastAsia="Calibri"/>
          <w:sz w:val="24"/>
          <w:szCs w:val="24"/>
          <w:lang w:eastAsia="en-US"/>
        </w:rPr>
      </w:pPr>
      <w:r w:rsidRPr="00A90FBC">
        <w:rPr>
          <w:rFonts w:eastAsia="Calibri"/>
          <w:sz w:val="24"/>
          <w:szCs w:val="24"/>
          <w:lang w:eastAsia="en-US"/>
        </w:rPr>
        <w:t>saņemts finansējums projektam "</w:t>
      </w:r>
      <w:r w:rsidR="00AC678B" w:rsidRPr="00A90FBC">
        <w:rPr>
          <w:rFonts w:eastAsia="Calibri"/>
          <w:sz w:val="24"/>
          <w:szCs w:val="24"/>
          <w:lang w:eastAsia="en-US"/>
        </w:rPr>
        <w:t>Latvijas skolas soma</w:t>
      </w:r>
      <w:r w:rsidRPr="00A90FBC">
        <w:rPr>
          <w:rFonts w:eastAsia="Calibri"/>
          <w:sz w:val="24"/>
          <w:szCs w:val="24"/>
          <w:lang w:eastAsia="en-US"/>
        </w:rPr>
        <w:t xml:space="preserve">" </w:t>
      </w:r>
      <w:r w:rsidR="00AC678B" w:rsidRPr="00A90FBC">
        <w:rPr>
          <w:rFonts w:eastAsia="Calibri"/>
          <w:sz w:val="24"/>
          <w:szCs w:val="24"/>
          <w:lang w:eastAsia="en-US"/>
        </w:rPr>
        <w:t>13 447</w:t>
      </w:r>
      <w:r w:rsidRPr="00A90FBC">
        <w:rPr>
          <w:rFonts w:eastAsia="Calibri"/>
          <w:sz w:val="24"/>
          <w:szCs w:val="24"/>
          <w:lang w:eastAsia="en-US"/>
        </w:rPr>
        <w:t> </w:t>
      </w:r>
      <w:r w:rsidRPr="00A90FBC">
        <w:rPr>
          <w:rFonts w:eastAsia="Calibri"/>
          <w:i/>
          <w:iCs/>
          <w:sz w:val="24"/>
          <w:szCs w:val="24"/>
          <w:lang w:eastAsia="en-US"/>
        </w:rPr>
        <w:t>euro</w:t>
      </w:r>
      <w:r w:rsidRPr="00A90FBC">
        <w:rPr>
          <w:rFonts w:eastAsia="Calibri"/>
          <w:sz w:val="24"/>
          <w:szCs w:val="24"/>
          <w:lang w:eastAsia="en-US"/>
        </w:rPr>
        <w:t xml:space="preserve"> apmērā;</w:t>
      </w:r>
      <w:r w:rsidR="00AC678B" w:rsidRPr="00A90FBC">
        <w:rPr>
          <w:rFonts w:eastAsia="Calibri"/>
          <w:sz w:val="24"/>
          <w:szCs w:val="24"/>
          <w:lang w:eastAsia="en-US"/>
        </w:rPr>
        <w:t xml:space="preserve"> </w:t>
      </w:r>
    </w:p>
    <w:p w14:paraId="63DA4347" w14:textId="54012E4B" w:rsidR="00863094" w:rsidRPr="00A90FBC" w:rsidRDefault="00863094" w:rsidP="000A30A7">
      <w:pPr>
        <w:widowControl/>
        <w:numPr>
          <w:ilvl w:val="0"/>
          <w:numId w:val="2"/>
        </w:numPr>
        <w:adjustRightInd/>
        <w:spacing w:after="200" w:line="276" w:lineRule="auto"/>
        <w:contextualSpacing/>
        <w:rPr>
          <w:rFonts w:eastAsia="Calibri"/>
          <w:sz w:val="24"/>
          <w:szCs w:val="24"/>
          <w:lang w:eastAsia="en-US"/>
        </w:rPr>
      </w:pPr>
      <w:r w:rsidRPr="00A90FBC">
        <w:rPr>
          <w:rFonts w:eastAsia="Calibri"/>
          <w:sz w:val="24"/>
          <w:szCs w:val="24"/>
          <w:lang w:eastAsia="en-US"/>
        </w:rPr>
        <w:t>saņemts finansējums projektam "</w:t>
      </w:r>
      <w:r w:rsidR="00597B12" w:rsidRPr="00A90FBC">
        <w:rPr>
          <w:rFonts w:eastAsia="Calibri"/>
          <w:sz w:val="24"/>
          <w:szCs w:val="24"/>
          <w:lang w:eastAsia="en-US"/>
        </w:rPr>
        <w:t>Gatavi inovācijai: matemātika un sports visiem” (“</w:t>
      </w:r>
      <w:proofErr w:type="spellStart"/>
      <w:r w:rsidR="00597B12" w:rsidRPr="00A90FBC">
        <w:rPr>
          <w:rFonts w:eastAsia="Calibri"/>
          <w:sz w:val="24"/>
          <w:szCs w:val="24"/>
          <w:lang w:eastAsia="en-US"/>
        </w:rPr>
        <w:t>Ready</w:t>
      </w:r>
      <w:proofErr w:type="spellEnd"/>
      <w:r w:rsidR="00597B12" w:rsidRPr="00A90FBC">
        <w:rPr>
          <w:rFonts w:eastAsia="Calibri"/>
          <w:sz w:val="24"/>
          <w:szCs w:val="24"/>
          <w:lang w:eastAsia="en-US"/>
        </w:rPr>
        <w:t xml:space="preserve"> to </w:t>
      </w:r>
      <w:proofErr w:type="spellStart"/>
      <w:r w:rsidR="00597B12" w:rsidRPr="00A90FBC">
        <w:rPr>
          <w:rFonts w:eastAsia="Calibri"/>
          <w:sz w:val="24"/>
          <w:szCs w:val="24"/>
          <w:lang w:eastAsia="en-US"/>
        </w:rPr>
        <w:t>innovate</w:t>
      </w:r>
      <w:proofErr w:type="spellEnd"/>
      <w:r w:rsidR="00597B12" w:rsidRPr="00A90FBC">
        <w:rPr>
          <w:rFonts w:eastAsia="Calibri"/>
          <w:sz w:val="24"/>
          <w:szCs w:val="24"/>
          <w:lang w:eastAsia="en-US"/>
        </w:rPr>
        <w:t xml:space="preserve">: </w:t>
      </w:r>
      <w:proofErr w:type="spellStart"/>
      <w:r w:rsidR="00597B12" w:rsidRPr="00A90FBC">
        <w:rPr>
          <w:rFonts w:eastAsia="Calibri"/>
          <w:sz w:val="24"/>
          <w:szCs w:val="24"/>
          <w:lang w:eastAsia="en-US"/>
        </w:rPr>
        <w:t>Maths</w:t>
      </w:r>
      <w:proofErr w:type="spellEnd"/>
      <w:r w:rsidR="00597B12" w:rsidRPr="00A90FBC">
        <w:rPr>
          <w:rFonts w:eastAsia="Calibri"/>
          <w:sz w:val="24"/>
          <w:szCs w:val="24"/>
          <w:lang w:eastAsia="en-US"/>
        </w:rPr>
        <w:t xml:space="preserve"> Sports4all”)</w:t>
      </w:r>
      <w:r w:rsidRPr="00A90FBC">
        <w:rPr>
          <w:rFonts w:eastAsia="Calibri"/>
          <w:sz w:val="24"/>
          <w:szCs w:val="24"/>
          <w:lang w:eastAsia="en-US"/>
        </w:rPr>
        <w:t xml:space="preserve"> </w:t>
      </w:r>
      <w:r w:rsidR="00597B12" w:rsidRPr="00A90FBC">
        <w:rPr>
          <w:rFonts w:eastAsia="Calibri"/>
          <w:sz w:val="24"/>
          <w:szCs w:val="24"/>
          <w:lang w:eastAsia="en-US"/>
        </w:rPr>
        <w:t>7 819</w:t>
      </w:r>
      <w:r w:rsidRPr="00A90FBC">
        <w:rPr>
          <w:rFonts w:eastAsia="Calibri"/>
          <w:sz w:val="24"/>
          <w:szCs w:val="24"/>
          <w:lang w:eastAsia="en-US"/>
        </w:rPr>
        <w:t> </w:t>
      </w:r>
      <w:r w:rsidRPr="00A90FBC">
        <w:rPr>
          <w:rFonts w:eastAsia="Calibri"/>
          <w:i/>
          <w:iCs/>
          <w:sz w:val="24"/>
          <w:szCs w:val="24"/>
          <w:lang w:eastAsia="en-US"/>
        </w:rPr>
        <w:t>euro</w:t>
      </w:r>
      <w:r w:rsidRPr="00A90FBC">
        <w:rPr>
          <w:rFonts w:eastAsia="Calibri"/>
          <w:sz w:val="24"/>
          <w:szCs w:val="24"/>
          <w:lang w:eastAsia="en-US"/>
        </w:rPr>
        <w:t xml:space="preserve"> apmērā;</w:t>
      </w:r>
    </w:p>
    <w:p w14:paraId="2DBB840B" w14:textId="47464109" w:rsidR="00597B12" w:rsidRPr="00A90FBC" w:rsidRDefault="00597B12" w:rsidP="00597B12">
      <w:pPr>
        <w:widowControl/>
        <w:numPr>
          <w:ilvl w:val="0"/>
          <w:numId w:val="2"/>
        </w:numPr>
        <w:adjustRightInd/>
        <w:spacing w:after="200" w:line="276" w:lineRule="auto"/>
        <w:contextualSpacing/>
        <w:rPr>
          <w:rFonts w:eastAsia="Calibri"/>
          <w:sz w:val="24"/>
          <w:szCs w:val="24"/>
          <w:lang w:eastAsia="en-US"/>
        </w:rPr>
      </w:pPr>
      <w:r w:rsidRPr="00A90FBC">
        <w:rPr>
          <w:rFonts w:eastAsia="Calibri"/>
          <w:sz w:val="24"/>
          <w:szCs w:val="24"/>
          <w:lang w:eastAsia="en-US"/>
        </w:rPr>
        <w:t>saņemts finansējums projektam “PROTI un DARI!” 4 693 </w:t>
      </w:r>
      <w:r w:rsidRPr="00A90FBC">
        <w:rPr>
          <w:rFonts w:eastAsia="Calibri"/>
          <w:i/>
          <w:iCs/>
          <w:sz w:val="24"/>
          <w:szCs w:val="24"/>
          <w:lang w:eastAsia="en-US"/>
        </w:rPr>
        <w:t>euro</w:t>
      </w:r>
      <w:r w:rsidRPr="00A90FBC">
        <w:rPr>
          <w:rFonts w:eastAsia="Calibri"/>
          <w:sz w:val="24"/>
          <w:szCs w:val="24"/>
          <w:lang w:eastAsia="en-US"/>
        </w:rPr>
        <w:t xml:space="preserve"> apmērā;</w:t>
      </w:r>
    </w:p>
    <w:p w14:paraId="6D39E204" w14:textId="560C12CC" w:rsidR="00597B12" w:rsidRPr="00A90FBC" w:rsidRDefault="00597B12" w:rsidP="00597B12">
      <w:pPr>
        <w:widowControl/>
        <w:numPr>
          <w:ilvl w:val="0"/>
          <w:numId w:val="2"/>
        </w:numPr>
        <w:adjustRightInd/>
        <w:spacing w:after="200" w:line="276" w:lineRule="auto"/>
        <w:contextualSpacing/>
        <w:rPr>
          <w:rFonts w:eastAsia="Calibri"/>
          <w:sz w:val="24"/>
          <w:szCs w:val="24"/>
          <w:lang w:eastAsia="en-US"/>
        </w:rPr>
      </w:pPr>
      <w:r w:rsidRPr="00A90FBC">
        <w:rPr>
          <w:rFonts w:eastAsia="Calibri"/>
          <w:sz w:val="24"/>
          <w:szCs w:val="24"/>
          <w:lang w:eastAsia="en-US"/>
        </w:rPr>
        <w:t>saņemts finansējums projektam “Mana kopiena 2020” (“</w:t>
      </w:r>
      <w:proofErr w:type="spellStart"/>
      <w:r w:rsidRPr="00A90FBC">
        <w:rPr>
          <w:rFonts w:eastAsia="Calibri"/>
          <w:sz w:val="24"/>
          <w:szCs w:val="24"/>
          <w:lang w:eastAsia="en-US"/>
        </w:rPr>
        <w:t>My</w:t>
      </w:r>
      <w:proofErr w:type="spellEnd"/>
      <w:r w:rsidRPr="00A90FBC">
        <w:rPr>
          <w:rFonts w:eastAsia="Calibri"/>
          <w:sz w:val="24"/>
          <w:szCs w:val="24"/>
          <w:lang w:eastAsia="en-US"/>
        </w:rPr>
        <w:t xml:space="preserve"> </w:t>
      </w:r>
      <w:proofErr w:type="spellStart"/>
      <w:r w:rsidRPr="00A90FBC">
        <w:rPr>
          <w:rFonts w:eastAsia="Calibri"/>
          <w:sz w:val="24"/>
          <w:szCs w:val="24"/>
          <w:lang w:eastAsia="en-US"/>
        </w:rPr>
        <w:t>Community</w:t>
      </w:r>
      <w:proofErr w:type="spellEnd"/>
      <w:r w:rsidRPr="00A90FBC">
        <w:rPr>
          <w:rFonts w:eastAsia="Calibri"/>
          <w:sz w:val="24"/>
          <w:szCs w:val="24"/>
          <w:lang w:eastAsia="en-US"/>
        </w:rPr>
        <w:t xml:space="preserve"> 2020”) 5 515 </w:t>
      </w:r>
      <w:proofErr w:type="spellStart"/>
      <w:r w:rsidRPr="00A90FBC">
        <w:rPr>
          <w:rFonts w:eastAsia="Calibri"/>
          <w:i/>
          <w:iCs/>
          <w:sz w:val="24"/>
          <w:szCs w:val="24"/>
          <w:lang w:eastAsia="en-US"/>
        </w:rPr>
        <w:t>euro</w:t>
      </w:r>
      <w:proofErr w:type="spellEnd"/>
      <w:r w:rsidRPr="00A90FBC">
        <w:rPr>
          <w:rFonts w:eastAsia="Calibri"/>
          <w:sz w:val="24"/>
          <w:szCs w:val="24"/>
          <w:lang w:eastAsia="en-US"/>
        </w:rPr>
        <w:t xml:space="preserve"> apmērā;</w:t>
      </w:r>
    </w:p>
    <w:p w14:paraId="2839F919" w14:textId="19AB193D" w:rsidR="00597B12" w:rsidRPr="00A90FBC" w:rsidRDefault="00597B12" w:rsidP="00597B12">
      <w:pPr>
        <w:widowControl/>
        <w:numPr>
          <w:ilvl w:val="0"/>
          <w:numId w:val="2"/>
        </w:numPr>
        <w:adjustRightInd/>
        <w:spacing w:after="200" w:line="276" w:lineRule="auto"/>
        <w:contextualSpacing/>
        <w:rPr>
          <w:rFonts w:eastAsia="Calibri"/>
          <w:sz w:val="24"/>
          <w:szCs w:val="24"/>
          <w:lang w:eastAsia="en-US"/>
        </w:rPr>
      </w:pPr>
      <w:r w:rsidRPr="00A90FBC">
        <w:rPr>
          <w:rFonts w:eastAsia="Calibri"/>
          <w:sz w:val="24"/>
          <w:szCs w:val="24"/>
          <w:lang w:eastAsia="en-US"/>
        </w:rPr>
        <w:t>saņemts finansējums projektam “</w:t>
      </w:r>
      <w:r w:rsidR="00A90FBC" w:rsidRPr="00A90FBC">
        <w:rPr>
          <w:rFonts w:eastAsia="Calibri"/>
          <w:sz w:val="24"/>
          <w:szCs w:val="24"/>
          <w:lang w:eastAsia="en-US"/>
        </w:rPr>
        <w:t>No jauna kopā būt</w:t>
      </w:r>
      <w:r w:rsidRPr="00A90FBC">
        <w:rPr>
          <w:rFonts w:eastAsia="Calibri"/>
          <w:sz w:val="24"/>
          <w:szCs w:val="24"/>
          <w:lang w:eastAsia="en-US"/>
        </w:rPr>
        <w:t xml:space="preserve">” </w:t>
      </w:r>
      <w:r w:rsidR="00A90FBC" w:rsidRPr="00A90FBC">
        <w:rPr>
          <w:rFonts w:eastAsia="Calibri"/>
          <w:sz w:val="24"/>
          <w:szCs w:val="24"/>
          <w:lang w:eastAsia="en-US"/>
        </w:rPr>
        <w:t>7 868</w:t>
      </w:r>
      <w:r w:rsidRPr="00A90FBC">
        <w:rPr>
          <w:rFonts w:eastAsia="Calibri"/>
          <w:sz w:val="24"/>
          <w:szCs w:val="24"/>
          <w:lang w:eastAsia="en-US"/>
        </w:rPr>
        <w:t> </w:t>
      </w:r>
      <w:r w:rsidRPr="00A90FBC">
        <w:rPr>
          <w:rFonts w:eastAsia="Calibri"/>
          <w:i/>
          <w:iCs/>
          <w:sz w:val="24"/>
          <w:szCs w:val="24"/>
          <w:lang w:eastAsia="en-US"/>
        </w:rPr>
        <w:t>euro</w:t>
      </w:r>
      <w:r w:rsidRPr="00A90FBC">
        <w:rPr>
          <w:rFonts w:eastAsia="Calibri"/>
          <w:sz w:val="24"/>
          <w:szCs w:val="24"/>
          <w:lang w:eastAsia="en-US"/>
        </w:rPr>
        <w:t xml:space="preserve"> apmērā;</w:t>
      </w:r>
    </w:p>
    <w:p w14:paraId="36980699" w14:textId="74F76A57" w:rsidR="00F118A1" w:rsidRDefault="00F257A3" w:rsidP="00A90FBC">
      <w:pPr>
        <w:widowControl/>
        <w:numPr>
          <w:ilvl w:val="0"/>
          <w:numId w:val="2"/>
        </w:numPr>
        <w:adjustRightInd/>
        <w:spacing w:after="200" w:line="276" w:lineRule="auto"/>
        <w:contextualSpacing/>
        <w:rPr>
          <w:rFonts w:eastAsia="Calibri"/>
          <w:sz w:val="24"/>
          <w:szCs w:val="24"/>
          <w:lang w:eastAsia="en-US"/>
        </w:rPr>
      </w:pPr>
      <w:r w:rsidRPr="00A90FBC">
        <w:rPr>
          <w:rFonts w:eastAsia="Calibri"/>
          <w:sz w:val="24"/>
          <w:szCs w:val="24"/>
          <w:lang w:eastAsia="en-US"/>
        </w:rPr>
        <w:t xml:space="preserve">saņemta mērķdotācija </w:t>
      </w:r>
      <w:r w:rsidR="00A90FBC" w:rsidRPr="00A90FBC">
        <w:rPr>
          <w:rFonts w:eastAsia="Calibri"/>
          <w:sz w:val="24"/>
          <w:szCs w:val="24"/>
          <w:lang w:eastAsia="en-US"/>
        </w:rPr>
        <w:t xml:space="preserve">391 365 </w:t>
      </w:r>
      <w:proofErr w:type="spellStart"/>
      <w:r w:rsidRPr="00A90FBC">
        <w:rPr>
          <w:rFonts w:eastAsia="Calibri"/>
          <w:i/>
          <w:iCs/>
          <w:sz w:val="24"/>
          <w:szCs w:val="24"/>
          <w:lang w:eastAsia="en-US"/>
        </w:rPr>
        <w:t>euro</w:t>
      </w:r>
      <w:proofErr w:type="spellEnd"/>
      <w:r w:rsidRPr="00A90FBC">
        <w:rPr>
          <w:rFonts w:eastAsia="Calibri"/>
          <w:sz w:val="24"/>
          <w:szCs w:val="24"/>
          <w:lang w:eastAsia="en-US"/>
        </w:rPr>
        <w:t xml:space="preserve"> apmērā </w:t>
      </w:r>
      <w:r w:rsidR="00A90FBC" w:rsidRPr="00A90FBC">
        <w:rPr>
          <w:rFonts w:eastAsia="Calibri"/>
          <w:sz w:val="24"/>
          <w:szCs w:val="24"/>
          <w:lang w:eastAsia="en-US"/>
        </w:rPr>
        <w:t>Sveķu pamatskolai</w:t>
      </w:r>
      <w:r w:rsidR="006F764B">
        <w:rPr>
          <w:rFonts w:eastAsia="Calibri"/>
          <w:sz w:val="24"/>
          <w:szCs w:val="24"/>
          <w:lang w:eastAsia="en-US"/>
        </w:rPr>
        <w:t>;</w:t>
      </w:r>
    </w:p>
    <w:p w14:paraId="6575C1A3" w14:textId="3868DD91" w:rsidR="005E58AB" w:rsidRPr="005E58AB" w:rsidRDefault="005E58AB" w:rsidP="003F20E7">
      <w:pPr>
        <w:widowControl/>
        <w:numPr>
          <w:ilvl w:val="0"/>
          <w:numId w:val="2"/>
        </w:numPr>
        <w:adjustRightInd/>
        <w:spacing w:after="200" w:line="276" w:lineRule="auto"/>
        <w:contextualSpacing/>
        <w:rPr>
          <w:rFonts w:eastAsia="Calibri"/>
          <w:sz w:val="24"/>
          <w:szCs w:val="24"/>
          <w:lang w:eastAsia="en-US"/>
        </w:rPr>
      </w:pPr>
      <w:r w:rsidRPr="005E58AB">
        <w:rPr>
          <w:rFonts w:eastAsia="Calibri"/>
          <w:sz w:val="24"/>
          <w:szCs w:val="24"/>
          <w:lang w:eastAsia="en-US"/>
        </w:rPr>
        <w:t xml:space="preserve">saņemta mērķdotācija 987 796 </w:t>
      </w:r>
      <w:proofErr w:type="spellStart"/>
      <w:r w:rsidRPr="005E58AB">
        <w:rPr>
          <w:rFonts w:eastAsia="Calibri"/>
          <w:i/>
          <w:iCs/>
          <w:sz w:val="24"/>
          <w:szCs w:val="24"/>
          <w:lang w:eastAsia="en-US"/>
        </w:rPr>
        <w:t>euro</w:t>
      </w:r>
      <w:proofErr w:type="spellEnd"/>
      <w:r w:rsidRPr="005E58AB">
        <w:rPr>
          <w:rFonts w:eastAsia="Calibri"/>
          <w:sz w:val="24"/>
          <w:szCs w:val="24"/>
          <w:lang w:eastAsia="en-US"/>
        </w:rPr>
        <w:t xml:space="preserve"> apmērā pašvaldības pamata un vispārējās izglītības iestāžu pedagogu darba</w:t>
      </w:r>
      <w:r>
        <w:rPr>
          <w:rFonts w:eastAsia="Calibri"/>
          <w:sz w:val="24"/>
          <w:szCs w:val="24"/>
          <w:lang w:eastAsia="en-US"/>
        </w:rPr>
        <w:t xml:space="preserve"> </w:t>
      </w:r>
      <w:r w:rsidRPr="005E58AB">
        <w:rPr>
          <w:rFonts w:eastAsia="Calibri"/>
          <w:sz w:val="24"/>
          <w:szCs w:val="24"/>
          <w:lang w:eastAsia="en-US"/>
        </w:rPr>
        <w:t>samaksai un valsts sociālās apdrošināšanas iemaksām;</w:t>
      </w:r>
    </w:p>
    <w:p w14:paraId="2DAEAA97" w14:textId="34E3C4FC" w:rsidR="005E58AB" w:rsidRPr="005E58AB" w:rsidRDefault="005E58AB" w:rsidP="006B1DA9">
      <w:pPr>
        <w:widowControl/>
        <w:numPr>
          <w:ilvl w:val="0"/>
          <w:numId w:val="2"/>
        </w:numPr>
        <w:adjustRightInd/>
        <w:spacing w:after="200" w:line="276" w:lineRule="auto"/>
        <w:contextualSpacing/>
        <w:rPr>
          <w:rFonts w:eastAsia="Calibri"/>
          <w:sz w:val="24"/>
          <w:szCs w:val="24"/>
          <w:lang w:eastAsia="en-US"/>
        </w:rPr>
      </w:pPr>
      <w:r w:rsidRPr="005E58AB">
        <w:rPr>
          <w:rFonts w:eastAsia="Calibri"/>
          <w:sz w:val="24"/>
          <w:szCs w:val="24"/>
          <w:lang w:eastAsia="en-US"/>
        </w:rPr>
        <w:t xml:space="preserve">saņemta mērķdotācija 56 564 </w:t>
      </w:r>
      <w:proofErr w:type="spellStart"/>
      <w:r w:rsidRPr="005E58AB">
        <w:rPr>
          <w:rFonts w:eastAsia="Calibri"/>
          <w:i/>
          <w:iCs/>
          <w:sz w:val="24"/>
          <w:szCs w:val="24"/>
          <w:lang w:eastAsia="en-US"/>
        </w:rPr>
        <w:t>euro</w:t>
      </w:r>
      <w:proofErr w:type="spellEnd"/>
      <w:r w:rsidRPr="005E58AB">
        <w:rPr>
          <w:rFonts w:eastAsia="Calibri"/>
          <w:sz w:val="24"/>
          <w:szCs w:val="24"/>
          <w:lang w:eastAsia="en-US"/>
        </w:rPr>
        <w:t xml:space="preserve"> apmērā interešu izglītības programmu pedagogu darba samaksai un valsts sociālās</w:t>
      </w:r>
      <w:r>
        <w:rPr>
          <w:rFonts w:eastAsia="Calibri"/>
          <w:sz w:val="24"/>
          <w:szCs w:val="24"/>
          <w:lang w:eastAsia="en-US"/>
        </w:rPr>
        <w:t xml:space="preserve"> </w:t>
      </w:r>
      <w:r w:rsidRPr="005E58AB">
        <w:rPr>
          <w:rFonts w:eastAsia="Calibri"/>
          <w:sz w:val="24"/>
          <w:szCs w:val="24"/>
          <w:lang w:eastAsia="en-US"/>
        </w:rPr>
        <w:t>apdrošināšanas obligātajām iemaksām;</w:t>
      </w:r>
    </w:p>
    <w:p w14:paraId="2EC852D0" w14:textId="348C12E7" w:rsidR="005E58AB" w:rsidRPr="005E58AB" w:rsidRDefault="005E58AB" w:rsidP="005E58AB">
      <w:pPr>
        <w:widowControl/>
        <w:numPr>
          <w:ilvl w:val="0"/>
          <w:numId w:val="2"/>
        </w:numPr>
        <w:adjustRightInd/>
        <w:spacing w:after="200" w:line="276" w:lineRule="auto"/>
        <w:contextualSpacing/>
        <w:rPr>
          <w:rFonts w:eastAsia="Calibri"/>
          <w:sz w:val="24"/>
          <w:szCs w:val="24"/>
          <w:lang w:eastAsia="en-US"/>
        </w:rPr>
      </w:pPr>
      <w:r w:rsidRPr="005E58AB">
        <w:rPr>
          <w:rFonts w:eastAsia="Calibri"/>
          <w:sz w:val="24"/>
          <w:szCs w:val="24"/>
          <w:lang w:eastAsia="en-US"/>
        </w:rPr>
        <w:lastRenderedPageBreak/>
        <w:t xml:space="preserve">saņemta mērķdotācija </w:t>
      </w:r>
      <w:r>
        <w:rPr>
          <w:rFonts w:eastAsia="Calibri"/>
          <w:sz w:val="24"/>
          <w:szCs w:val="24"/>
          <w:lang w:eastAsia="en-US"/>
        </w:rPr>
        <w:t>7 815</w:t>
      </w:r>
      <w:r w:rsidRPr="005E58AB">
        <w:rPr>
          <w:rFonts w:eastAsia="Calibri"/>
          <w:sz w:val="24"/>
          <w:szCs w:val="24"/>
          <w:lang w:eastAsia="en-US"/>
        </w:rPr>
        <w:t xml:space="preserve"> </w:t>
      </w:r>
      <w:proofErr w:type="spellStart"/>
      <w:r w:rsidRPr="005E58AB">
        <w:rPr>
          <w:rFonts w:eastAsia="Calibri"/>
          <w:i/>
          <w:iCs/>
          <w:sz w:val="24"/>
          <w:szCs w:val="24"/>
          <w:lang w:eastAsia="en-US"/>
        </w:rPr>
        <w:t>euro</w:t>
      </w:r>
      <w:proofErr w:type="spellEnd"/>
      <w:r w:rsidRPr="005E58AB">
        <w:rPr>
          <w:rFonts w:eastAsia="Calibri"/>
          <w:sz w:val="24"/>
          <w:szCs w:val="24"/>
          <w:lang w:eastAsia="en-US"/>
        </w:rPr>
        <w:t xml:space="preserve"> apmērā 5.-6. gadīgo apmācībai;</w:t>
      </w:r>
    </w:p>
    <w:p w14:paraId="493782EC" w14:textId="4F5E1F3C" w:rsidR="006F764B" w:rsidRPr="00A90FBC" w:rsidRDefault="006F764B" w:rsidP="00A90FBC">
      <w:pPr>
        <w:widowControl/>
        <w:numPr>
          <w:ilvl w:val="0"/>
          <w:numId w:val="2"/>
        </w:numPr>
        <w:adjustRightInd/>
        <w:spacing w:after="200" w:line="276" w:lineRule="auto"/>
        <w:contextualSpacing/>
        <w:rPr>
          <w:rFonts w:eastAsia="Calibri"/>
          <w:sz w:val="24"/>
          <w:szCs w:val="24"/>
          <w:lang w:eastAsia="en-US"/>
        </w:rPr>
      </w:pPr>
      <w:r>
        <w:rPr>
          <w:rFonts w:eastAsia="Calibri"/>
          <w:sz w:val="24"/>
          <w:szCs w:val="24"/>
          <w:lang w:eastAsia="en-US"/>
        </w:rPr>
        <w:t xml:space="preserve">plānotas apdrošināšanas pakalpojuma sniedzēja apstiprinātās īpašuma apdrošināšanas atlīdzības izmaksas 20 593 </w:t>
      </w:r>
      <w:r w:rsidRPr="006F764B">
        <w:rPr>
          <w:rFonts w:eastAsia="Calibri"/>
          <w:i/>
          <w:iCs/>
          <w:sz w:val="24"/>
          <w:szCs w:val="24"/>
          <w:lang w:eastAsia="en-US"/>
        </w:rPr>
        <w:t>euro</w:t>
      </w:r>
      <w:r>
        <w:rPr>
          <w:rFonts w:eastAsia="Calibri"/>
          <w:sz w:val="24"/>
          <w:szCs w:val="24"/>
          <w:lang w:eastAsia="en-US"/>
        </w:rPr>
        <w:t xml:space="preserve"> apmērā, finansējumu plānojot bojātā nekustamā īpašuma remontdarbu veikšanai.</w:t>
      </w:r>
    </w:p>
    <w:p w14:paraId="2A6A7A5E" w14:textId="77777777" w:rsidR="006D7B24" w:rsidRDefault="006D7B24" w:rsidP="00F118A1">
      <w:pPr>
        <w:widowControl/>
        <w:adjustRightInd/>
        <w:spacing w:after="200" w:line="276" w:lineRule="auto"/>
        <w:ind w:firstLine="709"/>
        <w:rPr>
          <w:rFonts w:eastAsia="Calibri"/>
          <w:b/>
          <w:bCs/>
          <w:i/>
          <w:iCs/>
          <w:sz w:val="24"/>
          <w:szCs w:val="24"/>
          <w:lang w:eastAsia="en-US"/>
        </w:rPr>
      </w:pPr>
    </w:p>
    <w:p w14:paraId="565AB0FB" w14:textId="2DD46997" w:rsidR="00F118A1" w:rsidRPr="00E035A0" w:rsidRDefault="00F118A1" w:rsidP="00F118A1">
      <w:pPr>
        <w:widowControl/>
        <w:adjustRightInd/>
        <w:spacing w:after="200" w:line="276" w:lineRule="auto"/>
        <w:ind w:firstLine="709"/>
        <w:rPr>
          <w:rFonts w:eastAsia="Calibri"/>
          <w:b/>
          <w:bCs/>
          <w:i/>
          <w:iCs/>
          <w:sz w:val="24"/>
          <w:szCs w:val="24"/>
          <w:lang w:eastAsia="en-US"/>
        </w:rPr>
      </w:pPr>
      <w:r w:rsidRPr="00E035A0">
        <w:rPr>
          <w:rFonts w:eastAsia="Calibri"/>
          <w:b/>
          <w:bCs/>
          <w:i/>
          <w:iCs/>
          <w:sz w:val="24"/>
          <w:szCs w:val="24"/>
          <w:lang w:eastAsia="en-US"/>
        </w:rPr>
        <w:t>Gulbenes novada pašvaldības izdevumi</w:t>
      </w:r>
    </w:p>
    <w:p w14:paraId="70446A78" w14:textId="74F4F990" w:rsidR="00F118A1" w:rsidRPr="00E035A0" w:rsidRDefault="00F118A1" w:rsidP="00F118A1">
      <w:pPr>
        <w:widowControl/>
        <w:adjustRightInd/>
        <w:spacing w:line="276" w:lineRule="auto"/>
        <w:ind w:firstLine="709"/>
        <w:rPr>
          <w:rFonts w:eastAsia="Calibri"/>
          <w:sz w:val="24"/>
          <w:szCs w:val="24"/>
          <w:lang w:eastAsia="en-US"/>
        </w:rPr>
      </w:pPr>
      <w:r w:rsidRPr="00E035A0">
        <w:rPr>
          <w:rFonts w:eastAsia="Calibri"/>
          <w:sz w:val="24"/>
          <w:szCs w:val="24"/>
          <w:lang w:eastAsia="en-US"/>
        </w:rPr>
        <w:t xml:space="preserve">Gulbenes novada pašvaldības izdevumu palielinājums par </w:t>
      </w:r>
      <w:r w:rsidR="005E58AB">
        <w:rPr>
          <w:rFonts w:eastAsia="Calibri"/>
          <w:sz w:val="24"/>
          <w:szCs w:val="24"/>
          <w:lang w:eastAsia="en-US"/>
        </w:rPr>
        <w:t>1 228 388</w:t>
      </w:r>
      <w:r w:rsidR="0049072A">
        <w:rPr>
          <w:rFonts w:eastAsia="Calibri"/>
          <w:sz w:val="24"/>
          <w:szCs w:val="24"/>
          <w:lang w:eastAsia="en-US"/>
        </w:rPr>
        <w:t xml:space="preserve"> </w:t>
      </w:r>
      <w:proofErr w:type="spellStart"/>
      <w:r w:rsidRPr="00E035A0">
        <w:rPr>
          <w:rFonts w:eastAsia="Calibri"/>
          <w:i/>
          <w:iCs/>
          <w:sz w:val="24"/>
          <w:szCs w:val="24"/>
          <w:lang w:eastAsia="en-US"/>
        </w:rPr>
        <w:t>euro</w:t>
      </w:r>
      <w:proofErr w:type="spellEnd"/>
      <w:r w:rsidRPr="00E035A0">
        <w:rPr>
          <w:rFonts w:eastAsia="Calibri"/>
          <w:sz w:val="24"/>
          <w:szCs w:val="24"/>
          <w:lang w:eastAsia="en-US"/>
        </w:rPr>
        <w:t>.</w:t>
      </w:r>
    </w:p>
    <w:p w14:paraId="0BB5685F" w14:textId="77777777" w:rsidR="00F118A1" w:rsidRPr="00E035A0" w:rsidRDefault="00F118A1" w:rsidP="00F118A1">
      <w:pPr>
        <w:widowControl/>
        <w:adjustRightInd/>
        <w:spacing w:line="276" w:lineRule="auto"/>
        <w:ind w:firstLine="709"/>
        <w:rPr>
          <w:rFonts w:eastAsia="Calibri"/>
          <w:sz w:val="24"/>
          <w:szCs w:val="24"/>
          <w:lang w:eastAsia="en-US"/>
        </w:rPr>
      </w:pPr>
      <w:r w:rsidRPr="00E035A0">
        <w:rPr>
          <w:rFonts w:eastAsia="Calibri"/>
          <w:sz w:val="24"/>
          <w:szCs w:val="24"/>
          <w:lang w:eastAsia="en-US"/>
        </w:rPr>
        <w:t>Gulbenes novada pašvaldības izdevumu sadaļā precizēti izdevumi pa funkcionālajām kategorijām un ekonomiskās klasifikācijas kodiem, kā arī plānoto ieņēmumu palielinājums/samazinājums attiecīgi koriģēts izdevumu sadaļā palielinot/samazinot izdevumu pozīcijas. Budžeta tāmju izpildītāji ir atbildīgi par noteikto normu ievērošanu un, atbilstoši savai kompetencei, nodrošina budžeta izpildi un kontroli, kā arī pašvaldības budžeta līdzekļu efektīvu, lietderīgu un ekonomisku izlietošanu atbilstoši paredzētajiem mērķiem, nepārsniedzot budžetā apstiprināto apropriāciju.</w:t>
      </w:r>
    </w:p>
    <w:p w14:paraId="4971B1D8" w14:textId="5A992D81" w:rsidR="00F118A1" w:rsidRPr="00E035A0" w:rsidRDefault="00F118A1" w:rsidP="00F118A1">
      <w:pPr>
        <w:widowControl/>
        <w:adjustRightInd/>
        <w:spacing w:line="276" w:lineRule="auto"/>
        <w:ind w:firstLine="709"/>
        <w:jc w:val="left"/>
        <w:rPr>
          <w:rFonts w:eastAsia="Calibri"/>
          <w:sz w:val="24"/>
          <w:szCs w:val="24"/>
          <w:lang w:eastAsia="en-US"/>
        </w:rPr>
      </w:pPr>
      <w:r w:rsidRPr="00E035A0">
        <w:rPr>
          <w:rFonts w:eastAsia="Calibri"/>
          <w:sz w:val="24"/>
          <w:szCs w:val="24"/>
          <w:lang w:eastAsia="en-US"/>
        </w:rPr>
        <w:t>Gulbenes novada pašvaldības budžeta 202</w:t>
      </w:r>
      <w:r w:rsidR="0049072A">
        <w:rPr>
          <w:rFonts w:eastAsia="Calibri"/>
          <w:sz w:val="24"/>
          <w:szCs w:val="24"/>
          <w:lang w:eastAsia="en-US"/>
        </w:rPr>
        <w:t>1</w:t>
      </w:r>
      <w:r w:rsidRPr="00E035A0">
        <w:rPr>
          <w:rFonts w:eastAsia="Calibri"/>
          <w:sz w:val="24"/>
          <w:szCs w:val="24"/>
          <w:lang w:eastAsia="en-US"/>
        </w:rPr>
        <w:t xml:space="preserve">gadam grozījumi atbilstoši funkcionālajām kategorijām: </w:t>
      </w:r>
    </w:p>
    <w:tbl>
      <w:tblPr>
        <w:tblW w:w="9493" w:type="dxa"/>
        <w:tblLook w:val="04A0" w:firstRow="1" w:lastRow="0" w:firstColumn="1" w:lastColumn="0" w:noHBand="0" w:noVBand="1"/>
      </w:tblPr>
      <w:tblGrid>
        <w:gridCol w:w="4106"/>
        <w:gridCol w:w="1985"/>
        <w:gridCol w:w="1559"/>
        <w:gridCol w:w="1843"/>
      </w:tblGrid>
      <w:tr w:rsidR="00F118A1" w:rsidRPr="00E035A0" w14:paraId="78F5A7E5" w14:textId="77777777" w:rsidTr="002270B2">
        <w:trPr>
          <w:trHeight w:val="312"/>
          <w:tblHeader/>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08130" w14:textId="77777777" w:rsidR="00F118A1" w:rsidRPr="00E035A0" w:rsidRDefault="00F118A1" w:rsidP="009E590C">
            <w:pPr>
              <w:widowControl/>
              <w:adjustRightInd/>
              <w:spacing w:line="240" w:lineRule="auto"/>
              <w:jc w:val="center"/>
              <w:rPr>
                <w:b/>
                <w:bCs/>
                <w:color w:val="000000"/>
                <w:sz w:val="22"/>
                <w:szCs w:val="22"/>
              </w:rPr>
            </w:pPr>
            <w:r w:rsidRPr="00E035A0">
              <w:rPr>
                <w:b/>
                <w:bCs/>
                <w:color w:val="000000"/>
                <w:sz w:val="22"/>
                <w:szCs w:val="22"/>
              </w:rPr>
              <w:t>Izdevumi</w:t>
            </w:r>
          </w:p>
        </w:tc>
        <w:tc>
          <w:tcPr>
            <w:tcW w:w="1985" w:type="dxa"/>
            <w:tcBorders>
              <w:top w:val="single" w:sz="4" w:space="0" w:color="000000"/>
              <w:left w:val="nil"/>
              <w:bottom w:val="single" w:sz="4" w:space="0" w:color="000000"/>
              <w:right w:val="single" w:sz="4" w:space="0" w:color="000000"/>
            </w:tcBorders>
            <w:shd w:val="clear" w:color="auto" w:fill="auto"/>
            <w:vAlign w:val="center"/>
          </w:tcPr>
          <w:p w14:paraId="5928E07C" w14:textId="04DBCDF9" w:rsidR="00F118A1" w:rsidRPr="00E035A0" w:rsidRDefault="00F118A1" w:rsidP="009E590C">
            <w:pPr>
              <w:widowControl/>
              <w:adjustRightInd/>
              <w:spacing w:line="240" w:lineRule="auto"/>
              <w:jc w:val="center"/>
              <w:rPr>
                <w:b/>
                <w:bCs/>
                <w:color w:val="000000"/>
                <w:sz w:val="22"/>
                <w:szCs w:val="22"/>
              </w:rPr>
            </w:pPr>
            <w:r w:rsidRPr="00E035A0">
              <w:rPr>
                <w:b/>
                <w:bCs/>
                <w:color w:val="000000"/>
                <w:sz w:val="22"/>
                <w:szCs w:val="22"/>
              </w:rPr>
              <w:t>Apstiprināts 202</w:t>
            </w:r>
            <w:r w:rsidR="00DB386A">
              <w:rPr>
                <w:b/>
                <w:bCs/>
                <w:color w:val="000000"/>
                <w:sz w:val="22"/>
                <w:szCs w:val="22"/>
              </w:rPr>
              <w:t>1</w:t>
            </w:r>
            <w:r w:rsidRPr="00E035A0">
              <w:rPr>
                <w:b/>
                <w:bCs/>
                <w:color w:val="000000"/>
                <w:sz w:val="22"/>
                <w:szCs w:val="22"/>
              </w:rPr>
              <w:t xml:space="preserve">.gadam uz </w:t>
            </w:r>
            <w:r w:rsidR="008C074F">
              <w:rPr>
                <w:b/>
                <w:bCs/>
                <w:color w:val="000000"/>
                <w:sz w:val="22"/>
                <w:szCs w:val="22"/>
              </w:rPr>
              <w:t>27.05.2021</w:t>
            </w:r>
            <w:r w:rsidR="008C074F" w:rsidRPr="00E035A0">
              <w:rPr>
                <w:b/>
                <w:bCs/>
                <w:color w:val="000000"/>
                <w:sz w:val="22"/>
                <w:szCs w:val="22"/>
              </w:rPr>
              <w:t xml:space="preserve">., </w:t>
            </w:r>
            <w:r w:rsidRPr="00E035A0">
              <w:rPr>
                <w:b/>
                <w:bCs/>
                <w:i/>
                <w:iCs/>
                <w:color w:val="000000"/>
                <w:sz w:val="22"/>
                <w:szCs w:val="22"/>
              </w:rPr>
              <w:t>euro</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1038CAEB" w14:textId="77777777" w:rsidR="00F118A1" w:rsidRPr="00E035A0" w:rsidRDefault="00F118A1" w:rsidP="009E590C">
            <w:pPr>
              <w:widowControl/>
              <w:adjustRightInd/>
              <w:spacing w:line="240" w:lineRule="auto"/>
              <w:jc w:val="center"/>
              <w:rPr>
                <w:b/>
                <w:bCs/>
                <w:color w:val="000000"/>
                <w:sz w:val="22"/>
                <w:szCs w:val="22"/>
              </w:rPr>
            </w:pPr>
            <w:r w:rsidRPr="00E035A0">
              <w:rPr>
                <w:b/>
                <w:bCs/>
                <w:color w:val="000000"/>
                <w:sz w:val="22"/>
                <w:szCs w:val="22"/>
              </w:rPr>
              <w:t xml:space="preserve">Grozījumi (+/-), </w:t>
            </w:r>
            <w:r w:rsidRPr="00E035A0">
              <w:rPr>
                <w:b/>
                <w:bCs/>
                <w:i/>
                <w:iCs/>
                <w:color w:val="000000"/>
                <w:sz w:val="22"/>
                <w:szCs w:val="22"/>
              </w:rPr>
              <w:t>euro</w:t>
            </w: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6DCD52FD" w14:textId="20BE3DB8" w:rsidR="00F118A1" w:rsidRPr="00E035A0" w:rsidRDefault="00F118A1" w:rsidP="009E590C">
            <w:pPr>
              <w:widowControl/>
              <w:adjustRightInd/>
              <w:spacing w:line="240" w:lineRule="auto"/>
              <w:jc w:val="center"/>
              <w:rPr>
                <w:b/>
                <w:bCs/>
                <w:color w:val="000000"/>
                <w:sz w:val="22"/>
                <w:szCs w:val="22"/>
              </w:rPr>
            </w:pPr>
            <w:r w:rsidRPr="00E035A0">
              <w:rPr>
                <w:b/>
                <w:bCs/>
                <w:color w:val="000000"/>
                <w:sz w:val="22"/>
                <w:szCs w:val="22"/>
              </w:rPr>
              <w:t>Apstiprināts 202</w:t>
            </w:r>
            <w:r w:rsidR="00DB386A">
              <w:rPr>
                <w:b/>
                <w:bCs/>
                <w:color w:val="000000"/>
                <w:sz w:val="22"/>
                <w:szCs w:val="22"/>
              </w:rPr>
              <w:t>1</w:t>
            </w:r>
            <w:r w:rsidRPr="00E035A0">
              <w:rPr>
                <w:b/>
                <w:bCs/>
                <w:color w:val="000000"/>
                <w:sz w:val="22"/>
                <w:szCs w:val="22"/>
              </w:rPr>
              <w:t>. gadam uz</w:t>
            </w:r>
            <w:r w:rsidR="00DB386A">
              <w:rPr>
                <w:b/>
                <w:bCs/>
                <w:color w:val="000000"/>
                <w:sz w:val="22"/>
                <w:szCs w:val="22"/>
              </w:rPr>
              <w:t xml:space="preserve"> </w:t>
            </w:r>
            <w:r w:rsidR="008C074F">
              <w:rPr>
                <w:b/>
                <w:bCs/>
                <w:color w:val="000000"/>
                <w:sz w:val="22"/>
                <w:szCs w:val="22"/>
              </w:rPr>
              <w:t>30.09</w:t>
            </w:r>
            <w:r w:rsidR="00DB386A">
              <w:rPr>
                <w:b/>
                <w:bCs/>
                <w:color w:val="000000"/>
                <w:sz w:val="22"/>
                <w:szCs w:val="22"/>
              </w:rPr>
              <w:t>.2021</w:t>
            </w:r>
            <w:r w:rsidRPr="00E035A0">
              <w:rPr>
                <w:b/>
                <w:bCs/>
                <w:color w:val="000000"/>
                <w:sz w:val="22"/>
                <w:szCs w:val="22"/>
              </w:rPr>
              <w:t xml:space="preserve">., </w:t>
            </w:r>
            <w:r w:rsidRPr="00E035A0">
              <w:rPr>
                <w:b/>
                <w:bCs/>
                <w:i/>
                <w:iCs/>
                <w:color w:val="000000"/>
                <w:sz w:val="22"/>
                <w:szCs w:val="22"/>
              </w:rPr>
              <w:t>euro</w:t>
            </w:r>
          </w:p>
        </w:tc>
      </w:tr>
      <w:tr w:rsidR="003F39F9" w:rsidRPr="00E035A0" w14:paraId="7F740E78" w14:textId="77777777" w:rsidTr="003F39F9">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0337034B" w14:textId="77777777" w:rsidR="003F39F9" w:rsidRPr="00E035A0" w:rsidRDefault="003F39F9" w:rsidP="003F39F9">
            <w:pPr>
              <w:widowControl/>
              <w:adjustRightInd/>
              <w:spacing w:line="240" w:lineRule="auto"/>
              <w:jc w:val="left"/>
              <w:rPr>
                <w:color w:val="000000"/>
                <w:sz w:val="24"/>
                <w:szCs w:val="24"/>
              </w:rPr>
            </w:pPr>
            <w:r w:rsidRPr="00E035A0">
              <w:rPr>
                <w:color w:val="000000"/>
                <w:sz w:val="24"/>
                <w:szCs w:val="24"/>
              </w:rPr>
              <w:t>Vispārējie valdības dienesti</w:t>
            </w:r>
          </w:p>
        </w:tc>
        <w:tc>
          <w:tcPr>
            <w:tcW w:w="1985" w:type="dxa"/>
            <w:tcBorders>
              <w:top w:val="nil"/>
              <w:left w:val="nil"/>
              <w:bottom w:val="single" w:sz="4" w:space="0" w:color="000000"/>
              <w:right w:val="single" w:sz="4" w:space="0" w:color="000000"/>
            </w:tcBorders>
            <w:shd w:val="clear" w:color="auto" w:fill="auto"/>
            <w:hideMark/>
          </w:tcPr>
          <w:p w14:paraId="7085F48A" w14:textId="000F0315" w:rsidR="003F39F9" w:rsidRPr="003F39F9" w:rsidRDefault="003F39F9" w:rsidP="003F39F9">
            <w:pPr>
              <w:widowControl/>
              <w:adjustRightInd/>
              <w:spacing w:line="240" w:lineRule="auto"/>
              <w:jc w:val="center"/>
              <w:rPr>
                <w:b/>
                <w:bCs/>
                <w:color w:val="000000"/>
                <w:sz w:val="24"/>
                <w:szCs w:val="24"/>
              </w:rPr>
            </w:pPr>
            <w:r w:rsidRPr="003F39F9">
              <w:rPr>
                <w:b/>
                <w:bCs/>
                <w:color w:val="000000"/>
                <w:sz w:val="24"/>
                <w:szCs w:val="24"/>
              </w:rPr>
              <w:t>2 344 674</w:t>
            </w:r>
          </w:p>
        </w:tc>
        <w:tc>
          <w:tcPr>
            <w:tcW w:w="1559" w:type="dxa"/>
            <w:tcBorders>
              <w:top w:val="nil"/>
              <w:left w:val="nil"/>
              <w:bottom w:val="single" w:sz="4" w:space="0" w:color="000000"/>
              <w:right w:val="single" w:sz="4" w:space="0" w:color="000000"/>
            </w:tcBorders>
            <w:shd w:val="clear" w:color="auto" w:fill="auto"/>
            <w:vAlign w:val="bottom"/>
          </w:tcPr>
          <w:p w14:paraId="5E0336FD" w14:textId="0C1A89A4" w:rsidR="003F39F9" w:rsidRPr="003F39F9" w:rsidRDefault="003F39F9" w:rsidP="003F39F9">
            <w:pPr>
              <w:widowControl/>
              <w:adjustRightInd/>
              <w:spacing w:line="240" w:lineRule="auto"/>
              <w:jc w:val="center"/>
              <w:rPr>
                <w:b/>
                <w:bCs/>
                <w:color w:val="000000"/>
                <w:sz w:val="24"/>
                <w:szCs w:val="24"/>
              </w:rPr>
            </w:pPr>
            <w:r w:rsidRPr="003F39F9">
              <w:rPr>
                <w:b/>
                <w:bCs/>
                <w:color w:val="000000"/>
                <w:sz w:val="24"/>
                <w:szCs w:val="24"/>
              </w:rPr>
              <w:t>1</w:t>
            </w:r>
            <w:r w:rsidR="005E58AB">
              <w:rPr>
                <w:b/>
                <w:bCs/>
                <w:color w:val="000000"/>
                <w:sz w:val="24"/>
                <w:szCs w:val="24"/>
              </w:rPr>
              <w:t>2</w:t>
            </w:r>
            <w:r w:rsidRPr="003F39F9">
              <w:rPr>
                <w:b/>
                <w:bCs/>
                <w:color w:val="000000"/>
                <w:sz w:val="24"/>
                <w:szCs w:val="24"/>
              </w:rPr>
              <w:t xml:space="preserve"> 548</w:t>
            </w:r>
          </w:p>
        </w:tc>
        <w:tc>
          <w:tcPr>
            <w:tcW w:w="1843" w:type="dxa"/>
            <w:tcBorders>
              <w:top w:val="nil"/>
              <w:left w:val="nil"/>
              <w:bottom w:val="single" w:sz="4" w:space="0" w:color="000000"/>
              <w:right w:val="single" w:sz="4" w:space="0" w:color="000000"/>
            </w:tcBorders>
            <w:shd w:val="clear" w:color="auto" w:fill="auto"/>
            <w:vAlign w:val="bottom"/>
          </w:tcPr>
          <w:p w14:paraId="3C616532" w14:textId="4FB8D695" w:rsidR="003F39F9" w:rsidRPr="003F39F9" w:rsidRDefault="003F39F9" w:rsidP="003F39F9">
            <w:pPr>
              <w:widowControl/>
              <w:adjustRightInd/>
              <w:spacing w:line="240" w:lineRule="auto"/>
              <w:jc w:val="center"/>
              <w:rPr>
                <w:b/>
                <w:bCs/>
                <w:color w:val="000000"/>
                <w:sz w:val="24"/>
                <w:szCs w:val="24"/>
              </w:rPr>
            </w:pPr>
            <w:r w:rsidRPr="003F39F9">
              <w:rPr>
                <w:b/>
                <w:bCs/>
                <w:color w:val="000000"/>
                <w:sz w:val="24"/>
                <w:szCs w:val="24"/>
              </w:rPr>
              <w:t>2 3</w:t>
            </w:r>
            <w:r w:rsidR="005E58AB">
              <w:rPr>
                <w:b/>
                <w:bCs/>
                <w:color w:val="000000"/>
                <w:sz w:val="24"/>
                <w:szCs w:val="24"/>
              </w:rPr>
              <w:t>57</w:t>
            </w:r>
            <w:r w:rsidRPr="003F39F9">
              <w:rPr>
                <w:b/>
                <w:bCs/>
                <w:color w:val="000000"/>
                <w:sz w:val="24"/>
                <w:szCs w:val="24"/>
              </w:rPr>
              <w:t xml:space="preserve"> 222</w:t>
            </w:r>
          </w:p>
        </w:tc>
      </w:tr>
      <w:tr w:rsidR="003F39F9" w:rsidRPr="00E035A0" w14:paraId="1A886B4E" w14:textId="77777777" w:rsidTr="003F39F9">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225C1399" w14:textId="77777777" w:rsidR="003F39F9" w:rsidRPr="00E035A0" w:rsidRDefault="003F39F9" w:rsidP="003F39F9">
            <w:pPr>
              <w:widowControl/>
              <w:adjustRightInd/>
              <w:spacing w:line="240" w:lineRule="auto"/>
              <w:jc w:val="left"/>
              <w:rPr>
                <w:color w:val="000000"/>
                <w:sz w:val="24"/>
                <w:szCs w:val="24"/>
              </w:rPr>
            </w:pPr>
            <w:r w:rsidRPr="00E035A0">
              <w:rPr>
                <w:color w:val="000000"/>
                <w:sz w:val="24"/>
                <w:szCs w:val="24"/>
              </w:rPr>
              <w:t>Sabiedriskā kārtība un drošība</w:t>
            </w:r>
          </w:p>
        </w:tc>
        <w:tc>
          <w:tcPr>
            <w:tcW w:w="1985" w:type="dxa"/>
            <w:tcBorders>
              <w:top w:val="nil"/>
              <w:left w:val="nil"/>
              <w:bottom w:val="single" w:sz="4" w:space="0" w:color="000000"/>
              <w:right w:val="single" w:sz="4" w:space="0" w:color="000000"/>
            </w:tcBorders>
            <w:shd w:val="clear" w:color="auto" w:fill="auto"/>
            <w:hideMark/>
          </w:tcPr>
          <w:p w14:paraId="41688DC1" w14:textId="27C41096" w:rsidR="003F39F9" w:rsidRPr="003F39F9" w:rsidRDefault="003F39F9" w:rsidP="003F39F9">
            <w:pPr>
              <w:widowControl/>
              <w:adjustRightInd/>
              <w:spacing w:line="240" w:lineRule="auto"/>
              <w:jc w:val="center"/>
              <w:rPr>
                <w:b/>
                <w:bCs/>
                <w:color w:val="000000"/>
                <w:sz w:val="24"/>
                <w:szCs w:val="24"/>
              </w:rPr>
            </w:pPr>
            <w:r w:rsidRPr="003F39F9">
              <w:rPr>
                <w:b/>
                <w:bCs/>
                <w:color w:val="000000"/>
                <w:sz w:val="24"/>
                <w:szCs w:val="24"/>
              </w:rPr>
              <w:t>235 742</w:t>
            </w:r>
          </w:p>
        </w:tc>
        <w:tc>
          <w:tcPr>
            <w:tcW w:w="1559" w:type="dxa"/>
            <w:tcBorders>
              <w:top w:val="nil"/>
              <w:left w:val="nil"/>
              <w:bottom w:val="single" w:sz="4" w:space="0" w:color="000000"/>
              <w:right w:val="single" w:sz="4" w:space="0" w:color="000000"/>
            </w:tcBorders>
            <w:shd w:val="clear" w:color="auto" w:fill="auto"/>
            <w:vAlign w:val="bottom"/>
          </w:tcPr>
          <w:p w14:paraId="6312EF4A" w14:textId="511E31EA" w:rsidR="003F39F9" w:rsidRPr="003F39F9" w:rsidRDefault="003F39F9" w:rsidP="003F39F9">
            <w:pPr>
              <w:widowControl/>
              <w:adjustRightInd/>
              <w:spacing w:line="240" w:lineRule="auto"/>
              <w:jc w:val="center"/>
              <w:rPr>
                <w:b/>
                <w:bCs/>
                <w:color w:val="000000"/>
                <w:sz w:val="24"/>
                <w:szCs w:val="24"/>
              </w:rPr>
            </w:pPr>
            <w:r w:rsidRPr="003F39F9">
              <w:rPr>
                <w:b/>
                <w:bCs/>
                <w:color w:val="000000"/>
                <w:sz w:val="24"/>
                <w:szCs w:val="24"/>
              </w:rPr>
              <w:t>4 602</w:t>
            </w:r>
          </w:p>
        </w:tc>
        <w:tc>
          <w:tcPr>
            <w:tcW w:w="1843" w:type="dxa"/>
            <w:tcBorders>
              <w:top w:val="nil"/>
              <w:left w:val="nil"/>
              <w:bottom w:val="single" w:sz="4" w:space="0" w:color="000000"/>
              <w:right w:val="single" w:sz="4" w:space="0" w:color="000000"/>
            </w:tcBorders>
            <w:shd w:val="clear" w:color="auto" w:fill="auto"/>
            <w:vAlign w:val="bottom"/>
          </w:tcPr>
          <w:p w14:paraId="6872E357" w14:textId="0C81CF8F" w:rsidR="003F39F9" w:rsidRPr="003F39F9" w:rsidRDefault="003F39F9" w:rsidP="003F39F9">
            <w:pPr>
              <w:widowControl/>
              <w:adjustRightInd/>
              <w:spacing w:line="240" w:lineRule="auto"/>
              <w:jc w:val="center"/>
              <w:rPr>
                <w:b/>
                <w:bCs/>
                <w:color w:val="000000"/>
                <w:sz w:val="24"/>
                <w:szCs w:val="24"/>
              </w:rPr>
            </w:pPr>
            <w:r w:rsidRPr="003F39F9">
              <w:rPr>
                <w:b/>
                <w:bCs/>
                <w:color w:val="000000"/>
                <w:sz w:val="24"/>
                <w:szCs w:val="24"/>
              </w:rPr>
              <w:t>240 344</w:t>
            </w:r>
          </w:p>
        </w:tc>
      </w:tr>
      <w:tr w:rsidR="003F39F9" w:rsidRPr="00E035A0" w14:paraId="79EFEA24" w14:textId="77777777" w:rsidTr="003F39F9">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7E895BFC" w14:textId="77777777" w:rsidR="003F39F9" w:rsidRPr="00E035A0" w:rsidRDefault="003F39F9" w:rsidP="003F39F9">
            <w:pPr>
              <w:widowControl/>
              <w:adjustRightInd/>
              <w:spacing w:line="240" w:lineRule="auto"/>
              <w:jc w:val="left"/>
              <w:rPr>
                <w:color w:val="000000"/>
                <w:sz w:val="24"/>
                <w:szCs w:val="24"/>
              </w:rPr>
            </w:pPr>
            <w:r w:rsidRPr="00E035A0">
              <w:rPr>
                <w:color w:val="000000"/>
                <w:sz w:val="24"/>
                <w:szCs w:val="24"/>
              </w:rPr>
              <w:t>Ekonomiskā darbība</w:t>
            </w:r>
          </w:p>
        </w:tc>
        <w:tc>
          <w:tcPr>
            <w:tcW w:w="1985" w:type="dxa"/>
            <w:tcBorders>
              <w:top w:val="nil"/>
              <w:left w:val="nil"/>
              <w:bottom w:val="single" w:sz="4" w:space="0" w:color="000000"/>
              <w:right w:val="single" w:sz="4" w:space="0" w:color="000000"/>
            </w:tcBorders>
            <w:shd w:val="clear" w:color="auto" w:fill="auto"/>
            <w:hideMark/>
          </w:tcPr>
          <w:p w14:paraId="769ACBC7" w14:textId="1DB4A7BA" w:rsidR="003F39F9" w:rsidRPr="003F39F9" w:rsidRDefault="003F39F9" w:rsidP="003F39F9">
            <w:pPr>
              <w:widowControl/>
              <w:adjustRightInd/>
              <w:spacing w:line="240" w:lineRule="auto"/>
              <w:jc w:val="center"/>
              <w:rPr>
                <w:b/>
                <w:bCs/>
                <w:color w:val="000000"/>
                <w:sz w:val="24"/>
                <w:szCs w:val="24"/>
              </w:rPr>
            </w:pPr>
            <w:r w:rsidRPr="003F39F9">
              <w:rPr>
                <w:b/>
                <w:bCs/>
                <w:color w:val="000000"/>
                <w:sz w:val="24"/>
                <w:szCs w:val="24"/>
              </w:rPr>
              <w:t>4 181 156</w:t>
            </w:r>
          </w:p>
        </w:tc>
        <w:tc>
          <w:tcPr>
            <w:tcW w:w="1559" w:type="dxa"/>
            <w:tcBorders>
              <w:top w:val="nil"/>
              <w:left w:val="nil"/>
              <w:bottom w:val="single" w:sz="4" w:space="0" w:color="000000"/>
              <w:right w:val="single" w:sz="4" w:space="0" w:color="000000"/>
            </w:tcBorders>
            <w:shd w:val="clear" w:color="auto" w:fill="auto"/>
            <w:vAlign w:val="bottom"/>
          </w:tcPr>
          <w:p w14:paraId="2B888D9A" w14:textId="265B2483" w:rsidR="003F39F9" w:rsidRPr="003F39F9" w:rsidRDefault="003F39F9" w:rsidP="003F39F9">
            <w:pPr>
              <w:widowControl/>
              <w:adjustRightInd/>
              <w:spacing w:line="240" w:lineRule="auto"/>
              <w:jc w:val="center"/>
              <w:rPr>
                <w:b/>
                <w:bCs/>
                <w:color w:val="000000"/>
                <w:sz w:val="24"/>
                <w:szCs w:val="24"/>
              </w:rPr>
            </w:pPr>
            <w:r w:rsidRPr="003F39F9">
              <w:rPr>
                <w:b/>
                <w:bCs/>
                <w:color w:val="000000"/>
                <w:sz w:val="24"/>
                <w:szCs w:val="24"/>
              </w:rPr>
              <w:t>-</w:t>
            </w:r>
            <w:r w:rsidR="005F6ADB">
              <w:rPr>
                <w:b/>
                <w:bCs/>
                <w:color w:val="000000"/>
                <w:sz w:val="24"/>
                <w:szCs w:val="24"/>
              </w:rPr>
              <w:t>277 772</w:t>
            </w:r>
          </w:p>
        </w:tc>
        <w:tc>
          <w:tcPr>
            <w:tcW w:w="1843" w:type="dxa"/>
            <w:tcBorders>
              <w:top w:val="nil"/>
              <w:left w:val="nil"/>
              <w:bottom w:val="single" w:sz="4" w:space="0" w:color="000000"/>
              <w:right w:val="single" w:sz="4" w:space="0" w:color="000000"/>
            </w:tcBorders>
            <w:shd w:val="clear" w:color="auto" w:fill="auto"/>
            <w:vAlign w:val="bottom"/>
          </w:tcPr>
          <w:p w14:paraId="30AD0D9C" w14:textId="72C1383E" w:rsidR="003F39F9" w:rsidRPr="003F39F9" w:rsidRDefault="003F39F9" w:rsidP="003F39F9">
            <w:pPr>
              <w:widowControl/>
              <w:adjustRightInd/>
              <w:spacing w:line="240" w:lineRule="auto"/>
              <w:jc w:val="center"/>
              <w:rPr>
                <w:b/>
                <w:bCs/>
                <w:color w:val="000000"/>
                <w:sz w:val="24"/>
                <w:szCs w:val="24"/>
              </w:rPr>
            </w:pPr>
            <w:r w:rsidRPr="003F39F9">
              <w:rPr>
                <w:b/>
                <w:bCs/>
                <w:color w:val="000000"/>
                <w:sz w:val="24"/>
                <w:szCs w:val="24"/>
              </w:rPr>
              <w:t>3</w:t>
            </w:r>
            <w:r w:rsidR="005F6ADB">
              <w:rPr>
                <w:b/>
                <w:bCs/>
                <w:color w:val="000000"/>
                <w:sz w:val="24"/>
                <w:szCs w:val="24"/>
              </w:rPr>
              <w:t> 903 384</w:t>
            </w:r>
            <w:r w:rsidRPr="003F39F9">
              <w:rPr>
                <w:b/>
                <w:bCs/>
                <w:color w:val="000000"/>
                <w:sz w:val="24"/>
                <w:szCs w:val="24"/>
              </w:rPr>
              <w:t xml:space="preserve"> </w:t>
            </w:r>
          </w:p>
        </w:tc>
      </w:tr>
      <w:tr w:rsidR="003F39F9" w:rsidRPr="00E035A0" w14:paraId="66BC3E41" w14:textId="77777777" w:rsidTr="003F39F9">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03F66A6E" w14:textId="77777777" w:rsidR="003F39F9" w:rsidRPr="00E035A0" w:rsidRDefault="003F39F9" w:rsidP="003F39F9">
            <w:pPr>
              <w:widowControl/>
              <w:adjustRightInd/>
              <w:spacing w:line="240" w:lineRule="auto"/>
              <w:jc w:val="left"/>
              <w:rPr>
                <w:color w:val="000000"/>
                <w:sz w:val="24"/>
                <w:szCs w:val="24"/>
              </w:rPr>
            </w:pPr>
            <w:r w:rsidRPr="00E035A0">
              <w:rPr>
                <w:color w:val="000000"/>
                <w:sz w:val="24"/>
                <w:szCs w:val="24"/>
              </w:rPr>
              <w:t>Vides aizsardzība</w:t>
            </w:r>
          </w:p>
        </w:tc>
        <w:tc>
          <w:tcPr>
            <w:tcW w:w="1985" w:type="dxa"/>
            <w:tcBorders>
              <w:top w:val="nil"/>
              <w:left w:val="nil"/>
              <w:bottom w:val="single" w:sz="4" w:space="0" w:color="000000"/>
              <w:right w:val="single" w:sz="4" w:space="0" w:color="000000"/>
            </w:tcBorders>
            <w:shd w:val="clear" w:color="auto" w:fill="auto"/>
            <w:hideMark/>
          </w:tcPr>
          <w:p w14:paraId="1F5DC179" w14:textId="4B63D126" w:rsidR="003F39F9" w:rsidRPr="003F39F9" w:rsidRDefault="003F39F9" w:rsidP="003F39F9">
            <w:pPr>
              <w:widowControl/>
              <w:adjustRightInd/>
              <w:spacing w:line="240" w:lineRule="auto"/>
              <w:jc w:val="center"/>
              <w:rPr>
                <w:b/>
                <w:bCs/>
                <w:color w:val="000000"/>
                <w:sz w:val="24"/>
                <w:szCs w:val="24"/>
              </w:rPr>
            </w:pPr>
            <w:r w:rsidRPr="003F39F9">
              <w:rPr>
                <w:b/>
                <w:bCs/>
                <w:color w:val="000000"/>
                <w:sz w:val="24"/>
                <w:szCs w:val="24"/>
              </w:rPr>
              <w:t>284 279</w:t>
            </w:r>
          </w:p>
        </w:tc>
        <w:tc>
          <w:tcPr>
            <w:tcW w:w="1559" w:type="dxa"/>
            <w:tcBorders>
              <w:top w:val="nil"/>
              <w:left w:val="nil"/>
              <w:bottom w:val="single" w:sz="4" w:space="0" w:color="000000"/>
              <w:right w:val="single" w:sz="4" w:space="0" w:color="000000"/>
            </w:tcBorders>
            <w:shd w:val="clear" w:color="auto" w:fill="auto"/>
            <w:vAlign w:val="bottom"/>
          </w:tcPr>
          <w:p w14:paraId="6AD40BAE" w14:textId="2492BED3" w:rsidR="003F39F9" w:rsidRPr="003F39F9" w:rsidRDefault="003F39F9" w:rsidP="003F39F9">
            <w:pPr>
              <w:widowControl/>
              <w:adjustRightInd/>
              <w:spacing w:line="240" w:lineRule="auto"/>
              <w:jc w:val="center"/>
              <w:rPr>
                <w:b/>
                <w:bCs/>
                <w:color w:val="000000"/>
                <w:sz w:val="24"/>
                <w:szCs w:val="24"/>
              </w:rPr>
            </w:pPr>
            <w:r w:rsidRPr="003F39F9">
              <w:rPr>
                <w:b/>
                <w:bCs/>
                <w:color w:val="000000"/>
                <w:sz w:val="24"/>
                <w:szCs w:val="24"/>
              </w:rPr>
              <w:t>37 194</w:t>
            </w:r>
          </w:p>
        </w:tc>
        <w:tc>
          <w:tcPr>
            <w:tcW w:w="1843" w:type="dxa"/>
            <w:tcBorders>
              <w:top w:val="nil"/>
              <w:left w:val="nil"/>
              <w:bottom w:val="single" w:sz="4" w:space="0" w:color="000000"/>
              <w:right w:val="single" w:sz="4" w:space="0" w:color="000000"/>
            </w:tcBorders>
            <w:shd w:val="clear" w:color="auto" w:fill="auto"/>
            <w:vAlign w:val="bottom"/>
          </w:tcPr>
          <w:p w14:paraId="63D11269" w14:textId="74033231" w:rsidR="003F39F9" w:rsidRPr="003F39F9" w:rsidRDefault="003F39F9" w:rsidP="003F39F9">
            <w:pPr>
              <w:widowControl/>
              <w:adjustRightInd/>
              <w:spacing w:line="240" w:lineRule="auto"/>
              <w:jc w:val="center"/>
              <w:rPr>
                <w:b/>
                <w:bCs/>
                <w:color w:val="000000"/>
                <w:sz w:val="24"/>
                <w:szCs w:val="24"/>
              </w:rPr>
            </w:pPr>
            <w:r w:rsidRPr="003F39F9">
              <w:rPr>
                <w:b/>
                <w:bCs/>
                <w:color w:val="000000"/>
                <w:sz w:val="24"/>
                <w:szCs w:val="24"/>
              </w:rPr>
              <w:t xml:space="preserve">321 473 </w:t>
            </w:r>
          </w:p>
        </w:tc>
      </w:tr>
      <w:tr w:rsidR="003F39F9" w:rsidRPr="00E035A0" w14:paraId="1BAC3782" w14:textId="77777777" w:rsidTr="003F39F9">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5EAD23F8" w14:textId="77777777" w:rsidR="003F39F9" w:rsidRPr="00E035A0" w:rsidRDefault="003F39F9" w:rsidP="003F39F9">
            <w:pPr>
              <w:widowControl/>
              <w:adjustRightInd/>
              <w:spacing w:line="240" w:lineRule="auto"/>
              <w:jc w:val="left"/>
              <w:rPr>
                <w:color w:val="000000"/>
                <w:sz w:val="24"/>
                <w:szCs w:val="24"/>
              </w:rPr>
            </w:pPr>
            <w:r w:rsidRPr="00E035A0">
              <w:rPr>
                <w:color w:val="000000"/>
                <w:sz w:val="24"/>
                <w:szCs w:val="24"/>
              </w:rPr>
              <w:t>Teritoriju un mājokļu apsaimniekošana</w:t>
            </w:r>
          </w:p>
        </w:tc>
        <w:tc>
          <w:tcPr>
            <w:tcW w:w="1985" w:type="dxa"/>
            <w:tcBorders>
              <w:top w:val="nil"/>
              <w:left w:val="nil"/>
              <w:bottom w:val="single" w:sz="4" w:space="0" w:color="000000"/>
              <w:right w:val="single" w:sz="4" w:space="0" w:color="000000"/>
            </w:tcBorders>
            <w:shd w:val="clear" w:color="auto" w:fill="auto"/>
            <w:hideMark/>
          </w:tcPr>
          <w:p w14:paraId="3349D190" w14:textId="04F08F71" w:rsidR="003F39F9" w:rsidRPr="003F39F9" w:rsidRDefault="003F39F9" w:rsidP="003F39F9">
            <w:pPr>
              <w:widowControl/>
              <w:adjustRightInd/>
              <w:spacing w:line="240" w:lineRule="auto"/>
              <w:jc w:val="center"/>
              <w:rPr>
                <w:b/>
                <w:bCs/>
                <w:color w:val="000000"/>
                <w:sz w:val="24"/>
                <w:szCs w:val="24"/>
              </w:rPr>
            </w:pPr>
            <w:r w:rsidRPr="003F39F9">
              <w:rPr>
                <w:b/>
                <w:bCs/>
                <w:color w:val="000000"/>
                <w:sz w:val="24"/>
                <w:szCs w:val="24"/>
              </w:rPr>
              <w:t>4 626 428</w:t>
            </w:r>
          </w:p>
        </w:tc>
        <w:tc>
          <w:tcPr>
            <w:tcW w:w="1559" w:type="dxa"/>
            <w:tcBorders>
              <w:top w:val="nil"/>
              <w:left w:val="nil"/>
              <w:bottom w:val="single" w:sz="4" w:space="0" w:color="000000"/>
              <w:right w:val="single" w:sz="4" w:space="0" w:color="000000"/>
            </w:tcBorders>
            <w:shd w:val="clear" w:color="auto" w:fill="auto"/>
            <w:vAlign w:val="bottom"/>
          </w:tcPr>
          <w:p w14:paraId="31F94D71" w14:textId="6D565D38" w:rsidR="003F39F9" w:rsidRPr="003F39F9" w:rsidRDefault="005F6ADB" w:rsidP="003F39F9">
            <w:pPr>
              <w:widowControl/>
              <w:adjustRightInd/>
              <w:spacing w:line="240" w:lineRule="auto"/>
              <w:jc w:val="center"/>
              <w:rPr>
                <w:b/>
                <w:bCs/>
                <w:color w:val="000000"/>
                <w:sz w:val="24"/>
                <w:szCs w:val="24"/>
              </w:rPr>
            </w:pPr>
            <w:r>
              <w:rPr>
                <w:b/>
                <w:bCs/>
                <w:color w:val="000000"/>
                <w:sz w:val="24"/>
                <w:szCs w:val="24"/>
              </w:rPr>
              <w:t>160 789</w:t>
            </w:r>
          </w:p>
        </w:tc>
        <w:tc>
          <w:tcPr>
            <w:tcW w:w="1843" w:type="dxa"/>
            <w:tcBorders>
              <w:top w:val="nil"/>
              <w:left w:val="nil"/>
              <w:bottom w:val="single" w:sz="4" w:space="0" w:color="000000"/>
              <w:right w:val="single" w:sz="4" w:space="0" w:color="000000"/>
            </w:tcBorders>
            <w:shd w:val="clear" w:color="auto" w:fill="auto"/>
            <w:vAlign w:val="bottom"/>
          </w:tcPr>
          <w:p w14:paraId="441CB082" w14:textId="4F22EB39" w:rsidR="003F39F9" w:rsidRPr="003F39F9" w:rsidRDefault="005F6ADB" w:rsidP="003F39F9">
            <w:pPr>
              <w:widowControl/>
              <w:adjustRightInd/>
              <w:spacing w:line="240" w:lineRule="auto"/>
              <w:jc w:val="center"/>
              <w:rPr>
                <w:b/>
                <w:bCs/>
                <w:color w:val="000000"/>
                <w:sz w:val="24"/>
                <w:szCs w:val="24"/>
              </w:rPr>
            </w:pPr>
            <w:r>
              <w:rPr>
                <w:b/>
                <w:bCs/>
                <w:color w:val="000000"/>
                <w:sz w:val="24"/>
                <w:szCs w:val="24"/>
              </w:rPr>
              <w:t>4 787 217</w:t>
            </w:r>
          </w:p>
        </w:tc>
      </w:tr>
      <w:tr w:rsidR="003F39F9" w:rsidRPr="00E035A0" w14:paraId="10D113AE" w14:textId="77777777" w:rsidTr="003F39F9">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38DA2642" w14:textId="77777777" w:rsidR="003F39F9" w:rsidRPr="00E035A0" w:rsidRDefault="003F39F9" w:rsidP="003F39F9">
            <w:pPr>
              <w:widowControl/>
              <w:adjustRightInd/>
              <w:spacing w:line="240" w:lineRule="auto"/>
              <w:jc w:val="left"/>
              <w:rPr>
                <w:color w:val="000000"/>
                <w:sz w:val="24"/>
                <w:szCs w:val="24"/>
              </w:rPr>
            </w:pPr>
            <w:r w:rsidRPr="00E035A0">
              <w:rPr>
                <w:color w:val="000000"/>
                <w:sz w:val="24"/>
                <w:szCs w:val="24"/>
              </w:rPr>
              <w:t>Veselība</w:t>
            </w:r>
          </w:p>
        </w:tc>
        <w:tc>
          <w:tcPr>
            <w:tcW w:w="1985" w:type="dxa"/>
            <w:tcBorders>
              <w:top w:val="nil"/>
              <w:left w:val="nil"/>
              <w:bottom w:val="single" w:sz="4" w:space="0" w:color="000000"/>
              <w:right w:val="single" w:sz="4" w:space="0" w:color="000000"/>
            </w:tcBorders>
            <w:shd w:val="clear" w:color="auto" w:fill="auto"/>
            <w:hideMark/>
          </w:tcPr>
          <w:p w14:paraId="23FA7603" w14:textId="07B75E75" w:rsidR="003F39F9" w:rsidRPr="003F39F9" w:rsidRDefault="003F39F9" w:rsidP="003F39F9">
            <w:pPr>
              <w:widowControl/>
              <w:adjustRightInd/>
              <w:spacing w:line="240" w:lineRule="auto"/>
              <w:jc w:val="center"/>
              <w:rPr>
                <w:b/>
                <w:bCs/>
                <w:color w:val="000000"/>
                <w:sz w:val="24"/>
                <w:szCs w:val="24"/>
              </w:rPr>
            </w:pPr>
            <w:r w:rsidRPr="003F39F9">
              <w:rPr>
                <w:b/>
                <w:bCs/>
                <w:color w:val="000000"/>
                <w:sz w:val="24"/>
                <w:szCs w:val="24"/>
              </w:rPr>
              <w:t>146 479</w:t>
            </w:r>
          </w:p>
        </w:tc>
        <w:tc>
          <w:tcPr>
            <w:tcW w:w="1559" w:type="dxa"/>
            <w:tcBorders>
              <w:top w:val="nil"/>
              <w:left w:val="nil"/>
              <w:bottom w:val="single" w:sz="4" w:space="0" w:color="000000"/>
              <w:right w:val="single" w:sz="4" w:space="0" w:color="000000"/>
            </w:tcBorders>
            <w:shd w:val="clear" w:color="auto" w:fill="auto"/>
            <w:vAlign w:val="bottom"/>
          </w:tcPr>
          <w:p w14:paraId="5A8E283B" w14:textId="3B732D0C" w:rsidR="003F39F9" w:rsidRPr="003F39F9" w:rsidRDefault="003F39F9" w:rsidP="003F39F9">
            <w:pPr>
              <w:widowControl/>
              <w:adjustRightInd/>
              <w:spacing w:line="240" w:lineRule="auto"/>
              <w:jc w:val="center"/>
              <w:rPr>
                <w:b/>
                <w:bCs/>
                <w:color w:val="000000"/>
                <w:sz w:val="24"/>
                <w:szCs w:val="24"/>
              </w:rPr>
            </w:pPr>
            <w:r w:rsidRPr="003F39F9">
              <w:rPr>
                <w:b/>
                <w:bCs/>
                <w:color w:val="000000"/>
                <w:sz w:val="24"/>
                <w:szCs w:val="24"/>
              </w:rPr>
              <w:t>3 858</w:t>
            </w:r>
          </w:p>
        </w:tc>
        <w:tc>
          <w:tcPr>
            <w:tcW w:w="1843" w:type="dxa"/>
            <w:tcBorders>
              <w:top w:val="nil"/>
              <w:left w:val="nil"/>
              <w:bottom w:val="single" w:sz="4" w:space="0" w:color="000000"/>
              <w:right w:val="single" w:sz="4" w:space="0" w:color="000000"/>
            </w:tcBorders>
            <w:shd w:val="clear" w:color="auto" w:fill="auto"/>
            <w:vAlign w:val="bottom"/>
          </w:tcPr>
          <w:p w14:paraId="1AAA42CB" w14:textId="69441889" w:rsidR="003F39F9" w:rsidRPr="003F39F9" w:rsidRDefault="003F39F9" w:rsidP="003F39F9">
            <w:pPr>
              <w:widowControl/>
              <w:adjustRightInd/>
              <w:spacing w:line="240" w:lineRule="auto"/>
              <w:jc w:val="center"/>
              <w:rPr>
                <w:b/>
                <w:bCs/>
                <w:color w:val="000000"/>
                <w:sz w:val="24"/>
                <w:szCs w:val="24"/>
              </w:rPr>
            </w:pPr>
            <w:r w:rsidRPr="003F39F9">
              <w:rPr>
                <w:b/>
                <w:bCs/>
                <w:color w:val="000000"/>
                <w:sz w:val="24"/>
                <w:szCs w:val="24"/>
              </w:rPr>
              <w:t>150 337</w:t>
            </w:r>
          </w:p>
        </w:tc>
      </w:tr>
      <w:tr w:rsidR="003F39F9" w:rsidRPr="00E035A0" w14:paraId="2DAA9371" w14:textId="77777777" w:rsidTr="003F39F9">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3FECBAF3" w14:textId="77777777" w:rsidR="003F39F9" w:rsidRPr="00E035A0" w:rsidRDefault="003F39F9" w:rsidP="003F39F9">
            <w:pPr>
              <w:widowControl/>
              <w:adjustRightInd/>
              <w:spacing w:line="240" w:lineRule="auto"/>
              <w:jc w:val="left"/>
              <w:rPr>
                <w:color w:val="000000"/>
                <w:sz w:val="24"/>
                <w:szCs w:val="24"/>
              </w:rPr>
            </w:pPr>
            <w:r w:rsidRPr="00E035A0">
              <w:rPr>
                <w:color w:val="000000"/>
                <w:sz w:val="24"/>
                <w:szCs w:val="24"/>
              </w:rPr>
              <w:t>Atpūta, kultūra un reliģija</w:t>
            </w:r>
          </w:p>
        </w:tc>
        <w:tc>
          <w:tcPr>
            <w:tcW w:w="1985" w:type="dxa"/>
            <w:tcBorders>
              <w:top w:val="nil"/>
              <w:left w:val="nil"/>
              <w:bottom w:val="single" w:sz="4" w:space="0" w:color="000000"/>
              <w:right w:val="single" w:sz="4" w:space="0" w:color="000000"/>
            </w:tcBorders>
            <w:shd w:val="clear" w:color="auto" w:fill="auto"/>
            <w:hideMark/>
          </w:tcPr>
          <w:p w14:paraId="77CCD3B7" w14:textId="051A972B" w:rsidR="003F39F9" w:rsidRPr="003F39F9" w:rsidRDefault="003F39F9" w:rsidP="003F39F9">
            <w:pPr>
              <w:widowControl/>
              <w:adjustRightInd/>
              <w:spacing w:line="240" w:lineRule="auto"/>
              <w:jc w:val="center"/>
              <w:rPr>
                <w:b/>
                <w:bCs/>
                <w:color w:val="000000"/>
                <w:sz w:val="24"/>
                <w:szCs w:val="24"/>
              </w:rPr>
            </w:pPr>
            <w:r w:rsidRPr="003F39F9">
              <w:rPr>
                <w:b/>
                <w:bCs/>
                <w:color w:val="000000"/>
                <w:sz w:val="24"/>
                <w:szCs w:val="24"/>
              </w:rPr>
              <w:t>3 761 554</w:t>
            </w:r>
          </w:p>
        </w:tc>
        <w:tc>
          <w:tcPr>
            <w:tcW w:w="1559" w:type="dxa"/>
            <w:tcBorders>
              <w:top w:val="nil"/>
              <w:left w:val="nil"/>
              <w:bottom w:val="single" w:sz="4" w:space="0" w:color="000000"/>
              <w:right w:val="single" w:sz="4" w:space="0" w:color="000000"/>
            </w:tcBorders>
            <w:shd w:val="clear" w:color="auto" w:fill="auto"/>
            <w:vAlign w:val="bottom"/>
          </w:tcPr>
          <w:p w14:paraId="07E312B6" w14:textId="3C48992E" w:rsidR="003F39F9" w:rsidRPr="003F39F9" w:rsidRDefault="003F39F9" w:rsidP="003F39F9">
            <w:pPr>
              <w:widowControl/>
              <w:adjustRightInd/>
              <w:spacing w:line="240" w:lineRule="auto"/>
              <w:jc w:val="center"/>
              <w:rPr>
                <w:b/>
                <w:bCs/>
                <w:color w:val="000000"/>
                <w:sz w:val="24"/>
                <w:szCs w:val="24"/>
              </w:rPr>
            </w:pPr>
            <w:r w:rsidRPr="003F39F9">
              <w:rPr>
                <w:b/>
                <w:bCs/>
                <w:color w:val="000000"/>
                <w:sz w:val="24"/>
                <w:szCs w:val="24"/>
              </w:rPr>
              <w:t>-442 181</w:t>
            </w:r>
          </w:p>
        </w:tc>
        <w:tc>
          <w:tcPr>
            <w:tcW w:w="1843" w:type="dxa"/>
            <w:tcBorders>
              <w:top w:val="nil"/>
              <w:left w:val="nil"/>
              <w:bottom w:val="single" w:sz="4" w:space="0" w:color="000000"/>
              <w:right w:val="single" w:sz="4" w:space="0" w:color="000000"/>
            </w:tcBorders>
            <w:shd w:val="clear" w:color="auto" w:fill="auto"/>
            <w:vAlign w:val="bottom"/>
          </w:tcPr>
          <w:p w14:paraId="2D519414" w14:textId="09A3ED63" w:rsidR="003F39F9" w:rsidRPr="003F39F9" w:rsidRDefault="003F39F9" w:rsidP="003F39F9">
            <w:pPr>
              <w:widowControl/>
              <w:adjustRightInd/>
              <w:spacing w:line="240" w:lineRule="auto"/>
              <w:jc w:val="center"/>
              <w:rPr>
                <w:b/>
                <w:bCs/>
                <w:color w:val="000000"/>
                <w:sz w:val="24"/>
                <w:szCs w:val="24"/>
              </w:rPr>
            </w:pPr>
            <w:r w:rsidRPr="003F39F9">
              <w:rPr>
                <w:b/>
                <w:bCs/>
                <w:color w:val="000000"/>
                <w:sz w:val="24"/>
                <w:szCs w:val="24"/>
              </w:rPr>
              <w:t>3 319 373</w:t>
            </w:r>
          </w:p>
        </w:tc>
      </w:tr>
      <w:tr w:rsidR="003F39F9" w:rsidRPr="00E035A0" w14:paraId="17818413" w14:textId="77777777" w:rsidTr="003F39F9">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03E7172B" w14:textId="77777777" w:rsidR="003F39F9" w:rsidRPr="00E035A0" w:rsidRDefault="003F39F9" w:rsidP="003F39F9">
            <w:pPr>
              <w:widowControl/>
              <w:adjustRightInd/>
              <w:spacing w:line="240" w:lineRule="auto"/>
              <w:jc w:val="left"/>
              <w:rPr>
                <w:color w:val="000000"/>
                <w:sz w:val="24"/>
                <w:szCs w:val="24"/>
              </w:rPr>
            </w:pPr>
            <w:r w:rsidRPr="00E035A0">
              <w:rPr>
                <w:color w:val="000000"/>
                <w:sz w:val="24"/>
                <w:szCs w:val="24"/>
              </w:rPr>
              <w:t>Izglītība</w:t>
            </w:r>
          </w:p>
        </w:tc>
        <w:tc>
          <w:tcPr>
            <w:tcW w:w="1985" w:type="dxa"/>
            <w:tcBorders>
              <w:top w:val="nil"/>
              <w:left w:val="nil"/>
              <w:bottom w:val="single" w:sz="4" w:space="0" w:color="000000"/>
              <w:right w:val="single" w:sz="4" w:space="0" w:color="000000"/>
            </w:tcBorders>
            <w:shd w:val="clear" w:color="auto" w:fill="auto"/>
            <w:hideMark/>
          </w:tcPr>
          <w:p w14:paraId="53707A2D" w14:textId="13B95DF3" w:rsidR="003F39F9" w:rsidRPr="003F39F9" w:rsidRDefault="003F39F9" w:rsidP="003F39F9">
            <w:pPr>
              <w:widowControl/>
              <w:adjustRightInd/>
              <w:spacing w:line="240" w:lineRule="auto"/>
              <w:jc w:val="center"/>
              <w:rPr>
                <w:b/>
                <w:bCs/>
                <w:color w:val="000000"/>
                <w:sz w:val="24"/>
                <w:szCs w:val="24"/>
              </w:rPr>
            </w:pPr>
            <w:r w:rsidRPr="003F39F9">
              <w:rPr>
                <w:b/>
                <w:bCs/>
                <w:color w:val="000000"/>
                <w:sz w:val="24"/>
                <w:szCs w:val="24"/>
              </w:rPr>
              <w:t>14 606 401</w:t>
            </w:r>
          </w:p>
        </w:tc>
        <w:tc>
          <w:tcPr>
            <w:tcW w:w="1559" w:type="dxa"/>
            <w:tcBorders>
              <w:top w:val="nil"/>
              <w:left w:val="nil"/>
              <w:bottom w:val="single" w:sz="4" w:space="0" w:color="000000"/>
              <w:right w:val="single" w:sz="4" w:space="0" w:color="000000"/>
            </w:tcBorders>
            <w:shd w:val="clear" w:color="auto" w:fill="auto"/>
            <w:vAlign w:val="bottom"/>
          </w:tcPr>
          <w:p w14:paraId="1D0BFAF9" w14:textId="732A571D" w:rsidR="003F39F9" w:rsidRPr="003F39F9" w:rsidRDefault="005F6ADB" w:rsidP="003F39F9">
            <w:pPr>
              <w:widowControl/>
              <w:adjustRightInd/>
              <w:spacing w:line="240" w:lineRule="auto"/>
              <w:jc w:val="center"/>
              <w:rPr>
                <w:b/>
                <w:bCs/>
                <w:color w:val="000000"/>
                <w:sz w:val="24"/>
                <w:szCs w:val="24"/>
              </w:rPr>
            </w:pPr>
            <w:r>
              <w:rPr>
                <w:b/>
                <w:bCs/>
                <w:color w:val="000000"/>
                <w:sz w:val="24"/>
                <w:szCs w:val="24"/>
              </w:rPr>
              <w:t>1 634 942</w:t>
            </w:r>
          </w:p>
        </w:tc>
        <w:tc>
          <w:tcPr>
            <w:tcW w:w="1843" w:type="dxa"/>
            <w:tcBorders>
              <w:top w:val="nil"/>
              <w:left w:val="nil"/>
              <w:bottom w:val="single" w:sz="4" w:space="0" w:color="000000"/>
              <w:right w:val="single" w:sz="4" w:space="0" w:color="000000"/>
            </w:tcBorders>
            <w:shd w:val="clear" w:color="auto" w:fill="auto"/>
            <w:vAlign w:val="bottom"/>
          </w:tcPr>
          <w:p w14:paraId="6FA7E823" w14:textId="0D0FFF04" w:rsidR="003F39F9" w:rsidRPr="003F39F9" w:rsidRDefault="005F6ADB" w:rsidP="003F39F9">
            <w:pPr>
              <w:widowControl/>
              <w:adjustRightInd/>
              <w:spacing w:line="240" w:lineRule="auto"/>
              <w:jc w:val="center"/>
              <w:rPr>
                <w:b/>
                <w:bCs/>
                <w:color w:val="000000"/>
                <w:sz w:val="24"/>
                <w:szCs w:val="24"/>
              </w:rPr>
            </w:pPr>
            <w:r>
              <w:rPr>
                <w:b/>
                <w:bCs/>
                <w:color w:val="000000"/>
                <w:sz w:val="24"/>
                <w:szCs w:val="24"/>
              </w:rPr>
              <w:t>16 241 343</w:t>
            </w:r>
          </w:p>
        </w:tc>
      </w:tr>
      <w:tr w:rsidR="003F39F9" w:rsidRPr="00E035A0" w14:paraId="6587597C" w14:textId="77777777" w:rsidTr="003F39F9">
        <w:trPr>
          <w:trHeight w:val="312"/>
        </w:trPr>
        <w:tc>
          <w:tcPr>
            <w:tcW w:w="4106" w:type="dxa"/>
            <w:tcBorders>
              <w:top w:val="nil"/>
              <w:left w:val="single" w:sz="4" w:space="0" w:color="000000"/>
              <w:bottom w:val="single" w:sz="4" w:space="0" w:color="auto"/>
              <w:right w:val="single" w:sz="4" w:space="0" w:color="000000"/>
            </w:tcBorders>
            <w:shd w:val="clear" w:color="auto" w:fill="auto"/>
            <w:vAlign w:val="bottom"/>
            <w:hideMark/>
          </w:tcPr>
          <w:p w14:paraId="5EB47C08" w14:textId="77777777" w:rsidR="003F39F9" w:rsidRPr="00E035A0" w:rsidRDefault="003F39F9" w:rsidP="003F39F9">
            <w:pPr>
              <w:widowControl/>
              <w:adjustRightInd/>
              <w:spacing w:line="240" w:lineRule="auto"/>
              <w:jc w:val="left"/>
              <w:rPr>
                <w:color w:val="000000"/>
                <w:sz w:val="24"/>
                <w:szCs w:val="24"/>
              </w:rPr>
            </w:pPr>
            <w:r w:rsidRPr="00E035A0">
              <w:rPr>
                <w:color w:val="000000"/>
                <w:sz w:val="24"/>
                <w:szCs w:val="24"/>
              </w:rPr>
              <w:t>Sociālā aizsardzība</w:t>
            </w:r>
          </w:p>
        </w:tc>
        <w:tc>
          <w:tcPr>
            <w:tcW w:w="1985" w:type="dxa"/>
            <w:tcBorders>
              <w:top w:val="nil"/>
              <w:left w:val="nil"/>
              <w:bottom w:val="single" w:sz="4" w:space="0" w:color="auto"/>
              <w:right w:val="single" w:sz="4" w:space="0" w:color="000000"/>
            </w:tcBorders>
            <w:shd w:val="clear" w:color="auto" w:fill="auto"/>
            <w:hideMark/>
          </w:tcPr>
          <w:p w14:paraId="4D072269" w14:textId="7F31CF67" w:rsidR="003F39F9" w:rsidRPr="003F39F9" w:rsidRDefault="003F39F9" w:rsidP="003F39F9">
            <w:pPr>
              <w:widowControl/>
              <w:adjustRightInd/>
              <w:spacing w:line="240" w:lineRule="auto"/>
              <w:jc w:val="center"/>
              <w:rPr>
                <w:b/>
                <w:bCs/>
                <w:color w:val="000000"/>
                <w:sz w:val="24"/>
                <w:szCs w:val="24"/>
              </w:rPr>
            </w:pPr>
            <w:r w:rsidRPr="003F39F9">
              <w:rPr>
                <w:b/>
                <w:bCs/>
                <w:color w:val="000000"/>
                <w:sz w:val="24"/>
                <w:szCs w:val="24"/>
              </w:rPr>
              <w:t>4 711 410</w:t>
            </w:r>
          </w:p>
        </w:tc>
        <w:tc>
          <w:tcPr>
            <w:tcW w:w="1559" w:type="dxa"/>
            <w:tcBorders>
              <w:top w:val="nil"/>
              <w:left w:val="nil"/>
              <w:bottom w:val="single" w:sz="4" w:space="0" w:color="auto"/>
              <w:right w:val="single" w:sz="4" w:space="0" w:color="000000"/>
            </w:tcBorders>
            <w:shd w:val="clear" w:color="auto" w:fill="auto"/>
            <w:vAlign w:val="bottom"/>
          </w:tcPr>
          <w:p w14:paraId="25BFF861" w14:textId="2F7D184A" w:rsidR="003F39F9" w:rsidRPr="003F39F9" w:rsidRDefault="003F39F9" w:rsidP="003F39F9">
            <w:pPr>
              <w:widowControl/>
              <w:adjustRightInd/>
              <w:spacing w:line="240" w:lineRule="auto"/>
              <w:jc w:val="center"/>
              <w:rPr>
                <w:b/>
                <w:bCs/>
                <w:color w:val="000000"/>
                <w:sz w:val="24"/>
                <w:szCs w:val="24"/>
              </w:rPr>
            </w:pPr>
            <w:r w:rsidRPr="003F39F9">
              <w:rPr>
                <w:b/>
                <w:bCs/>
                <w:color w:val="000000"/>
                <w:sz w:val="24"/>
                <w:szCs w:val="24"/>
              </w:rPr>
              <w:t>94 408</w:t>
            </w:r>
          </w:p>
        </w:tc>
        <w:tc>
          <w:tcPr>
            <w:tcW w:w="1843" w:type="dxa"/>
            <w:tcBorders>
              <w:top w:val="nil"/>
              <w:left w:val="nil"/>
              <w:bottom w:val="single" w:sz="4" w:space="0" w:color="auto"/>
              <w:right w:val="single" w:sz="4" w:space="0" w:color="000000"/>
            </w:tcBorders>
            <w:shd w:val="clear" w:color="auto" w:fill="auto"/>
            <w:vAlign w:val="bottom"/>
          </w:tcPr>
          <w:p w14:paraId="50A859BC" w14:textId="69C95C78" w:rsidR="003F39F9" w:rsidRPr="003F39F9" w:rsidRDefault="003F39F9" w:rsidP="003F39F9">
            <w:pPr>
              <w:widowControl/>
              <w:adjustRightInd/>
              <w:spacing w:line="240" w:lineRule="auto"/>
              <w:jc w:val="center"/>
              <w:rPr>
                <w:b/>
                <w:bCs/>
                <w:color w:val="000000"/>
                <w:sz w:val="24"/>
                <w:szCs w:val="24"/>
              </w:rPr>
            </w:pPr>
            <w:r w:rsidRPr="003F39F9">
              <w:rPr>
                <w:b/>
                <w:bCs/>
                <w:color w:val="000000"/>
                <w:sz w:val="24"/>
                <w:szCs w:val="24"/>
              </w:rPr>
              <w:t>4 805 818</w:t>
            </w:r>
          </w:p>
        </w:tc>
      </w:tr>
      <w:tr w:rsidR="003F39F9" w:rsidRPr="00E035A0" w14:paraId="5E994877" w14:textId="77777777" w:rsidTr="00E242D2">
        <w:trPr>
          <w:trHeight w:val="300"/>
        </w:trPr>
        <w:tc>
          <w:tcPr>
            <w:tcW w:w="4106" w:type="dxa"/>
            <w:tcBorders>
              <w:top w:val="single" w:sz="4" w:space="0" w:color="auto"/>
              <w:left w:val="single" w:sz="4" w:space="0" w:color="000000"/>
              <w:bottom w:val="single" w:sz="4" w:space="0" w:color="000000"/>
              <w:right w:val="single" w:sz="4" w:space="0" w:color="000000"/>
            </w:tcBorders>
            <w:shd w:val="clear" w:color="auto" w:fill="auto"/>
            <w:vAlign w:val="bottom"/>
          </w:tcPr>
          <w:p w14:paraId="1480E23C" w14:textId="77777777" w:rsidR="003F39F9" w:rsidRPr="00E035A0" w:rsidRDefault="003F39F9" w:rsidP="003F39F9">
            <w:pPr>
              <w:widowControl/>
              <w:adjustRightInd/>
              <w:spacing w:line="240" w:lineRule="auto"/>
              <w:jc w:val="right"/>
              <w:rPr>
                <w:b/>
                <w:bCs/>
                <w:color w:val="000000"/>
                <w:sz w:val="24"/>
                <w:szCs w:val="24"/>
              </w:rPr>
            </w:pPr>
            <w:r w:rsidRPr="00E035A0">
              <w:rPr>
                <w:b/>
                <w:bCs/>
                <w:color w:val="000000"/>
                <w:sz w:val="24"/>
                <w:szCs w:val="24"/>
              </w:rPr>
              <w:t>KOPĀ</w:t>
            </w:r>
          </w:p>
        </w:tc>
        <w:tc>
          <w:tcPr>
            <w:tcW w:w="1985" w:type="dxa"/>
            <w:tcBorders>
              <w:top w:val="single" w:sz="4" w:space="0" w:color="auto"/>
              <w:left w:val="nil"/>
              <w:bottom w:val="single" w:sz="4" w:space="0" w:color="000000"/>
              <w:right w:val="single" w:sz="4" w:space="0" w:color="000000"/>
            </w:tcBorders>
            <w:shd w:val="clear" w:color="auto" w:fill="auto"/>
          </w:tcPr>
          <w:p w14:paraId="2F73D8C3" w14:textId="41DBBFC4" w:rsidR="003F39F9" w:rsidRPr="0049072A" w:rsidRDefault="003F39F9" w:rsidP="003F39F9">
            <w:pPr>
              <w:widowControl/>
              <w:adjustRightInd/>
              <w:spacing w:line="240" w:lineRule="auto"/>
              <w:jc w:val="center"/>
              <w:rPr>
                <w:b/>
                <w:bCs/>
                <w:color w:val="000000"/>
                <w:sz w:val="24"/>
                <w:szCs w:val="24"/>
              </w:rPr>
            </w:pPr>
            <w:r w:rsidRPr="003F39F9">
              <w:rPr>
                <w:b/>
                <w:bCs/>
                <w:color w:val="000000"/>
                <w:sz w:val="24"/>
                <w:szCs w:val="24"/>
              </w:rPr>
              <w:t>34 898 123</w:t>
            </w:r>
          </w:p>
        </w:tc>
        <w:tc>
          <w:tcPr>
            <w:tcW w:w="1559" w:type="dxa"/>
            <w:tcBorders>
              <w:top w:val="single" w:sz="4" w:space="0" w:color="auto"/>
              <w:left w:val="nil"/>
              <w:bottom w:val="single" w:sz="4" w:space="0" w:color="000000"/>
              <w:right w:val="single" w:sz="4" w:space="0" w:color="000000"/>
            </w:tcBorders>
            <w:shd w:val="clear" w:color="auto" w:fill="auto"/>
            <w:vAlign w:val="bottom"/>
          </w:tcPr>
          <w:p w14:paraId="0A4F76D4" w14:textId="13E3339D" w:rsidR="003F39F9" w:rsidRPr="0049072A" w:rsidRDefault="00682FF0" w:rsidP="003F39F9">
            <w:pPr>
              <w:widowControl/>
              <w:adjustRightInd/>
              <w:spacing w:line="240" w:lineRule="auto"/>
              <w:jc w:val="center"/>
              <w:rPr>
                <w:b/>
                <w:bCs/>
                <w:color w:val="000000"/>
                <w:sz w:val="24"/>
                <w:szCs w:val="24"/>
              </w:rPr>
            </w:pPr>
            <w:r>
              <w:rPr>
                <w:b/>
                <w:bCs/>
                <w:color w:val="000000"/>
                <w:sz w:val="24"/>
                <w:szCs w:val="24"/>
              </w:rPr>
              <w:t>1 228 388</w:t>
            </w:r>
          </w:p>
        </w:tc>
        <w:tc>
          <w:tcPr>
            <w:tcW w:w="1843" w:type="dxa"/>
            <w:tcBorders>
              <w:top w:val="single" w:sz="4" w:space="0" w:color="auto"/>
              <w:left w:val="nil"/>
              <w:bottom w:val="single" w:sz="4" w:space="0" w:color="000000"/>
              <w:right w:val="single" w:sz="4" w:space="0" w:color="000000"/>
            </w:tcBorders>
            <w:shd w:val="clear" w:color="auto" w:fill="auto"/>
            <w:vAlign w:val="bottom"/>
          </w:tcPr>
          <w:p w14:paraId="258E4928" w14:textId="54CFB4D2" w:rsidR="003F39F9" w:rsidRPr="0049072A" w:rsidRDefault="00682FF0" w:rsidP="003F39F9">
            <w:pPr>
              <w:widowControl/>
              <w:adjustRightInd/>
              <w:spacing w:line="240" w:lineRule="auto"/>
              <w:jc w:val="center"/>
              <w:rPr>
                <w:b/>
                <w:bCs/>
                <w:color w:val="000000"/>
                <w:sz w:val="24"/>
                <w:szCs w:val="24"/>
              </w:rPr>
            </w:pPr>
            <w:r>
              <w:rPr>
                <w:b/>
                <w:bCs/>
                <w:color w:val="000000"/>
                <w:sz w:val="24"/>
                <w:szCs w:val="24"/>
              </w:rPr>
              <w:t>36 126 511</w:t>
            </w:r>
          </w:p>
        </w:tc>
      </w:tr>
    </w:tbl>
    <w:p w14:paraId="397DDB44" w14:textId="77777777" w:rsidR="00F118A1" w:rsidRPr="00E035A0" w:rsidRDefault="00F118A1" w:rsidP="00F118A1">
      <w:pPr>
        <w:widowControl/>
        <w:adjustRightInd/>
        <w:spacing w:line="276" w:lineRule="auto"/>
        <w:ind w:firstLine="709"/>
        <w:rPr>
          <w:rFonts w:eastAsia="Calibri"/>
          <w:sz w:val="24"/>
          <w:szCs w:val="24"/>
          <w:lang w:eastAsia="en-US"/>
        </w:rPr>
      </w:pPr>
    </w:p>
    <w:p w14:paraId="2C5197F8" w14:textId="0228ADE0" w:rsidR="00F118A1" w:rsidRPr="00E035A0" w:rsidRDefault="00F118A1" w:rsidP="00F118A1">
      <w:pPr>
        <w:widowControl/>
        <w:adjustRightInd/>
        <w:spacing w:line="276" w:lineRule="auto"/>
        <w:ind w:firstLine="709"/>
        <w:rPr>
          <w:rFonts w:eastAsia="Calibri"/>
          <w:sz w:val="24"/>
          <w:szCs w:val="24"/>
          <w:lang w:eastAsia="en-US"/>
        </w:rPr>
      </w:pPr>
      <w:r w:rsidRPr="00E035A0">
        <w:rPr>
          <w:rFonts w:eastAsia="Calibri"/>
          <w:sz w:val="24"/>
          <w:szCs w:val="24"/>
          <w:lang w:eastAsia="en-US"/>
        </w:rPr>
        <w:t>Ņemot vērā to, ka apstiprinot Gulbenes novada pašvaldības budžetu 202</w:t>
      </w:r>
      <w:r w:rsidR="0049072A">
        <w:rPr>
          <w:rFonts w:eastAsia="Calibri"/>
          <w:sz w:val="24"/>
          <w:szCs w:val="24"/>
          <w:lang w:eastAsia="en-US"/>
        </w:rPr>
        <w:t>1</w:t>
      </w:r>
      <w:r w:rsidRPr="00E035A0">
        <w:rPr>
          <w:rFonts w:eastAsia="Calibri"/>
          <w:sz w:val="24"/>
          <w:szCs w:val="24"/>
          <w:lang w:eastAsia="en-US"/>
        </w:rPr>
        <w:t>.gadam, transporta pakalpojumu un transportlīdzekļu remontdarbi apstiprināti Īpašumu pārraudzības nodaļā, budžeta grozījumos izdevumi šiem mērķiem tiek precizēti pa struktūrvienībām, iestādēm pēc fakta (samazinot Īpašumu pārraudzības plānotos izdevumus un palielinot attiecīgās iestādes/struktūrvienības izdevumus pēc fakta).</w:t>
      </w:r>
    </w:p>
    <w:p w14:paraId="513FDDE2" w14:textId="77777777" w:rsidR="00F118A1" w:rsidRPr="00E035A0" w:rsidRDefault="00F118A1" w:rsidP="00F118A1">
      <w:pPr>
        <w:widowControl/>
        <w:adjustRightInd/>
        <w:spacing w:line="276" w:lineRule="auto"/>
        <w:ind w:firstLine="709"/>
        <w:rPr>
          <w:rFonts w:eastAsia="Calibri"/>
          <w:i/>
          <w:iCs/>
          <w:sz w:val="24"/>
          <w:szCs w:val="24"/>
          <w:lang w:eastAsia="en-US"/>
        </w:rPr>
      </w:pPr>
    </w:p>
    <w:p w14:paraId="1A300A4F" w14:textId="77777777" w:rsidR="00F118A1" w:rsidRPr="00E035A0" w:rsidRDefault="00F118A1" w:rsidP="008C074F">
      <w:pPr>
        <w:widowControl/>
        <w:adjustRightInd/>
        <w:spacing w:line="276" w:lineRule="auto"/>
        <w:rPr>
          <w:rFonts w:eastAsia="Calibri"/>
          <w:i/>
          <w:iCs/>
          <w:sz w:val="24"/>
          <w:szCs w:val="24"/>
          <w:lang w:eastAsia="en-US"/>
        </w:rPr>
      </w:pPr>
      <w:r w:rsidRPr="00E035A0">
        <w:rPr>
          <w:rFonts w:eastAsia="Calibri"/>
          <w:i/>
          <w:iCs/>
          <w:sz w:val="24"/>
          <w:szCs w:val="24"/>
          <w:lang w:eastAsia="en-US"/>
        </w:rPr>
        <w:t>Vispārējie valdības dienesti (būtiskākie grozījumi):</w:t>
      </w:r>
    </w:p>
    <w:p w14:paraId="4590B330" w14:textId="7EE5A952" w:rsidR="00F34882" w:rsidRPr="00F34882" w:rsidRDefault="00F118A1" w:rsidP="008C074F">
      <w:pPr>
        <w:widowControl/>
        <w:numPr>
          <w:ilvl w:val="0"/>
          <w:numId w:val="3"/>
        </w:numPr>
        <w:adjustRightInd/>
        <w:spacing w:after="200" w:line="276" w:lineRule="auto"/>
        <w:ind w:left="284" w:firstLine="283"/>
        <w:contextualSpacing/>
        <w:rPr>
          <w:rFonts w:eastAsia="Calibri"/>
          <w:sz w:val="24"/>
          <w:szCs w:val="24"/>
          <w:lang w:eastAsia="en-US"/>
        </w:rPr>
      </w:pPr>
      <w:r w:rsidRPr="00E035A0">
        <w:rPr>
          <w:rFonts w:eastAsia="Calibri"/>
          <w:sz w:val="24"/>
          <w:szCs w:val="24"/>
          <w:lang w:eastAsia="en-US"/>
        </w:rPr>
        <w:t>transporta pakalpojumu un transportlīdzekļu remontdarbu izmaiņas pēc fakta;</w:t>
      </w:r>
    </w:p>
    <w:p w14:paraId="1767EB6F" w14:textId="09155334" w:rsidR="00F118A1" w:rsidRDefault="000A30A7" w:rsidP="008C074F">
      <w:pPr>
        <w:widowControl/>
        <w:numPr>
          <w:ilvl w:val="0"/>
          <w:numId w:val="3"/>
        </w:numPr>
        <w:adjustRightInd/>
        <w:spacing w:after="200" w:line="276" w:lineRule="auto"/>
        <w:ind w:left="284" w:firstLine="283"/>
        <w:contextualSpacing/>
        <w:rPr>
          <w:rFonts w:eastAsia="Calibri"/>
          <w:sz w:val="24"/>
          <w:szCs w:val="24"/>
          <w:lang w:eastAsia="en-US"/>
        </w:rPr>
      </w:pPr>
      <w:r w:rsidRPr="00E035A0">
        <w:rPr>
          <w:rFonts w:eastAsia="Calibri"/>
          <w:sz w:val="24"/>
          <w:szCs w:val="24"/>
          <w:lang w:eastAsia="en-US"/>
        </w:rPr>
        <w:t>savstarpēji grozīts finansējums pa ekonomiskās klasifikācijas kodiem</w:t>
      </w:r>
      <w:r w:rsidR="008C074F">
        <w:rPr>
          <w:rFonts w:eastAsia="Calibri"/>
          <w:sz w:val="24"/>
          <w:szCs w:val="24"/>
          <w:lang w:eastAsia="en-US"/>
        </w:rPr>
        <w:t>,</w:t>
      </w:r>
      <w:r w:rsidRPr="00E035A0">
        <w:rPr>
          <w:rFonts w:eastAsia="Calibri"/>
          <w:sz w:val="24"/>
          <w:szCs w:val="24"/>
          <w:lang w:eastAsia="en-US"/>
        </w:rPr>
        <w:t xml:space="preserve"> pa iestādēm/struktūrvienībām</w:t>
      </w:r>
      <w:r w:rsidR="00F34882">
        <w:rPr>
          <w:rFonts w:eastAsia="Calibri"/>
          <w:sz w:val="24"/>
          <w:szCs w:val="24"/>
          <w:lang w:eastAsia="en-US"/>
        </w:rPr>
        <w:t>;</w:t>
      </w:r>
    </w:p>
    <w:p w14:paraId="5A3DDEB6" w14:textId="77777777" w:rsidR="00F34882" w:rsidRPr="00F34882" w:rsidRDefault="00F34882" w:rsidP="008C074F">
      <w:pPr>
        <w:widowControl/>
        <w:numPr>
          <w:ilvl w:val="0"/>
          <w:numId w:val="3"/>
        </w:numPr>
        <w:adjustRightInd/>
        <w:spacing w:after="200" w:line="276" w:lineRule="auto"/>
        <w:ind w:left="284" w:firstLine="283"/>
        <w:contextualSpacing/>
        <w:rPr>
          <w:rFonts w:eastAsia="Calibri"/>
          <w:sz w:val="24"/>
          <w:szCs w:val="24"/>
          <w:lang w:eastAsia="en-US"/>
        </w:rPr>
      </w:pPr>
      <w:r w:rsidRPr="00F34882">
        <w:rPr>
          <w:rFonts w:eastAsia="Calibri"/>
          <w:sz w:val="24"/>
          <w:szCs w:val="24"/>
          <w:lang w:eastAsia="en-US"/>
        </w:rPr>
        <w:t>pamatojoties uz veiktajiem datortehnikas iepirkumiem, savstarpēji grozīti plānotie izdevumi datortehnikas iegādei pa struktūrvienībām/iestādēm.</w:t>
      </w:r>
    </w:p>
    <w:p w14:paraId="3D0F3394" w14:textId="66B78B06" w:rsidR="00F118A1" w:rsidRPr="00E035A0" w:rsidRDefault="00F118A1" w:rsidP="008C074F">
      <w:pPr>
        <w:widowControl/>
        <w:adjustRightInd/>
        <w:spacing w:line="276" w:lineRule="auto"/>
        <w:rPr>
          <w:rFonts w:eastAsia="Calibri"/>
          <w:i/>
          <w:iCs/>
          <w:sz w:val="24"/>
          <w:szCs w:val="24"/>
          <w:lang w:eastAsia="en-US"/>
        </w:rPr>
      </w:pPr>
      <w:r w:rsidRPr="00E035A0">
        <w:rPr>
          <w:rFonts w:eastAsia="Calibri"/>
          <w:i/>
          <w:iCs/>
          <w:sz w:val="24"/>
          <w:szCs w:val="24"/>
          <w:lang w:eastAsia="en-US"/>
        </w:rPr>
        <w:t>Sabiedriskā kārtība un drošība (būtiskākie grozījumi):</w:t>
      </w:r>
    </w:p>
    <w:p w14:paraId="0B3A7B6D" w14:textId="77777777" w:rsidR="00F118A1" w:rsidRPr="00E035A0" w:rsidRDefault="00F118A1" w:rsidP="008C074F">
      <w:pPr>
        <w:widowControl/>
        <w:numPr>
          <w:ilvl w:val="0"/>
          <w:numId w:val="3"/>
        </w:numPr>
        <w:adjustRightInd/>
        <w:spacing w:after="200" w:line="276" w:lineRule="auto"/>
        <w:ind w:left="284" w:firstLine="283"/>
        <w:contextualSpacing/>
        <w:rPr>
          <w:rFonts w:eastAsia="Calibri"/>
          <w:sz w:val="24"/>
          <w:szCs w:val="24"/>
          <w:lang w:eastAsia="en-US"/>
        </w:rPr>
      </w:pPr>
      <w:r w:rsidRPr="00E035A0">
        <w:rPr>
          <w:rFonts w:eastAsia="Calibri"/>
          <w:sz w:val="24"/>
          <w:szCs w:val="24"/>
          <w:lang w:eastAsia="en-US"/>
        </w:rPr>
        <w:t>transportlīdzekļu remontdarbu izmaiņas pēc fakta;</w:t>
      </w:r>
    </w:p>
    <w:p w14:paraId="5D9DC316" w14:textId="49685745" w:rsidR="00F118A1" w:rsidRPr="00E035A0" w:rsidRDefault="000A30A7" w:rsidP="008C074F">
      <w:pPr>
        <w:widowControl/>
        <w:numPr>
          <w:ilvl w:val="0"/>
          <w:numId w:val="3"/>
        </w:numPr>
        <w:adjustRightInd/>
        <w:spacing w:after="200" w:line="276" w:lineRule="auto"/>
        <w:ind w:left="284" w:firstLine="283"/>
        <w:contextualSpacing/>
        <w:rPr>
          <w:rFonts w:eastAsia="Calibri"/>
          <w:sz w:val="24"/>
          <w:szCs w:val="24"/>
          <w:lang w:eastAsia="en-US"/>
        </w:rPr>
      </w:pPr>
      <w:r w:rsidRPr="00E035A0">
        <w:rPr>
          <w:rFonts w:eastAsia="Calibri"/>
          <w:sz w:val="24"/>
          <w:szCs w:val="24"/>
          <w:lang w:eastAsia="en-US"/>
        </w:rPr>
        <w:t>savstarpēji grozīts finansējums pa ekonomiskās klasifikācijas kodiem</w:t>
      </w:r>
      <w:r w:rsidR="008C074F">
        <w:rPr>
          <w:rFonts w:eastAsia="Calibri"/>
          <w:sz w:val="24"/>
          <w:szCs w:val="24"/>
          <w:lang w:eastAsia="en-US"/>
        </w:rPr>
        <w:t>,</w:t>
      </w:r>
      <w:r w:rsidRPr="00E035A0">
        <w:rPr>
          <w:rFonts w:eastAsia="Calibri"/>
          <w:sz w:val="24"/>
          <w:szCs w:val="24"/>
          <w:lang w:eastAsia="en-US"/>
        </w:rPr>
        <w:t xml:space="preserve"> pa iestādēm/struktūrvienībām</w:t>
      </w:r>
      <w:r w:rsidR="00F118A1" w:rsidRPr="00E035A0">
        <w:rPr>
          <w:rFonts w:eastAsia="Calibri"/>
          <w:sz w:val="24"/>
          <w:szCs w:val="24"/>
          <w:lang w:eastAsia="en-US"/>
        </w:rPr>
        <w:t>.</w:t>
      </w:r>
    </w:p>
    <w:p w14:paraId="08520F91" w14:textId="77777777" w:rsidR="00F118A1" w:rsidRPr="00E035A0" w:rsidRDefault="00F118A1" w:rsidP="008C074F">
      <w:pPr>
        <w:widowControl/>
        <w:adjustRightInd/>
        <w:spacing w:line="276" w:lineRule="auto"/>
        <w:rPr>
          <w:rFonts w:eastAsia="Calibri"/>
          <w:i/>
          <w:iCs/>
          <w:sz w:val="24"/>
          <w:szCs w:val="24"/>
          <w:lang w:eastAsia="en-US"/>
        </w:rPr>
      </w:pPr>
      <w:r w:rsidRPr="00E035A0">
        <w:rPr>
          <w:rFonts w:eastAsia="Calibri"/>
          <w:i/>
          <w:iCs/>
          <w:sz w:val="24"/>
          <w:szCs w:val="24"/>
          <w:lang w:eastAsia="en-US"/>
        </w:rPr>
        <w:lastRenderedPageBreak/>
        <w:t>Ekonomiskā darbība (būtiskākie grozījumi):</w:t>
      </w:r>
    </w:p>
    <w:p w14:paraId="4F2BE8B8" w14:textId="7628A8DE" w:rsidR="00F118A1" w:rsidRPr="00E035A0" w:rsidRDefault="000A30A7" w:rsidP="008C074F">
      <w:pPr>
        <w:widowControl/>
        <w:numPr>
          <w:ilvl w:val="0"/>
          <w:numId w:val="3"/>
        </w:numPr>
        <w:adjustRightInd/>
        <w:spacing w:after="200" w:line="276" w:lineRule="auto"/>
        <w:ind w:left="284" w:firstLine="283"/>
        <w:contextualSpacing/>
        <w:rPr>
          <w:rFonts w:eastAsia="Calibri"/>
          <w:sz w:val="24"/>
          <w:szCs w:val="24"/>
          <w:lang w:eastAsia="en-US"/>
        </w:rPr>
      </w:pPr>
      <w:r w:rsidRPr="00E035A0">
        <w:rPr>
          <w:rFonts w:eastAsia="Calibri"/>
          <w:sz w:val="24"/>
          <w:szCs w:val="24"/>
          <w:lang w:eastAsia="en-US"/>
        </w:rPr>
        <w:t>savstarpēji grozīts finansējums pa ekonomiskās klasifikācijas kodiem</w:t>
      </w:r>
      <w:r w:rsidR="008C074F">
        <w:rPr>
          <w:rFonts w:eastAsia="Calibri"/>
          <w:sz w:val="24"/>
          <w:szCs w:val="24"/>
          <w:lang w:eastAsia="en-US"/>
        </w:rPr>
        <w:t>,</w:t>
      </w:r>
      <w:r w:rsidRPr="00E035A0">
        <w:rPr>
          <w:rFonts w:eastAsia="Calibri"/>
          <w:sz w:val="24"/>
          <w:szCs w:val="24"/>
          <w:lang w:eastAsia="en-US"/>
        </w:rPr>
        <w:t xml:space="preserve"> pa iestādēm/struktūrvienībām</w:t>
      </w:r>
      <w:r w:rsidR="00F118A1" w:rsidRPr="00E035A0">
        <w:rPr>
          <w:rFonts w:eastAsia="Calibri"/>
          <w:sz w:val="24"/>
          <w:szCs w:val="24"/>
          <w:lang w:eastAsia="en-US"/>
        </w:rPr>
        <w:t>;</w:t>
      </w:r>
    </w:p>
    <w:p w14:paraId="622E6FA9" w14:textId="19448CDB" w:rsidR="00F118A1" w:rsidRPr="00924021" w:rsidRDefault="000A30A7" w:rsidP="008C074F">
      <w:pPr>
        <w:widowControl/>
        <w:numPr>
          <w:ilvl w:val="0"/>
          <w:numId w:val="3"/>
        </w:numPr>
        <w:adjustRightInd/>
        <w:spacing w:after="200" w:line="276" w:lineRule="auto"/>
        <w:ind w:left="284" w:firstLine="283"/>
        <w:contextualSpacing/>
        <w:rPr>
          <w:rFonts w:eastAsia="Calibri"/>
          <w:i/>
          <w:iCs/>
          <w:sz w:val="24"/>
          <w:szCs w:val="24"/>
          <w:lang w:eastAsia="en-US"/>
        </w:rPr>
      </w:pPr>
      <w:r>
        <w:rPr>
          <w:rFonts w:eastAsia="Calibri"/>
          <w:sz w:val="24"/>
          <w:szCs w:val="24"/>
          <w:lang w:eastAsia="en-US"/>
        </w:rPr>
        <w:t>pamatojoties uz domes pieņem</w:t>
      </w:r>
      <w:r w:rsidR="00924021">
        <w:rPr>
          <w:rFonts w:eastAsia="Calibri"/>
          <w:sz w:val="24"/>
          <w:szCs w:val="24"/>
          <w:lang w:eastAsia="en-US"/>
        </w:rPr>
        <w:t>to lēmumu</w:t>
      </w:r>
      <w:r>
        <w:rPr>
          <w:rFonts w:eastAsia="Calibri"/>
          <w:sz w:val="24"/>
          <w:szCs w:val="24"/>
          <w:lang w:eastAsia="en-US"/>
        </w:rPr>
        <w:t xml:space="preserve"> </w:t>
      </w:r>
      <w:r w:rsidR="00924021">
        <w:rPr>
          <w:rFonts w:eastAsia="Calibri"/>
          <w:sz w:val="24"/>
          <w:szCs w:val="24"/>
          <w:lang w:eastAsia="en-US"/>
        </w:rPr>
        <w:t>“</w:t>
      </w:r>
      <w:r w:rsidR="00924021" w:rsidRPr="00924021">
        <w:rPr>
          <w:rFonts w:eastAsia="Calibri"/>
          <w:sz w:val="24"/>
          <w:szCs w:val="24"/>
          <w:lang w:eastAsia="en-US"/>
        </w:rPr>
        <w:t>Par aizņēmumu infrastruktūras projektam “Par aizņēmumu infrastruktūras projektam “Vienības ielas posma Beļavas pagastā, Gulbenes novadā un pieguļošās teritorijas seguma atjaunošana”</w:t>
      </w:r>
      <w:r w:rsidR="00924021">
        <w:rPr>
          <w:rFonts w:eastAsia="Calibri"/>
          <w:sz w:val="24"/>
          <w:szCs w:val="24"/>
          <w:lang w:eastAsia="en-US"/>
        </w:rPr>
        <w:t xml:space="preserve">, plānots finansējums </w:t>
      </w:r>
      <w:r w:rsidR="00924021" w:rsidRPr="00924021">
        <w:rPr>
          <w:rFonts w:eastAsia="Calibri"/>
          <w:sz w:val="24"/>
          <w:szCs w:val="24"/>
          <w:lang w:eastAsia="en-US"/>
        </w:rPr>
        <w:t>70</w:t>
      </w:r>
      <w:r w:rsidR="00924021">
        <w:rPr>
          <w:rFonts w:eastAsia="Calibri"/>
          <w:sz w:val="24"/>
          <w:szCs w:val="24"/>
          <w:lang w:eastAsia="en-US"/>
        </w:rPr>
        <w:t> </w:t>
      </w:r>
      <w:r w:rsidR="00924021" w:rsidRPr="00924021">
        <w:rPr>
          <w:rFonts w:eastAsia="Calibri"/>
          <w:sz w:val="24"/>
          <w:szCs w:val="24"/>
          <w:lang w:eastAsia="en-US"/>
        </w:rPr>
        <w:t>489</w:t>
      </w:r>
      <w:r w:rsidR="00924021">
        <w:rPr>
          <w:rFonts w:eastAsia="Calibri"/>
          <w:sz w:val="24"/>
          <w:szCs w:val="24"/>
          <w:lang w:eastAsia="en-US"/>
        </w:rPr>
        <w:t xml:space="preserve"> </w:t>
      </w:r>
      <w:r w:rsidR="00924021" w:rsidRPr="00924021">
        <w:rPr>
          <w:rFonts w:eastAsia="Calibri"/>
          <w:i/>
          <w:iCs/>
          <w:sz w:val="24"/>
          <w:szCs w:val="24"/>
          <w:lang w:eastAsia="en-US"/>
        </w:rPr>
        <w:t>euro</w:t>
      </w:r>
      <w:r w:rsidR="00924021">
        <w:rPr>
          <w:rFonts w:eastAsia="Calibri"/>
          <w:sz w:val="24"/>
          <w:szCs w:val="24"/>
          <w:lang w:eastAsia="en-US"/>
        </w:rPr>
        <w:t xml:space="preserve"> būvdarbu veikšanai 2021.gadā</w:t>
      </w:r>
      <w:r w:rsidR="006D7B24">
        <w:rPr>
          <w:rFonts w:eastAsia="Calibri"/>
          <w:sz w:val="24"/>
          <w:szCs w:val="24"/>
          <w:lang w:eastAsia="en-US"/>
        </w:rPr>
        <w:t>;</w:t>
      </w:r>
    </w:p>
    <w:p w14:paraId="32A038AB" w14:textId="5E721BBA" w:rsidR="00924021" w:rsidRPr="00924021" w:rsidRDefault="00924021" w:rsidP="008C074F">
      <w:pPr>
        <w:widowControl/>
        <w:numPr>
          <w:ilvl w:val="0"/>
          <w:numId w:val="3"/>
        </w:numPr>
        <w:adjustRightInd/>
        <w:spacing w:after="200" w:line="276" w:lineRule="auto"/>
        <w:ind w:left="284" w:firstLine="283"/>
        <w:contextualSpacing/>
        <w:rPr>
          <w:rFonts w:eastAsia="Calibri"/>
          <w:sz w:val="24"/>
          <w:szCs w:val="24"/>
          <w:lang w:eastAsia="en-US"/>
        </w:rPr>
      </w:pPr>
      <w:r>
        <w:rPr>
          <w:rFonts w:eastAsia="Calibri"/>
          <w:sz w:val="24"/>
          <w:szCs w:val="24"/>
          <w:lang w:eastAsia="en-US"/>
        </w:rPr>
        <w:t>pamatojoties uz domes pieņemto lēmumu “</w:t>
      </w:r>
      <w:r w:rsidRPr="00924021">
        <w:rPr>
          <w:rFonts w:eastAsia="Calibri"/>
          <w:sz w:val="24"/>
          <w:szCs w:val="24"/>
          <w:lang w:eastAsia="en-US"/>
        </w:rPr>
        <w:t>Par aizņēmumu infrastruktūras projektam “Sporta ielas posma Stradu pagastā Gulbenes novadā seguma atjaunošana, stāvlaukuma un gājēju celiņa izbūve”</w:t>
      </w:r>
      <w:r>
        <w:rPr>
          <w:rFonts w:eastAsia="Calibri"/>
          <w:sz w:val="24"/>
          <w:szCs w:val="24"/>
          <w:lang w:eastAsia="en-US"/>
        </w:rPr>
        <w:t xml:space="preserve">, plānots finansējums </w:t>
      </w:r>
      <w:r w:rsidRPr="00924021">
        <w:rPr>
          <w:rFonts w:eastAsia="Calibri"/>
          <w:sz w:val="24"/>
          <w:szCs w:val="24"/>
          <w:lang w:eastAsia="en-US"/>
        </w:rPr>
        <w:t>104</w:t>
      </w:r>
      <w:r>
        <w:rPr>
          <w:rFonts w:eastAsia="Calibri"/>
          <w:sz w:val="24"/>
          <w:szCs w:val="24"/>
          <w:lang w:eastAsia="en-US"/>
        </w:rPr>
        <w:t> </w:t>
      </w:r>
      <w:r w:rsidRPr="00924021">
        <w:rPr>
          <w:rFonts w:eastAsia="Calibri"/>
          <w:sz w:val="24"/>
          <w:szCs w:val="24"/>
          <w:lang w:eastAsia="en-US"/>
        </w:rPr>
        <w:t>366</w:t>
      </w:r>
      <w:r>
        <w:rPr>
          <w:rFonts w:eastAsia="Calibri"/>
          <w:sz w:val="24"/>
          <w:szCs w:val="24"/>
          <w:lang w:eastAsia="en-US"/>
        </w:rPr>
        <w:t xml:space="preserve"> </w:t>
      </w:r>
      <w:r w:rsidRPr="00924021">
        <w:rPr>
          <w:rFonts w:eastAsia="Calibri"/>
          <w:i/>
          <w:iCs/>
          <w:sz w:val="24"/>
          <w:szCs w:val="24"/>
          <w:lang w:eastAsia="en-US"/>
        </w:rPr>
        <w:t>euro</w:t>
      </w:r>
      <w:r>
        <w:rPr>
          <w:rFonts w:eastAsia="Calibri"/>
          <w:sz w:val="24"/>
          <w:szCs w:val="24"/>
          <w:lang w:eastAsia="en-US"/>
        </w:rPr>
        <w:t xml:space="preserve"> būvdarbu veikšanai 2021.gadā;</w:t>
      </w:r>
    </w:p>
    <w:p w14:paraId="12594DFD" w14:textId="58188118" w:rsidR="00924021" w:rsidRDefault="00924021" w:rsidP="008C074F">
      <w:pPr>
        <w:widowControl/>
        <w:numPr>
          <w:ilvl w:val="0"/>
          <w:numId w:val="3"/>
        </w:numPr>
        <w:adjustRightInd/>
        <w:spacing w:after="200" w:line="276" w:lineRule="auto"/>
        <w:ind w:left="284" w:firstLine="283"/>
        <w:contextualSpacing/>
        <w:rPr>
          <w:rFonts w:eastAsia="Calibri"/>
          <w:sz w:val="24"/>
          <w:szCs w:val="24"/>
          <w:lang w:eastAsia="en-US"/>
        </w:rPr>
      </w:pPr>
      <w:r w:rsidRPr="00924021">
        <w:rPr>
          <w:rFonts w:eastAsia="Calibri"/>
          <w:sz w:val="24"/>
          <w:szCs w:val="24"/>
          <w:lang w:eastAsia="en-US"/>
        </w:rPr>
        <w:t xml:space="preserve">pamatojoties uz domes pieņemto lēmumu “Par aizņēmumu Valsts kasē investīciju projektam “Infrastruktūras uzlabošana uzņēmējdarbības attīstībai </w:t>
      </w:r>
      <w:proofErr w:type="spellStart"/>
      <w:r w:rsidRPr="00924021">
        <w:rPr>
          <w:rFonts w:eastAsia="Calibri"/>
          <w:sz w:val="24"/>
          <w:szCs w:val="24"/>
          <w:lang w:eastAsia="en-US"/>
        </w:rPr>
        <w:t>Šķieneros</w:t>
      </w:r>
      <w:proofErr w:type="spellEnd"/>
      <w:r w:rsidRPr="00924021">
        <w:rPr>
          <w:rFonts w:eastAsia="Calibri"/>
          <w:sz w:val="24"/>
          <w:szCs w:val="24"/>
          <w:lang w:eastAsia="en-US"/>
        </w:rPr>
        <w:t>”</w:t>
      </w:r>
      <w:r>
        <w:rPr>
          <w:rFonts w:eastAsia="Calibri"/>
          <w:sz w:val="24"/>
          <w:szCs w:val="24"/>
          <w:lang w:eastAsia="en-US"/>
        </w:rPr>
        <w:t>”</w:t>
      </w:r>
      <w:r w:rsidRPr="00924021">
        <w:rPr>
          <w:rFonts w:eastAsia="Calibri"/>
          <w:sz w:val="24"/>
          <w:szCs w:val="24"/>
          <w:lang w:eastAsia="en-US"/>
        </w:rPr>
        <w:t>, plānots finansējums 354</w:t>
      </w:r>
      <w:r>
        <w:rPr>
          <w:rFonts w:eastAsia="Calibri"/>
          <w:sz w:val="24"/>
          <w:szCs w:val="24"/>
          <w:lang w:eastAsia="en-US"/>
        </w:rPr>
        <w:t> </w:t>
      </w:r>
      <w:r w:rsidRPr="00924021">
        <w:rPr>
          <w:rFonts w:eastAsia="Calibri"/>
          <w:sz w:val="24"/>
          <w:szCs w:val="24"/>
          <w:lang w:eastAsia="en-US"/>
        </w:rPr>
        <w:t>535</w:t>
      </w:r>
      <w:r>
        <w:rPr>
          <w:rFonts w:eastAsia="Calibri"/>
          <w:sz w:val="24"/>
          <w:szCs w:val="24"/>
          <w:lang w:eastAsia="en-US"/>
        </w:rPr>
        <w:t xml:space="preserve"> </w:t>
      </w:r>
      <w:r w:rsidRPr="00924021">
        <w:rPr>
          <w:rFonts w:eastAsia="Calibri"/>
          <w:i/>
          <w:iCs/>
          <w:sz w:val="24"/>
          <w:szCs w:val="24"/>
          <w:lang w:eastAsia="en-US"/>
        </w:rPr>
        <w:t>euro</w:t>
      </w:r>
      <w:r w:rsidRPr="00924021">
        <w:rPr>
          <w:rFonts w:eastAsia="Calibri"/>
          <w:sz w:val="24"/>
          <w:szCs w:val="24"/>
          <w:lang w:eastAsia="en-US"/>
        </w:rPr>
        <w:t xml:space="preserve"> būvdarbu veikšanai 2021.gadā;</w:t>
      </w:r>
    </w:p>
    <w:p w14:paraId="61683F4B" w14:textId="71F2C0A7" w:rsidR="00924021" w:rsidRPr="00924021" w:rsidRDefault="00924021" w:rsidP="008C074F">
      <w:pPr>
        <w:widowControl/>
        <w:numPr>
          <w:ilvl w:val="0"/>
          <w:numId w:val="3"/>
        </w:numPr>
        <w:adjustRightInd/>
        <w:spacing w:after="200" w:line="276" w:lineRule="auto"/>
        <w:ind w:left="284" w:firstLine="283"/>
        <w:contextualSpacing/>
        <w:rPr>
          <w:rFonts w:eastAsia="Calibri"/>
          <w:sz w:val="24"/>
          <w:szCs w:val="24"/>
          <w:lang w:eastAsia="en-US"/>
        </w:rPr>
      </w:pPr>
      <w:r w:rsidRPr="00924021">
        <w:rPr>
          <w:rFonts w:eastAsia="Calibri"/>
          <w:sz w:val="24"/>
          <w:szCs w:val="24"/>
          <w:lang w:eastAsia="en-US"/>
        </w:rPr>
        <w:t>pamatojoties uz domes pieņemto lēmumu Par aizņēmumu infrastruktūras projektam “Skolas ielas pārbūve Gulbenē, Gulbenes novadā”</w:t>
      </w:r>
      <w:r>
        <w:rPr>
          <w:rFonts w:eastAsia="Calibri"/>
          <w:sz w:val="24"/>
          <w:szCs w:val="24"/>
          <w:lang w:eastAsia="en-US"/>
        </w:rPr>
        <w:t xml:space="preserve">, </w:t>
      </w:r>
      <w:r w:rsidRPr="00924021">
        <w:rPr>
          <w:rFonts w:eastAsia="Calibri"/>
          <w:sz w:val="24"/>
          <w:szCs w:val="24"/>
          <w:lang w:eastAsia="en-US"/>
        </w:rPr>
        <w:t>plānots finansējums 479</w:t>
      </w:r>
      <w:r>
        <w:rPr>
          <w:rFonts w:eastAsia="Calibri"/>
          <w:sz w:val="24"/>
          <w:szCs w:val="24"/>
          <w:lang w:eastAsia="en-US"/>
        </w:rPr>
        <w:t> </w:t>
      </w:r>
      <w:r w:rsidRPr="00924021">
        <w:rPr>
          <w:rFonts w:eastAsia="Calibri"/>
          <w:sz w:val="24"/>
          <w:szCs w:val="24"/>
          <w:lang w:eastAsia="en-US"/>
        </w:rPr>
        <w:t>795</w:t>
      </w:r>
      <w:r>
        <w:rPr>
          <w:rFonts w:eastAsia="Calibri"/>
          <w:sz w:val="24"/>
          <w:szCs w:val="24"/>
          <w:lang w:eastAsia="en-US"/>
        </w:rPr>
        <w:t xml:space="preserve"> </w:t>
      </w:r>
      <w:r w:rsidRPr="00924021">
        <w:rPr>
          <w:rFonts w:eastAsia="Calibri"/>
          <w:i/>
          <w:iCs/>
          <w:sz w:val="24"/>
          <w:szCs w:val="24"/>
          <w:lang w:eastAsia="en-US"/>
        </w:rPr>
        <w:t>euro</w:t>
      </w:r>
      <w:r w:rsidRPr="00924021">
        <w:rPr>
          <w:rFonts w:eastAsia="Calibri"/>
          <w:sz w:val="24"/>
          <w:szCs w:val="24"/>
          <w:lang w:eastAsia="en-US"/>
        </w:rPr>
        <w:t xml:space="preserve"> būvdarbu veikšanai 2021.gadā;</w:t>
      </w:r>
    </w:p>
    <w:p w14:paraId="4E6F33F2" w14:textId="36501820" w:rsidR="00F34882" w:rsidRDefault="000A7E9F" w:rsidP="008C074F">
      <w:pPr>
        <w:widowControl/>
        <w:numPr>
          <w:ilvl w:val="0"/>
          <w:numId w:val="3"/>
        </w:numPr>
        <w:adjustRightInd/>
        <w:spacing w:after="200" w:line="276" w:lineRule="auto"/>
        <w:ind w:left="284" w:firstLine="283"/>
        <w:contextualSpacing/>
        <w:rPr>
          <w:rFonts w:eastAsia="Calibri"/>
          <w:sz w:val="24"/>
          <w:szCs w:val="24"/>
          <w:lang w:eastAsia="en-US"/>
        </w:rPr>
      </w:pPr>
      <w:r>
        <w:rPr>
          <w:rFonts w:eastAsia="Calibri"/>
          <w:sz w:val="24"/>
          <w:szCs w:val="24"/>
          <w:lang w:eastAsia="en-US"/>
        </w:rPr>
        <w:t xml:space="preserve">pamatojoties uz veikto iepirkumu, </w:t>
      </w:r>
      <w:r w:rsidR="006D7B24">
        <w:rPr>
          <w:rFonts w:eastAsia="Calibri"/>
          <w:sz w:val="24"/>
          <w:szCs w:val="24"/>
          <w:lang w:eastAsia="en-US"/>
        </w:rPr>
        <w:t xml:space="preserve">plānots </w:t>
      </w:r>
      <w:r w:rsidR="00F34882">
        <w:rPr>
          <w:rFonts w:eastAsia="Calibri"/>
          <w:sz w:val="24"/>
          <w:szCs w:val="24"/>
          <w:lang w:eastAsia="en-US"/>
        </w:rPr>
        <w:t xml:space="preserve">papildus </w:t>
      </w:r>
      <w:r w:rsidR="006D7B24">
        <w:rPr>
          <w:rFonts w:eastAsia="Calibri"/>
          <w:sz w:val="24"/>
          <w:szCs w:val="24"/>
          <w:lang w:eastAsia="en-US"/>
        </w:rPr>
        <w:t xml:space="preserve">finansējums Stāmerienas pils tualešu iegādei </w:t>
      </w:r>
      <w:r w:rsidR="00F34882">
        <w:rPr>
          <w:rFonts w:eastAsia="Calibri"/>
          <w:sz w:val="24"/>
          <w:szCs w:val="24"/>
          <w:lang w:eastAsia="en-US"/>
        </w:rPr>
        <w:t>11 245</w:t>
      </w:r>
      <w:r w:rsidR="006D7B24">
        <w:rPr>
          <w:rFonts w:eastAsia="Calibri"/>
          <w:sz w:val="24"/>
          <w:szCs w:val="24"/>
          <w:lang w:eastAsia="en-US"/>
        </w:rPr>
        <w:t xml:space="preserve"> </w:t>
      </w:r>
      <w:r w:rsidR="006D7B24" w:rsidRPr="00F34882">
        <w:rPr>
          <w:rFonts w:eastAsia="Calibri"/>
          <w:i/>
          <w:iCs/>
          <w:sz w:val="24"/>
          <w:szCs w:val="24"/>
          <w:lang w:eastAsia="en-US"/>
        </w:rPr>
        <w:t>euro</w:t>
      </w:r>
      <w:r w:rsidR="00F34882">
        <w:rPr>
          <w:rFonts w:eastAsia="Calibri"/>
          <w:sz w:val="24"/>
          <w:szCs w:val="24"/>
          <w:lang w:eastAsia="en-US"/>
        </w:rPr>
        <w:t>;</w:t>
      </w:r>
    </w:p>
    <w:p w14:paraId="7C75B359" w14:textId="112E6B0D" w:rsidR="00F34882" w:rsidRPr="00F34882" w:rsidRDefault="00F34882" w:rsidP="008C074F">
      <w:pPr>
        <w:widowControl/>
        <w:numPr>
          <w:ilvl w:val="0"/>
          <w:numId w:val="3"/>
        </w:numPr>
        <w:adjustRightInd/>
        <w:spacing w:after="200" w:line="276" w:lineRule="auto"/>
        <w:ind w:left="284" w:firstLine="283"/>
        <w:contextualSpacing/>
        <w:rPr>
          <w:rFonts w:eastAsia="Calibri"/>
          <w:sz w:val="24"/>
          <w:szCs w:val="24"/>
          <w:lang w:eastAsia="en-US"/>
        </w:rPr>
      </w:pPr>
      <w:r w:rsidRPr="00F34882">
        <w:rPr>
          <w:rFonts w:eastAsia="Calibri"/>
          <w:sz w:val="24"/>
          <w:szCs w:val="24"/>
          <w:lang w:eastAsia="en-US"/>
        </w:rPr>
        <w:t>pamatojoties uz veiktajiem datortehnikas iepirkumiem, savstarpēji grozīti plānotie izdevumi datortehnikas iegādei pa struktūrvienībām/iestādēm.</w:t>
      </w:r>
    </w:p>
    <w:p w14:paraId="2A7E84A8" w14:textId="77777777" w:rsidR="00F118A1" w:rsidRPr="00E035A0" w:rsidRDefault="00F118A1" w:rsidP="008C074F">
      <w:pPr>
        <w:widowControl/>
        <w:adjustRightInd/>
        <w:spacing w:line="276" w:lineRule="auto"/>
        <w:rPr>
          <w:rFonts w:eastAsia="Calibri"/>
          <w:i/>
          <w:iCs/>
          <w:sz w:val="24"/>
          <w:szCs w:val="24"/>
          <w:lang w:eastAsia="en-US"/>
        </w:rPr>
      </w:pPr>
      <w:r w:rsidRPr="00E035A0">
        <w:rPr>
          <w:rFonts w:eastAsia="Calibri"/>
          <w:i/>
          <w:iCs/>
          <w:sz w:val="24"/>
          <w:szCs w:val="24"/>
          <w:lang w:eastAsia="en-US"/>
        </w:rPr>
        <w:t>Vides aizsardzība (būtiskākie grozījumi):</w:t>
      </w:r>
    </w:p>
    <w:p w14:paraId="52B3E7D6" w14:textId="462A5364" w:rsidR="00F118A1" w:rsidRPr="00E035A0" w:rsidRDefault="00F34882" w:rsidP="008C074F">
      <w:pPr>
        <w:widowControl/>
        <w:numPr>
          <w:ilvl w:val="0"/>
          <w:numId w:val="3"/>
        </w:numPr>
        <w:adjustRightInd/>
        <w:spacing w:after="200" w:line="276" w:lineRule="auto"/>
        <w:ind w:left="284" w:firstLine="283"/>
        <w:contextualSpacing/>
        <w:rPr>
          <w:rFonts w:eastAsia="Calibri"/>
          <w:sz w:val="24"/>
          <w:szCs w:val="24"/>
          <w:lang w:eastAsia="en-US"/>
        </w:rPr>
      </w:pPr>
      <w:r w:rsidRPr="00F34882">
        <w:rPr>
          <w:rFonts w:eastAsia="Calibri"/>
          <w:sz w:val="24"/>
          <w:szCs w:val="24"/>
          <w:lang w:eastAsia="en-US"/>
        </w:rPr>
        <w:t>saņemti</w:t>
      </w:r>
      <w:r>
        <w:rPr>
          <w:rFonts w:eastAsia="Calibri"/>
          <w:sz w:val="24"/>
          <w:szCs w:val="24"/>
          <w:lang w:eastAsia="en-US"/>
        </w:rPr>
        <w:t>e</w:t>
      </w:r>
      <w:r w:rsidRPr="00F34882">
        <w:rPr>
          <w:rFonts w:eastAsia="Calibri"/>
          <w:sz w:val="24"/>
          <w:szCs w:val="24"/>
          <w:lang w:eastAsia="en-US"/>
        </w:rPr>
        <w:t xml:space="preserve"> dabas resursu nodokļa ieņēmumi 37 194 </w:t>
      </w:r>
      <w:r w:rsidRPr="00F34882">
        <w:rPr>
          <w:rFonts w:eastAsia="Calibri"/>
          <w:i/>
          <w:iCs/>
          <w:sz w:val="24"/>
          <w:szCs w:val="24"/>
          <w:lang w:eastAsia="en-US"/>
        </w:rPr>
        <w:t>euro</w:t>
      </w:r>
      <w:r w:rsidRPr="00F34882">
        <w:rPr>
          <w:rFonts w:eastAsia="Calibri"/>
          <w:sz w:val="24"/>
          <w:szCs w:val="24"/>
          <w:lang w:eastAsia="en-US"/>
        </w:rPr>
        <w:t xml:space="preserve"> novirzīti izdevumu segšanai Vides aizsardzības jautājumu komisijas lēmumiem</w:t>
      </w:r>
      <w:r w:rsidR="00F118A1" w:rsidRPr="00E035A0">
        <w:rPr>
          <w:rFonts w:eastAsia="Calibri"/>
          <w:sz w:val="24"/>
          <w:szCs w:val="24"/>
          <w:lang w:eastAsia="en-US"/>
        </w:rPr>
        <w:t>.</w:t>
      </w:r>
    </w:p>
    <w:p w14:paraId="5AD1EF88" w14:textId="77777777" w:rsidR="00F118A1" w:rsidRPr="00E035A0" w:rsidRDefault="00F118A1" w:rsidP="008C074F">
      <w:pPr>
        <w:widowControl/>
        <w:adjustRightInd/>
        <w:spacing w:line="276" w:lineRule="auto"/>
        <w:rPr>
          <w:rFonts w:eastAsia="Calibri"/>
          <w:i/>
          <w:iCs/>
          <w:sz w:val="24"/>
          <w:szCs w:val="24"/>
          <w:lang w:eastAsia="en-US"/>
        </w:rPr>
      </w:pPr>
      <w:r w:rsidRPr="00E035A0">
        <w:rPr>
          <w:rFonts w:eastAsia="Calibri"/>
          <w:i/>
          <w:iCs/>
          <w:sz w:val="24"/>
          <w:szCs w:val="24"/>
          <w:lang w:eastAsia="en-US"/>
        </w:rPr>
        <w:t>Teritoriju un mājokļu apsaimniekošana (būtiskākie grozījumi):</w:t>
      </w:r>
    </w:p>
    <w:p w14:paraId="42DF18BC" w14:textId="77777777" w:rsidR="00F118A1" w:rsidRPr="00E035A0" w:rsidRDefault="00F118A1" w:rsidP="008C074F">
      <w:pPr>
        <w:widowControl/>
        <w:numPr>
          <w:ilvl w:val="0"/>
          <w:numId w:val="3"/>
        </w:numPr>
        <w:adjustRightInd/>
        <w:spacing w:after="200" w:line="276" w:lineRule="auto"/>
        <w:ind w:left="284" w:firstLine="283"/>
        <w:contextualSpacing/>
        <w:rPr>
          <w:rFonts w:eastAsia="Calibri"/>
          <w:sz w:val="24"/>
          <w:szCs w:val="24"/>
          <w:lang w:eastAsia="en-US"/>
        </w:rPr>
      </w:pPr>
      <w:r w:rsidRPr="00E035A0">
        <w:rPr>
          <w:rFonts w:eastAsia="Calibri"/>
          <w:sz w:val="24"/>
          <w:szCs w:val="24"/>
          <w:lang w:eastAsia="en-US"/>
        </w:rPr>
        <w:t>transporta pakalpojumu un transportlīdzekļu remontdarbu izmaiņas pēc fakta;</w:t>
      </w:r>
    </w:p>
    <w:p w14:paraId="03C4C675" w14:textId="0898FC11" w:rsidR="00F118A1" w:rsidRDefault="00276C8F" w:rsidP="008C074F">
      <w:pPr>
        <w:widowControl/>
        <w:numPr>
          <w:ilvl w:val="0"/>
          <w:numId w:val="3"/>
        </w:numPr>
        <w:adjustRightInd/>
        <w:spacing w:after="200" w:line="276" w:lineRule="auto"/>
        <w:ind w:left="284" w:firstLine="283"/>
        <w:contextualSpacing/>
        <w:rPr>
          <w:rFonts w:eastAsia="Calibri"/>
          <w:sz w:val="24"/>
          <w:szCs w:val="24"/>
          <w:lang w:eastAsia="en-US"/>
        </w:rPr>
      </w:pPr>
      <w:r w:rsidRPr="00E035A0">
        <w:rPr>
          <w:rFonts w:eastAsia="Calibri"/>
          <w:sz w:val="24"/>
          <w:szCs w:val="24"/>
          <w:lang w:eastAsia="en-US"/>
        </w:rPr>
        <w:t>savstarpēji grozīts finansējums pa ekonomiskās klasifikācijas kodiem</w:t>
      </w:r>
      <w:r w:rsidR="008C074F">
        <w:rPr>
          <w:rFonts w:eastAsia="Calibri"/>
          <w:sz w:val="24"/>
          <w:szCs w:val="24"/>
          <w:lang w:eastAsia="en-US"/>
        </w:rPr>
        <w:t>,</w:t>
      </w:r>
      <w:r w:rsidRPr="00E035A0">
        <w:rPr>
          <w:rFonts w:eastAsia="Calibri"/>
          <w:sz w:val="24"/>
          <w:szCs w:val="24"/>
          <w:lang w:eastAsia="en-US"/>
        </w:rPr>
        <w:t xml:space="preserve"> pa iestādēm/struktūrvienībām</w:t>
      </w:r>
      <w:r w:rsidR="00F118A1" w:rsidRPr="00E035A0">
        <w:rPr>
          <w:rFonts w:eastAsia="Calibri"/>
          <w:sz w:val="24"/>
          <w:szCs w:val="24"/>
          <w:lang w:eastAsia="en-US"/>
        </w:rPr>
        <w:t>;</w:t>
      </w:r>
    </w:p>
    <w:p w14:paraId="74382842" w14:textId="33440806" w:rsidR="00771AB9" w:rsidRPr="00771AB9" w:rsidRDefault="00771AB9" w:rsidP="008C074F">
      <w:pPr>
        <w:widowControl/>
        <w:numPr>
          <w:ilvl w:val="0"/>
          <w:numId w:val="3"/>
        </w:numPr>
        <w:adjustRightInd/>
        <w:spacing w:after="200" w:line="276" w:lineRule="auto"/>
        <w:ind w:left="284" w:firstLine="283"/>
        <w:contextualSpacing/>
        <w:rPr>
          <w:rFonts w:eastAsia="Calibri"/>
          <w:sz w:val="24"/>
          <w:szCs w:val="24"/>
          <w:lang w:eastAsia="en-US"/>
        </w:rPr>
      </w:pPr>
      <w:r w:rsidRPr="00F34882">
        <w:rPr>
          <w:rFonts w:eastAsia="Calibri"/>
          <w:sz w:val="24"/>
          <w:szCs w:val="24"/>
          <w:lang w:eastAsia="en-US"/>
        </w:rPr>
        <w:t>pamatojoties uz veiktajiem datortehnikas iepirkumiem, savstarpēji grozīti plānotie izdevumi datortehnikas iegādei pa struktūrvienībām/iestādēm</w:t>
      </w:r>
      <w:r>
        <w:rPr>
          <w:rFonts w:eastAsia="Calibri"/>
          <w:sz w:val="24"/>
          <w:szCs w:val="24"/>
          <w:lang w:eastAsia="en-US"/>
        </w:rPr>
        <w:t>;</w:t>
      </w:r>
    </w:p>
    <w:p w14:paraId="5B9853B8" w14:textId="1F991766" w:rsidR="00F34882" w:rsidRDefault="00F34882" w:rsidP="008C074F">
      <w:pPr>
        <w:widowControl/>
        <w:numPr>
          <w:ilvl w:val="0"/>
          <w:numId w:val="3"/>
        </w:numPr>
        <w:adjustRightInd/>
        <w:spacing w:after="200" w:line="276" w:lineRule="auto"/>
        <w:ind w:left="284" w:firstLine="283"/>
        <w:contextualSpacing/>
        <w:rPr>
          <w:rFonts w:eastAsia="Calibri"/>
          <w:sz w:val="24"/>
          <w:szCs w:val="24"/>
          <w:lang w:eastAsia="en-US"/>
        </w:rPr>
      </w:pPr>
      <w:r>
        <w:rPr>
          <w:rFonts w:eastAsia="Calibri"/>
          <w:sz w:val="24"/>
          <w:szCs w:val="24"/>
          <w:lang w:eastAsia="en-US"/>
        </w:rPr>
        <w:t xml:space="preserve">pamatojoties uz veiktajiem Līdzdalības budžeta projektu iepirkumiem, sadalīts plānotais Līdzdalības budžeta finansējums pa objektiem - </w:t>
      </w:r>
      <w:r w:rsidRPr="00F34882">
        <w:rPr>
          <w:rFonts w:eastAsia="Calibri"/>
          <w:sz w:val="24"/>
          <w:szCs w:val="24"/>
          <w:lang w:eastAsia="en-US"/>
        </w:rPr>
        <w:t>Lejasciema centra laukuma atjaunošana</w:t>
      </w:r>
      <w:r>
        <w:rPr>
          <w:rFonts w:eastAsia="Calibri"/>
          <w:sz w:val="24"/>
          <w:szCs w:val="24"/>
          <w:lang w:eastAsia="en-US"/>
        </w:rPr>
        <w:t xml:space="preserve">, </w:t>
      </w:r>
      <w:r w:rsidRPr="00F34882">
        <w:rPr>
          <w:rFonts w:eastAsia="Calibri"/>
          <w:sz w:val="24"/>
          <w:szCs w:val="24"/>
          <w:lang w:eastAsia="en-US"/>
        </w:rPr>
        <w:t>Gulbenes skvēra labiekārtošana</w:t>
      </w:r>
      <w:r>
        <w:rPr>
          <w:rFonts w:eastAsia="Calibri"/>
          <w:sz w:val="24"/>
          <w:szCs w:val="24"/>
          <w:lang w:eastAsia="en-US"/>
        </w:rPr>
        <w:t xml:space="preserve">, </w:t>
      </w:r>
      <w:r w:rsidRPr="00F34882">
        <w:rPr>
          <w:rFonts w:eastAsia="Calibri"/>
          <w:sz w:val="24"/>
          <w:szCs w:val="24"/>
          <w:lang w:eastAsia="en-US"/>
        </w:rPr>
        <w:t>Rotaļu laukuma un aktivitāšu centra izveidošana Rankas PII "Ābelīte" āra teritorijā</w:t>
      </w:r>
      <w:r>
        <w:rPr>
          <w:rFonts w:eastAsia="Calibri"/>
          <w:sz w:val="24"/>
          <w:szCs w:val="24"/>
          <w:lang w:eastAsia="en-US"/>
        </w:rPr>
        <w:t xml:space="preserve">, </w:t>
      </w:r>
      <w:r w:rsidRPr="00F34882">
        <w:rPr>
          <w:rFonts w:eastAsia="Calibri"/>
          <w:sz w:val="24"/>
          <w:szCs w:val="24"/>
          <w:lang w:eastAsia="en-US"/>
        </w:rPr>
        <w:t>Litenes pagasta centra pieturas rekonstrukcija</w:t>
      </w:r>
      <w:r>
        <w:rPr>
          <w:rFonts w:eastAsia="Calibri"/>
          <w:sz w:val="24"/>
          <w:szCs w:val="24"/>
          <w:lang w:eastAsia="en-US"/>
        </w:rPr>
        <w:t xml:space="preserve">, </w:t>
      </w:r>
      <w:r w:rsidRPr="00F34882">
        <w:rPr>
          <w:rFonts w:eastAsia="Calibri"/>
          <w:sz w:val="24"/>
          <w:szCs w:val="24"/>
          <w:lang w:eastAsia="en-US"/>
        </w:rPr>
        <w:t>Tirzas centra ielas apgaismojums</w:t>
      </w:r>
      <w:r>
        <w:rPr>
          <w:rFonts w:eastAsia="Calibri"/>
          <w:sz w:val="24"/>
          <w:szCs w:val="24"/>
          <w:lang w:eastAsia="en-US"/>
        </w:rPr>
        <w:t>;</w:t>
      </w:r>
    </w:p>
    <w:p w14:paraId="4F237401" w14:textId="599E0625" w:rsidR="00F34882" w:rsidRPr="00E035A0" w:rsidRDefault="00F34882" w:rsidP="008C074F">
      <w:pPr>
        <w:widowControl/>
        <w:numPr>
          <w:ilvl w:val="0"/>
          <w:numId w:val="3"/>
        </w:numPr>
        <w:adjustRightInd/>
        <w:spacing w:after="200" w:line="276" w:lineRule="auto"/>
        <w:ind w:left="284" w:firstLine="283"/>
        <w:contextualSpacing/>
        <w:rPr>
          <w:rFonts w:eastAsia="Calibri"/>
          <w:sz w:val="24"/>
          <w:szCs w:val="24"/>
          <w:lang w:eastAsia="en-US"/>
        </w:rPr>
      </w:pPr>
      <w:r>
        <w:rPr>
          <w:rFonts w:eastAsia="Calibri"/>
          <w:sz w:val="24"/>
          <w:szCs w:val="24"/>
          <w:lang w:eastAsia="en-US"/>
        </w:rPr>
        <w:t>plānots finansējums Gulbenes novada Īpašumu pārraudzības nodaļā</w:t>
      </w:r>
      <w:r w:rsidR="000A323D">
        <w:rPr>
          <w:rFonts w:eastAsia="Calibri"/>
          <w:sz w:val="24"/>
          <w:szCs w:val="24"/>
          <w:lang w:eastAsia="en-US"/>
        </w:rPr>
        <w:t xml:space="preserve"> Ziemassvētku vides objekta iegādei; </w:t>
      </w:r>
    </w:p>
    <w:p w14:paraId="5A11003B" w14:textId="308F3CF0" w:rsidR="00F118A1" w:rsidRDefault="00F118A1" w:rsidP="008C074F">
      <w:pPr>
        <w:widowControl/>
        <w:numPr>
          <w:ilvl w:val="0"/>
          <w:numId w:val="3"/>
        </w:numPr>
        <w:adjustRightInd/>
        <w:spacing w:after="200" w:line="276" w:lineRule="auto"/>
        <w:ind w:left="284" w:firstLine="283"/>
        <w:contextualSpacing/>
        <w:rPr>
          <w:rFonts w:eastAsia="Calibri"/>
          <w:sz w:val="24"/>
          <w:szCs w:val="24"/>
          <w:lang w:eastAsia="en-US"/>
        </w:rPr>
      </w:pPr>
      <w:r w:rsidRPr="00E035A0">
        <w:rPr>
          <w:rFonts w:eastAsia="Calibri"/>
          <w:sz w:val="24"/>
          <w:szCs w:val="24"/>
          <w:lang w:eastAsia="en-US"/>
        </w:rPr>
        <w:t>saņemtais projektu finansējums plānots izdevumu sadaļā projektu noteiktajiem mērķiem</w:t>
      </w:r>
      <w:r w:rsidR="00276C8F">
        <w:rPr>
          <w:rFonts w:eastAsia="Calibri"/>
          <w:sz w:val="24"/>
          <w:szCs w:val="24"/>
          <w:lang w:eastAsia="en-US"/>
        </w:rPr>
        <w:t>.</w:t>
      </w:r>
      <w:r w:rsidR="000A323D">
        <w:rPr>
          <w:rFonts w:eastAsia="Calibri"/>
          <w:sz w:val="24"/>
          <w:szCs w:val="24"/>
          <w:lang w:eastAsia="en-US"/>
        </w:rPr>
        <w:t>;</w:t>
      </w:r>
    </w:p>
    <w:p w14:paraId="02218A60" w14:textId="2C8047B3" w:rsidR="000A323D" w:rsidRDefault="000A323D" w:rsidP="008C074F">
      <w:pPr>
        <w:widowControl/>
        <w:numPr>
          <w:ilvl w:val="0"/>
          <w:numId w:val="3"/>
        </w:numPr>
        <w:adjustRightInd/>
        <w:spacing w:after="200" w:line="276" w:lineRule="auto"/>
        <w:ind w:left="284" w:firstLine="283"/>
        <w:contextualSpacing/>
        <w:rPr>
          <w:rFonts w:eastAsia="Calibri"/>
          <w:sz w:val="24"/>
          <w:szCs w:val="24"/>
          <w:lang w:eastAsia="en-US"/>
        </w:rPr>
      </w:pPr>
      <w:r>
        <w:rPr>
          <w:rFonts w:eastAsia="Calibri"/>
          <w:sz w:val="24"/>
          <w:szCs w:val="24"/>
          <w:lang w:eastAsia="en-US"/>
        </w:rPr>
        <w:t xml:space="preserve">augstai energoefektivitātes projektu gatavībai 2022.gadam, plānots finansējums energoefektivitātes projektu izstrādei 80 000 </w:t>
      </w:r>
      <w:r w:rsidRPr="000A323D">
        <w:rPr>
          <w:rFonts w:eastAsia="Calibri"/>
          <w:i/>
          <w:iCs/>
          <w:sz w:val="24"/>
          <w:szCs w:val="24"/>
          <w:lang w:eastAsia="en-US"/>
        </w:rPr>
        <w:t>euro</w:t>
      </w:r>
      <w:r>
        <w:rPr>
          <w:rFonts w:eastAsia="Calibri"/>
          <w:sz w:val="24"/>
          <w:szCs w:val="24"/>
          <w:lang w:eastAsia="en-US"/>
        </w:rPr>
        <w:t>;</w:t>
      </w:r>
    </w:p>
    <w:p w14:paraId="2DBBC87A" w14:textId="28E6C4D3" w:rsidR="000A323D" w:rsidRPr="00E035A0" w:rsidRDefault="000A7E9F" w:rsidP="008C074F">
      <w:pPr>
        <w:widowControl/>
        <w:numPr>
          <w:ilvl w:val="0"/>
          <w:numId w:val="3"/>
        </w:numPr>
        <w:adjustRightInd/>
        <w:spacing w:after="200" w:line="276" w:lineRule="auto"/>
        <w:ind w:left="284" w:firstLine="283"/>
        <w:contextualSpacing/>
        <w:rPr>
          <w:rFonts w:eastAsia="Calibri"/>
          <w:sz w:val="24"/>
          <w:szCs w:val="24"/>
          <w:lang w:eastAsia="en-US"/>
        </w:rPr>
      </w:pPr>
      <w:r>
        <w:rPr>
          <w:rFonts w:eastAsia="Calibri"/>
          <w:sz w:val="24"/>
          <w:szCs w:val="24"/>
          <w:lang w:eastAsia="en-US"/>
        </w:rPr>
        <w:t xml:space="preserve">pamatojoties uz veikto iepirkumu, </w:t>
      </w:r>
      <w:r w:rsidR="000A323D">
        <w:rPr>
          <w:rFonts w:eastAsia="Calibri"/>
          <w:sz w:val="24"/>
          <w:szCs w:val="24"/>
          <w:lang w:eastAsia="en-US"/>
        </w:rPr>
        <w:t xml:space="preserve">plānots papildus finansējums 17 000 </w:t>
      </w:r>
      <w:r w:rsidR="000A323D" w:rsidRPr="000A323D">
        <w:rPr>
          <w:rFonts w:eastAsia="Calibri"/>
          <w:i/>
          <w:iCs/>
          <w:sz w:val="24"/>
          <w:szCs w:val="24"/>
          <w:lang w:eastAsia="en-US"/>
        </w:rPr>
        <w:t>euro</w:t>
      </w:r>
      <w:r w:rsidR="000A323D">
        <w:rPr>
          <w:rFonts w:eastAsia="Calibri"/>
          <w:sz w:val="24"/>
          <w:szCs w:val="24"/>
          <w:lang w:eastAsia="en-US"/>
        </w:rPr>
        <w:t xml:space="preserve"> apmērā Līgo pagasta pārvaldes telpu pārbūvei Līgo kultūras namā</w:t>
      </w:r>
      <w:r w:rsidR="00771AB9">
        <w:rPr>
          <w:rFonts w:eastAsia="Calibri"/>
          <w:sz w:val="24"/>
          <w:szCs w:val="24"/>
          <w:lang w:eastAsia="en-US"/>
        </w:rPr>
        <w:t>.</w:t>
      </w:r>
      <w:r w:rsidR="000A323D">
        <w:rPr>
          <w:rFonts w:eastAsia="Calibri"/>
          <w:sz w:val="24"/>
          <w:szCs w:val="24"/>
          <w:lang w:eastAsia="en-US"/>
        </w:rPr>
        <w:t xml:space="preserve"> </w:t>
      </w:r>
    </w:p>
    <w:p w14:paraId="73257C67" w14:textId="77777777" w:rsidR="00F118A1" w:rsidRPr="00E035A0" w:rsidRDefault="00F118A1" w:rsidP="008C074F">
      <w:pPr>
        <w:widowControl/>
        <w:adjustRightInd/>
        <w:spacing w:line="276" w:lineRule="auto"/>
        <w:rPr>
          <w:rFonts w:eastAsia="Calibri"/>
          <w:i/>
          <w:iCs/>
          <w:sz w:val="24"/>
          <w:szCs w:val="24"/>
          <w:lang w:eastAsia="en-US"/>
        </w:rPr>
      </w:pPr>
      <w:r w:rsidRPr="00E035A0">
        <w:rPr>
          <w:rFonts w:eastAsia="Calibri"/>
          <w:i/>
          <w:iCs/>
          <w:sz w:val="24"/>
          <w:szCs w:val="24"/>
          <w:lang w:eastAsia="en-US"/>
        </w:rPr>
        <w:t>Veselība (būtiskākie grozījumi):</w:t>
      </w:r>
    </w:p>
    <w:p w14:paraId="002281C5" w14:textId="79E1A557" w:rsidR="00F118A1" w:rsidRPr="00E035A0" w:rsidRDefault="00276C8F" w:rsidP="008C074F">
      <w:pPr>
        <w:widowControl/>
        <w:numPr>
          <w:ilvl w:val="0"/>
          <w:numId w:val="3"/>
        </w:numPr>
        <w:adjustRightInd/>
        <w:spacing w:after="200" w:line="276" w:lineRule="auto"/>
        <w:ind w:left="284" w:firstLine="283"/>
        <w:contextualSpacing/>
        <w:rPr>
          <w:rFonts w:eastAsia="Calibri"/>
          <w:sz w:val="24"/>
          <w:szCs w:val="24"/>
          <w:lang w:eastAsia="en-US"/>
        </w:rPr>
      </w:pPr>
      <w:r w:rsidRPr="00E035A0">
        <w:rPr>
          <w:rFonts w:eastAsia="Calibri"/>
          <w:sz w:val="24"/>
          <w:szCs w:val="24"/>
          <w:lang w:eastAsia="en-US"/>
        </w:rPr>
        <w:t>saņemtais projektu finansējums plānots izdevumu sadaļā projektu noteiktajiem mērķiem</w:t>
      </w:r>
      <w:r w:rsidR="00F118A1" w:rsidRPr="00E035A0">
        <w:rPr>
          <w:rFonts w:eastAsia="Calibri"/>
          <w:sz w:val="24"/>
          <w:szCs w:val="24"/>
          <w:lang w:eastAsia="en-US"/>
        </w:rPr>
        <w:t>.</w:t>
      </w:r>
    </w:p>
    <w:p w14:paraId="46D909E7" w14:textId="77777777" w:rsidR="00F118A1" w:rsidRPr="00E035A0" w:rsidRDefault="00F118A1" w:rsidP="008C074F">
      <w:pPr>
        <w:widowControl/>
        <w:adjustRightInd/>
        <w:spacing w:line="276" w:lineRule="auto"/>
        <w:rPr>
          <w:rFonts w:eastAsia="Calibri"/>
          <w:sz w:val="24"/>
          <w:szCs w:val="24"/>
          <w:lang w:eastAsia="en-US"/>
        </w:rPr>
      </w:pPr>
      <w:r w:rsidRPr="00E035A0">
        <w:rPr>
          <w:rFonts w:eastAsia="Calibri"/>
          <w:i/>
          <w:iCs/>
          <w:sz w:val="24"/>
          <w:szCs w:val="24"/>
          <w:lang w:eastAsia="en-US"/>
        </w:rPr>
        <w:t>Atpūta, kultūra un reliģija (būtiskākie grozījumi):</w:t>
      </w:r>
      <w:r w:rsidRPr="00E035A0">
        <w:rPr>
          <w:rFonts w:eastAsia="Calibri"/>
          <w:sz w:val="24"/>
          <w:szCs w:val="24"/>
          <w:lang w:eastAsia="en-US"/>
        </w:rPr>
        <w:t xml:space="preserve"> </w:t>
      </w:r>
    </w:p>
    <w:p w14:paraId="0F5DCAA0" w14:textId="77777777" w:rsidR="00F118A1" w:rsidRPr="00E035A0" w:rsidRDefault="00F118A1" w:rsidP="008C074F">
      <w:pPr>
        <w:widowControl/>
        <w:numPr>
          <w:ilvl w:val="0"/>
          <w:numId w:val="3"/>
        </w:numPr>
        <w:adjustRightInd/>
        <w:spacing w:after="200" w:line="276" w:lineRule="auto"/>
        <w:ind w:left="284" w:firstLine="283"/>
        <w:contextualSpacing/>
        <w:rPr>
          <w:rFonts w:eastAsia="Calibri"/>
          <w:sz w:val="24"/>
          <w:szCs w:val="24"/>
          <w:lang w:eastAsia="en-US"/>
        </w:rPr>
      </w:pPr>
      <w:r w:rsidRPr="00E035A0">
        <w:rPr>
          <w:rFonts w:eastAsia="Calibri"/>
          <w:sz w:val="24"/>
          <w:szCs w:val="24"/>
          <w:lang w:eastAsia="en-US"/>
        </w:rPr>
        <w:t>transporta pakalpojumu un transportlīdzekļu remontdarbu izmaiņas pēc fakta;</w:t>
      </w:r>
    </w:p>
    <w:p w14:paraId="72D29C40" w14:textId="51FEADD2" w:rsidR="00276C8F" w:rsidRDefault="00276C8F" w:rsidP="008C074F">
      <w:pPr>
        <w:widowControl/>
        <w:numPr>
          <w:ilvl w:val="0"/>
          <w:numId w:val="3"/>
        </w:numPr>
        <w:adjustRightInd/>
        <w:spacing w:after="200" w:line="276" w:lineRule="auto"/>
        <w:ind w:left="284" w:firstLine="283"/>
        <w:contextualSpacing/>
        <w:rPr>
          <w:rFonts w:eastAsia="Calibri"/>
          <w:sz w:val="24"/>
          <w:szCs w:val="24"/>
          <w:lang w:eastAsia="en-US"/>
        </w:rPr>
      </w:pPr>
      <w:r w:rsidRPr="00E035A0">
        <w:rPr>
          <w:rFonts w:eastAsia="Calibri"/>
          <w:sz w:val="24"/>
          <w:szCs w:val="24"/>
          <w:lang w:eastAsia="en-US"/>
        </w:rPr>
        <w:t>savstarpēji grozīts finansējums pa ekonomiskās klasifikācijas kodiem</w:t>
      </w:r>
      <w:r w:rsidR="008C074F">
        <w:rPr>
          <w:rFonts w:eastAsia="Calibri"/>
          <w:sz w:val="24"/>
          <w:szCs w:val="24"/>
          <w:lang w:eastAsia="en-US"/>
        </w:rPr>
        <w:t>,</w:t>
      </w:r>
      <w:r w:rsidRPr="00E035A0">
        <w:rPr>
          <w:rFonts w:eastAsia="Calibri"/>
          <w:sz w:val="24"/>
          <w:szCs w:val="24"/>
          <w:lang w:eastAsia="en-US"/>
        </w:rPr>
        <w:t xml:space="preserve"> pa iestādēm/struktūrvienībām</w:t>
      </w:r>
      <w:r w:rsidR="006D7B24">
        <w:rPr>
          <w:rFonts w:eastAsia="Calibri"/>
          <w:sz w:val="24"/>
          <w:szCs w:val="24"/>
          <w:lang w:eastAsia="en-US"/>
        </w:rPr>
        <w:t>;</w:t>
      </w:r>
    </w:p>
    <w:p w14:paraId="7BD36B6C" w14:textId="16E425A0" w:rsidR="00DD3FAC" w:rsidRPr="00F34882" w:rsidRDefault="00DD3FAC" w:rsidP="008C074F">
      <w:pPr>
        <w:widowControl/>
        <w:numPr>
          <w:ilvl w:val="0"/>
          <w:numId w:val="3"/>
        </w:numPr>
        <w:adjustRightInd/>
        <w:spacing w:after="200" w:line="276" w:lineRule="auto"/>
        <w:ind w:left="284" w:firstLine="283"/>
        <w:contextualSpacing/>
        <w:rPr>
          <w:rFonts w:eastAsia="Calibri"/>
          <w:sz w:val="24"/>
          <w:szCs w:val="24"/>
          <w:lang w:eastAsia="en-US"/>
        </w:rPr>
      </w:pPr>
      <w:r w:rsidRPr="00F34882">
        <w:rPr>
          <w:rFonts w:eastAsia="Calibri"/>
          <w:sz w:val="24"/>
          <w:szCs w:val="24"/>
          <w:lang w:eastAsia="en-US"/>
        </w:rPr>
        <w:lastRenderedPageBreak/>
        <w:t>pamatojoties uz veiktajiem datortehnikas iepirkumiem, savstarpēji grozīti plānotie izdevumi datortehnikas iegādei pa struktūrvienībām/iestādēm</w:t>
      </w:r>
      <w:r w:rsidR="00631CA5">
        <w:rPr>
          <w:rFonts w:eastAsia="Calibri"/>
          <w:sz w:val="24"/>
          <w:szCs w:val="24"/>
          <w:lang w:eastAsia="en-US"/>
        </w:rPr>
        <w:t>;</w:t>
      </w:r>
    </w:p>
    <w:p w14:paraId="778B5C19" w14:textId="2B6D63E2" w:rsidR="00631CA5" w:rsidRPr="00631CA5" w:rsidRDefault="00631CA5" w:rsidP="008C074F">
      <w:pPr>
        <w:widowControl/>
        <w:numPr>
          <w:ilvl w:val="0"/>
          <w:numId w:val="3"/>
        </w:numPr>
        <w:adjustRightInd/>
        <w:spacing w:after="200" w:line="276" w:lineRule="auto"/>
        <w:ind w:left="284" w:firstLine="283"/>
        <w:contextualSpacing/>
        <w:rPr>
          <w:rFonts w:eastAsia="Calibri"/>
          <w:sz w:val="24"/>
          <w:szCs w:val="24"/>
          <w:lang w:eastAsia="en-US"/>
        </w:rPr>
      </w:pPr>
      <w:r>
        <w:rPr>
          <w:rFonts w:eastAsia="Calibri"/>
          <w:sz w:val="24"/>
          <w:szCs w:val="24"/>
          <w:lang w:eastAsia="en-US"/>
        </w:rPr>
        <w:t xml:space="preserve">novada sporta pasākumu ekonomija 27 550 </w:t>
      </w:r>
      <w:r w:rsidRPr="00631CA5">
        <w:rPr>
          <w:rFonts w:eastAsia="Calibri"/>
          <w:i/>
          <w:iCs/>
          <w:sz w:val="24"/>
          <w:szCs w:val="24"/>
          <w:lang w:eastAsia="en-US"/>
        </w:rPr>
        <w:t>euro</w:t>
      </w:r>
      <w:r>
        <w:rPr>
          <w:rFonts w:eastAsia="Calibri"/>
          <w:sz w:val="24"/>
          <w:szCs w:val="24"/>
          <w:lang w:eastAsia="en-US"/>
        </w:rPr>
        <w:t xml:space="preserve"> apmērā plānota Biatlona trases šautuves projekta izstrādei, Litenes sporta zāles energoefektivitātes projekta izstrādei, Skolas ielas stadiona būvdarbu uzsākšanai un Sporta pārvaldes sporta zāles grīdas mazgāšanas iekārtas iegādei.</w:t>
      </w:r>
    </w:p>
    <w:p w14:paraId="4F85415A" w14:textId="77777777" w:rsidR="00F118A1" w:rsidRPr="00E035A0" w:rsidRDefault="00F118A1" w:rsidP="008C074F">
      <w:pPr>
        <w:widowControl/>
        <w:adjustRightInd/>
        <w:spacing w:line="276" w:lineRule="auto"/>
        <w:rPr>
          <w:rFonts w:eastAsia="Calibri"/>
          <w:i/>
          <w:iCs/>
          <w:sz w:val="24"/>
          <w:szCs w:val="24"/>
          <w:lang w:eastAsia="en-US"/>
        </w:rPr>
      </w:pPr>
      <w:r w:rsidRPr="00E035A0">
        <w:rPr>
          <w:rFonts w:eastAsia="Calibri"/>
          <w:i/>
          <w:iCs/>
          <w:sz w:val="24"/>
          <w:szCs w:val="24"/>
          <w:lang w:eastAsia="en-US"/>
        </w:rPr>
        <w:t>Izglītība (būtiskākie grozījumi):</w:t>
      </w:r>
    </w:p>
    <w:p w14:paraId="4628ED04" w14:textId="77777777" w:rsidR="00F118A1" w:rsidRPr="00E035A0" w:rsidRDefault="00F118A1" w:rsidP="008C074F">
      <w:pPr>
        <w:widowControl/>
        <w:numPr>
          <w:ilvl w:val="0"/>
          <w:numId w:val="3"/>
        </w:numPr>
        <w:adjustRightInd/>
        <w:spacing w:after="200" w:line="276" w:lineRule="auto"/>
        <w:ind w:left="284" w:firstLine="283"/>
        <w:contextualSpacing/>
        <w:rPr>
          <w:rFonts w:eastAsia="Calibri"/>
          <w:sz w:val="24"/>
          <w:szCs w:val="24"/>
          <w:lang w:eastAsia="en-US"/>
        </w:rPr>
      </w:pPr>
      <w:r w:rsidRPr="00E035A0">
        <w:rPr>
          <w:rFonts w:eastAsia="Calibri"/>
          <w:sz w:val="24"/>
          <w:szCs w:val="24"/>
          <w:lang w:eastAsia="en-US"/>
        </w:rPr>
        <w:t>transporta pakalpojumu un transportlīdzekļu remontdarbu izmaiņas pēc fakta;</w:t>
      </w:r>
    </w:p>
    <w:p w14:paraId="53AA7D4E" w14:textId="1CF87F87" w:rsidR="00276C8F" w:rsidRPr="00E035A0" w:rsidRDefault="00276C8F" w:rsidP="008C074F">
      <w:pPr>
        <w:widowControl/>
        <w:numPr>
          <w:ilvl w:val="0"/>
          <w:numId w:val="3"/>
        </w:numPr>
        <w:adjustRightInd/>
        <w:spacing w:after="200" w:line="276" w:lineRule="auto"/>
        <w:ind w:left="284" w:firstLine="283"/>
        <w:contextualSpacing/>
        <w:rPr>
          <w:rFonts w:eastAsia="Calibri"/>
          <w:sz w:val="24"/>
          <w:szCs w:val="24"/>
          <w:lang w:eastAsia="en-US"/>
        </w:rPr>
      </w:pPr>
      <w:r w:rsidRPr="00E035A0">
        <w:rPr>
          <w:rFonts w:eastAsia="Calibri"/>
          <w:sz w:val="24"/>
          <w:szCs w:val="24"/>
          <w:lang w:eastAsia="en-US"/>
        </w:rPr>
        <w:t>savstarpēji grozīts finansējums pa ekonomiskās klasifikācijas kodiem</w:t>
      </w:r>
      <w:r w:rsidR="008C074F">
        <w:rPr>
          <w:rFonts w:eastAsia="Calibri"/>
          <w:sz w:val="24"/>
          <w:szCs w:val="24"/>
          <w:lang w:eastAsia="en-US"/>
        </w:rPr>
        <w:t>,</w:t>
      </w:r>
      <w:r w:rsidRPr="00E035A0">
        <w:rPr>
          <w:rFonts w:eastAsia="Calibri"/>
          <w:sz w:val="24"/>
          <w:szCs w:val="24"/>
          <w:lang w:eastAsia="en-US"/>
        </w:rPr>
        <w:t xml:space="preserve"> pa iestādēm/struktūrvienībām.</w:t>
      </w:r>
    </w:p>
    <w:p w14:paraId="197B49FB" w14:textId="2013FED5" w:rsidR="00F118A1" w:rsidRDefault="00F118A1" w:rsidP="008C074F">
      <w:pPr>
        <w:widowControl/>
        <w:numPr>
          <w:ilvl w:val="0"/>
          <w:numId w:val="3"/>
        </w:numPr>
        <w:adjustRightInd/>
        <w:spacing w:after="200" w:line="276" w:lineRule="auto"/>
        <w:ind w:left="284" w:firstLine="283"/>
        <w:contextualSpacing/>
        <w:rPr>
          <w:rFonts w:eastAsia="Calibri"/>
          <w:sz w:val="24"/>
          <w:szCs w:val="24"/>
          <w:lang w:eastAsia="en-US"/>
        </w:rPr>
      </w:pPr>
      <w:r w:rsidRPr="00E035A0">
        <w:rPr>
          <w:rFonts w:eastAsia="Calibri"/>
          <w:sz w:val="24"/>
          <w:szCs w:val="24"/>
          <w:lang w:eastAsia="en-US"/>
        </w:rPr>
        <w:t>saņemtais projektu finansējums plānots izdevumu sadaļā projektu noteiktajiem mērķiem;</w:t>
      </w:r>
    </w:p>
    <w:p w14:paraId="3A23EEBF" w14:textId="49843946" w:rsidR="00631CA5" w:rsidRDefault="00631CA5" w:rsidP="008C074F">
      <w:pPr>
        <w:widowControl/>
        <w:numPr>
          <w:ilvl w:val="0"/>
          <w:numId w:val="3"/>
        </w:numPr>
        <w:adjustRightInd/>
        <w:spacing w:after="200" w:line="276" w:lineRule="auto"/>
        <w:ind w:left="284" w:firstLine="283"/>
        <w:contextualSpacing/>
        <w:rPr>
          <w:rFonts w:eastAsia="Calibri"/>
          <w:sz w:val="24"/>
          <w:szCs w:val="24"/>
          <w:lang w:eastAsia="en-US"/>
        </w:rPr>
      </w:pPr>
      <w:r w:rsidRPr="00F34882">
        <w:rPr>
          <w:rFonts w:eastAsia="Calibri"/>
          <w:sz w:val="24"/>
          <w:szCs w:val="24"/>
          <w:lang w:eastAsia="en-US"/>
        </w:rPr>
        <w:t>pamatojoties uz veiktajiem datortehnikas iepirkumiem, savstarpēji grozīti plānotie izdevumi datortehnikas iegādei pa struktūrvienībām/iestādēm</w:t>
      </w:r>
      <w:r>
        <w:rPr>
          <w:rFonts w:eastAsia="Calibri"/>
          <w:sz w:val="24"/>
          <w:szCs w:val="24"/>
          <w:lang w:eastAsia="en-US"/>
        </w:rPr>
        <w:t>;</w:t>
      </w:r>
    </w:p>
    <w:p w14:paraId="70961D93" w14:textId="46CDC81A" w:rsidR="00631CA5" w:rsidRPr="00631CA5" w:rsidRDefault="00BE469C" w:rsidP="008C074F">
      <w:pPr>
        <w:widowControl/>
        <w:numPr>
          <w:ilvl w:val="0"/>
          <w:numId w:val="3"/>
        </w:numPr>
        <w:adjustRightInd/>
        <w:spacing w:after="200" w:line="276" w:lineRule="auto"/>
        <w:ind w:left="284" w:firstLine="283"/>
        <w:contextualSpacing/>
        <w:rPr>
          <w:rFonts w:eastAsia="Calibri"/>
          <w:sz w:val="24"/>
          <w:szCs w:val="24"/>
          <w:lang w:eastAsia="en-US"/>
        </w:rPr>
      </w:pPr>
      <w:r>
        <w:rPr>
          <w:rFonts w:eastAsia="Calibri"/>
          <w:sz w:val="24"/>
          <w:szCs w:val="24"/>
          <w:lang w:eastAsia="en-US"/>
        </w:rPr>
        <w:t>plānots papildus finansējums ēdināšanas nodrošināšanai izglītības iestādēs.</w:t>
      </w:r>
    </w:p>
    <w:p w14:paraId="719FAA55" w14:textId="77777777" w:rsidR="00F118A1" w:rsidRPr="00E035A0" w:rsidRDefault="00F118A1" w:rsidP="008C074F">
      <w:pPr>
        <w:widowControl/>
        <w:adjustRightInd/>
        <w:spacing w:line="276" w:lineRule="auto"/>
        <w:rPr>
          <w:rFonts w:eastAsia="Calibri"/>
          <w:i/>
          <w:iCs/>
          <w:sz w:val="24"/>
          <w:szCs w:val="24"/>
          <w:lang w:eastAsia="en-US"/>
        </w:rPr>
      </w:pPr>
      <w:r w:rsidRPr="00E035A0">
        <w:rPr>
          <w:rFonts w:eastAsia="Calibri"/>
          <w:i/>
          <w:iCs/>
          <w:sz w:val="24"/>
          <w:szCs w:val="24"/>
          <w:lang w:eastAsia="en-US"/>
        </w:rPr>
        <w:t>Sociālā aizsardzība (būtiskākie grozījumi):</w:t>
      </w:r>
    </w:p>
    <w:p w14:paraId="15566D2D" w14:textId="77777777" w:rsidR="00F118A1" w:rsidRPr="00E035A0" w:rsidRDefault="00F118A1" w:rsidP="008C074F">
      <w:pPr>
        <w:widowControl/>
        <w:numPr>
          <w:ilvl w:val="0"/>
          <w:numId w:val="3"/>
        </w:numPr>
        <w:adjustRightInd/>
        <w:spacing w:after="200" w:line="276" w:lineRule="auto"/>
        <w:ind w:left="284" w:firstLine="283"/>
        <w:contextualSpacing/>
        <w:rPr>
          <w:rFonts w:eastAsia="Calibri"/>
          <w:sz w:val="24"/>
          <w:szCs w:val="24"/>
          <w:lang w:eastAsia="en-US"/>
        </w:rPr>
      </w:pPr>
      <w:r w:rsidRPr="00E035A0">
        <w:rPr>
          <w:rFonts w:eastAsia="Calibri"/>
          <w:sz w:val="24"/>
          <w:szCs w:val="24"/>
          <w:lang w:eastAsia="en-US"/>
        </w:rPr>
        <w:t>transporta pakalpojumu un transportlīdzekļu remontdarbu izmaiņas pēc fakta;</w:t>
      </w:r>
    </w:p>
    <w:p w14:paraId="2FA71936" w14:textId="77777777" w:rsidR="00F118A1" w:rsidRPr="00E035A0" w:rsidRDefault="00F118A1" w:rsidP="008C074F">
      <w:pPr>
        <w:widowControl/>
        <w:numPr>
          <w:ilvl w:val="0"/>
          <w:numId w:val="3"/>
        </w:numPr>
        <w:adjustRightInd/>
        <w:spacing w:after="200" w:line="276" w:lineRule="auto"/>
        <w:ind w:left="284" w:firstLine="283"/>
        <w:contextualSpacing/>
        <w:rPr>
          <w:rFonts w:eastAsia="Calibri"/>
          <w:sz w:val="24"/>
          <w:szCs w:val="24"/>
          <w:lang w:eastAsia="en-US"/>
        </w:rPr>
      </w:pPr>
      <w:r w:rsidRPr="00E035A0">
        <w:rPr>
          <w:rFonts w:eastAsia="Calibri"/>
          <w:sz w:val="24"/>
          <w:szCs w:val="24"/>
          <w:lang w:eastAsia="en-US"/>
        </w:rPr>
        <w:t>saņemtais projektu finansējums plānots izdevumu sadaļā projektu noteiktajiem mērķiem;</w:t>
      </w:r>
    </w:p>
    <w:p w14:paraId="387EF97F" w14:textId="2C898B5C" w:rsidR="00F118A1" w:rsidRDefault="00276C8F" w:rsidP="008C074F">
      <w:pPr>
        <w:widowControl/>
        <w:numPr>
          <w:ilvl w:val="0"/>
          <w:numId w:val="3"/>
        </w:numPr>
        <w:adjustRightInd/>
        <w:spacing w:after="200" w:line="276" w:lineRule="auto"/>
        <w:ind w:left="284" w:firstLine="283"/>
        <w:contextualSpacing/>
        <w:rPr>
          <w:rFonts w:eastAsia="Calibri"/>
          <w:sz w:val="24"/>
          <w:szCs w:val="24"/>
          <w:lang w:eastAsia="en-US"/>
        </w:rPr>
      </w:pPr>
      <w:r w:rsidRPr="00E035A0">
        <w:rPr>
          <w:rFonts w:eastAsia="Calibri"/>
          <w:sz w:val="24"/>
          <w:szCs w:val="24"/>
          <w:lang w:eastAsia="en-US"/>
        </w:rPr>
        <w:t>savstarpēji grozīts finansējums pa ekonomiskās klasifikācijas kodiem</w:t>
      </w:r>
      <w:r w:rsidR="008C074F">
        <w:rPr>
          <w:rFonts w:eastAsia="Calibri"/>
          <w:sz w:val="24"/>
          <w:szCs w:val="24"/>
          <w:lang w:eastAsia="en-US"/>
        </w:rPr>
        <w:t>,</w:t>
      </w:r>
      <w:r w:rsidRPr="00E035A0">
        <w:rPr>
          <w:rFonts w:eastAsia="Calibri"/>
          <w:sz w:val="24"/>
          <w:szCs w:val="24"/>
          <w:lang w:eastAsia="en-US"/>
        </w:rPr>
        <w:t xml:space="preserve"> pa iestādēm/struktūrvienībām</w:t>
      </w:r>
      <w:r w:rsidR="00BE469C">
        <w:rPr>
          <w:rFonts w:eastAsia="Calibri"/>
          <w:sz w:val="24"/>
          <w:szCs w:val="24"/>
          <w:lang w:eastAsia="en-US"/>
        </w:rPr>
        <w:t>;</w:t>
      </w:r>
    </w:p>
    <w:p w14:paraId="3D149B95" w14:textId="0411D2DE" w:rsidR="00BE469C" w:rsidRDefault="00BE469C" w:rsidP="008C074F">
      <w:pPr>
        <w:widowControl/>
        <w:numPr>
          <w:ilvl w:val="0"/>
          <w:numId w:val="3"/>
        </w:numPr>
        <w:adjustRightInd/>
        <w:spacing w:after="200" w:line="276" w:lineRule="auto"/>
        <w:ind w:left="284" w:firstLine="283"/>
        <w:contextualSpacing/>
        <w:rPr>
          <w:rFonts w:eastAsia="Calibri"/>
          <w:sz w:val="24"/>
          <w:szCs w:val="24"/>
          <w:lang w:eastAsia="en-US"/>
        </w:rPr>
      </w:pPr>
      <w:r w:rsidRPr="00F34882">
        <w:rPr>
          <w:rFonts w:eastAsia="Calibri"/>
          <w:sz w:val="24"/>
          <w:szCs w:val="24"/>
          <w:lang w:eastAsia="en-US"/>
        </w:rPr>
        <w:t>pamatojoties uz veiktajiem datortehnikas iepirkumiem, savstarpēji grozīti plānotie izdevumi datortehnikas iegādei pa struktūrvienībām/iestādēm</w:t>
      </w:r>
      <w:r>
        <w:rPr>
          <w:rFonts w:eastAsia="Calibri"/>
          <w:sz w:val="24"/>
          <w:szCs w:val="24"/>
          <w:lang w:eastAsia="en-US"/>
        </w:rPr>
        <w:t xml:space="preserve">. </w:t>
      </w:r>
    </w:p>
    <w:p w14:paraId="3AD340ED" w14:textId="77777777" w:rsidR="00BE469C" w:rsidRPr="00BE469C" w:rsidRDefault="00BE469C" w:rsidP="00BE469C">
      <w:pPr>
        <w:widowControl/>
        <w:adjustRightInd/>
        <w:spacing w:after="200" w:line="276" w:lineRule="auto"/>
        <w:contextualSpacing/>
        <w:rPr>
          <w:rFonts w:eastAsia="Calibri"/>
          <w:sz w:val="24"/>
          <w:szCs w:val="24"/>
          <w:lang w:eastAsia="en-US"/>
        </w:rPr>
      </w:pPr>
    </w:p>
    <w:p w14:paraId="0E0A70A8" w14:textId="7BD158F8" w:rsidR="00F118A1" w:rsidRPr="00E035A0" w:rsidRDefault="00F118A1" w:rsidP="00F118A1">
      <w:pPr>
        <w:widowControl/>
        <w:adjustRightInd/>
        <w:spacing w:after="120" w:line="276" w:lineRule="auto"/>
        <w:ind w:firstLine="709"/>
        <w:rPr>
          <w:rFonts w:eastAsia="Calibri"/>
          <w:b/>
          <w:bCs/>
          <w:i/>
          <w:iCs/>
          <w:sz w:val="24"/>
          <w:szCs w:val="24"/>
          <w:lang w:eastAsia="en-US"/>
        </w:rPr>
      </w:pPr>
      <w:r w:rsidRPr="00E035A0">
        <w:rPr>
          <w:rFonts w:eastAsia="Calibri"/>
          <w:b/>
          <w:bCs/>
          <w:i/>
          <w:iCs/>
          <w:sz w:val="24"/>
          <w:szCs w:val="24"/>
          <w:lang w:eastAsia="en-US"/>
        </w:rPr>
        <w:t>Finansēšana</w:t>
      </w:r>
    </w:p>
    <w:p w14:paraId="6D41F44E" w14:textId="7DBB4099" w:rsidR="00F118A1" w:rsidRPr="00E035A0" w:rsidRDefault="002270B2" w:rsidP="002270B2">
      <w:pPr>
        <w:widowControl/>
        <w:adjustRightInd/>
        <w:spacing w:line="276" w:lineRule="auto"/>
        <w:ind w:firstLine="709"/>
        <w:contextualSpacing/>
        <w:rPr>
          <w:rFonts w:eastAsia="Calibri"/>
          <w:sz w:val="24"/>
          <w:szCs w:val="24"/>
          <w:lang w:eastAsia="en-US"/>
        </w:rPr>
      </w:pPr>
      <w:r>
        <w:rPr>
          <w:rFonts w:eastAsia="Calibri"/>
          <w:sz w:val="24"/>
          <w:szCs w:val="24"/>
          <w:lang w:eastAsia="en-US"/>
        </w:rPr>
        <w:t>Pamatojoties uz domes pieņemt</w:t>
      </w:r>
      <w:r w:rsidR="005A0049">
        <w:rPr>
          <w:rFonts w:eastAsia="Calibri"/>
          <w:sz w:val="24"/>
          <w:szCs w:val="24"/>
          <w:lang w:eastAsia="en-US"/>
        </w:rPr>
        <w:t>ajiem lēmumiem par aizņēmumu ņemšanu</w:t>
      </w:r>
      <w:r w:rsidR="008C074F">
        <w:rPr>
          <w:rFonts w:eastAsia="Calibri"/>
          <w:sz w:val="24"/>
          <w:szCs w:val="24"/>
          <w:lang w:eastAsia="en-US"/>
        </w:rPr>
        <w:t xml:space="preserve"> un saņemtajiem projektu noslēguma maksājumiem</w:t>
      </w:r>
      <w:r w:rsidR="004B7277">
        <w:rPr>
          <w:rFonts w:eastAsia="Calibri"/>
          <w:sz w:val="24"/>
          <w:szCs w:val="24"/>
          <w:lang w:eastAsia="en-US"/>
        </w:rPr>
        <w:t xml:space="preserve">, plānoti grozījumi </w:t>
      </w:r>
      <w:r w:rsidR="008C074F">
        <w:rPr>
          <w:rFonts w:eastAsia="Calibri"/>
          <w:sz w:val="24"/>
          <w:szCs w:val="24"/>
          <w:lang w:eastAsia="en-US"/>
        </w:rPr>
        <w:t>finansēšanā -271 459</w:t>
      </w:r>
      <w:r w:rsidR="004B7277">
        <w:rPr>
          <w:rFonts w:eastAsia="Calibri"/>
          <w:sz w:val="24"/>
          <w:szCs w:val="24"/>
          <w:lang w:eastAsia="en-US"/>
        </w:rPr>
        <w:t xml:space="preserve"> </w:t>
      </w:r>
      <w:r w:rsidR="004B7277" w:rsidRPr="004B7277">
        <w:rPr>
          <w:rFonts w:eastAsia="Calibri"/>
          <w:i/>
          <w:iCs/>
          <w:sz w:val="24"/>
          <w:szCs w:val="24"/>
          <w:lang w:eastAsia="en-US"/>
        </w:rPr>
        <w:t>euro</w:t>
      </w:r>
      <w:r w:rsidR="004B7277">
        <w:rPr>
          <w:rFonts w:eastAsia="Calibri"/>
          <w:sz w:val="24"/>
          <w:szCs w:val="24"/>
          <w:lang w:eastAsia="en-US"/>
        </w:rPr>
        <w:t xml:space="preserve"> apmērā</w:t>
      </w:r>
      <w:r w:rsidR="008C074F">
        <w:rPr>
          <w:rFonts w:eastAsia="Calibri"/>
          <w:sz w:val="24"/>
          <w:szCs w:val="24"/>
          <w:lang w:eastAsia="en-US"/>
        </w:rPr>
        <w:t>.</w:t>
      </w:r>
      <w:r w:rsidR="004B7277">
        <w:rPr>
          <w:rFonts w:eastAsia="Calibri"/>
          <w:sz w:val="24"/>
          <w:szCs w:val="24"/>
          <w:lang w:eastAsia="en-US"/>
        </w:rPr>
        <w:t xml:space="preserve"> </w:t>
      </w:r>
    </w:p>
    <w:p w14:paraId="164640FC" w14:textId="77777777" w:rsidR="00F118A1" w:rsidRPr="00E035A0" w:rsidRDefault="00F118A1" w:rsidP="00F118A1">
      <w:pPr>
        <w:widowControl/>
        <w:adjustRightInd/>
        <w:spacing w:line="276" w:lineRule="auto"/>
        <w:rPr>
          <w:rFonts w:eastAsia="Calibri"/>
          <w:sz w:val="24"/>
          <w:szCs w:val="24"/>
          <w:lang w:eastAsia="en-US"/>
        </w:rPr>
      </w:pPr>
    </w:p>
    <w:p w14:paraId="2037C5B6" w14:textId="1D39ED46" w:rsidR="00F118A1" w:rsidRPr="00E035A0" w:rsidRDefault="00F118A1" w:rsidP="00F118A1">
      <w:pPr>
        <w:widowControl/>
        <w:adjustRightInd/>
        <w:spacing w:line="276" w:lineRule="auto"/>
        <w:rPr>
          <w:rFonts w:eastAsia="Calibri"/>
          <w:sz w:val="24"/>
          <w:szCs w:val="24"/>
          <w:lang w:eastAsia="en-US"/>
        </w:rPr>
      </w:pPr>
      <w:r w:rsidRPr="00E035A0">
        <w:rPr>
          <w:rFonts w:eastAsia="Calibri"/>
          <w:sz w:val="24"/>
          <w:szCs w:val="24"/>
          <w:lang w:eastAsia="en-US"/>
        </w:rPr>
        <w:t>Gulbenes novada domes priekšsēdētājs</w:t>
      </w:r>
      <w:r w:rsidRPr="00E035A0">
        <w:rPr>
          <w:rFonts w:eastAsia="Calibri"/>
          <w:sz w:val="24"/>
          <w:szCs w:val="24"/>
          <w:lang w:eastAsia="en-US"/>
        </w:rPr>
        <w:tab/>
      </w:r>
      <w:r w:rsidRPr="00E035A0">
        <w:rPr>
          <w:rFonts w:eastAsia="Calibri"/>
          <w:sz w:val="24"/>
          <w:szCs w:val="24"/>
          <w:lang w:eastAsia="en-US"/>
        </w:rPr>
        <w:tab/>
      </w:r>
      <w:r w:rsidRPr="00E035A0">
        <w:rPr>
          <w:rFonts w:eastAsia="Calibri"/>
          <w:sz w:val="24"/>
          <w:szCs w:val="24"/>
          <w:lang w:eastAsia="en-US"/>
        </w:rPr>
        <w:tab/>
      </w:r>
      <w:r w:rsidRPr="00E035A0">
        <w:rPr>
          <w:rFonts w:eastAsia="Calibri"/>
          <w:sz w:val="24"/>
          <w:szCs w:val="24"/>
          <w:lang w:eastAsia="en-US"/>
        </w:rPr>
        <w:tab/>
      </w:r>
      <w:r w:rsidRPr="00E035A0">
        <w:rPr>
          <w:rFonts w:eastAsia="Calibri"/>
          <w:sz w:val="24"/>
          <w:szCs w:val="24"/>
          <w:lang w:eastAsia="en-US"/>
        </w:rPr>
        <w:tab/>
      </w:r>
      <w:r w:rsidRPr="00E035A0">
        <w:rPr>
          <w:rFonts w:eastAsia="Calibri"/>
          <w:sz w:val="24"/>
          <w:szCs w:val="24"/>
          <w:lang w:eastAsia="en-US"/>
        </w:rPr>
        <w:tab/>
      </w:r>
      <w:proofErr w:type="spellStart"/>
      <w:r w:rsidR="00DE4849">
        <w:rPr>
          <w:rFonts w:eastAsia="Calibri"/>
          <w:sz w:val="24"/>
          <w:szCs w:val="24"/>
          <w:lang w:eastAsia="en-US"/>
        </w:rPr>
        <w:t>A.Caunītis</w:t>
      </w:r>
      <w:proofErr w:type="spellEnd"/>
    </w:p>
    <w:p w14:paraId="16A89982" w14:textId="77777777" w:rsidR="00F118A1" w:rsidRPr="00061822" w:rsidRDefault="00F118A1" w:rsidP="00F118A1">
      <w:pPr>
        <w:widowControl/>
        <w:adjustRightInd/>
        <w:spacing w:line="276" w:lineRule="auto"/>
        <w:jc w:val="left"/>
        <w:rPr>
          <w:rFonts w:eastAsia="Calibri"/>
          <w:sz w:val="22"/>
          <w:szCs w:val="22"/>
          <w:lang w:eastAsia="en-US"/>
        </w:rPr>
      </w:pPr>
    </w:p>
    <w:p w14:paraId="5D15C127" w14:textId="5A8043DC" w:rsidR="00F118A1" w:rsidRDefault="00F118A1" w:rsidP="00F118A1"/>
    <w:sectPr w:rsidR="00F118A1" w:rsidSect="004F4DC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969EB"/>
    <w:multiLevelType w:val="hybridMultilevel"/>
    <w:tmpl w:val="B01CBF40"/>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4F890B9F"/>
    <w:multiLevelType w:val="hybridMultilevel"/>
    <w:tmpl w:val="BB3CA508"/>
    <w:lvl w:ilvl="0" w:tplc="30A0C1D0">
      <w:start w:val="27"/>
      <w:numFmt w:val="bullet"/>
      <w:lvlText w:val=""/>
      <w:lvlJc w:val="left"/>
      <w:pPr>
        <w:ind w:left="1069" w:hanging="360"/>
      </w:pPr>
      <w:rPr>
        <w:rFonts w:ascii="Symbol" w:eastAsia="Calibri"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A1"/>
    <w:rsid w:val="00070958"/>
    <w:rsid w:val="000A30A7"/>
    <w:rsid w:val="000A323D"/>
    <w:rsid w:val="000A7E9F"/>
    <w:rsid w:val="00190E82"/>
    <w:rsid w:val="002270B2"/>
    <w:rsid w:val="00276C8F"/>
    <w:rsid w:val="0028355E"/>
    <w:rsid w:val="00396AEF"/>
    <w:rsid w:val="003F39F9"/>
    <w:rsid w:val="0042227D"/>
    <w:rsid w:val="0049072A"/>
    <w:rsid w:val="004B7277"/>
    <w:rsid w:val="004F4DC8"/>
    <w:rsid w:val="00597B12"/>
    <w:rsid w:val="005A0049"/>
    <w:rsid w:val="005E58AB"/>
    <w:rsid w:val="005F6ADB"/>
    <w:rsid w:val="00600EAE"/>
    <w:rsid w:val="00607457"/>
    <w:rsid w:val="00631CA5"/>
    <w:rsid w:val="00677651"/>
    <w:rsid w:val="00682FF0"/>
    <w:rsid w:val="006D7B24"/>
    <w:rsid w:val="006F764B"/>
    <w:rsid w:val="00720B47"/>
    <w:rsid w:val="00753E11"/>
    <w:rsid w:val="00771AB9"/>
    <w:rsid w:val="008230A0"/>
    <w:rsid w:val="00863094"/>
    <w:rsid w:val="008C074F"/>
    <w:rsid w:val="008C2612"/>
    <w:rsid w:val="0090105A"/>
    <w:rsid w:val="009029CA"/>
    <w:rsid w:val="00924021"/>
    <w:rsid w:val="00936985"/>
    <w:rsid w:val="009B2741"/>
    <w:rsid w:val="009E1AB2"/>
    <w:rsid w:val="00A90FBC"/>
    <w:rsid w:val="00AC4E69"/>
    <w:rsid w:val="00AC678B"/>
    <w:rsid w:val="00BE3DC4"/>
    <w:rsid w:val="00BE469C"/>
    <w:rsid w:val="00C9232E"/>
    <w:rsid w:val="00CD5654"/>
    <w:rsid w:val="00DB386A"/>
    <w:rsid w:val="00DD3FAC"/>
    <w:rsid w:val="00DE4849"/>
    <w:rsid w:val="00EB1C0E"/>
    <w:rsid w:val="00EB57DB"/>
    <w:rsid w:val="00F118A1"/>
    <w:rsid w:val="00F257A3"/>
    <w:rsid w:val="00F34882"/>
    <w:rsid w:val="00F565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2752"/>
  <w15:chartTrackingRefBased/>
  <w15:docId w15:val="{C65A6391-7D31-481F-89F7-7832119B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18A1"/>
    <w:pPr>
      <w:widowControl w:val="0"/>
      <w:adjustRightInd w:val="0"/>
      <w:spacing w:after="0" w:line="360" w:lineRule="atLeast"/>
      <w:jc w:val="both"/>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1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118A1"/>
    <w:pPr>
      <w:spacing w:after="0" w:line="240" w:lineRule="auto"/>
    </w:pPr>
    <w:rPr>
      <w:rFonts w:ascii="Calibri" w:eastAsia="Calibri" w:hAnsi="Calibri" w:cs="Times New Roman"/>
    </w:rPr>
  </w:style>
  <w:style w:type="paragraph" w:styleId="Sarakstarindkopa">
    <w:name w:val="List Paragraph"/>
    <w:basedOn w:val="Parasts"/>
    <w:uiPriority w:val="34"/>
    <w:qFormat/>
    <w:rsid w:val="00924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711637">
      <w:bodyDiv w:val="1"/>
      <w:marLeft w:val="0"/>
      <w:marRight w:val="0"/>
      <w:marTop w:val="0"/>
      <w:marBottom w:val="0"/>
      <w:divBdr>
        <w:top w:val="none" w:sz="0" w:space="0" w:color="auto"/>
        <w:left w:val="none" w:sz="0" w:space="0" w:color="auto"/>
        <w:bottom w:val="none" w:sz="0" w:space="0" w:color="auto"/>
        <w:right w:val="none" w:sz="0" w:space="0" w:color="auto"/>
      </w:divBdr>
    </w:div>
    <w:div w:id="168292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7610</Words>
  <Characters>4339</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2021-10-01T11:00:00Z</cp:lastPrinted>
  <dcterms:created xsi:type="dcterms:W3CDTF">2021-10-01T11:01:00Z</dcterms:created>
  <dcterms:modified xsi:type="dcterms:W3CDTF">2021-10-01T11:01:00Z</dcterms:modified>
</cp:coreProperties>
</file>