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45EDA50B" w:rsidR="005C7FA2" w:rsidRPr="001264BC" w:rsidRDefault="00773C3D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264BC">
        <w:rPr>
          <w:noProof/>
        </w:rPr>
        <w:drawing>
          <wp:inline distT="0" distB="0" distL="0" distR="0" wp14:anchorId="13FACF0B" wp14:editId="4799A7A8">
            <wp:extent cx="2486025" cy="1075206"/>
            <wp:effectExtent l="0" t="0" r="0" b="0"/>
            <wp:docPr id="391121358" name="Attēls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07" cy="107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FC02" w14:textId="7E4DEE1C" w:rsidR="005C7FA2" w:rsidRPr="001264BC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264BC">
        <w:rPr>
          <w:rFonts w:ascii="Times New Roman" w:hAnsi="Times New Roman" w:cs="Times New Roman"/>
          <w:b/>
          <w:sz w:val="24"/>
          <w:szCs w:val="24"/>
        </w:rPr>
        <w:t>Projekts “</w:t>
      </w:r>
      <w:r w:rsidR="001264BC" w:rsidRPr="001264BC">
        <w:rPr>
          <w:rFonts w:ascii="Times New Roman" w:hAnsi="Times New Roman" w:cs="Times New Roman"/>
          <w:b/>
          <w:sz w:val="24"/>
          <w:szCs w:val="24"/>
        </w:rPr>
        <w:t>Lejasciema un Lizuma pamatskolu infrastruktūras pilnveide un aprīkošana</w:t>
      </w:r>
      <w:r w:rsidRPr="001264BC">
        <w:rPr>
          <w:rFonts w:ascii="Times New Roman" w:hAnsi="Times New Roman" w:cs="Times New Roman"/>
          <w:b/>
          <w:sz w:val="24"/>
          <w:szCs w:val="24"/>
        </w:rPr>
        <w:t xml:space="preserve">” Nr. </w:t>
      </w:r>
      <w:r w:rsidR="001264BC" w:rsidRPr="001264BC">
        <w:rPr>
          <w:rFonts w:ascii="Times New Roman" w:hAnsi="Times New Roman" w:cs="Times New Roman"/>
          <w:b/>
          <w:sz w:val="24"/>
          <w:szCs w:val="24"/>
        </w:rPr>
        <w:t>3.1.1.5.i.0/1/24/I/CFLA/006</w:t>
      </w:r>
    </w:p>
    <w:p w14:paraId="08A4A468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F43EECB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3711CA1C" w14:textId="5E7AF495" w:rsidR="00861460" w:rsidRPr="00611156" w:rsidRDefault="001264BC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264BC">
        <w:rPr>
          <w:rFonts w:ascii="Times New Roman" w:eastAsia="Times New Roman" w:hAnsi="Times New Roman" w:cs="Times New Roman"/>
          <w:b/>
          <w:sz w:val="24"/>
          <w:szCs w:val="24"/>
        </w:rPr>
        <w:t>Ekspertīze būvprojektam “Lizuma pamatskolas iekštelpu atjaunošana un energoefektivitātes paaugstināšana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692B22D2" w14:textId="77777777" w:rsidR="00E70E2A" w:rsidRDefault="00E70E2A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1264BC" w:rsidRPr="00DD5FBF" w14:paraId="545C2F25" w14:textId="77777777" w:rsidTr="001264BC">
        <w:trPr>
          <w:trHeight w:val="633"/>
        </w:trPr>
        <w:tc>
          <w:tcPr>
            <w:tcW w:w="657" w:type="dxa"/>
          </w:tcPr>
          <w:p w14:paraId="61813663" w14:textId="77777777" w:rsidR="001264BC" w:rsidRPr="00DD5FBF" w:rsidRDefault="001264BC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Nr. p.k.</w:t>
            </w:r>
          </w:p>
        </w:tc>
        <w:tc>
          <w:tcPr>
            <w:tcW w:w="6425" w:type="dxa"/>
            <w:gridSpan w:val="3"/>
            <w:vAlign w:val="center"/>
          </w:tcPr>
          <w:p w14:paraId="1AEAEDDF" w14:textId="66385DAC" w:rsidR="001264BC" w:rsidRPr="00DD5FBF" w:rsidRDefault="001264BC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Pakalpojums</w:t>
            </w:r>
          </w:p>
        </w:tc>
        <w:tc>
          <w:tcPr>
            <w:tcW w:w="2273" w:type="dxa"/>
            <w:vAlign w:val="center"/>
          </w:tcPr>
          <w:p w14:paraId="41B43CE2" w14:textId="77777777" w:rsidR="001264BC" w:rsidRPr="00DD5FBF" w:rsidRDefault="001264BC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</w:t>
            </w:r>
          </w:p>
          <w:p w14:paraId="3A907EC5" w14:textId="77777777" w:rsidR="001264BC" w:rsidRPr="00DD5FBF" w:rsidRDefault="001264BC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EUR bez PVN</w:t>
            </w:r>
          </w:p>
        </w:tc>
      </w:tr>
      <w:tr w:rsidR="001264BC" w:rsidRPr="00DD5FBF" w14:paraId="1A1513B0" w14:textId="77777777" w:rsidTr="00002ABA">
        <w:tc>
          <w:tcPr>
            <w:tcW w:w="657" w:type="dxa"/>
            <w:vAlign w:val="center"/>
          </w:tcPr>
          <w:p w14:paraId="6F8987A3" w14:textId="77777777" w:rsidR="001264BC" w:rsidRPr="00DD5FBF" w:rsidRDefault="001264BC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6425" w:type="dxa"/>
            <w:gridSpan w:val="3"/>
          </w:tcPr>
          <w:p w14:paraId="114BEE73" w14:textId="64B48EC1" w:rsidR="001264BC" w:rsidRPr="00DD5FBF" w:rsidRDefault="001264BC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264BC">
              <w:rPr>
                <w:rFonts w:ascii="Times New Roman" w:hAnsi="Times New Roman" w:cs="Times New Roman"/>
              </w:rPr>
              <w:t xml:space="preserve">Ekspertīze </w:t>
            </w:r>
            <w:r>
              <w:rPr>
                <w:rFonts w:ascii="Times New Roman" w:hAnsi="Times New Roman" w:cs="Times New Roman"/>
              </w:rPr>
              <w:t>b</w:t>
            </w:r>
            <w:r w:rsidRPr="001264BC">
              <w:rPr>
                <w:rFonts w:ascii="Times New Roman" w:hAnsi="Times New Roman" w:cs="Times New Roman"/>
              </w:rPr>
              <w:t>ūvkonstrukciju daļas izmaiņu risinājum</w:t>
            </w:r>
            <w:r>
              <w:rPr>
                <w:rFonts w:ascii="Times New Roman" w:hAnsi="Times New Roman" w:cs="Times New Roman"/>
              </w:rPr>
              <w:t xml:space="preserve">iem </w:t>
            </w:r>
            <w:r w:rsidRPr="001264BC">
              <w:rPr>
                <w:rFonts w:ascii="Times New Roman" w:hAnsi="Times New Roman" w:cs="Times New Roman"/>
              </w:rPr>
              <w:t>būvprojektam “Lizuma pamatskolas iekštelpu atjaunošana un energoefektivitātes paaugstināšana”</w:t>
            </w:r>
          </w:p>
        </w:tc>
        <w:tc>
          <w:tcPr>
            <w:tcW w:w="2273" w:type="dxa"/>
          </w:tcPr>
          <w:p w14:paraId="29075A04" w14:textId="77777777" w:rsidR="001264BC" w:rsidRPr="00DD5FBF" w:rsidRDefault="001264BC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0E2A" w:rsidRPr="00DD5FBF" w14:paraId="7C61A229" w14:textId="77777777" w:rsidTr="0089608F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FE4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C48FF74" w14:textId="77777777" w:rsidR="00E70E2A" w:rsidRPr="00DD5FBF" w:rsidRDefault="00E70E2A" w:rsidP="008960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CEE6B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2ED33A4A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PVN 21 %, EUR</w:t>
            </w:r>
          </w:p>
        </w:tc>
        <w:tc>
          <w:tcPr>
            <w:tcW w:w="2273" w:type="dxa"/>
          </w:tcPr>
          <w:p w14:paraId="7870044B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0E2A" w:rsidRPr="00DD5FBF" w14:paraId="40C7C73E" w14:textId="77777777" w:rsidTr="0089608F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F4E8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623E456A" w14:textId="77777777" w:rsidR="00E70E2A" w:rsidRPr="00DD5FBF" w:rsidRDefault="00E70E2A" w:rsidP="008960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9EB3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53C28D67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Summa ar PVN, EUR</w:t>
            </w:r>
          </w:p>
        </w:tc>
        <w:tc>
          <w:tcPr>
            <w:tcW w:w="2273" w:type="dxa"/>
          </w:tcPr>
          <w:p w14:paraId="69B78720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2CF0F9FA" w14:textId="77777777" w:rsidR="00A1496F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1E1EF4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0F4B56"/>
    <w:rsid w:val="001264BC"/>
    <w:rsid w:val="001741D1"/>
    <w:rsid w:val="001C4E13"/>
    <w:rsid w:val="001E1EF4"/>
    <w:rsid w:val="002A5871"/>
    <w:rsid w:val="003C698C"/>
    <w:rsid w:val="004B500B"/>
    <w:rsid w:val="004F455E"/>
    <w:rsid w:val="005C7FA2"/>
    <w:rsid w:val="005E4319"/>
    <w:rsid w:val="00611156"/>
    <w:rsid w:val="006C1C96"/>
    <w:rsid w:val="00716580"/>
    <w:rsid w:val="00773C3D"/>
    <w:rsid w:val="008161FB"/>
    <w:rsid w:val="00861460"/>
    <w:rsid w:val="00A1496F"/>
    <w:rsid w:val="00A32C5E"/>
    <w:rsid w:val="00B027A5"/>
    <w:rsid w:val="00B03DE1"/>
    <w:rsid w:val="00C84A05"/>
    <w:rsid w:val="00D211D6"/>
    <w:rsid w:val="00D825EF"/>
    <w:rsid w:val="00E70E2A"/>
    <w:rsid w:val="00EA1F73"/>
    <w:rsid w:val="00EC3F5C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7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Zane Ozola-Ozoliņa</cp:lastModifiedBy>
  <cp:revision>9</cp:revision>
  <dcterms:created xsi:type="dcterms:W3CDTF">2024-12-09T08:11:00Z</dcterms:created>
  <dcterms:modified xsi:type="dcterms:W3CDTF">2026-02-09T08:48:00Z</dcterms:modified>
</cp:coreProperties>
</file>