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501993" w14:paraId="46022AC2" w14:textId="77777777" w:rsidTr="00267AD8">
        <w:tc>
          <w:tcPr>
            <w:tcW w:w="9458" w:type="dxa"/>
          </w:tcPr>
          <w:p w14:paraId="4528B706"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E6EA49B" wp14:editId="45AD932B">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501993" w14:paraId="1B32D287" w14:textId="77777777" w:rsidTr="00267AD8">
        <w:tc>
          <w:tcPr>
            <w:tcW w:w="9458" w:type="dxa"/>
          </w:tcPr>
          <w:p w14:paraId="5C2F3C8D"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501993" w14:paraId="6AAEF1B5" w14:textId="77777777" w:rsidTr="00267AD8">
        <w:tc>
          <w:tcPr>
            <w:tcW w:w="9458" w:type="dxa"/>
          </w:tcPr>
          <w:p w14:paraId="07C34EB4"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501993" w14:paraId="2300FA38" w14:textId="77777777" w:rsidTr="00267AD8">
        <w:tc>
          <w:tcPr>
            <w:tcW w:w="9458" w:type="dxa"/>
          </w:tcPr>
          <w:p w14:paraId="547B8DEF"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501993" w14:paraId="503C5070" w14:textId="77777777" w:rsidTr="00267AD8">
        <w:tc>
          <w:tcPr>
            <w:tcW w:w="9458" w:type="dxa"/>
          </w:tcPr>
          <w:p w14:paraId="778BFB80" w14:textId="77777777" w:rsidR="00501993" w:rsidRPr="006218DC" w:rsidRDefault="00501993" w:rsidP="00267AD8">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34E6CB1B" w14:textId="77777777" w:rsidR="00501993" w:rsidRDefault="00501993" w:rsidP="00501993">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PAŠVALDĪBAS DOMES LĒMUMS</w:t>
      </w:r>
    </w:p>
    <w:p w14:paraId="150A8C4D" w14:textId="77777777" w:rsidR="00501993" w:rsidRDefault="00501993" w:rsidP="00501993">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50B51002" w14:textId="77777777" w:rsidR="00501993" w:rsidRPr="005874E4" w:rsidRDefault="00501993" w:rsidP="00501993">
      <w:pPr>
        <w:pStyle w:val="Bezatstarpm"/>
        <w:jc w:val="center"/>
        <w:rPr>
          <w:rFonts w:ascii="Times New Roman" w:hAnsi="Times New Roman" w:cs="Times New Roman"/>
          <w:sz w:val="24"/>
          <w:szCs w:val="24"/>
        </w:rPr>
      </w:pPr>
    </w:p>
    <w:tbl>
      <w:tblPr>
        <w:tblW w:w="9458" w:type="dxa"/>
        <w:tblInd w:w="-108" w:type="dxa"/>
        <w:tblLook w:val="04A0" w:firstRow="1" w:lastRow="0" w:firstColumn="1" w:lastColumn="0" w:noHBand="0" w:noVBand="1"/>
      </w:tblPr>
      <w:tblGrid>
        <w:gridCol w:w="4729"/>
        <w:gridCol w:w="4729"/>
      </w:tblGrid>
      <w:tr w:rsidR="00501993" w14:paraId="23D2194D" w14:textId="77777777" w:rsidTr="00267AD8">
        <w:tc>
          <w:tcPr>
            <w:tcW w:w="4729" w:type="dxa"/>
          </w:tcPr>
          <w:p w14:paraId="4D33F2BE" w14:textId="11C273D6" w:rsidR="00501993" w:rsidRPr="00EA6BEB" w:rsidRDefault="00501993" w:rsidP="00267AD8">
            <w:pPr>
              <w:rPr>
                <w:b/>
                <w:bCs/>
              </w:rPr>
            </w:pPr>
            <w:r>
              <w:rPr>
                <w:b/>
                <w:bCs/>
              </w:rPr>
              <w:t>202</w:t>
            </w:r>
            <w:r w:rsidR="00B67279">
              <w:rPr>
                <w:b/>
                <w:bCs/>
              </w:rPr>
              <w:t>6</w:t>
            </w:r>
            <w:r w:rsidRPr="00EA6BEB">
              <w:rPr>
                <w:b/>
                <w:bCs/>
              </w:rPr>
              <w:t>.gada</w:t>
            </w:r>
            <w:r>
              <w:rPr>
                <w:b/>
                <w:bCs/>
              </w:rPr>
              <w:t xml:space="preserve"> </w:t>
            </w:r>
            <w:r w:rsidR="00C4489A">
              <w:rPr>
                <w:b/>
                <w:bCs/>
              </w:rPr>
              <w:t>26.februārī</w:t>
            </w:r>
          </w:p>
        </w:tc>
        <w:tc>
          <w:tcPr>
            <w:tcW w:w="4729" w:type="dxa"/>
          </w:tcPr>
          <w:p w14:paraId="5CF450F1" w14:textId="5230C26C" w:rsidR="00501993" w:rsidRPr="00EA6BEB" w:rsidRDefault="00501993" w:rsidP="00267AD8">
            <w:pPr>
              <w:jc w:val="center"/>
              <w:rPr>
                <w:b/>
                <w:bCs/>
              </w:rPr>
            </w:pPr>
            <w:r>
              <w:rPr>
                <w:b/>
                <w:bCs/>
              </w:rPr>
              <w:t xml:space="preserve">                                     </w:t>
            </w:r>
            <w:r w:rsidRPr="00EA6BEB">
              <w:rPr>
                <w:b/>
                <w:bCs/>
              </w:rPr>
              <w:t>Nr.</w:t>
            </w:r>
            <w:r>
              <w:rPr>
                <w:b/>
                <w:bCs/>
              </w:rPr>
              <w:t xml:space="preserve"> GND/202</w:t>
            </w:r>
            <w:r w:rsidR="00B67279">
              <w:rPr>
                <w:b/>
                <w:bCs/>
              </w:rPr>
              <w:t>6</w:t>
            </w:r>
            <w:r w:rsidRPr="00EA6BEB">
              <w:rPr>
                <w:b/>
                <w:bCs/>
              </w:rPr>
              <w:t>/</w:t>
            </w:r>
          </w:p>
        </w:tc>
      </w:tr>
      <w:tr w:rsidR="00501993" w14:paraId="7AB86103" w14:textId="77777777" w:rsidTr="00267AD8">
        <w:tc>
          <w:tcPr>
            <w:tcW w:w="4729" w:type="dxa"/>
          </w:tcPr>
          <w:p w14:paraId="4E215A17" w14:textId="77777777" w:rsidR="00501993" w:rsidRPr="00AA417B" w:rsidRDefault="00501993" w:rsidP="00267AD8">
            <w:pPr>
              <w:rPr>
                <w:b/>
                <w:bCs/>
              </w:rPr>
            </w:pPr>
          </w:p>
        </w:tc>
        <w:tc>
          <w:tcPr>
            <w:tcW w:w="4729" w:type="dxa"/>
          </w:tcPr>
          <w:p w14:paraId="708A0A41" w14:textId="77777777" w:rsidR="00501993" w:rsidRPr="00EA6BEB" w:rsidRDefault="00501993" w:rsidP="00267AD8">
            <w:pPr>
              <w:jc w:val="center"/>
              <w:rPr>
                <w:b/>
                <w:bCs/>
              </w:rPr>
            </w:pPr>
            <w:r>
              <w:rPr>
                <w:b/>
                <w:bCs/>
              </w:rPr>
              <w:t xml:space="preserve">                                     </w:t>
            </w:r>
            <w:r w:rsidRPr="00EA6BEB">
              <w:rPr>
                <w:b/>
                <w:bCs/>
              </w:rPr>
              <w:t>(protokols Nr.; .p</w:t>
            </w:r>
            <w:r>
              <w:rPr>
                <w:b/>
                <w:bCs/>
              </w:rPr>
              <w:t>.</w:t>
            </w:r>
            <w:r w:rsidRPr="00EA6BEB">
              <w:rPr>
                <w:b/>
                <w:bCs/>
              </w:rPr>
              <w:t>)</w:t>
            </w:r>
          </w:p>
        </w:tc>
      </w:tr>
    </w:tbl>
    <w:p w14:paraId="1DD03E73" w14:textId="77777777" w:rsidR="006218DC" w:rsidRPr="005874E4" w:rsidRDefault="006218DC" w:rsidP="002E5806">
      <w:pPr>
        <w:pStyle w:val="Default"/>
      </w:pPr>
    </w:p>
    <w:p w14:paraId="58F87AA6" w14:textId="232B2992" w:rsidR="00296802" w:rsidRPr="00B2092A" w:rsidRDefault="00AE3AE2" w:rsidP="00AE3AE2">
      <w:pPr>
        <w:jc w:val="center"/>
        <w:rPr>
          <w:b/>
          <w:bCs/>
        </w:rPr>
      </w:pPr>
      <w:r w:rsidRPr="00583F69">
        <w:rPr>
          <w:b/>
          <w:bCs/>
        </w:rPr>
        <w:t>Par iekšējā normatīvā akta “Grozījum</w:t>
      </w:r>
      <w:r w:rsidR="00563C55">
        <w:rPr>
          <w:b/>
          <w:bCs/>
        </w:rPr>
        <w:t>i</w:t>
      </w:r>
      <w:r w:rsidRPr="00583F69">
        <w:rPr>
          <w:b/>
          <w:bCs/>
        </w:rPr>
        <w:t xml:space="preserve"> Gulbenes novada </w:t>
      </w:r>
      <w:r w:rsidR="00563C55">
        <w:rPr>
          <w:b/>
          <w:bCs/>
        </w:rPr>
        <w:t xml:space="preserve">pašvaldības </w:t>
      </w:r>
      <w:r w:rsidRPr="00583F69">
        <w:rPr>
          <w:b/>
          <w:bCs/>
        </w:rPr>
        <w:t>domes 2022.gada 30.jūnija iekšējā normatīvajā aktā</w:t>
      </w:r>
      <w:r w:rsidR="00563C55" w:rsidRPr="00563C55">
        <w:t xml:space="preserve"> </w:t>
      </w:r>
      <w:r w:rsidR="00563C55">
        <w:rPr>
          <w:b/>
          <w:bCs/>
        </w:rPr>
        <w:t>Nr.</w:t>
      </w:r>
      <w:r w:rsidR="009F44B7">
        <w:rPr>
          <w:b/>
          <w:bCs/>
        </w:rPr>
        <w:t> </w:t>
      </w:r>
      <w:r w:rsidR="00563C55" w:rsidRPr="00563C55">
        <w:rPr>
          <w:b/>
          <w:bCs/>
        </w:rPr>
        <w:t xml:space="preserve">GND/IEK/2022/16 </w:t>
      </w:r>
      <w:r w:rsidRPr="00583F69">
        <w:rPr>
          <w:b/>
          <w:bCs/>
        </w:rPr>
        <w:t xml:space="preserve"> “</w:t>
      </w:r>
      <w:r w:rsidRPr="00583F69">
        <w:rPr>
          <w:b/>
          <w:bCs/>
          <w:noProof/>
        </w:rPr>
        <w:t>Gulbenes novada</w:t>
      </w:r>
      <w:r w:rsidRPr="00987938">
        <w:rPr>
          <w:b/>
          <w:bCs/>
          <w:noProof/>
        </w:rPr>
        <w:t xml:space="preserve"> pašvaldības amatpersonu un darbinieku atlīdzības nolikums</w:t>
      </w:r>
      <w:r w:rsidRPr="00987938">
        <w:rPr>
          <w:b/>
          <w:bCs/>
        </w:rPr>
        <w:t xml:space="preserve">”” </w:t>
      </w:r>
      <w:r w:rsidR="00B67279">
        <w:rPr>
          <w:b/>
          <w:bCs/>
        </w:rPr>
        <w:t>izdošanu</w:t>
      </w:r>
    </w:p>
    <w:p w14:paraId="7E74ECAE" w14:textId="77777777" w:rsidR="00563C55" w:rsidRPr="005874E4" w:rsidRDefault="00563C55" w:rsidP="002E5806">
      <w:pPr>
        <w:pStyle w:val="Default"/>
      </w:pPr>
    </w:p>
    <w:p w14:paraId="3D07D600" w14:textId="5364F8E8" w:rsidR="00D3298C" w:rsidRPr="00D3298C" w:rsidRDefault="00C466B6" w:rsidP="00D3298C">
      <w:pPr>
        <w:spacing w:line="360" w:lineRule="auto"/>
        <w:ind w:firstLine="567"/>
        <w:jc w:val="both"/>
      </w:pPr>
      <w:r w:rsidRPr="005874E4">
        <w:t>Ir izstrādāts iekšējā normatīvā akta “Grozījumi Gulbenes novada pašvaldības domes 2022.gada 30.jūnija iekšējā normatīvajā aktā Nr.</w:t>
      </w:r>
      <w:r w:rsidR="009F44B7">
        <w:t> </w:t>
      </w:r>
      <w:r w:rsidRPr="005874E4">
        <w:t>GND/IEK/2022/16 “Gulbenes novada pašvaldības amatpersonu un darbinieku atlīdzības nolikums”” projekts, kas</w:t>
      </w:r>
      <w:r w:rsidR="00D4358E">
        <w:t>,</w:t>
      </w:r>
      <w:r w:rsidRPr="005874E4">
        <w:t xml:space="preserve"> </w:t>
      </w:r>
      <w:r w:rsidR="005874E4">
        <w:t>p</w:t>
      </w:r>
      <w:r w:rsidR="005874E4" w:rsidRPr="005874E4">
        <w:t>amatojoties uz likum</w:t>
      </w:r>
      <w:r w:rsidR="005874E4">
        <w:t>u</w:t>
      </w:r>
      <w:r w:rsidR="005874E4" w:rsidRPr="005874E4">
        <w:t xml:space="preserve"> “Par valsts budžetu 2026.gadam un budžeta ietvaru 2026., 2027. un 2028.gadam”</w:t>
      </w:r>
      <w:r w:rsidR="005874E4">
        <w:t xml:space="preserve"> un </w:t>
      </w:r>
      <w:r w:rsidR="005874E4" w:rsidRPr="005874E4">
        <w:t>Ministru kabineta 2026.gada 13.janvāra noteikum</w:t>
      </w:r>
      <w:r w:rsidR="005874E4">
        <w:t>iem</w:t>
      </w:r>
      <w:r w:rsidR="005874E4" w:rsidRPr="005874E4">
        <w:t xml:space="preserve"> Nr.</w:t>
      </w:r>
      <w:r w:rsidR="005874E4">
        <w:t> </w:t>
      </w:r>
      <w:r w:rsidR="005874E4" w:rsidRPr="005874E4">
        <w:t>13 “Noteikumi par piemaksu noteikšanas kārtību un to apmēru valsts un pašvaldību institūcijās 2026.gadā”</w:t>
      </w:r>
      <w:r w:rsidR="00D4358E">
        <w:t>,</w:t>
      </w:r>
      <w:r w:rsidR="005874E4">
        <w:t xml:space="preserve"> </w:t>
      </w:r>
      <w:r w:rsidRPr="005874E4">
        <w:t>paredz</w:t>
      </w:r>
      <w:r w:rsidR="00D3298C">
        <w:t xml:space="preserve"> </w:t>
      </w:r>
      <w:r w:rsidR="00D3298C" w:rsidRPr="00DA37F1">
        <w:t>izmaiņas prēmiju</w:t>
      </w:r>
      <w:r w:rsidR="00D3298C">
        <w:t>,</w:t>
      </w:r>
      <w:r w:rsidR="00D3298C" w:rsidRPr="00DA37F1">
        <w:t xml:space="preserve"> piemaksu</w:t>
      </w:r>
      <w:r w:rsidR="00D3298C">
        <w:t>,</w:t>
      </w:r>
      <w:r w:rsidR="00D3298C" w:rsidRPr="00D3298C">
        <w:t xml:space="preserve"> naudas balv</w:t>
      </w:r>
      <w:r w:rsidR="00D3298C">
        <w:t>u</w:t>
      </w:r>
      <w:r w:rsidR="00D3298C" w:rsidRPr="00D3298C">
        <w:t xml:space="preserve"> </w:t>
      </w:r>
      <w:r w:rsidR="00D3298C">
        <w:t xml:space="preserve">un virsstundu </w:t>
      </w:r>
      <w:r w:rsidR="00D3298C" w:rsidRPr="00DA37F1">
        <w:t>piešķiršanas un izmaksu kārtībā 2026.gadā</w:t>
      </w:r>
      <w:r w:rsidR="00D3298C">
        <w:t>.</w:t>
      </w:r>
    </w:p>
    <w:p w14:paraId="63C66209" w14:textId="50A3B930" w:rsidR="00956F45" w:rsidRPr="00A32586" w:rsidRDefault="00C466B6" w:rsidP="000A4C9A">
      <w:pPr>
        <w:spacing w:line="360" w:lineRule="auto"/>
        <w:ind w:firstLine="567"/>
        <w:jc w:val="both"/>
      </w:pPr>
      <w:r w:rsidRPr="00A32586">
        <w:t xml:space="preserve">Ņemot vērā augstāk minēto un pamatojoties uz Pašvaldību likuma 9.panta ceturto daļu, 10.panta pirmās daļas 14.punktu, 20.panta trešo daļu un 53.panta trešo daļu, Valsts un pašvaldību institūciju amatpersonu un darbinieku atlīdzības likumu, </w:t>
      </w:r>
      <w:r w:rsidR="00D3298C" w:rsidRPr="00A32586">
        <w:t>likumu “Par valsts budžetu 2026.gadam un budžeta ietvaru 2026., 2027. un 2028.gadam” un Ministru kabineta 2026.gada 13.janvāra noteikumiem Nr.</w:t>
      </w:r>
      <w:r w:rsidR="009F44B7">
        <w:t> </w:t>
      </w:r>
      <w:r w:rsidR="00D3298C" w:rsidRPr="00A32586">
        <w:t xml:space="preserve">13 “Noteikumi par piemaksu noteikšanas kārtību un to apmēru valsts un pašvaldību institūcijās 2026.gadā” </w:t>
      </w:r>
      <w:r w:rsidRPr="00A32586">
        <w:t xml:space="preserve">un Gulbenes novada pašvaldības domes </w:t>
      </w:r>
      <w:r w:rsidR="00F05AED" w:rsidRPr="00A32586">
        <w:t>apvienotās Attīstības un tautsaimniecības komitejas un Finanšu komitejas ieteikumu</w:t>
      </w:r>
      <w:r w:rsidRPr="00A32586">
        <w:t xml:space="preserve">, atklāti balsojot: </w:t>
      </w:r>
      <w:r w:rsidR="006C2023" w:rsidRPr="00A32586">
        <w:rPr>
          <w:noProof/>
        </w:rPr>
        <w:t>"Par"</w:t>
      </w:r>
      <w:r w:rsidR="005671B6" w:rsidRPr="00A32586">
        <w:rPr>
          <w:noProof/>
        </w:rPr>
        <w:t>- ____</w:t>
      </w:r>
      <w:r w:rsidR="006C2023" w:rsidRPr="00A32586">
        <w:rPr>
          <w:noProof/>
        </w:rPr>
        <w:t>, "Pret"</w:t>
      </w:r>
      <w:r w:rsidR="005671B6" w:rsidRPr="00A32586">
        <w:rPr>
          <w:noProof/>
        </w:rPr>
        <w:t>- ____</w:t>
      </w:r>
      <w:r w:rsidR="006C2023" w:rsidRPr="00A32586">
        <w:rPr>
          <w:noProof/>
        </w:rPr>
        <w:t>, "Atturas</w:t>
      </w:r>
      <w:r w:rsidR="005671B6" w:rsidRPr="00A32586">
        <w:rPr>
          <w:noProof/>
        </w:rPr>
        <w:t>”- ____</w:t>
      </w:r>
      <w:r w:rsidR="00956F45" w:rsidRPr="00A32586">
        <w:t xml:space="preserve">, </w:t>
      </w:r>
      <w:r w:rsidR="00D51D84" w:rsidRPr="00A32586">
        <w:t>Gulbenes novada</w:t>
      </w:r>
      <w:r w:rsidR="009E52B7" w:rsidRPr="00A32586">
        <w:t xml:space="preserve"> pašvaldības</w:t>
      </w:r>
      <w:r w:rsidR="00D51D84" w:rsidRPr="00A32586">
        <w:t xml:space="preserve"> dome</w:t>
      </w:r>
      <w:r w:rsidR="009016C0" w:rsidRPr="00A32586">
        <w:t xml:space="preserve"> </w:t>
      </w:r>
      <w:r w:rsidR="00956F45" w:rsidRPr="00A32586">
        <w:t>NOLEMJ:</w:t>
      </w:r>
    </w:p>
    <w:p w14:paraId="4CABDC78" w14:textId="3404472C" w:rsidR="0075285A" w:rsidRPr="00C466B6" w:rsidRDefault="00B67279" w:rsidP="0075285A">
      <w:pPr>
        <w:spacing w:line="360" w:lineRule="auto"/>
        <w:ind w:firstLine="709"/>
        <w:jc w:val="both"/>
        <w:rPr>
          <w:rFonts w:eastAsiaTheme="minorHAnsi"/>
          <w:lang w:eastAsia="en-US"/>
        </w:rPr>
      </w:pPr>
      <w:r w:rsidRPr="00A32586">
        <w:rPr>
          <w:rFonts w:eastAsiaTheme="minorHAnsi"/>
          <w:lang w:eastAsia="en-US"/>
        </w:rPr>
        <w:t>IZDOT</w:t>
      </w:r>
      <w:r w:rsidR="0075285A" w:rsidRPr="00A32586">
        <w:rPr>
          <w:rFonts w:eastAsiaTheme="minorHAnsi"/>
          <w:lang w:eastAsia="en-US"/>
        </w:rPr>
        <w:t xml:space="preserve"> iekšējo normatīvo aktu “</w:t>
      </w:r>
      <w:r w:rsidR="005F5498" w:rsidRPr="00A32586">
        <w:rPr>
          <w:rFonts w:eastAsiaTheme="minorHAnsi"/>
          <w:lang w:eastAsia="en-US"/>
        </w:rPr>
        <w:t>Grozījum</w:t>
      </w:r>
      <w:r w:rsidR="00C466B6" w:rsidRPr="00A32586">
        <w:rPr>
          <w:rFonts w:eastAsiaTheme="minorHAnsi"/>
          <w:lang w:eastAsia="en-US"/>
        </w:rPr>
        <w:t>i</w:t>
      </w:r>
      <w:r w:rsidR="005F5498" w:rsidRPr="00A32586">
        <w:rPr>
          <w:rFonts w:eastAsiaTheme="minorHAnsi"/>
          <w:lang w:eastAsia="en-US"/>
        </w:rPr>
        <w:t xml:space="preserve"> Gulbenes novada </w:t>
      </w:r>
      <w:r w:rsidR="00FE5AEE" w:rsidRPr="00A32586">
        <w:rPr>
          <w:rFonts w:eastAsiaTheme="minorHAnsi"/>
          <w:lang w:eastAsia="en-US"/>
        </w:rPr>
        <w:t xml:space="preserve">pašvaldības </w:t>
      </w:r>
      <w:r w:rsidR="005F5498" w:rsidRPr="00A32586">
        <w:rPr>
          <w:rFonts w:eastAsiaTheme="minorHAnsi"/>
          <w:lang w:eastAsia="en-US"/>
        </w:rPr>
        <w:t xml:space="preserve">domes 2022.gada 30.jūnija iekšējā normatīvajā aktā </w:t>
      </w:r>
      <w:r w:rsidR="00FE5AEE" w:rsidRPr="00A32586">
        <w:rPr>
          <w:rFonts w:eastAsiaTheme="minorHAnsi"/>
          <w:lang w:eastAsia="en-US"/>
        </w:rPr>
        <w:t>Nr.</w:t>
      </w:r>
      <w:r w:rsidR="009F44B7">
        <w:rPr>
          <w:rFonts w:eastAsiaTheme="minorHAnsi"/>
          <w:lang w:eastAsia="en-US"/>
        </w:rPr>
        <w:t> </w:t>
      </w:r>
      <w:r w:rsidR="00FE5AEE" w:rsidRPr="00A32586">
        <w:rPr>
          <w:rFonts w:eastAsiaTheme="minorHAnsi"/>
          <w:lang w:eastAsia="en-US"/>
        </w:rPr>
        <w:t xml:space="preserve">GND/IEK/2022/16 </w:t>
      </w:r>
      <w:r w:rsidR="005F5498" w:rsidRPr="00A32586">
        <w:rPr>
          <w:rFonts w:eastAsiaTheme="minorHAnsi"/>
          <w:lang w:eastAsia="en-US"/>
        </w:rPr>
        <w:t>“Gulbenes novada pašvaldības amatpersonu un darbinieku atlīdzības nolikums””</w:t>
      </w:r>
      <w:r w:rsidR="0075285A" w:rsidRPr="00A32586">
        <w:rPr>
          <w:rFonts w:eastAsiaTheme="minorHAnsi"/>
          <w:lang w:eastAsia="en-US"/>
        </w:rPr>
        <w:t xml:space="preserve"> (pielikumā).</w:t>
      </w:r>
    </w:p>
    <w:p w14:paraId="7835C254" w14:textId="77777777" w:rsidR="0075285A" w:rsidRPr="00C466B6" w:rsidRDefault="0075285A" w:rsidP="0075285A">
      <w:pPr>
        <w:spacing w:line="360" w:lineRule="auto"/>
        <w:jc w:val="both"/>
        <w:rPr>
          <w:rFonts w:eastAsiaTheme="minorHAnsi"/>
          <w:sz w:val="16"/>
          <w:szCs w:val="16"/>
          <w:lang w:eastAsia="en-US"/>
        </w:rPr>
      </w:pPr>
    </w:p>
    <w:p w14:paraId="7F20B8D9" w14:textId="6037F1F9" w:rsidR="00501993" w:rsidRPr="00CB0370" w:rsidRDefault="00501993" w:rsidP="00501993">
      <w:pPr>
        <w:spacing w:line="360" w:lineRule="auto"/>
        <w:rPr>
          <w:rFonts w:eastAsiaTheme="minorHAnsi"/>
          <w:lang w:eastAsia="en-US"/>
        </w:rPr>
      </w:pPr>
      <w:r w:rsidRPr="00C466B6">
        <w:rPr>
          <w:rFonts w:eastAsiaTheme="minorHAnsi"/>
          <w:lang w:eastAsia="en-US"/>
        </w:rPr>
        <w:t>Gulbenes novada pašvaldības domes priekšsēdētājs</w:t>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Pr="00C466B6">
        <w:rPr>
          <w:rFonts w:eastAsiaTheme="minorHAnsi"/>
          <w:lang w:eastAsia="en-US"/>
        </w:rPr>
        <w:tab/>
      </w:r>
      <w:r w:rsidR="00C466B6" w:rsidRPr="00C466B6">
        <w:rPr>
          <w:rFonts w:eastAsiaTheme="minorHAnsi"/>
          <w:lang w:eastAsia="en-US"/>
        </w:rPr>
        <w:t>N.Mazūrs</w:t>
      </w:r>
    </w:p>
    <w:p w14:paraId="78DD812D" w14:textId="717E8998" w:rsidR="00CB38BA" w:rsidRDefault="00CB38BA" w:rsidP="00F460BA">
      <w:pPr>
        <w:spacing w:line="480" w:lineRule="auto"/>
        <w:rPr>
          <w:rFonts w:eastAsiaTheme="minorHAnsi"/>
          <w:lang w:eastAsia="en-US"/>
        </w:rPr>
      </w:pPr>
      <w:r>
        <w:rPr>
          <w:rFonts w:eastAsiaTheme="minorHAnsi"/>
          <w:lang w:eastAsia="en-US"/>
        </w:rPr>
        <w:br w:type="page"/>
      </w:r>
    </w:p>
    <w:tbl>
      <w:tblPr>
        <w:tblStyle w:val="Reatabula"/>
        <w:tblpPr w:leftFromText="180" w:rightFromText="180" w:vertAnchor="page" w:horzAnchor="margin" w:tblpY="20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75285A" w:rsidRPr="0075285A" w14:paraId="5E81CF87" w14:textId="77777777" w:rsidTr="002B248C">
        <w:tc>
          <w:tcPr>
            <w:tcW w:w="9258" w:type="dxa"/>
          </w:tcPr>
          <w:p w14:paraId="786F3CF1"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noProof/>
              </w:rPr>
              <w:lastRenderedPageBreak/>
              <w:drawing>
                <wp:inline distT="0" distB="0" distL="0" distR="0" wp14:anchorId="0BCF8BCE" wp14:editId="343316A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85A" w:rsidRPr="0075285A" w14:paraId="5B25AC8C" w14:textId="77777777" w:rsidTr="002B248C">
        <w:tc>
          <w:tcPr>
            <w:tcW w:w="9258" w:type="dxa"/>
          </w:tcPr>
          <w:p w14:paraId="35035020"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b/>
                <w:bCs/>
                <w:sz w:val="28"/>
                <w:szCs w:val="28"/>
                <w:lang w:eastAsia="en-US"/>
              </w:rPr>
              <w:t>GULBENES NOVADA PAŠVALDĪBA</w:t>
            </w:r>
          </w:p>
        </w:tc>
      </w:tr>
      <w:tr w:rsidR="0075285A" w:rsidRPr="0075285A" w14:paraId="3176A952" w14:textId="77777777" w:rsidTr="002B248C">
        <w:tc>
          <w:tcPr>
            <w:tcW w:w="9258" w:type="dxa"/>
          </w:tcPr>
          <w:p w14:paraId="4F59574B"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Reģ.Nr.90009116327</w:t>
            </w:r>
          </w:p>
        </w:tc>
      </w:tr>
      <w:tr w:rsidR="0075285A" w:rsidRPr="0075285A" w14:paraId="33BC38F1" w14:textId="77777777" w:rsidTr="002B248C">
        <w:tc>
          <w:tcPr>
            <w:tcW w:w="9258" w:type="dxa"/>
          </w:tcPr>
          <w:p w14:paraId="304A76CC"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Ābeļu iela 2, Gulbene, Gulbenes nov., LV-4401</w:t>
            </w:r>
          </w:p>
        </w:tc>
      </w:tr>
      <w:tr w:rsidR="0075285A" w:rsidRPr="0075285A" w14:paraId="1A201E7D" w14:textId="77777777" w:rsidTr="002B248C">
        <w:tc>
          <w:tcPr>
            <w:tcW w:w="9258" w:type="dxa"/>
          </w:tcPr>
          <w:p w14:paraId="56E13E4E" w14:textId="77777777" w:rsidR="0075285A" w:rsidRPr="0075285A" w:rsidRDefault="0075285A" w:rsidP="0075285A">
            <w:pPr>
              <w:jc w:val="center"/>
              <w:rPr>
                <w:rFonts w:asciiTheme="minorHAnsi" w:eastAsiaTheme="minorHAnsi" w:hAnsiTheme="minorHAnsi" w:cstheme="minorBidi"/>
                <w:lang w:eastAsia="en-US"/>
              </w:rPr>
            </w:pPr>
            <w:r w:rsidRPr="0075285A">
              <w:rPr>
                <w:rFonts w:eastAsiaTheme="minorHAnsi"/>
                <w:lang w:eastAsia="en-US"/>
              </w:rPr>
              <w:t>Tālrunis 64497710, mob.26595362, e-pasts</w:t>
            </w:r>
            <w:r w:rsidR="002B248C">
              <w:rPr>
                <w:rFonts w:eastAsiaTheme="minorHAnsi"/>
                <w:lang w:eastAsia="en-US"/>
              </w:rPr>
              <w:t>:</w:t>
            </w:r>
            <w:r w:rsidRPr="0075285A">
              <w:rPr>
                <w:rFonts w:eastAsiaTheme="minorHAnsi"/>
                <w:lang w:eastAsia="en-US"/>
              </w:rPr>
              <w:t xml:space="preserve"> dome@gulbene.lv, www.gulbene.lv</w:t>
            </w:r>
          </w:p>
        </w:tc>
      </w:tr>
    </w:tbl>
    <w:p w14:paraId="5EAC5731" w14:textId="77777777" w:rsidR="009E52B7" w:rsidRPr="004B4B53" w:rsidRDefault="009E52B7" w:rsidP="009E52B7">
      <w:pPr>
        <w:spacing w:line="259" w:lineRule="auto"/>
        <w:jc w:val="right"/>
        <w:rPr>
          <w:rFonts w:eastAsia="Calibri"/>
          <w:lang w:eastAsia="en-US"/>
        </w:rPr>
      </w:pPr>
      <w:r w:rsidRPr="004B4B53">
        <w:rPr>
          <w:rFonts w:eastAsiaTheme="minorHAnsi"/>
          <w:lang w:eastAsia="en-US"/>
        </w:rPr>
        <w:t>P</w:t>
      </w:r>
      <w:r w:rsidRPr="004B4B53">
        <w:rPr>
          <w:rFonts w:eastAsia="Calibri"/>
          <w:lang w:eastAsia="en-US"/>
        </w:rPr>
        <w:t xml:space="preserve">ielikums Gulbenes novada pašvaldības domes </w:t>
      </w:r>
    </w:p>
    <w:p w14:paraId="1499D2B6" w14:textId="2B2DC3F7" w:rsidR="009E52B7" w:rsidRPr="00D66629" w:rsidRDefault="009E52B7" w:rsidP="009E52B7">
      <w:pPr>
        <w:spacing w:line="259" w:lineRule="auto"/>
        <w:jc w:val="right"/>
        <w:rPr>
          <w:rFonts w:asciiTheme="minorHAnsi" w:eastAsiaTheme="minorHAnsi" w:hAnsiTheme="minorHAnsi" w:cstheme="minorBidi"/>
          <w:sz w:val="22"/>
          <w:szCs w:val="22"/>
          <w:lang w:eastAsia="en-US"/>
        </w:rPr>
      </w:pPr>
      <w:r w:rsidRPr="004B4B53">
        <w:rPr>
          <w:rFonts w:eastAsia="Calibri"/>
          <w:lang w:eastAsia="en-US"/>
        </w:rPr>
        <w:t>202</w:t>
      </w:r>
      <w:r w:rsidR="00B67279">
        <w:rPr>
          <w:rFonts w:eastAsia="Calibri"/>
          <w:lang w:eastAsia="en-US"/>
        </w:rPr>
        <w:t>6</w:t>
      </w:r>
      <w:r w:rsidRPr="004B4B53">
        <w:rPr>
          <w:rFonts w:eastAsia="Calibri"/>
          <w:lang w:eastAsia="en-US"/>
        </w:rPr>
        <w:t xml:space="preserve">.gada </w:t>
      </w:r>
      <w:r>
        <w:rPr>
          <w:rFonts w:eastAsia="Calibri"/>
          <w:lang w:eastAsia="en-US"/>
        </w:rPr>
        <w:t>__.</w:t>
      </w:r>
      <w:r w:rsidR="00B67279">
        <w:rPr>
          <w:rFonts w:eastAsia="Calibri"/>
          <w:lang w:eastAsia="en-US"/>
        </w:rPr>
        <w:t>februāra</w:t>
      </w:r>
      <w:r w:rsidRPr="004B4B53">
        <w:rPr>
          <w:rFonts w:eastAsia="Calibri"/>
          <w:lang w:eastAsia="en-US"/>
        </w:rPr>
        <w:t xml:space="preserve"> </w:t>
      </w:r>
      <w:r w:rsidRPr="00D66629">
        <w:rPr>
          <w:rFonts w:eastAsia="Calibri"/>
          <w:lang w:eastAsia="en-US"/>
        </w:rPr>
        <w:t>lēmumam Nr.</w:t>
      </w:r>
      <w:r w:rsidR="009F44B7">
        <w:rPr>
          <w:rFonts w:eastAsia="Calibri"/>
          <w:lang w:eastAsia="en-US"/>
        </w:rPr>
        <w:t> </w:t>
      </w:r>
      <w:r>
        <w:rPr>
          <w:rFonts w:eastAsia="Calibri"/>
          <w:lang w:eastAsia="en-US"/>
        </w:rPr>
        <w:t>GND/202</w:t>
      </w:r>
      <w:r w:rsidR="00B67279">
        <w:rPr>
          <w:rFonts w:eastAsia="Calibri"/>
          <w:lang w:eastAsia="en-US"/>
        </w:rPr>
        <w:t>6</w:t>
      </w:r>
      <w:r>
        <w:rPr>
          <w:rFonts w:eastAsia="Calibri"/>
          <w:lang w:eastAsia="en-US"/>
        </w:rPr>
        <w:t>/____</w:t>
      </w:r>
    </w:p>
    <w:p w14:paraId="6C3556C6" w14:textId="77777777" w:rsidR="009E52B7" w:rsidRDefault="009E52B7" w:rsidP="009E52B7">
      <w:pPr>
        <w:spacing w:after="160" w:line="259" w:lineRule="auto"/>
        <w:rPr>
          <w:rFonts w:eastAsiaTheme="minorHAnsi"/>
          <w:lang w:eastAsia="en-US"/>
        </w:rPr>
      </w:pPr>
    </w:p>
    <w:p w14:paraId="3E0E7A53" w14:textId="1B81B549" w:rsidR="0075285A" w:rsidRPr="00D66629" w:rsidRDefault="0075285A" w:rsidP="0075285A">
      <w:pPr>
        <w:spacing w:after="160" w:line="259" w:lineRule="auto"/>
        <w:jc w:val="center"/>
        <w:rPr>
          <w:rFonts w:eastAsia="Calibri"/>
          <w:lang w:eastAsia="en-US"/>
        </w:rPr>
      </w:pPr>
      <w:r w:rsidRPr="00D66629">
        <w:rPr>
          <w:rFonts w:eastAsia="Calibri"/>
          <w:lang w:eastAsia="en-US"/>
        </w:rPr>
        <w:t>Gulbenē</w:t>
      </w:r>
    </w:p>
    <w:p w14:paraId="4C778B35" w14:textId="77777777" w:rsidR="00A237EF" w:rsidRPr="00D66629" w:rsidRDefault="00A237EF" w:rsidP="0075285A">
      <w:pPr>
        <w:spacing w:after="160" w:line="259" w:lineRule="auto"/>
        <w:ind w:left="3600" w:hanging="3600"/>
        <w:rPr>
          <w:rFonts w:eastAsia="Calibri"/>
          <w:b/>
          <w:bCs/>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539"/>
      </w:tblGrid>
      <w:tr w:rsidR="00C75F74" w:rsidRPr="00C75F74" w14:paraId="3C471EB2" w14:textId="77777777" w:rsidTr="001B2802">
        <w:tc>
          <w:tcPr>
            <w:tcW w:w="5665" w:type="dxa"/>
          </w:tcPr>
          <w:p w14:paraId="6180EF47" w14:textId="77777777" w:rsidR="00C75F74" w:rsidRPr="00C75F74" w:rsidRDefault="00C75F74" w:rsidP="00C75F74">
            <w:pPr>
              <w:rPr>
                <w:lang w:eastAsia="en-US"/>
              </w:rPr>
            </w:pPr>
            <w:r w:rsidRPr="00C75F74">
              <w:rPr>
                <w:lang w:eastAsia="en-US"/>
              </w:rPr>
              <w:t xml:space="preserve">{{ PIRMEPARDATUMS }}.                       </w:t>
            </w:r>
          </w:p>
        </w:tc>
        <w:tc>
          <w:tcPr>
            <w:tcW w:w="3539" w:type="dxa"/>
          </w:tcPr>
          <w:p w14:paraId="2A686FBB" w14:textId="77777777" w:rsidR="00C75F74" w:rsidRPr="00C75F74" w:rsidRDefault="00C75F74" w:rsidP="00C75F74">
            <w:pPr>
              <w:jc w:val="right"/>
              <w:rPr>
                <w:lang w:eastAsia="en-US"/>
              </w:rPr>
            </w:pPr>
            <w:r w:rsidRPr="00C75F74">
              <w:rPr>
                <w:lang w:eastAsia="en-US"/>
              </w:rPr>
              <w:t>Nr. {{ DOKREGNUMURS }}</w:t>
            </w:r>
          </w:p>
          <w:p w14:paraId="039312DB" w14:textId="77777777" w:rsidR="00C75F74" w:rsidRPr="00C75F74" w:rsidRDefault="00C75F74" w:rsidP="00C75F74">
            <w:pPr>
              <w:jc w:val="right"/>
              <w:rPr>
                <w:lang w:eastAsia="en-US"/>
              </w:rPr>
            </w:pPr>
          </w:p>
        </w:tc>
      </w:tr>
    </w:tbl>
    <w:p w14:paraId="08CDE5CC" w14:textId="77777777" w:rsidR="0075285A" w:rsidRPr="0075285A" w:rsidRDefault="0075285A" w:rsidP="0075285A">
      <w:pPr>
        <w:spacing w:line="259" w:lineRule="auto"/>
        <w:jc w:val="center"/>
        <w:rPr>
          <w:rFonts w:eastAsiaTheme="minorHAnsi"/>
          <w:b/>
          <w:noProof/>
          <w:lang w:eastAsia="en-US"/>
        </w:rPr>
      </w:pPr>
    </w:p>
    <w:p w14:paraId="5DF58A24" w14:textId="03D6BF9D" w:rsidR="0075285A" w:rsidRPr="00CB0370" w:rsidRDefault="0075285A" w:rsidP="005F5498">
      <w:pPr>
        <w:spacing w:line="259" w:lineRule="auto"/>
        <w:jc w:val="center"/>
        <w:rPr>
          <w:rFonts w:eastAsiaTheme="minorHAnsi"/>
          <w:b/>
          <w:noProof/>
          <w:lang w:eastAsia="en-US"/>
        </w:rPr>
      </w:pPr>
      <w:r w:rsidRPr="00CB0370">
        <w:rPr>
          <w:rFonts w:eastAsiaTheme="minorHAnsi"/>
          <w:b/>
          <w:noProof/>
          <w:lang w:eastAsia="en-US"/>
        </w:rPr>
        <w:t>Grozījum</w:t>
      </w:r>
      <w:r w:rsidR="004F3D8F">
        <w:rPr>
          <w:rFonts w:eastAsiaTheme="minorHAnsi"/>
          <w:b/>
          <w:noProof/>
          <w:lang w:eastAsia="en-US"/>
        </w:rPr>
        <w:t>i</w:t>
      </w:r>
      <w:r w:rsidRPr="00CB0370">
        <w:rPr>
          <w:rFonts w:eastAsiaTheme="minorHAnsi"/>
          <w:b/>
          <w:noProof/>
          <w:lang w:eastAsia="en-US"/>
        </w:rPr>
        <w:t xml:space="preserve"> Gulbenes novada </w:t>
      </w:r>
      <w:r w:rsidR="004F3D8F">
        <w:rPr>
          <w:rFonts w:eastAsiaTheme="minorHAnsi"/>
          <w:b/>
          <w:noProof/>
          <w:lang w:eastAsia="en-US"/>
        </w:rPr>
        <w:t xml:space="preserve">pašvaldības </w:t>
      </w:r>
      <w:r w:rsidRPr="00CB0370">
        <w:rPr>
          <w:rFonts w:eastAsiaTheme="minorHAnsi"/>
          <w:b/>
          <w:noProof/>
          <w:lang w:eastAsia="en-US"/>
        </w:rPr>
        <w:t xml:space="preserve">domes </w:t>
      </w:r>
      <w:r w:rsidR="005F5498" w:rsidRPr="00CB0370">
        <w:rPr>
          <w:b/>
          <w:bCs/>
        </w:rPr>
        <w:t xml:space="preserve">2022.gada 30.jūnija iekšējā normatīvajā aktā </w:t>
      </w:r>
      <w:r w:rsidR="004F3D8F">
        <w:rPr>
          <w:b/>
          <w:bCs/>
        </w:rPr>
        <w:t>Nr.</w:t>
      </w:r>
      <w:r w:rsidR="009F44B7">
        <w:rPr>
          <w:b/>
          <w:bCs/>
        </w:rPr>
        <w:t> </w:t>
      </w:r>
      <w:r w:rsidR="004F3D8F">
        <w:rPr>
          <w:b/>
          <w:bCs/>
        </w:rPr>
        <w:t>GND/IEK/2022/16</w:t>
      </w:r>
      <w:r w:rsidR="00FE5AEE">
        <w:rPr>
          <w:b/>
          <w:bCs/>
        </w:rPr>
        <w:t xml:space="preserve"> </w:t>
      </w:r>
      <w:r w:rsidR="005F5498" w:rsidRPr="00CB0370">
        <w:rPr>
          <w:b/>
          <w:bCs/>
        </w:rPr>
        <w:t>“</w:t>
      </w:r>
      <w:r w:rsidR="005F5498" w:rsidRPr="00CB0370">
        <w:rPr>
          <w:b/>
          <w:bCs/>
          <w:noProof/>
        </w:rPr>
        <w:t>Gulbenes novada pašvaldības amatpersonu un darbinieku atlīdzības nolikums</w:t>
      </w:r>
      <w:r w:rsidRPr="00CB0370">
        <w:rPr>
          <w:rFonts w:eastAsiaTheme="minorHAnsi"/>
          <w:b/>
          <w:noProof/>
          <w:lang w:eastAsia="en-US"/>
        </w:rPr>
        <w:t>”</w:t>
      </w:r>
    </w:p>
    <w:p w14:paraId="2FC16869" w14:textId="77777777" w:rsidR="005F5498" w:rsidRPr="00CB0370" w:rsidRDefault="005F5498" w:rsidP="00CB38BA">
      <w:pPr>
        <w:jc w:val="center"/>
        <w:rPr>
          <w:rFonts w:eastAsiaTheme="minorHAnsi"/>
          <w:b/>
          <w:noProof/>
          <w:lang w:eastAsia="en-US"/>
        </w:rPr>
      </w:pPr>
    </w:p>
    <w:p w14:paraId="29CF5C1D" w14:textId="77777777" w:rsidR="0075285A" w:rsidRPr="00CB0370" w:rsidRDefault="00DF77BB" w:rsidP="00CB38BA">
      <w:pPr>
        <w:ind w:left="5040"/>
        <w:jc w:val="both"/>
        <w:rPr>
          <w:rFonts w:eastAsia="Calibri"/>
          <w:iCs/>
          <w:lang w:eastAsia="en-US"/>
        </w:rPr>
      </w:pPr>
      <w:r w:rsidRPr="00CB0370">
        <w:rPr>
          <w:iCs/>
        </w:rPr>
        <w:t>Izdoti saskaņā ar Pašvaldību likuma 9.panta ceturto daļu, 10.panta pirmās daļas 14.punktu, 20.panta trešo daļu un 53.panta trešo daļu, Valsts un pašvaldību institūciju amatpersonu un darbinieku atlīdzības likumu</w:t>
      </w:r>
    </w:p>
    <w:p w14:paraId="130D8174" w14:textId="77777777" w:rsidR="0075285A" w:rsidRPr="00CB0370" w:rsidRDefault="0075285A" w:rsidP="00CB38BA">
      <w:pPr>
        <w:ind w:left="5670"/>
        <w:jc w:val="both"/>
        <w:rPr>
          <w:rFonts w:eastAsia="Calibri"/>
          <w:bCs/>
          <w:lang w:eastAsia="en-US"/>
        </w:rPr>
      </w:pPr>
    </w:p>
    <w:p w14:paraId="1BAADAF4" w14:textId="68CF0D63" w:rsidR="00983323" w:rsidRPr="00CB38BA" w:rsidRDefault="00983323" w:rsidP="009F44B7">
      <w:pPr>
        <w:pStyle w:val="Sarakstarindkopa"/>
        <w:numPr>
          <w:ilvl w:val="0"/>
          <w:numId w:val="4"/>
        </w:numPr>
        <w:spacing w:line="312" w:lineRule="auto"/>
        <w:ind w:left="0" w:firstLine="284"/>
        <w:jc w:val="both"/>
        <w:rPr>
          <w:rFonts w:eastAsiaTheme="minorHAnsi"/>
          <w:shd w:val="clear" w:color="auto" w:fill="FFFFFF"/>
          <w:lang w:eastAsia="en-US"/>
        </w:rPr>
      </w:pPr>
      <w:r w:rsidRPr="00CB38BA">
        <w:rPr>
          <w:rFonts w:eastAsia="Calibri"/>
          <w:lang w:eastAsia="en-US"/>
        </w:rPr>
        <w:t xml:space="preserve">Izdarīt </w:t>
      </w:r>
      <w:r w:rsidRPr="00CB38BA">
        <w:rPr>
          <w:rFonts w:eastAsiaTheme="minorHAnsi"/>
          <w:shd w:val="clear" w:color="auto" w:fill="FFFFFF"/>
          <w:lang w:eastAsia="en-US"/>
        </w:rPr>
        <w:t xml:space="preserve">Gulbenes novada </w:t>
      </w:r>
      <w:r w:rsidR="004F3D8F">
        <w:rPr>
          <w:rFonts w:eastAsiaTheme="minorHAnsi"/>
          <w:shd w:val="clear" w:color="auto" w:fill="FFFFFF"/>
          <w:lang w:eastAsia="en-US"/>
        </w:rPr>
        <w:t xml:space="preserve">pašvaldības </w:t>
      </w:r>
      <w:r w:rsidRPr="00CB38BA">
        <w:rPr>
          <w:rFonts w:eastAsiaTheme="minorHAnsi"/>
          <w:shd w:val="clear" w:color="auto" w:fill="FFFFFF"/>
          <w:lang w:eastAsia="en-US"/>
        </w:rPr>
        <w:t xml:space="preserve">domes </w:t>
      </w:r>
      <w:r w:rsidRPr="00CB0370">
        <w:t>2022.gada 30.jūnija iekšējā normatīvajā aktā Nr.</w:t>
      </w:r>
      <w:r w:rsidR="009F44B7">
        <w:t> </w:t>
      </w:r>
      <w:r w:rsidRPr="00CB0370">
        <w:t>GND/IEK/2022/16 “Gulbenes novada pašvaldības amatpersonu un darbinieku atlīdzības nolikums”</w:t>
      </w:r>
      <w:r w:rsidR="00B67279">
        <w:t xml:space="preserve"> </w:t>
      </w:r>
      <w:r w:rsidR="00B67279" w:rsidRPr="00B67279">
        <w:t>(turpmāk – nolikums)</w:t>
      </w:r>
      <w:r w:rsidRPr="00CB38BA">
        <w:rPr>
          <w:rFonts w:eastAsiaTheme="minorHAnsi"/>
          <w:shd w:val="clear" w:color="auto" w:fill="FFFFFF"/>
          <w:lang w:eastAsia="en-US"/>
        </w:rPr>
        <w:t xml:space="preserve">, </w:t>
      </w:r>
      <w:r w:rsidRPr="00CB38BA">
        <w:rPr>
          <w:shd w:val="clear" w:color="auto" w:fill="FFFFFF"/>
        </w:rPr>
        <w:t xml:space="preserve">kas apstiprināts ar Gulbenes novada </w:t>
      </w:r>
      <w:r w:rsidR="00FE5AEE">
        <w:rPr>
          <w:shd w:val="clear" w:color="auto" w:fill="FFFFFF"/>
        </w:rPr>
        <w:t xml:space="preserve">pašvaldības </w:t>
      </w:r>
      <w:r w:rsidRPr="00CB38BA">
        <w:rPr>
          <w:shd w:val="clear" w:color="auto" w:fill="FFFFFF"/>
        </w:rPr>
        <w:t xml:space="preserve">domes </w:t>
      </w:r>
      <w:r w:rsidR="00CB38BA" w:rsidRPr="00CB38BA">
        <w:rPr>
          <w:shd w:val="clear" w:color="auto" w:fill="FFFFFF"/>
        </w:rPr>
        <w:t>2022.gada 30.jūnija lēmumu Nr.</w:t>
      </w:r>
      <w:r w:rsidR="009F44B7">
        <w:rPr>
          <w:shd w:val="clear" w:color="auto" w:fill="FFFFFF"/>
        </w:rPr>
        <w:t> </w:t>
      </w:r>
      <w:r w:rsidR="00CB38BA" w:rsidRPr="00CB38BA">
        <w:rPr>
          <w:shd w:val="clear" w:color="auto" w:fill="FFFFFF"/>
        </w:rPr>
        <w:t>GND/2022/639 (protokols Nr.12, 96.p.)</w:t>
      </w:r>
      <w:r w:rsidRPr="00CB38BA">
        <w:rPr>
          <w:rFonts w:eastAsiaTheme="minorHAnsi"/>
          <w:shd w:val="clear" w:color="auto" w:fill="FFFFFF"/>
          <w:lang w:eastAsia="en-US"/>
        </w:rPr>
        <w:t>, šādu</w:t>
      </w:r>
      <w:r w:rsidR="00FE5AEE">
        <w:rPr>
          <w:rFonts w:eastAsiaTheme="minorHAnsi"/>
          <w:shd w:val="clear" w:color="auto" w:fill="FFFFFF"/>
          <w:lang w:eastAsia="en-US"/>
        </w:rPr>
        <w:t>s</w:t>
      </w:r>
      <w:r w:rsidRPr="00CB38BA">
        <w:rPr>
          <w:rFonts w:eastAsiaTheme="minorHAnsi"/>
          <w:shd w:val="clear" w:color="auto" w:fill="FFFFFF"/>
          <w:lang w:eastAsia="en-US"/>
        </w:rPr>
        <w:t xml:space="preserve"> grozījumu</w:t>
      </w:r>
      <w:r w:rsidR="00FE5AEE">
        <w:rPr>
          <w:rFonts w:eastAsiaTheme="minorHAnsi"/>
          <w:shd w:val="clear" w:color="auto" w:fill="FFFFFF"/>
          <w:lang w:eastAsia="en-US"/>
        </w:rPr>
        <w:t>s</w:t>
      </w:r>
      <w:r w:rsidRPr="00CB38BA">
        <w:rPr>
          <w:rFonts w:eastAsiaTheme="minorHAnsi"/>
          <w:shd w:val="clear" w:color="auto" w:fill="FFFFFF"/>
          <w:lang w:eastAsia="en-US"/>
        </w:rPr>
        <w:t>:</w:t>
      </w:r>
    </w:p>
    <w:p w14:paraId="66565A89" w14:textId="2C1274BA" w:rsidR="00B67279" w:rsidRDefault="000C5292"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w:t>
      </w:r>
      <w:r w:rsidR="00B67279" w:rsidRPr="00B67279">
        <w:rPr>
          <w:rFonts w:eastAsiaTheme="minorHAnsi"/>
          <w:shd w:val="clear" w:color="auto" w:fill="FFFFFF"/>
          <w:lang w:eastAsia="en-US"/>
        </w:rPr>
        <w:t xml:space="preserve">apildināt nolikumu ar </w:t>
      </w:r>
      <w:r w:rsidR="00B67279">
        <w:rPr>
          <w:rFonts w:eastAsiaTheme="minorHAnsi"/>
          <w:shd w:val="clear" w:color="auto" w:fill="FFFFFF"/>
          <w:lang w:eastAsia="en-US"/>
        </w:rPr>
        <w:t>12</w:t>
      </w:r>
      <w:r w:rsidR="00B67279" w:rsidRPr="00B67279">
        <w:rPr>
          <w:rFonts w:eastAsiaTheme="minorHAnsi"/>
          <w:shd w:val="clear" w:color="auto" w:fill="FFFFFF"/>
          <w:lang w:eastAsia="en-US"/>
        </w:rPr>
        <w:t>.</w:t>
      </w:r>
      <w:r w:rsidR="00B67279" w:rsidRPr="00B67279">
        <w:rPr>
          <w:rFonts w:eastAsiaTheme="minorHAnsi"/>
          <w:shd w:val="clear" w:color="auto" w:fill="FFFFFF"/>
          <w:vertAlign w:val="superscript"/>
          <w:lang w:eastAsia="en-US"/>
        </w:rPr>
        <w:t>1</w:t>
      </w:r>
      <w:r w:rsidR="00B67279" w:rsidRPr="00B67279">
        <w:rPr>
          <w:rFonts w:eastAsiaTheme="minorHAnsi"/>
          <w:shd w:val="clear" w:color="auto" w:fill="FFFFFF"/>
          <w:lang w:eastAsia="en-US"/>
        </w:rPr>
        <w:t xml:space="preserve"> punktu šādā redakcijā:</w:t>
      </w:r>
    </w:p>
    <w:p w14:paraId="3CA6642D" w14:textId="44A65B15" w:rsidR="00B67279" w:rsidRPr="00B67279" w:rsidRDefault="00B67279" w:rsidP="009F44B7">
      <w:pPr>
        <w:pStyle w:val="Sarakstarindkopa"/>
        <w:spacing w:line="312" w:lineRule="auto"/>
        <w:ind w:left="0" w:firstLine="426"/>
        <w:jc w:val="both"/>
        <w:rPr>
          <w:rFonts w:eastAsiaTheme="minorHAnsi"/>
          <w:shd w:val="clear" w:color="auto" w:fill="FFFFFF"/>
          <w:lang w:eastAsia="en-US"/>
        </w:rPr>
      </w:pPr>
      <w:r>
        <w:rPr>
          <w:rFonts w:eastAsiaTheme="minorHAnsi"/>
          <w:shd w:val="clear" w:color="auto" w:fill="FFFFFF"/>
          <w:lang w:eastAsia="en-US"/>
        </w:rPr>
        <w:t>“12.</w:t>
      </w:r>
      <w:r w:rsidRPr="00B67279">
        <w:rPr>
          <w:rFonts w:eastAsiaTheme="minorHAnsi"/>
          <w:shd w:val="clear" w:color="auto" w:fill="FFFFFF"/>
          <w:vertAlign w:val="superscript"/>
          <w:lang w:eastAsia="en-US"/>
        </w:rPr>
        <w:t>1</w:t>
      </w:r>
      <w:r>
        <w:rPr>
          <w:rFonts w:eastAsiaTheme="minorHAnsi"/>
          <w:shd w:val="clear" w:color="auto" w:fill="FFFFFF"/>
          <w:lang w:eastAsia="en-US"/>
        </w:rPr>
        <w:t xml:space="preserve"> </w:t>
      </w:r>
      <w:r w:rsidRPr="00B67279">
        <w:rPr>
          <w:rFonts w:eastAsiaTheme="minorHAnsi"/>
          <w:shd w:val="clear" w:color="auto" w:fill="FFFFFF"/>
          <w:lang w:eastAsia="en-US"/>
        </w:rPr>
        <w:t>Domes priekšsēdētājam un Domes priekšsēdētāja vietniekam 2026.gadā Nolikuma 11. un 12.punktā noteiktās piemaksas, prēmijas un naudas balvas nosaka, ievērojot likumā “Par valsts budžetu 2026.gadam un budžeta ietvaru 2026., 2027. un 2028.gadam” un Ministru kabineta 2026.gada 13.janvāra noteikumos Nr.</w:t>
      </w:r>
      <w:r w:rsidR="009F44B7">
        <w:rPr>
          <w:rFonts w:eastAsiaTheme="minorHAnsi"/>
          <w:shd w:val="clear" w:color="auto" w:fill="FFFFFF"/>
          <w:lang w:eastAsia="en-US"/>
        </w:rPr>
        <w:t> </w:t>
      </w:r>
      <w:r w:rsidRPr="00B67279">
        <w:rPr>
          <w:rFonts w:eastAsiaTheme="minorHAnsi"/>
          <w:shd w:val="clear" w:color="auto" w:fill="FFFFFF"/>
          <w:lang w:eastAsia="en-US"/>
        </w:rPr>
        <w:t>13 “Noteikumi par piemaksu noteikšanas kārtību un to apmēru valsts un pašvaldību institūcijās 2026.gadā” paredzētos nosacījumus.</w:t>
      </w:r>
      <w:r>
        <w:rPr>
          <w:rFonts w:eastAsiaTheme="minorHAnsi"/>
          <w:shd w:val="clear" w:color="auto" w:fill="FFFFFF"/>
          <w:lang w:eastAsia="en-US"/>
        </w:rPr>
        <w:t>”</w:t>
      </w:r>
    </w:p>
    <w:p w14:paraId="75806ADE" w14:textId="5ECCD623" w:rsidR="00B67279" w:rsidRDefault="000C5292"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w:t>
      </w:r>
      <w:r w:rsidR="00B67279" w:rsidRPr="00B67279">
        <w:rPr>
          <w:rFonts w:eastAsiaTheme="minorHAnsi"/>
          <w:shd w:val="clear" w:color="auto" w:fill="FFFFFF"/>
          <w:lang w:eastAsia="en-US"/>
        </w:rPr>
        <w:t xml:space="preserve">apildināt nolikumu ar </w:t>
      </w:r>
      <w:r w:rsidR="00B67279">
        <w:rPr>
          <w:rFonts w:eastAsiaTheme="minorHAnsi"/>
          <w:shd w:val="clear" w:color="auto" w:fill="FFFFFF"/>
          <w:lang w:eastAsia="en-US"/>
        </w:rPr>
        <w:t>25</w:t>
      </w:r>
      <w:r w:rsidR="00B67279" w:rsidRPr="00B67279">
        <w:rPr>
          <w:rFonts w:eastAsiaTheme="minorHAnsi"/>
          <w:shd w:val="clear" w:color="auto" w:fill="FFFFFF"/>
          <w:lang w:eastAsia="en-US"/>
        </w:rPr>
        <w:t>.</w:t>
      </w:r>
      <w:r w:rsidR="00B67279" w:rsidRPr="00B67279">
        <w:rPr>
          <w:rFonts w:eastAsiaTheme="minorHAnsi"/>
          <w:shd w:val="clear" w:color="auto" w:fill="FFFFFF"/>
          <w:vertAlign w:val="superscript"/>
          <w:lang w:eastAsia="en-US"/>
        </w:rPr>
        <w:t>1</w:t>
      </w:r>
      <w:r w:rsidR="00B67279" w:rsidRPr="00B67279">
        <w:rPr>
          <w:rFonts w:eastAsiaTheme="minorHAnsi"/>
          <w:shd w:val="clear" w:color="auto" w:fill="FFFFFF"/>
          <w:lang w:eastAsia="en-US"/>
        </w:rPr>
        <w:t xml:space="preserve"> punktu šādā redakcijā:</w:t>
      </w:r>
    </w:p>
    <w:p w14:paraId="5C73C24E" w14:textId="095CC718" w:rsidR="00B67279" w:rsidRPr="00B67279" w:rsidRDefault="00B67279" w:rsidP="009F44B7">
      <w:pPr>
        <w:pStyle w:val="Sarakstarindkopa"/>
        <w:spacing w:line="312" w:lineRule="auto"/>
        <w:ind w:left="0" w:firstLine="426"/>
        <w:jc w:val="both"/>
        <w:rPr>
          <w:rFonts w:eastAsiaTheme="minorHAnsi"/>
          <w:shd w:val="clear" w:color="auto" w:fill="FFFFFF"/>
          <w:lang w:eastAsia="en-US"/>
        </w:rPr>
      </w:pPr>
      <w:r>
        <w:rPr>
          <w:rFonts w:eastAsiaTheme="minorHAnsi"/>
          <w:shd w:val="clear" w:color="auto" w:fill="FFFFFF"/>
          <w:lang w:eastAsia="en-US"/>
        </w:rPr>
        <w:t>“25.</w:t>
      </w:r>
      <w:r w:rsidRPr="00B67279">
        <w:rPr>
          <w:rFonts w:eastAsiaTheme="minorHAnsi"/>
          <w:shd w:val="clear" w:color="auto" w:fill="FFFFFF"/>
          <w:vertAlign w:val="superscript"/>
          <w:lang w:eastAsia="en-US"/>
        </w:rPr>
        <w:t>1</w:t>
      </w:r>
      <w:r>
        <w:rPr>
          <w:rFonts w:eastAsiaTheme="minorHAnsi"/>
          <w:shd w:val="clear" w:color="auto" w:fill="FFFFFF"/>
          <w:lang w:eastAsia="en-US"/>
        </w:rPr>
        <w:t xml:space="preserve"> </w:t>
      </w:r>
      <w:r w:rsidRPr="00B67279">
        <w:rPr>
          <w:rFonts w:eastAsiaTheme="minorHAnsi"/>
          <w:shd w:val="clear" w:color="auto" w:fill="FFFFFF"/>
          <w:lang w:eastAsia="en-US"/>
        </w:rPr>
        <w:t>Pašvaldības izpilddirektoram 2026.gadā Nolikuma 25.punktā noteiktās piemaksas, prēmijas un naudas balvas nosaka, ievērojot likumā “Par valsts budžetu 2026.gadam un budžeta ietvaru 2026., 2027. un 2028.gadam” un Ministru kabineta 2026.gada 13.janvāra noteikumos Nr.</w:t>
      </w:r>
      <w:r w:rsidR="009F44B7">
        <w:rPr>
          <w:rFonts w:eastAsiaTheme="minorHAnsi"/>
          <w:shd w:val="clear" w:color="auto" w:fill="FFFFFF"/>
          <w:lang w:eastAsia="en-US"/>
        </w:rPr>
        <w:t> </w:t>
      </w:r>
      <w:r w:rsidRPr="00B67279">
        <w:rPr>
          <w:rFonts w:eastAsiaTheme="minorHAnsi"/>
          <w:shd w:val="clear" w:color="auto" w:fill="FFFFFF"/>
          <w:lang w:eastAsia="en-US"/>
        </w:rPr>
        <w:t>13 “Noteikumi par piemaksu noteikšanas kārtību un to apmēru valsts un pašvaldību institūcijās 2026.gadā” paredzētos nosacījumus.</w:t>
      </w:r>
      <w:r>
        <w:rPr>
          <w:rFonts w:eastAsiaTheme="minorHAnsi"/>
          <w:shd w:val="clear" w:color="auto" w:fill="FFFFFF"/>
          <w:lang w:eastAsia="en-US"/>
        </w:rPr>
        <w:t>”</w:t>
      </w:r>
      <w:r w:rsidR="002F600F" w:rsidRPr="002F600F">
        <w:t xml:space="preserve"> </w:t>
      </w:r>
    </w:p>
    <w:p w14:paraId="370521DC" w14:textId="70300394" w:rsidR="00B67279" w:rsidRDefault="000C5292" w:rsidP="009F44B7">
      <w:pPr>
        <w:pStyle w:val="Sarakstarindkopa"/>
        <w:numPr>
          <w:ilvl w:val="1"/>
          <w:numId w:val="5"/>
        </w:numPr>
        <w:spacing w:before="120" w:line="312" w:lineRule="auto"/>
        <w:ind w:left="992" w:hanging="567"/>
        <w:contextualSpacing w:val="0"/>
        <w:jc w:val="both"/>
        <w:rPr>
          <w:rFonts w:eastAsiaTheme="minorHAnsi"/>
          <w:shd w:val="clear" w:color="auto" w:fill="FFFFFF"/>
          <w:lang w:eastAsia="en-US"/>
        </w:rPr>
      </w:pPr>
      <w:r>
        <w:rPr>
          <w:rFonts w:eastAsiaTheme="minorHAnsi"/>
          <w:shd w:val="clear" w:color="auto" w:fill="FFFFFF"/>
          <w:lang w:eastAsia="en-US"/>
        </w:rPr>
        <w:t>S</w:t>
      </w:r>
      <w:r w:rsidR="002F600F" w:rsidRPr="002F600F">
        <w:rPr>
          <w:rFonts w:eastAsiaTheme="minorHAnsi"/>
          <w:shd w:val="clear" w:color="auto" w:fill="FFFFFF"/>
          <w:lang w:eastAsia="en-US"/>
        </w:rPr>
        <w:t>vītrot 34.</w:t>
      </w:r>
      <w:r w:rsidR="002F600F" w:rsidRPr="002F600F">
        <w:rPr>
          <w:rFonts w:eastAsiaTheme="minorHAnsi"/>
          <w:shd w:val="clear" w:color="auto" w:fill="FFFFFF"/>
          <w:vertAlign w:val="superscript"/>
          <w:lang w:eastAsia="en-US"/>
        </w:rPr>
        <w:t>2</w:t>
      </w:r>
      <w:r w:rsidR="002F600F" w:rsidRPr="002F600F">
        <w:rPr>
          <w:rFonts w:eastAsiaTheme="minorHAnsi"/>
          <w:shd w:val="clear" w:color="auto" w:fill="FFFFFF"/>
          <w:lang w:eastAsia="en-US"/>
        </w:rPr>
        <w:t xml:space="preserve"> punktā vārdus “, izņemot Nolikuma 47.punktā noteikto piemaksu”</w:t>
      </w:r>
      <w:r w:rsidR="002F600F">
        <w:rPr>
          <w:rFonts w:eastAsiaTheme="minorHAnsi"/>
          <w:shd w:val="clear" w:color="auto" w:fill="FFFFFF"/>
          <w:lang w:eastAsia="en-US"/>
        </w:rPr>
        <w:t>.</w:t>
      </w:r>
    </w:p>
    <w:p w14:paraId="39A4F0EF" w14:textId="5B303F17" w:rsidR="005F76F6" w:rsidRDefault="005F76F6" w:rsidP="005F76F6">
      <w:pPr>
        <w:pStyle w:val="Sarakstarindkopa"/>
        <w:numPr>
          <w:ilvl w:val="1"/>
          <w:numId w:val="5"/>
        </w:numPr>
        <w:spacing w:before="120" w:line="312" w:lineRule="auto"/>
        <w:ind w:left="992" w:hanging="567"/>
        <w:contextualSpacing w:val="0"/>
        <w:jc w:val="both"/>
        <w:rPr>
          <w:rFonts w:eastAsiaTheme="minorHAnsi"/>
          <w:shd w:val="clear" w:color="auto" w:fill="FFFFFF"/>
          <w:lang w:eastAsia="en-US"/>
        </w:rPr>
      </w:pPr>
      <w:r>
        <w:rPr>
          <w:rFonts w:eastAsiaTheme="minorHAnsi"/>
          <w:shd w:val="clear" w:color="auto" w:fill="FFFFFF"/>
          <w:lang w:eastAsia="en-US"/>
        </w:rPr>
        <w:lastRenderedPageBreak/>
        <w:t>I</w:t>
      </w:r>
      <w:r w:rsidRPr="005F76F6">
        <w:rPr>
          <w:rFonts w:eastAsiaTheme="minorHAnsi"/>
          <w:shd w:val="clear" w:color="auto" w:fill="FFFFFF"/>
          <w:lang w:eastAsia="en-US"/>
        </w:rPr>
        <w:t xml:space="preserve">zteikt </w:t>
      </w:r>
      <w:r>
        <w:rPr>
          <w:rFonts w:eastAsiaTheme="minorHAnsi"/>
          <w:shd w:val="clear" w:color="auto" w:fill="FFFFFF"/>
          <w:lang w:eastAsia="en-US"/>
        </w:rPr>
        <w:t>39.1.</w:t>
      </w:r>
      <w:r w:rsidRPr="005F76F6">
        <w:rPr>
          <w:rFonts w:eastAsiaTheme="minorHAnsi"/>
          <w:shd w:val="clear" w:color="auto" w:fill="FFFFFF"/>
          <w:vertAlign w:val="superscript"/>
          <w:lang w:eastAsia="en-US"/>
        </w:rPr>
        <w:t>2</w:t>
      </w:r>
      <w:r>
        <w:rPr>
          <w:rFonts w:eastAsiaTheme="minorHAnsi"/>
          <w:shd w:val="clear" w:color="auto" w:fill="FFFFFF"/>
          <w:lang w:eastAsia="en-US"/>
        </w:rPr>
        <w:t xml:space="preserve"> </w:t>
      </w:r>
      <w:r w:rsidRPr="005F76F6">
        <w:rPr>
          <w:rFonts w:eastAsiaTheme="minorHAnsi"/>
          <w:shd w:val="clear" w:color="auto" w:fill="FFFFFF"/>
          <w:lang w:eastAsia="en-US"/>
        </w:rPr>
        <w:t>punktu šādā redakcijā</w:t>
      </w:r>
      <w:r>
        <w:rPr>
          <w:rFonts w:eastAsiaTheme="minorHAnsi"/>
          <w:shd w:val="clear" w:color="auto" w:fill="FFFFFF"/>
          <w:lang w:eastAsia="en-US"/>
        </w:rPr>
        <w:t>:</w:t>
      </w:r>
    </w:p>
    <w:p w14:paraId="6279E69C" w14:textId="6D57C052" w:rsidR="005F76F6" w:rsidRDefault="005F76F6" w:rsidP="005F76F6">
      <w:pPr>
        <w:pStyle w:val="Sarakstarindkopa"/>
        <w:spacing w:before="120" w:line="312" w:lineRule="auto"/>
        <w:ind w:left="426"/>
        <w:contextualSpacing w:val="0"/>
        <w:jc w:val="both"/>
        <w:rPr>
          <w:rFonts w:eastAsiaTheme="minorHAnsi"/>
          <w:shd w:val="clear" w:color="auto" w:fill="FFFFFF"/>
          <w:lang w:eastAsia="en-US"/>
        </w:rPr>
      </w:pPr>
      <w:r>
        <w:rPr>
          <w:rFonts w:eastAsiaTheme="minorHAnsi"/>
          <w:shd w:val="clear" w:color="auto" w:fill="FFFFFF"/>
          <w:lang w:eastAsia="en-US"/>
        </w:rPr>
        <w:t>“39.1.</w:t>
      </w:r>
      <w:r w:rsidRPr="005F76F6">
        <w:rPr>
          <w:rFonts w:eastAsiaTheme="minorHAnsi"/>
          <w:shd w:val="clear" w:color="auto" w:fill="FFFFFF"/>
          <w:vertAlign w:val="superscript"/>
          <w:lang w:eastAsia="en-US"/>
        </w:rPr>
        <w:t>2</w:t>
      </w:r>
      <w:r>
        <w:rPr>
          <w:rFonts w:eastAsiaTheme="minorHAnsi"/>
          <w:shd w:val="clear" w:color="auto" w:fill="FFFFFF"/>
          <w:lang w:eastAsia="en-US"/>
        </w:rPr>
        <w:t xml:space="preserve"> </w:t>
      </w:r>
      <w:r w:rsidRPr="005F76F6">
        <w:rPr>
          <w:rFonts w:eastAsiaTheme="minorHAnsi"/>
          <w:shd w:val="clear" w:color="auto" w:fill="FFFFFF"/>
          <w:lang w:eastAsia="en-US"/>
        </w:rPr>
        <w:t xml:space="preserve">20 procentu apmērā, </w:t>
      </w:r>
      <w:r w:rsidR="004D7344" w:rsidRPr="004D7344">
        <w:rPr>
          <w:rFonts w:eastAsiaTheme="minorHAnsi"/>
          <w:shd w:val="clear" w:color="auto" w:fill="FFFFFF"/>
          <w:lang w:eastAsia="en-US"/>
        </w:rPr>
        <w:t>ja darbinieks nodrošina nepārtrauktu aizvietojamā darbinieka pienākumu (darbu) veikšanu</w:t>
      </w:r>
      <w:r w:rsidRPr="005F76F6">
        <w:rPr>
          <w:rFonts w:eastAsiaTheme="minorHAnsi"/>
          <w:shd w:val="clear" w:color="auto" w:fill="FFFFFF"/>
          <w:lang w:eastAsia="en-US"/>
        </w:rPr>
        <w:t>, ir tiesīgs un kompetents patstāvīgi rīkoties un pieņemt lēmumus aizvietojamā darbinieka vietā;</w:t>
      </w:r>
      <w:r>
        <w:rPr>
          <w:rFonts w:eastAsiaTheme="minorHAnsi"/>
          <w:shd w:val="clear" w:color="auto" w:fill="FFFFFF"/>
          <w:lang w:eastAsia="en-US"/>
        </w:rPr>
        <w:t>”.</w:t>
      </w:r>
    </w:p>
    <w:p w14:paraId="010A7145" w14:textId="12D1ECAB" w:rsidR="005F76F6" w:rsidRPr="005F76F6" w:rsidRDefault="005F76F6" w:rsidP="005F76F6">
      <w:pPr>
        <w:pStyle w:val="Sarakstarindkopa"/>
        <w:numPr>
          <w:ilvl w:val="1"/>
          <w:numId w:val="5"/>
        </w:numPr>
        <w:spacing w:before="120"/>
        <w:ind w:left="992" w:hanging="567"/>
        <w:contextualSpacing w:val="0"/>
        <w:rPr>
          <w:rFonts w:eastAsiaTheme="minorHAnsi"/>
          <w:shd w:val="clear" w:color="auto" w:fill="FFFFFF"/>
          <w:lang w:eastAsia="en-US"/>
        </w:rPr>
      </w:pPr>
      <w:r w:rsidRPr="005F76F6">
        <w:rPr>
          <w:rFonts w:eastAsiaTheme="minorHAnsi"/>
          <w:shd w:val="clear" w:color="auto" w:fill="FFFFFF"/>
          <w:lang w:eastAsia="en-US"/>
        </w:rPr>
        <w:t>Izteikt 39.</w:t>
      </w:r>
      <w:r>
        <w:rPr>
          <w:rFonts w:eastAsiaTheme="minorHAnsi"/>
          <w:shd w:val="clear" w:color="auto" w:fill="FFFFFF"/>
          <w:lang w:eastAsia="en-US"/>
        </w:rPr>
        <w:t>2</w:t>
      </w:r>
      <w:r w:rsidRPr="005F76F6">
        <w:rPr>
          <w:rFonts w:eastAsiaTheme="minorHAnsi"/>
          <w:shd w:val="clear" w:color="auto" w:fill="FFFFFF"/>
          <w:lang w:eastAsia="en-US"/>
        </w:rPr>
        <w:t>.</w:t>
      </w:r>
      <w:r w:rsidRPr="005F76F6">
        <w:rPr>
          <w:rFonts w:eastAsiaTheme="minorHAnsi"/>
          <w:shd w:val="clear" w:color="auto" w:fill="FFFFFF"/>
          <w:vertAlign w:val="superscript"/>
          <w:lang w:eastAsia="en-US"/>
        </w:rPr>
        <w:t>2</w:t>
      </w:r>
      <w:r>
        <w:rPr>
          <w:rFonts w:eastAsiaTheme="minorHAnsi"/>
          <w:shd w:val="clear" w:color="auto" w:fill="FFFFFF"/>
          <w:vertAlign w:val="superscript"/>
          <w:lang w:eastAsia="en-US"/>
        </w:rPr>
        <w:t xml:space="preserve"> </w:t>
      </w:r>
      <w:r w:rsidRPr="005F76F6">
        <w:rPr>
          <w:rFonts w:eastAsiaTheme="minorHAnsi"/>
          <w:shd w:val="clear" w:color="auto" w:fill="FFFFFF"/>
          <w:lang w:eastAsia="en-US"/>
        </w:rPr>
        <w:t>punktu šādā redakcijā:</w:t>
      </w:r>
    </w:p>
    <w:p w14:paraId="40683FA6" w14:textId="6CE31615" w:rsidR="005F76F6" w:rsidRDefault="005F76F6" w:rsidP="005F76F6">
      <w:pPr>
        <w:pStyle w:val="Sarakstarindkopa"/>
        <w:spacing w:before="120" w:line="312" w:lineRule="auto"/>
        <w:ind w:left="0" w:firstLine="426"/>
        <w:contextualSpacing w:val="0"/>
        <w:jc w:val="both"/>
        <w:rPr>
          <w:rFonts w:eastAsiaTheme="minorHAnsi"/>
          <w:shd w:val="clear" w:color="auto" w:fill="FFFFFF"/>
          <w:lang w:eastAsia="en-US"/>
        </w:rPr>
      </w:pPr>
      <w:r>
        <w:rPr>
          <w:rFonts w:eastAsiaTheme="minorHAnsi"/>
          <w:shd w:val="clear" w:color="auto" w:fill="FFFFFF"/>
          <w:lang w:eastAsia="en-US"/>
        </w:rPr>
        <w:t>“39.2.</w:t>
      </w:r>
      <w:r w:rsidRPr="005F76F6">
        <w:rPr>
          <w:rFonts w:eastAsiaTheme="minorHAnsi"/>
          <w:shd w:val="clear" w:color="auto" w:fill="FFFFFF"/>
          <w:vertAlign w:val="superscript"/>
          <w:lang w:eastAsia="en-US"/>
        </w:rPr>
        <w:t>2</w:t>
      </w:r>
      <w:r>
        <w:rPr>
          <w:rFonts w:eastAsiaTheme="minorHAnsi"/>
          <w:shd w:val="clear" w:color="auto" w:fill="FFFFFF"/>
          <w:lang w:eastAsia="en-US"/>
        </w:rPr>
        <w:t xml:space="preserve"> </w:t>
      </w:r>
      <w:r w:rsidRPr="005F76F6">
        <w:rPr>
          <w:rFonts w:eastAsiaTheme="minorHAnsi"/>
          <w:shd w:val="clear" w:color="auto" w:fill="FFFFFF"/>
          <w:lang w:eastAsia="en-US"/>
        </w:rPr>
        <w:t>15 procentu apmērā, ja darbinieks daļēji veic aizvietojamā darbinieka pienākumus (darbu), veicot tikai neatliekamus darbus, un lēmumu pieņemšanai aizvietojamā darbinieka kompetences jautājumos nepieciešama cita speciālista (vadītāja) palīdzība;</w:t>
      </w:r>
      <w:r>
        <w:rPr>
          <w:rFonts w:eastAsiaTheme="minorHAnsi"/>
          <w:shd w:val="clear" w:color="auto" w:fill="FFFFFF"/>
          <w:lang w:eastAsia="en-US"/>
        </w:rPr>
        <w:t>”.</w:t>
      </w:r>
    </w:p>
    <w:p w14:paraId="29CBDB77" w14:textId="60EB5D54" w:rsidR="002F600F" w:rsidRPr="002F600F" w:rsidRDefault="000C5292" w:rsidP="009F44B7">
      <w:pPr>
        <w:pStyle w:val="Sarakstarindkopa"/>
        <w:numPr>
          <w:ilvl w:val="1"/>
          <w:numId w:val="5"/>
        </w:numPr>
        <w:spacing w:before="120" w:line="312" w:lineRule="auto"/>
        <w:ind w:left="992" w:hanging="574"/>
        <w:contextualSpacing w:val="0"/>
        <w:rPr>
          <w:rFonts w:eastAsiaTheme="minorHAnsi"/>
          <w:shd w:val="clear" w:color="auto" w:fill="FFFFFF"/>
          <w:lang w:eastAsia="en-US"/>
        </w:rPr>
      </w:pPr>
      <w:r>
        <w:rPr>
          <w:rFonts w:eastAsiaTheme="minorHAnsi"/>
          <w:shd w:val="clear" w:color="auto" w:fill="FFFFFF"/>
          <w:lang w:eastAsia="en-US"/>
        </w:rPr>
        <w:t>P</w:t>
      </w:r>
      <w:r w:rsidR="002F600F" w:rsidRPr="002F600F">
        <w:rPr>
          <w:rFonts w:eastAsiaTheme="minorHAnsi"/>
          <w:shd w:val="clear" w:color="auto" w:fill="FFFFFF"/>
          <w:lang w:eastAsia="en-US"/>
        </w:rPr>
        <w:t xml:space="preserve">apildināt nolikumu ar </w:t>
      </w:r>
      <w:r w:rsidR="002F600F">
        <w:rPr>
          <w:rFonts w:eastAsiaTheme="minorHAnsi"/>
          <w:shd w:val="clear" w:color="auto" w:fill="FFFFFF"/>
          <w:lang w:eastAsia="en-US"/>
        </w:rPr>
        <w:t>46</w:t>
      </w:r>
      <w:r w:rsidR="002F600F" w:rsidRPr="002F600F">
        <w:rPr>
          <w:rFonts w:eastAsiaTheme="minorHAnsi"/>
          <w:shd w:val="clear" w:color="auto" w:fill="FFFFFF"/>
          <w:lang w:eastAsia="en-US"/>
        </w:rPr>
        <w:t>.</w:t>
      </w:r>
      <w:r w:rsidR="002F600F" w:rsidRPr="002F600F">
        <w:rPr>
          <w:rFonts w:eastAsiaTheme="minorHAnsi"/>
          <w:shd w:val="clear" w:color="auto" w:fill="FFFFFF"/>
          <w:vertAlign w:val="superscript"/>
          <w:lang w:eastAsia="en-US"/>
        </w:rPr>
        <w:t>1</w:t>
      </w:r>
      <w:r w:rsidR="002F600F" w:rsidRPr="002F600F">
        <w:rPr>
          <w:rFonts w:eastAsiaTheme="minorHAnsi"/>
          <w:shd w:val="clear" w:color="auto" w:fill="FFFFFF"/>
          <w:lang w:eastAsia="en-US"/>
        </w:rPr>
        <w:t xml:space="preserve"> punktu šādā redakcijā:</w:t>
      </w:r>
    </w:p>
    <w:p w14:paraId="763C2B18" w14:textId="44234748" w:rsidR="002F600F" w:rsidRPr="002F600F" w:rsidRDefault="002F600F" w:rsidP="009F44B7">
      <w:pPr>
        <w:pStyle w:val="Sarakstarindkopa"/>
        <w:spacing w:line="312" w:lineRule="auto"/>
        <w:ind w:left="0" w:firstLine="426"/>
        <w:contextualSpacing w:val="0"/>
        <w:jc w:val="both"/>
        <w:rPr>
          <w:rFonts w:eastAsiaTheme="minorHAnsi"/>
          <w:shd w:val="clear" w:color="auto" w:fill="FFFFFF"/>
          <w:lang w:eastAsia="en-US"/>
        </w:rPr>
      </w:pPr>
      <w:r>
        <w:rPr>
          <w:rFonts w:eastAsiaTheme="minorHAnsi"/>
          <w:shd w:val="clear" w:color="auto" w:fill="FFFFFF"/>
          <w:lang w:eastAsia="en-US"/>
        </w:rPr>
        <w:t>“46.</w:t>
      </w:r>
      <w:r w:rsidRPr="002F600F">
        <w:rPr>
          <w:rFonts w:eastAsiaTheme="minorHAnsi"/>
          <w:shd w:val="clear" w:color="auto" w:fill="FFFFFF"/>
          <w:vertAlign w:val="superscript"/>
          <w:lang w:eastAsia="en-US"/>
        </w:rPr>
        <w:t>1</w:t>
      </w:r>
      <w:r>
        <w:rPr>
          <w:rFonts w:eastAsiaTheme="minorHAnsi"/>
          <w:shd w:val="clear" w:color="auto" w:fill="FFFFFF"/>
          <w:lang w:eastAsia="en-US"/>
        </w:rPr>
        <w:t xml:space="preserve"> </w:t>
      </w:r>
      <w:r w:rsidRPr="002F600F">
        <w:rPr>
          <w:rFonts w:eastAsiaTheme="minorHAnsi"/>
          <w:shd w:val="clear" w:color="auto" w:fill="FFFFFF"/>
          <w:lang w:eastAsia="en-US"/>
        </w:rPr>
        <w:t>Nolikuma 46.punktā noteikto piemaksu 2026.gadā par virsstundu darbu 100 procentu apmērā no amatpersonai (darbiniekam) noteiktās stundas algas likmes var piešķirt tikai amatpersonai (darbiniekam), kuras amata pienākumu izpilde ir saistīta ar nepieciešamību nodrošināt darba nepārtrauktību, ko nosaka Pašvaldības izpilddirektors ar rīkojumu. Pārējām amatpersonām (darbiniekiem) kompensē virsstundu darbu, piešķirot apmaksātu atpūtas laiku atbilstoši nostrādāto virsstundu skaitam, ja tas nav iespējams, tad piešķir piemaksu par virsstundu darbu 75 procentu apmērā no amatpersonai (darbiniekam) noteiktās stundas algas likmes.</w:t>
      </w:r>
      <w:r>
        <w:rPr>
          <w:rFonts w:eastAsiaTheme="minorHAnsi"/>
          <w:shd w:val="clear" w:color="auto" w:fill="FFFFFF"/>
          <w:lang w:eastAsia="en-US"/>
        </w:rPr>
        <w:t>”</w:t>
      </w:r>
    </w:p>
    <w:p w14:paraId="2978CA31" w14:textId="394942E8" w:rsidR="002F600F" w:rsidRDefault="000C5292"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w:t>
      </w:r>
      <w:r w:rsidR="002F600F">
        <w:rPr>
          <w:rFonts w:eastAsiaTheme="minorHAnsi"/>
          <w:shd w:val="clear" w:color="auto" w:fill="FFFFFF"/>
          <w:lang w:eastAsia="en-US"/>
        </w:rPr>
        <w:t>apildināt nolikumu ar 47.</w:t>
      </w:r>
      <w:r w:rsidR="002F600F">
        <w:rPr>
          <w:rFonts w:eastAsiaTheme="minorHAnsi"/>
          <w:shd w:val="clear" w:color="auto" w:fill="FFFFFF"/>
          <w:vertAlign w:val="superscript"/>
          <w:lang w:eastAsia="en-US"/>
        </w:rPr>
        <w:t>2</w:t>
      </w:r>
      <w:r w:rsidR="002F600F">
        <w:rPr>
          <w:rFonts w:eastAsiaTheme="minorHAnsi"/>
          <w:shd w:val="clear" w:color="auto" w:fill="FFFFFF"/>
          <w:lang w:eastAsia="en-US"/>
        </w:rPr>
        <w:t xml:space="preserve"> punktu šādā redakcijā:</w:t>
      </w:r>
    </w:p>
    <w:p w14:paraId="3664C227" w14:textId="76006F79" w:rsidR="002F600F" w:rsidRPr="002F600F" w:rsidRDefault="002F600F" w:rsidP="009F44B7">
      <w:pPr>
        <w:pStyle w:val="Sarakstarindkopa"/>
        <w:spacing w:line="312" w:lineRule="auto"/>
        <w:ind w:left="0" w:firstLine="426"/>
        <w:jc w:val="both"/>
        <w:rPr>
          <w:rFonts w:eastAsiaTheme="minorHAnsi"/>
          <w:shd w:val="clear" w:color="auto" w:fill="FFFFFF"/>
          <w:lang w:eastAsia="en-US"/>
        </w:rPr>
      </w:pPr>
      <w:r>
        <w:rPr>
          <w:rFonts w:eastAsiaTheme="minorHAnsi"/>
          <w:shd w:val="clear" w:color="auto" w:fill="FFFFFF"/>
          <w:lang w:eastAsia="en-US"/>
        </w:rPr>
        <w:t>“47.</w:t>
      </w:r>
      <w:r w:rsidRPr="002F600F">
        <w:rPr>
          <w:rFonts w:eastAsiaTheme="minorHAnsi"/>
          <w:shd w:val="clear" w:color="auto" w:fill="FFFFFF"/>
          <w:vertAlign w:val="superscript"/>
          <w:lang w:eastAsia="en-US"/>
        </w:rPr>
        <w:t>2</w:t>
      </w:r>
      <w:r>
        <w:rPr>
          <w:rFonts w:eastAsiaTheme="minorHAnsi"/>
          <w:shd w:val="clear" w:color="auto" w:fill="FFFFFF"/>
          <w:lang w:eastAsia="en-US"/>
        </w:rPr>
        <w:t xml:space="preserve"> </w:t>
      </w:r>
      <w:r w:rsidRPr="002F600F">
        <w:rPr>
          <w:rFonts w:eastAsiaTheme="minorHAnsi"/>
          <w:shd w:val="clear" w:color="auto" w:fill="FFFFFF"/>
          <w:lang w:eastAsia="en-US"/>
        </w:rPr>
        <w:t>Nolikuma 47.punktā noteiktās piemaksas apmēru 2026.gadā nosaka:</w:t>
      </w:r>
    </w:p>
    <w:p w14:paraId="527927F6" w14:textId="77777777" w:rsidR="002F600F" w:rsidRPr="002F600F" w:rsidRDefault="002F600F" w:rsidP="009F44B7">
      <w:pPr>
        <w:pStyle w:val="Sarakstarindkopa"/>
        <w:spacing w:line="312" w:lineRule="auto"/>
        <w:ind w:left="709"/>
        <w:jc w:val="both"/>
        <w:rPr>
          <w:rFonts w:eastAsiaTheme="minorHAnsi"/>
          <w:shd w:val="clear" w:color="auto" w:fill="FFFFFF"/>
          <w:lang w:eastAsia="en-US"/>
        </w:rPr>
      </w:pPr>
      <w:r w:rsidRPr="002F600F">
        <w:rPr>
          <w:rFonts w:eastAsiaTheme="minorHAnsi"/>
          <w:shd w:val="clear" w:color="auto" w:fill="FFFFFF"/>
          <w:lang w:eastAsia="en-US"/>
        </w:rPr>
        <w:t>47.</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1.</w:t>
      </w:r>
      <w:r w:rsidRPr="002F600F">
        <w:rPr>
          <w:rFonts w:eastAsiaTheme="minorHAnsi"/>
          <w:shd w:val="clear" w:color="auto" w:fill="FFFFFF"/>
          <w:lang w:eastAsia="en-US"/>
        </w:rPr>
        <w:tab/>
        <w:t>ne vairāk kā 20 procentu apmērā – komisijas un darba grupas priekšsēdētājam un sekretāram;</w:t>
      </w:r>
    </w:p>
    <w:p w14:paraId="7F111A2C" w14:textId="49C620F8" w:rsidR="002F600F" w:rsidRDefault="002F600F" w:rsidP="009F44B7">
      <w:pPr>
        <w:pStyle w:val="Sarakstarindkopa"/>
        <w:spacing w:line="312" w:lineRule="auto"/>
        <w:ind w:left="709"/>
        <w:jc w:val="both"/>
        <w:rPr>
          <w:rFonts w:eastAsiaTheme="minorHAnsi"/>
          <w:shd w:val="clear" w:color="auto" w:fill="FFFFFF"/>
          <w:lang w:eastAsia="en-US"/>
        </w:rPr>
      </w:pPr>
      <w:r w:rsidRPr="002F600F">
        <w:rPr>
          <w:rFonts w:eastAsiaTheme="minorHAnsi"/>
          <w:shd w:val="clear" w:color="auto" w:fill="FFFFFF"/>
          <w:lang w:eastAsia="en-US"/>
        </w:rPr>
        <w:t>47.</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2.</w:t>
      </w:r>
      <w:r w:rsidRPr="002F600F">
        <w:rPr>
          <w:rFonts w:eastAsiaTheme="minorHAnsi"/>
          <w:shd w:val="clear" w:color="auto" w:fill="FFFFFF"/>
          <w:lang w:eastAsia="en-US"/>
        </w:rPr>
        <w:tab/>
        <w:t>ne vairāk kā 15 procentu apmērā – pārējiem komisijas un darba grupas locekļiem.</w:t>
      </w:r>
      <w:r>
        <w:rPr>
          <w:rFonts w:eastAsiaTheme="minorHAnsi"/>
          <w:shd w:val="clear" w:color="auto" w:fill="FFFFFF"/>
          <w:lang w:eastAsia="en-US"/>
        </w:rPr>
        <w:t>”</w:t>
      </w:r>
    </w:p>
    <w:p w14:paraId="3C83968C" w14:textId="18F81BED" w:rsidR="002F600F" w:rsidRDefault="000C5292"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w:t>
      </w:r>
      <w:r w:rsidR="002F600F">
        <w:rPr>
          <w:rFonts w:eastAsiaTheme="minorHAnsi"/>
          <w:shd w:val="clear" w:color="auto" w:fill="FFFFFF"/>
          <w:lang w:eastAsia="en-US"/>
        </w:rPr>
        <w:t>apildināt nolikumu ar 49.</w:t>
      </w:r>
      <w:r w:rsidR="002F600F">
        <w:rPr>
          <w:rFonts w:eastAsiaTheme="minorHAnsi"/>
          <w:shd w:val="clear" w:color="auto" w:fill="FFFFFF"/>
          <w:vertAlign w:val="superscript"/>
          <w:lang w:eastAsia="en-US"/>
        </w:rPr>
        <w:t>1</w:t>
      </w:r>
      <w:r w:rsidR="002F600F">
        <w:rPr>
          <w:rFonts w:eastAsiaTheme="minorHAnsi"/>
          <w:shd w:val="clear" w:color="auto" w:fill="FFFFFF"/>
          <w:lang w:eastAsia="en-US"/>
        </w:rPr>
        <w:t xml:space="preserve"> punktu šādā redakcijā:</w:t>
      </w:r>
    </w:p>
    <w:p w14:paraId="30258F99" w14:textId="4C132B4E" w:rsidR="002F600F" w:rsidRPr="002F600F" w:rsidRDefault="002F600F" w:rsidP="009F44B7">
      <w:pPr>
        <w:spacing w:line="312" w:lineRule="auto"/>
        <w:ind w:firstLine="426"/>
        <w:jc w:val="both"/>
      </w:pPr>
      <w:r w:rsidRPr="002F600F">
        <w:rPr>
          <w:rFonts w:eastAsiaTheme="minorHAnsi"/>
          <w:shd w:val="clear" w:color="auto" w:fill="FFFFFF"/>
          <w:lang w:eastAsia="en-US"/>
        </w:rPr>
        <w:t>“49.</w:t>
      </w:r>
      <w:r w:rsidRPr="002F600F">
        <w:rPr>
          <w:rFonts w:eastAsiaTheme="minorHAnsi"/>
          <w:shd w:val="clear" w:color="auto" w:fill="FFFFFF"/>
          <w:vertAlign w:val="superscript"/>
          <w:lang w:eastAsia="en-US"/>
        </w:rPr>
        <w:t>1</w:t>
      </w:r>
      <w:r w:rsidRPr="002F600F">
        <w:rPr>
          <w:rFonts w:eastAsiaTheme="minorHAnsi"/>
          <w:shd w:val="clear" w:color="auto" w:fill="FFFFFF"/>
          <w:lang w:eastAsia="en-US"/>
        </w:rPr>
        <w:t xml:space="preserve"> </w:t>
      </w:r>
      <w:r w:rsidRPr="002F600F">
        <w:t>Ja darbinieks 2026.gadā saņem vienu vai vairākas piemaksas, to kopsumma nedrīkst pārsniegt 20 procentus no mēnešalgas.</w:t>
      </w:r>
      <w:r>
        <w:t>”</w:t>
      </w:r>
    </w:p>
    <w:p w14:paraId="2398672D" w14:textId="4C8F904E" w:rsidR="002F600F" w:rsidRDefault="000C5292"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w:t>
      </w:r>
      <w:r w:rsidR="002F600F">
        <w:rPr>
          <w:rFonts w:eastAsiaTheme="minorHAnsi"/>
          <w:shd w:val="clear" w:color="auto" w:fill="FFFFFF"/>
          <w:lang w:eastAsia="en-US"/>
        </w:rPr>
        <w:t>apildināt nolikumu ar 52.</w:t>
      </w:r>
      <w:r w:rsidR="002F600F" w:rsidRPr="002F600F">
        <w:rPr>
          <w:rFonts w:eastAsiaTheme="minorHAnsi"/>
          <w:shd w:val="clear" w:color="auto" w:fill="FFFFFF"/>
          <w:vertAlign w:val="superscript"/>
          <w:lang w:eastAsia="en-US"/>
        </w:rPr>
        <w:t>3</w:t>
      </w:r>
      <w:r w:rsidR="002F600F">
        <w:rPr>
          <w:rFonts w:eastAsiaTheme="minorHAnsi"/>
          <w:shd w:val="clear" w:color="auto" w:fill="FFFFFF"/>
          <w:lang w:eastAsia="en-US"/>
        </w:rPr>
        <w:t xml:space="preserve"> punktu šādā redakcijā:</w:t>
      </w:r>
    </w:p>
    <w:p w14:paraId="0D8D7D4D" w14:textId="7349002B" w:rsidR="002F600F" w:rsidRDefault="002F600F" w:rsidP="009F44B7">
      <w:pPr>
        <w:pStyle w:val="Sarakstarindkopa"/>
        <w:spacing w:line="312" w:lineRule="auto"/>
        <w:ind w:left="0" w:firstLine="426"/>
        <w:contextualSpacing w:val="0"/>
        <w:jc w:val="both"/>
        <w:rPr>
          <w:rFonts w:eastAsiaTheme="minorHAnsi"/>
          <w:highlight w:val="yellow"/>
          <w:shd w:val="clear" w:color="auto" w:fill="FFFFFF"/>
          <w:lang w:eastAsia="en-US"/>
        </w:rPr>
      </w:pPr>
      <w:r>
        <w:rPr>
          <w:rFonts w:eastAsiaTheme="minorHAnsi"/>
          <w:shd w:val="clear" w:color="auto" w:fill="FFFFFF"/>
          <w:lang w:eastAsia="en-US"/>
        </w:rPr>
        <w:t>“52.</w:t>
      </w:r>
      <w:r w:rsidRPr="002F600F">
        <w:rPr>
          <w:rFonts w:eastAsiaTheme="minorHAnsi"/>
          <w:shd w:val="clear" w:color="auto" w:fill="FFFFFF"/>
          <w:vertAlign w:val="superscript"/>
          <w:lang w:eastAsia="en-US"/>
        </w:rPr>
        <w:t>3</w:t>
      </w:r>
      <w:r>
        <w:rPr>
          <w:rFonts w:eastAsiaTheme="minorHAnsi"/>
          <w:shd w:val="clear" w:color="auto" w:fill="FFFFFF"/>
          <w:lang w:eastAsia="en-US"/>
        </w:rPr>
        <w:t xml:space="preserve"> </w:t>
      </w:r>
      <w:r w:rsidRPr="002F600F">
        <w:rPr>
          <w:rFonts w:eastAsiaTheme="minorHAnsi"/>
          <w:shd w:val="clear" w:color="auto" w:fill="FFFFFF"/>
          <w:lang w:eastAsia="en-US"/>
        </w:rPr>
        <w:t>Darbiniekiem 2027.gadā neizmaksā Nolikuma 51.punktā noteikto prēmiju par ikgadējo darba izpildes novērtējumu par 2026.gadu.</w:t>
      </w:r>
      <w:r>
        <w:rPr>
          <w:rFonts w:eastAsiaTheme="minorHAnsi"/>
          <w:shd w:val="clear" w:color="auto" w:fill="FFFFFF"/>
          <w:lang w:eastAsia="en-US"/>
        </w:rPr>
        <w:t>”</w:t>
      </w:r>
    </w:p>
    <w:p w14:paraId="188BFBA2" w14:textId="7B8B528F" w:rsidR="002F600F" w:rsidRDefault="000C5292" w:rsidP="009F44B7">
      <w:pPr>
        <w:pStyle w:val="Sarakstarindkopa"/>
        <w:numPr>
          <w:ilvl w:val="1"/>
          <w:numId w:val="5"/>
        </w:numPr>
        <w:spacing w:before="120" w:line="312" w:lineRule="auto"/>
        <w:ind w:left="992" w:hanging="567"/>
        <w:contextualSpacing w:val="0"/>
        <w:rPr>
          <w:rFonts w:eastAsiaTheme="minorHAnsi"/>
          <w:shd w:val="clear" w:color="auto" w:fill="FFFFFF"/>
          <w:lang w:eastAsia="en-US"/>
        </w:rPr>
      </w:pPr>
      <w:r>
        <w:rPr>
          <w:rFonts w:eastAsiaTheme="minorHAnsi"/>
          <w:shd w:val="clear" w:color="auto" w:fill="FFFFFF"/>
          <w:lang w:eastAsia="en-US"/>
        </w:rPr>
        <w:t>P</w:t>
      </w:r>
      <w:r w:rsidR="002F600F">
        <w:rPr>
          <w:rFonts w:eastAsiaTheme="minorHAnsi"/>
          <w:shd w:val="clear" w:color="auto" w:fill="FFFFFF"/>
          <w:lang w:eastAsia="en-US"/>
        </w:rPr>
        <w:t>apildināt nolikumu ar 55.</w:t>
      </w:r>
      <w:r w:rsidR="002F600F">
        <w:rPr>
          <w:rFonts w:eastAsiaTheme="minorHAnsi"/>
          <w:shd w:val="clear" w:color="auto" w:fill="FFFFFF"/>
          <w:vertAlign w:val="superscript"/>
          <w:lang w:eastAsia="en-US"/>
        </w:rPr>
        <w:t>1</w:t>
      </w:r>
      <w:r w:rsidR="002F600F">
        <w:rPr>
          <w:rFonts w:eastAsiaTheme="minorHAnsi"/>
          <w:shd w:val="clear" w:color="auto" w:fill="FFFFFF"/>
          <w:lang w:eastAsia="en-US"/>
        </w:rPr>
        <w:t xml:space="preserve"> punktu šādā redakcijā:</w:t>
      </w:r>
    </w:p>
    <w:p w14:paraId="4CDED02D" w14:textId="567FD963" w:rsidR="002F600F" w:rsidRDefault="002F600F" w:rsidP="009F44B7">
      <w:pPr>
        <w:pStyle w:val="Sarakstarindkopa"/>
        <w:spacing w:line="312" w:lineRule="auto"/>
        <w:ind w:left="0" w:firstLine="426"/>
        <w:contextualSpacing w:val="0"/>
        <w:jc w:val="both"/>
        <w:rPr>
          <w:rFonts w:eastAsiaTheme="minorHAnsi"/>
          <w:highlight w:val="yellow"/>
          <w:shd w:val="clear" w:color="auto" w:fill="FFFFFF"/>
          <w:lang w:eastAsia="en-US"/>
        </w:rPr>
      </w:pPr>
      <w:r>
        <w:rPr>
          <w:rFonts w:eastAsiaTheme="minorHAnsi"/>
          <w:shd w:val="clear" w:color="auto" w:fill="FFFFFF"/>
          <w:lang w:eastAsia="en-US"/>
        </w:rPr>
        <w:t>“55.</w:t>
      </w:r>
      <w:r w:rsidRPr="002F600F">
        <w:rPr>
          <w:rFonts w:eastAsiaTheme="minorHAnsi"/>
          <w:shd w:val="clear" w:color="auto" w:fill="FFFFFF"/>
          <w:vertAlign w:val="superscript"/>
          <w:lang w:eastAsia="en-US"/>
        </w:rPr>
        <w:t>1</w:t>
      </w:r>
      <w:r>
        <w:rPr>
          <w:rFonts w:eastAsiaTheme="minorHAnsi"/>
          <w:shd w:val="clear" w:color="auto" w:fill="FFFFFF"/>
          <w:lang w:eastAsia="en-US"/>
        </w:rPr>
        <w:t xml:space="preserve"> </w:t>
      </w:r>
      <w:r w:rsidRPr="002F600F">
        <w:rPr>
          <w:rFonts w:eastAsiaTheme="minorHAnsi"/>
          <w:shd w:val="clear" w:color="auto" w:fill="FFFFFF"/>
          <w:lang w:eastAsia="en-US"/>
        </w:rPr>
        <w:t>Ievērojot likumā “Par valsts budžetu 2026.gadam un budžeta ietvaru 2026., 2027. un 2028.gadam” noteikto ierobežojumu, darbiniekam 2026.gadā var piešķirt naudas balvu, kas kalendārā gada ietvaros nepārsniedz 50 procentus no darbiniekam noteiktās mēnešalgas.</w:t>
      </w:r>
      <w:r>
        <w:rPr>
          <w:rFonts w:eastAsiaTheme="minorHAnsi"/>
          <w:shd w:val="clear" w:color="auto" w:fill="FFFFFF"/>
          <w:lang w:eastAsia="en-US"/>
        </w:rPr>
        <w:t>”</w:t>
      </w:r>
    </w:p>
    <w:p w14:paraId="556DFBC6" w14:textId="0DE6BBC9" w:rsidR="002F600F" w:rsidRDefault="000C5292" w:rsidP="009F44B7">
      <w:pPr>
        <w:pStyle w:val="Sarakstarindkopa"/>
        <w:numPr>
          <w:ilvl w:val="1"/>
          <w:numId w:val="5"/>
        </w:numPr>
        <w:spacing w:before="120" w:line="312" w:lineRule="auto"/>
        <w:ind w:left="850" w:hanging="425"/>
        <w:contextualSpacing w:val="0"/>
        <w:rPr>
          <w:rFonts w:eastAsiaTheme="minorHAnsi"/>
          <w:shd w:val="clear" w:color="auto" w:fill="FFFFFF"/>
          <w:lang w:eastAsia="en-US"/>
        </w:rPr>
      </w:pPr>
      <w:r>
        <w:rPr>
          <w:rFonts w:eastAsiaTheme="minorHAnsi"/>
          <w:shd w:val="clear" w:color="auto" w:fill="FFFFFF"/>
          <w:lang w:eastAsia="en-US"/>
        </w:rPr>
        <w:t>P</w:t>
      </w:r>
      <w:r w:rsidR="002F600F">
        <w:rPr>
          <w:rFonts w:eastAsiaTheme="minorHAnsi"/>
          <w:shd w:val="clear" w:color="auto" w:fill="FFFFFF"/>
          <w:lang w:eastAsia="en-US"/>
        </w:rPr>
        <w:t>apildināt nolikumu ar 56.</w:t>
      </w:r>
      <w:r w:rsidR="002F600F" w:rsidRPr="002F600F">
        <w:rPr>
          <w:rFonts w:eastAsiaTheme="minorHAnsi"/>
          <w:shd w:val="clear" w:color="auto" w:fill="FFFFFF"/>
          <w:vertAlign w:val="superscript"/>
          <w:lang w:eastAsia="en-US"/>
        </w:rPr>
        <w:t>2</w:t>
      </w:r>
      <w:r w:rsidR="002F600F">
        <w:rPr>
          <w:rFonts w:eastAsiaTheme="minorHAnsi"/>
          <w:shd w:val="clear" w:color="auto" w:fill="FFFFFF"/>
          <w:lang w:eastAsia="en-US"/>
        </w:rPr>
        <w:t xml:space="preserve"> punktu šādā redakcijā:</w:t>
      </w:r>
    </w:p>
    <w:p w14:paraId="68734A44" w14:textId="5318BFD1" w:rsidR="002F600F" w:rsidRPr="002F600F" w:rsidRDefault="002F600F" w:rsidP="009F44B7">
      <w:pPr>
        <w:pStyle w:val="Sarakstarindkopa"/>
        <w:spacing w:line="312" w:lineRule="auto"/>
        <w:ind w:left="0" w:firstLine="568"/>
        <w:jc w:val="both"/>
        <w:rPr>
          <w:rFonts w:eastAsiaTheme="minorHAnsi"/>
          <w:shd w:val="clear" w:color="auto" w:fill="FFFFFF"/>
          <w:lang w:eastAsia="en-US"/>
        </w:rPr>
      </w:pPr>
      <w:r>
        <w:rPr>
          <w:rFonts w:eastAsiaTheme="minorHAnsi"/>
          <w:shd w:val="clear" w:color="auto" w:fill="FFFFFF"/>
          <w:lang w:eastAsia="en-US"/>
        </w:rPr>
        <w:t>“56.</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 xml:space="preserve"> Nolikuma 56.3.punktā noteikto naudas balvu 2026.gadā par darba tiesisko attiecību pārtraukšanu darbinieka vecuma pensijas vecumā nosaka:</w:t>
      </w:r>
    </w:p>
    <w:p w14:paraId="29F4FE14" w14:textId="787ED499" w:rsidR="002F600F" w:rsidRPr="002F600F" w:rsidRDefault="002F600F" w:rsidP="009F44B7">
      <w:pPr>
        <w:pStyle w:val="Sarakstarindkopa"/>
        <w:spacing w:line="312" w:lineRule="auto"/>
        <w:ind w:left="709"/>
        <w:jc w:val="both"/>
        <w:rPr>
          <w:rFonts w:eastAsiaTheme="minorHAnsi"/>
          <w:shd w:val="clear" w:color="auto" w:fill="FFFFFF"/>
          <w:lang w:eastAsia="en-US"/>
        </w:rPr>
      </w:pPr>
      <w:r w:rsidRPr="002F600F">
        <w:rPr>
          <w:rFonts w:eastAsiaTheme="minorHAnsi"/>
          <w:shd w:val="clear" w:color="auto" w:fill="FFFFFF"/>
          <w:lang w:eastAsia="en-US"/>
        </w:rPr>
        <w:t>56.</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1.</w:t>
      </w:r>
      <w:r w:rsidR="009F44B7">
        <w:rPr>
          <w:rFonts w:eastAsiaTheme="minorHAnsi"/>
          <w:shd w:val="clear" w:color="auto" w:fill="FFFFFF"/>
          <w:lang w:eastAsia="en-US"/>
        </w:rPr>
        <w:tab/>
      </w:r>
      <w:r w:rsidRPr="002F600F">
        <w:rPr>
          <w:rFonts w:eastAsiaTheme="minorHAnsi"/>
          <w:shd w:val="clear" w:color="auto" w:fill="FFFFFF"/>
          <w:lang w:eastAsia="en-US"/>
        </w:rPr>
        <w:t>līdz 50 procentiem no noteiktās mēnešalgas, ja darbinieks Pašvaldībā nostrādājis 20 un vairāk gadus;</w:t>
      </w:r>
    </w:p>
    <w:p w14:paraId="36C403E8" w14:textId="0BF88035" w:rsidR="002F600F" w:rsidRPr="002F600F" w:rsidRDefault="002F600F" w:rsidP="009F44B7">
      <w:pPr>
        <w:pStyle w:val="Sarakstarindkopa"/>
        <w:spacing w:line="312" w:lineRule="auto"/>
        <w:ind w:left="709"/>
        <w:jc w:val="both"/>
        <w:rPr>
          <w:rFonts w:eastAsiaTheme="minorHAnsi"/>
          <w:shd w:val="clear" w:color="auto" w:fill="FFFFFF"/>
          <w:lang w:eastAsia="en-US"/>
        </w:rPr>
      </w:pPr>
      <w:r w:rsidRPr="002F600F">
        <w:rPr>
          <w:rFonts w:eastAsiaTheme="minorHAnsi"/>
          <w:shd w:val="clear" w:color="auto" w:fill="FFFFFF"/>
          <w:lang w:eastAsia="en-US"/>
        </w:rPr>
        <w:t>56.</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2.</w:t>
      </w:r>
      <w:r w:rsidR="009F44B7">
        <w:rPr>
          <w:rFonts w:eastAsiaTheme="minorHAnsi"/>
          <w:shd w:val="clear" w:color="auto" w:fill="FFFFFF"/>
          <w:lang w:eastAsia="en-US"/>
        </w:rPr>
        <w:tab/>
      </w:r>
      <w:r w:rsidRPr="002F600F">
        <w:rPr>
          <w:rFonts w:eastAsiaTheme="minorHAnsi"/>
          <w:shd w:val="clear" w:color="auto" w:fill="FFFFFF"/>
          <w:lang w:eastAsia="en-US"/>
        </w:rPr>
        <w:t>līdz 4</w:t>
      </w:r>
      <w:r w:rsidR="009A026C">
        <w:rPr>
          <w:rFonts w:eastAsiaTheme="minorHAnsi"/>
          <w:shd w:val="clear" w:color="auto" w:fill="FFFFFF"/>
          <w:lang w:eastAsia="en-US"/>
        </w:rPr>
        <w:t>5</w:t>
      </w:r>
      <w:r w:rsidRPr="002F600F">
        <w:rPr>
          <w:rFonts w:eastAsiaTheme="minorHAnsi"/>
          <w:shd w:val="clear" w:color="auto" w:fill="FFFFFF"/>
          <w:lang w:eastAsia="en-US"/>
        </w:rPr>
        <w:t xml:space="preserve"> procentiem no noteiktās mēnešalgas, ja darbinieks Pašvaldībā nostrādājis no 15 līdz 20 gadiem;</w:t>
      </w:r>
    </w:p>
    <w:p w14:paraId="71DC96EA" w14:textId="12F3324F" w:rsidR="002F600F" w:rsidRDefault="002F600F" w:rsidP="009F44B7">
      <w:pPr>
        <w:pStyle w:val="Sarakstarindkopa"/>
        <w:spacing w:line="312" w:lineRule="auto"/>
        <w:ind w:left="709"/>
        <w:contextualSpacing w:val="0"/>
        <w:jc w:val="both"/>
        <w:rPr>
          <w:rFonts w:eastAsiaTheme="minorHAnsi"/>
          <w:highlight w:val="yellow"/>
          <w:shd w:val="clear" w:color="auto" w:fill="FFFFFF"/>
          <w:lang w:eastAsia="en-US"/>
        </w:rPr>
      </w:pPr>
      <w:r w:rsidRPr="002F600F">
        <w:rPr>
          <w:rFonts w:eastAsiaTheme="minorHAnsi"/>
          <w:shd w:val="clear" w:color="auto" w:fill="FFFFFF"/>
          <w:lang w:eastAsia="en-US"/>
        </w:rPr>
        <w:lastRenderedPageBreak/>
        <w:t>56.</w:t>
      </w:r>
      <w:r w:rsidRPr="002F600F">
        <w:rPr>
          <w:rFonts w:eastAsiaTheme="minorHAnsi"/>
          <w:shd w:val="clear" w:color="auto" w:fill="FFFFFF"/>
          <w:vertAlign w:val="superscript"/>
          <w:lang w:eastAsia="en-US"/>
        </w:rPr>
        <w:t>2</w:t>
      </w:r>
      <w:r w:rsidRPr="002F600F">
        <w:rPr>
          <w:rFonts w:eastAsiaTheme="minorHAnsi"/>
          <w:shd w:val="clear" w:color="auto" w:fill="FFFFFF"/>
          <w:lang w:eastAsia="en-US"/>
        </w:rPr>
        <w:t>3.</w:t>
      </w:r>
      <w:r w:rsidR="009F44B7">
        <w:rPr>
          <w:rFonts w:eastAsiaTheme="minorHAnsi"/>
          <w:shd w:val="clear" w:color="auto" w:fill="FFFFFF"/>
          <w:lang w:eastAsia="en-US"/>
        </w:rPr>
        <w:tab/>
      </w:r>
      <w:r w:rsidRPr="002F600F">
        <w:rPr>
          <w:rFonts w:eastAsiaTheme="minorHAnsi"/>
          <w:shd w:val="clear" w:color="auto" w:fill="FFFFFF"/>
          <w:lang w:eastAsia="en-US"/>
        </w:rPr>
        <w:t xml:space="preserve">līdz </w:t>
      </w:r>
      <w:r w:rsidR="009A026C">
        <w:rPr>
          <w:rFonts w:eastAsiaTheme="minorHAnsi"/>
          <w:shd w:val="clear" w:color="auto" w:fill="FFFFFF"/>
          <w:lang w:eastAsia="en-US"/>
        </w:rPr>
        <w:t>4</w:t>
      </w:r>
      <w:r w:rsidRPr="002F600F">
        <w:rPr>
          <w:rFonts w:eastAsiaTheme="minorHAnsi"/>
          <w:shd w:val="clear" w:color="auto" w:fill="FFFFFF"/>
          <w:lang w:eastAsia="en-US"/>
        </w:rPr>
        <w:t xml:space="preserve">0 procentiem no noteiktās mēnešalgas, </w:t>
      </w:r>
      <w:r w:rsidR="00F35B6A" w:rsidRPr="00F35B6A">
        <w:rPr>
          <w:rFonts w:eastAsiaTheme="minorHAnsi"/>
          <w:shd w:val="clear" w:color="auto" w:fill="FFFFFF"/>
          <w:lang w:eastAsia="en-US"/>
        </w:rPr>
        <w:t>ja darbinieks Pašvaldībā nostrādājis no 10 līdz 15 gadiem</w:t>
      </w:r>
      <w:r>
        <w:rPr>
          <w:rFonts w:eastAsiaTheme="minorHAnsi"/>
          <w:shd w:val="clear" w:color="auto" w:fill="FFFFFF"/>
          <w:lang w:eastAsia="en-US"/>
        </w:rPr>
        <w:t>.”</w:t>
      </w:r>
    </w:p>
    <w:p w14:paraId="79CBF90D" w14:textId="7B59ED1A" w:rsidR="00CB38BA" w:rsidRPr="009F44B7" w:rsidRDefault="00CB38BA" w:rsidP="009F44B7">
      <w:pPr>
        <w:pStyle w:val="Sarakstarindkopa"/>
        <w:numPr>
          <w:ilvl w:val="0"/>
          <w:numId w:val="4"/>
        </w:numPr>
        <w:spacing w:before="120" w:after="160" w:line="312" w:lineRule="auto"/>
        <w:ind w:left="721" w:hanging="437"/>
        <w:contextualSpacing w:val="0"/>
        <w:jc w:val="both"/>
        <w:rPr>
          <w:rFonts w:eastAsia="Calibri"/>
          <w:lang w:eastAsia="en-US"/>
        </w:rPr>
      </w:pPr>
      <w:r w:rsidRPr="009F44B7">
        <w:rPr>
          <w:rFonts w:eastAsia="Calibri"/>
          <w:lang w:eastAsia="en-US"/>
        </w:rPr>
        <w:t>Grozījum</w:t>
      </w:r>
      <w:r w:rsidR="00FE5AEE" w:rsidRPr="009F44B7">
        <w:rPr>
          <w:rFonts w:eastAsia="Calibri"/>
          <w:lang w:eastAsia="en-US"/>
        </w:rPr>
        <w:t>i</w:t>
      </w:r>
      <w:r w:rsidRPr="009F44B7">
        <w:rPr>
          <w:rFonts w:eastAsia="Calibri"/>
          <w:lang w:eastAsia="en-US"/>
        </w:rPr>
        <w:t xml:space="preserve"> stājas spēkā 202</w:t>
      </w:r>
      <w:r w:rsidR="00303CF8" w:rsidRPr="009F44B7">
        <w:rPr>
          <w:rFonts w:eastAsia="Calibri"/>
          <w:lang w:eastAsia="en-US"/>
        </w:rPr>
        <w:t>6</w:t>
      </w:r>
      <w:r w:rsidRPr="009F44B7">
        <w:rPr>
          <w:rFonts w:eastAsia="Calibri"/>
          <w:lang w:eastAsia="en-US"/>
        </w:rPr>
        <w:t>.gada 1.</w:t>
      </w:r>
      <w:r w:rsidR="005874E4" w:rsidRPr="009F44B7">
        <w:rPr>
          <w:rFonts w:eastAsia="Calibri"/>
          <w:lang w:eastAsia="en-US"/>
        </w:rPr>
        <w:t>martā</w:t>
      </w:r>
      <w:r w:rsidRPr="009F44B7">
        <w:rPr>
          <w:rFonts w:eastAsia="Calibri"/>
          <w:lang w:eastAsia="en-US"/>
        </w:rPr>
        <w:t>.</w:t>
      </w:r>
    </w:p>
    <w:p w14:paraId="7607A04E" w14:textId="77777777" w:rsidR="007B6AF7" w:rsidRPr="007B6AF7" w:rsidRDefault="007B6AF7" w:rsidP="009F44B7">
      <w:pPr>
        <w:pStyle w:val="Sarakstarindkopa"/>
        <w:tabs>
          <w:tab w:val="left" w:pos="851"/>
        </w:tabs>
        <w:spacing w:after="120" w:line="312" w:lineRule="auto"/>
        <w:ind w:left="360"/>
        <w:jc w:val="both"/>
        <w:rPr>
          <w:rFonts w:eastAsiaTheme="minorHAnsi"/>
          <w:highlight w:val="yellow"/>
          <w:shd w:val="clear" w:color="auto" w:fill="FFFFFF"/>
          <w:lang w:eastAsia="en-US"/>
        </w:rPr>
      </w:pPr>
    </w:p>
    <w:p w14:paraId="513F89E4" w14:textId="63A33379" w:rsidR="006218DC" w:rsidRPr="0075285A" w:rsidRDefault="0075285A" w:rsidP="009F44B7">
      <w:pPr>
        <w:spacing w:after="160" w:line="312" w:lineRule="auto"/>
        <w:ind w:right="-1"/>
        <w:jc w:val="both"/>
        <w:rPr>
          <w:rFonts w:eastAsia="Calibri"/>
          <w:lang w:eastAsia="en-US"/>
        </w:rPr>
      </w:pPr>
      <w:r w:rsidRPr="0075285A">
        <w:rPr>
          <w:rFonts w:eastAsia="Calibri"/>
          <w:lang w:eastAsia="en-US"/>
        </w:rPr>
        <w:t xml:space="preserve">Gulbenes novada </w:t>
      </w:r>
      <w:r w:rsidR="009E52B7">
        <w:rPr>
          <w:rFonts w:eastAsia="Calibri"/>
          <w:lang w:eastAsia="en-US"/>
        </w:rPr>
        <w:t xml:space="preserve">pašvaldības </w:t>
      </w:r>
      <w:r w:rsidRPr="0075285A">
        <w:rPr>
          <w:rFonts w:eastAsia="Calibri"/>
          <w:lang w:eastAsia="en-US"/>
        </w:rPr>
        <w:t>domes priekšsēdētājs</w:t>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Pr="0075285A">
        <w:rPr>
          <w:rFonts w:eastAsia="Calibri"/>
          <w:lang w:eastAsia="en-US"/>
        </w:rPr>
        <w:tab/>
      </w:r>
      <w:r w:rsidR="00303CF8">
        <w:rPr>
          <w:rFonts w:eastAsiaTheme="minorHAnsi"/>
          <w:lang w:eastAsia="en-US"/>
        </w:rPr>
        <w:t>N.Mazūrs</w:t>
      </w:r>
    </w:p>
    <w:sectPr w:rsidR="006218DC" w:rsidRPr="0075285A" w:rsidSect="006F044C">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hybridMultilevel"/>
    <w:tmpl w:val="99A25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B21220"/>
    <w:multiLevelType w:val="hybridMultilevel"/>
    <w:tmpl w:val="250EFD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0426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ED92981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300CE9"/>
    <w:multiLevelType w:val="hybridMultilevel"/>
    <w:tmpl w:val="2AB24C2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6EAD312E"/>
    <w:multiLevelType w:val="hybridMultilevel"/>
    <w:tmpl w:val="159C7AD4"/>
    <w:lvl w:ilvl="0" w:tplc="0426000F">
      <w:start w:val="1"/>
      <w:numFmt w:val="decimal"/>
      <w:lvlText w:val="%1."/>
      <w:lvlJc w:val="left"/>
      <w:pPr>
        <w:ind w:left="786"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B106B9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694961301">
    <w:abstractNumId w:val="12"/>
  </w:num>
  <w:num w:numId="12" w16cid:durableId="580063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6579979">
    <w:abstractNumId w:val="9"/>
  </w:num>
  <w:num w:numId="14" w16cid:durableId="564603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66F2"/>
    <w:rsid w:val="00085679"/>
    <w:rsid w:val="000A4C9A"/>
    <w:rsid w:val="000C5292"/>
    <w:rsid w:val="000D7567"/>
    <w:rsid w:val="00116E51"/>
    <w:rsid w:val="00120EBE"/>
    <w:rsid w:val="00125C2A"/>
    <w:rsid w:val="0015153E"/>
    <w:rsid w:val="001538FA"/>
    <w:rsid w:val="00177244"/>
    <w:rsid w:val="00186D72"/>
    <w:rsid w:val="001934A5"/>
    <w:rsid w:val="001C2C27"/>
    <w:rsid w:val="001E1875"/>
    <w:rsid w:val="00230819"/>
    <w:rsid w:val="0024486B"/>
    <w:rsid w:val="00256A24"/>
    <w:rsid w:val="00262D50"/>
    <w:rsid w:val="002748ED"/>
    <w:rsid w:val="00296802"/>
    <w:rsid w:val="002B248C"/>
    <w:rsid w:val="002B39BB"/>
    <w:rsid w:val="002D2203"/>
    <w:rsid w:val="002D5081"/>
    <w:rsid w:val="002E5806"/>
    <w:rsid w:val="002F600F"/>
    <w:rsid w:val="00303CF8"/>
    <w:rsid w:val="00324496"/>
    <w:rsid w:val="0035538E"/>
    <w:rsid w:val="003614A5"/>
    <w:rsid w:val="00361D2E"/>
    <w:rsid w:val="003753CA"/>
    <w:rsid w:val="003828D6"/>
    <w:rsid w:val="003C76B3"/>
    <w:rsid w:val="003E2ABF"/>
    <w:rsid w:val="003E72E5"/>
    <w:rsid w:val="00405F03"/>
    <w:rsid w:val="00452706"/>
    <w:rsid w:val="0048043E"/>
    <w:rsid w:val="004D2E65"/>
    <w:rsid w:val="004D7344"/>
    <w:rsid w:val="004F3D8F"/>
    <w:rsid w:val="00501993"/>
    <w:rsid w:val="00515D49"/>
    <w:rsid w:val="00535B24"/>
    <w:rsid w:val="005507AE"/>
    <w:rsid w:val="005632C3"/>
    <w:rsid w:val="00563C55"/>
    <w:rsid w:val="005671B6"/>
    <w:rsid w:val="005762B5"/>
    <w:rsid w:val="00583F69"/>
    <w:rsid w:val="005874E4"/>
    <w:rsid w:val="005A67A1"/>
    <w:rsid w:val="005C0288"/>
    <w:rsid w:val="005D1A9D"/>
    <w:rsid w:val="005D2BA7"/>
    <w:rsid w:val="005F5498"/>
    <w:rsid w:val="005F76F6"/>
    <w:rsid w:val="006218BC"/>
    <w:rsid w:val="006218DC"/>
    <w:rsid w:val="006C05FB"/>
    <w:rsid w:val="006C2023"/>
    <w:rsid w:val="006E0E55"/>
    <w:rsid w:val="006F044C"/>
    <w:rsid w:val="0075285A"/>
    <w:rsid w:val="00755FFF"/>
    <w:rsid w:val="007858CC"/>
    <w:rsid w:val="007B6142"/>
    <w:rsid w:val="007B6AF7"/>
    <w:rsid w:val="007C4FA0"/>
    <w:rsid w:val="007D6D57"/>
    <w:rsid w:val="007F51DE"/>
    <w:rsid w:val="008025C6"/>
    <w:rsid w:val="00807FAE"/>
    <w:rsid w:val="00843687"/>
    <w:rsid w:val="0084448D"/>
    <w:rsid w:val="00865F1D"/>
    <w:rsid w:val="00877C37"/>
    <w:rsid w:val="00881BFD"/>
    <w:rsid w:val="008A0268"/>
    <w:rsid w:val="008B0DD3"/>
    <w:rsid w:val="008B6BFB"/>
    <w:rsid w:val="008C1509"/>
    <w:rsid w:val="008F2E86"/>
    <w:rsid w:val="009016C0"/>
    <w:rsid w:val="00907886"/>
    <w:rsid w:val="00934A74"/>
    <w:rsid w:val="009509A8"/>
    <w:rsid w:val="00956F45"/>
    <w:rsid w:val="00957AE9"/>
    <w:rsid w:val="00962D87"/>
    <w:rsid w:val="00977B5E"/>
    <w:rsid w:val="00983323"/>
    <w:rsid w:val="0099483F"/>
    <w:rsid w:val="009974EC"/>
    <w:rsid w:val="009A026C"/>
    <w:rsid w:val="009D4602"/>
    <w:rsid w:val="009E1A3E"/>
    <w:rsid w:val="009E52B7"/>
    <w:rsid w:val="009F44B7"/>
    <w:rsid w:val="00A070AB"/>
    <w:rsid w:val="00A212DA"/>
    <w:rsid w:val="00A21AD0"/>
    <w:rsid w:val="00A237EF"/>
    <w:rsid w:val="00A32586"/>
    <w:rsid w:val="00A74479"/>
    <w:rsid w:val="00A86922"/>
    <w:rsid w:val="00A9404A"/>
    <w:rsid w:val="00AA090A"/>
    <w:rsid w:val="00AA2C5D"/>
    <w:rsid w:val="00AA50A4"/>
    <w:rsid w:val="00AC11A2"/>
    <w:rsid w:val="00AE2E5B"/>
    <w:rsid w:val="00AE3AE2"/>
    <w:rsid w:val="00AF20F1"/>
    <w:rsid w:val="00B13126"/>
    <w:rsid w:val="00B2092A"/>
    <w:rsid w:val="00B22CBA"/>
    <w:rsid w:val="00B67279"/>
    <w:rsid w:val="00B83471"/>
    <w:rsid w:val="00B8572A"/>
    <w:rsid w:val="00BE489F"/>
    <w:rsid w:val="00C4489A"/>
    <w:rsid w:val="00C466B6"/>
    <w:rsid w:val="00C51719"/>
    <w:rsid w:val="00C75F74"/>
    <w:rsid w:val="00C807AF"/>
    <w:rsid w:val="00CA1A43"/>
    <w:rsid w:val="00CB0370"/>
    <w:rsid w:val="00CB35D7"/>
    <w:rsid w:val="00CB38BA"/>
    <w:rsid w:val="00CB4A90"/>
    <w:rsid w:val="00CC29B2"/>
    <w:rsid w:val="00CF63F5"/>
    <w:rsid w:val="00D066F5"/>
    <w:rsid w:val="00D20245"/>
    <w:rsid w:val="00D2335F"/>
    <w:rsid w:val="00D3298C"/>
    <w:rsid w:val="00D4358E"/>
    <w:rsid w:val="00D51D84"/>
    <w:rsid w:val="00D66629"/>
    <w:rsid w:val="00D818A3"/>
    <w:rsid w:val="00D918B8"/>
    <w:rsid w:val="00DA5A37"/>
    <w:rsid w:val="00DD3F27"/>
    <w:rsid w:val="00DE6E21"/>
    <w:rsid w:val="00DF77BB"/>
    <w:rsid w:val="00E633D4"/>
    <w:rsid w:val="00E80FE7"/>
    <w:rsid w:val="00E9521C"/>
    <w:rsid w:val="00EA08C2"/>
    <w:rsid w:val="00ED4BF1"/>
    <w:rsid w:val="00ED7E3A"/>
    <w:rsid w:val="00EE18BB"/>
    <w:rsid w:val="00F05AED"/>
    <w:rsid w:val="00F21D09"/>
    <w:rsid w:val="00F27C18"/>
    <w:rsid w:val="00F35B6A"/>
    <w:rsid w:val="00F40B99"/>
    <w:rsid w:val="00F460BA"/>
    <w:rsid w:val="00F70F50"/>
    <w:rsid w:val="00F91F97"/>
    <w:rsid w:val="00F97194"/>
    <w:rsid w:val="00FB0399"/>
    <w:rsid w:val="00FD6505"/>
    <w:rsid w:val="00FE59AF"/>
    <w:rsid w:val="00FE5AEE"/>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character" w:customStyle="1" w:styleId="SarakstarindkopaRakstz">
    <w:name w:val="Saraksta rindkopa Rakstz."/>
    <w:aliases w:val="1List Paragraph Rakstz."/>
    <w:link w:val="Sarakstarindkopa"/>
    <w:uiPriority w:val="34"/>
    <w:locked/>
    <w:rsid w:val="00DE6E21"/>
    <w:rPr>
      <w:rFonts w:ascii="Times New Roman" w:eastAsia="Times New Roman" w:hAnsi="Times New Roman" w:cs="Times New Roman"/>
      <w:sz w:val="24"/>
      <w:szCs w:val="24"/>
      <w:lang w:eastAsia="lv-LV"/>
    </w:rPr>
  </w:style>
  <w:style w:type="paragraph" w:styleId="Prskatjums">
    <w:name w:val="Revision"/>
    <w:hidden/>
    <w:uiPriority w:val="99"/>
    <w:semiHidden/>
    <w:rsid w:val="00563C55"/>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4550</Words>
  <Characters>2594</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2023-02-27T06:55:00Z</cp:lastPrinted>
  <dcterms:created xsi:type="dcterms:W3CDTF">2026-02-19T08:30:00Z</dcterms:created>
  <dcterms:modified xsi:type="dcterms:W3CDTF">2026-02-19T08:30:00Z</dcterms:modified>
</cp:coreProperties>
</file>