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E003EF2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487E24">
        <w:rPr>
          <w:b/>
          <w:noProof/>
          <w:szCs w:val="24"/>
          <w:u w:val="none"/>
        </w:rPr>
        <w:t>9.marta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3EE0F5CF" w14:textId="697143AB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r>
        <w:rPr>
          <w:u w:val="none"/>
        </w:rPr>
        <w:t>fiziskas personas</w:t>
      </w:r>
      <w:r w:rsidRPr="00487E24">
        <w:rPr>
          <w:u w:val="none"/>
        </w:rPr>
        <w:t xml:space="preserve"> iesnieguma izskatīšanu.</w:t>
      </w:r>
    </w:p>
    <w:p w14:paraId="5742D09A" w14:textId="711C73FC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r>
        <w:rPr>
          <w:u w:val="none"/>
        </w:rPr>
        <w:t>Fiziskas personas</w:t>
      </w:r>
      <w:r w:rsidRPr="00487E24">
        <w:rPr>
          <w:u w:val="none"/>
        </w:rPr>
        <w:t xml:space="preserve"> iesnieguma izskatīšanu.</w:t>
      </w:r>
    </w:p>
    <w:p w14:paraId="39498BF2" w14:textId="77777777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bookmarkStart w:id="0" w:name="_Hlk221869611"/>
      <w:r w:rsidRPr="00487E24">
        <w:rPr>
          <w:u w:val="none"/>
        </w:rPr>
        <w:t>sabiedrības ar ierobežotu atbildību “</w:t>
      </w:r>
      <w:proofErr w:type="spellStart"/>
      <w:r w:rsidRPr="00487E24">
        <w:rPr>
          <w:u w:val="none"/>
        </w:rPr>
        <w:t>Host</w:t>
      </w:r>
      <w:proofErr w:type="spellEnd"/>
      <w:r w:rsidRPr="00487E24">
        <w:rPr>
          <w:u w:val="none"/>
        </w:rPr>
        <w:t xml:space="preserve"> Latvia” iesnieguma izskatīšanu</w:t>
      </w:r>
      <w:bookmarkEnd w:id="0"/>
      <w:r w:rsidRPr="00487E24">
        <w:rPr>
          <w:u w:val="none"/>
        </w:rPr>
        <w:t>.</w:t>
      </w:r>
    </w:p>
    <w:p w14:paraId="3A1D10C3" w14:textId="77777777" w:rsidR="00DA17B0" w:rsidRPr="00D25972" w:rsidRDefault="00DA17B0" w:rsidP="00E03B92">
      <w:pPr>
        <w:jc w:val="both"/>
        <w:rPr>
          <w:color w:val="000000" w:themeColor="text1"/>
          <w:szCs w:val="24"/>
          <w:u w:val="none"/>
        </w:rPr>
      </w:pPr>
    </w:p>
    <w:p w14:paraId="19463343" w14:textId="77777777" w:rsidR="00B535EB" w:rsidRPr="00576B9F" w:rsidRDefault="00B535EB" w:rsidP="008B5EDA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1916D67" w14:textId="17565192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6335" w14:textId="77777777" w:rsidR="00F9145C" w:rsidRDefault="00F9145C" w:rsidP="004F7949">
      <w:r>
        <w:separator/>
      </w:r>
    </w:p>
  </w:endnote>
  <w:endnote w:type="continuationSeparator" w:id="0">
    <w:p w14:paraId="4E1A1741" w14:textId="77777777" w:rsidR="00F9145C" w:rsidRDefault="00F9145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8490" w14:textId="77777777" w:rsidR="00F9145C" w:rsidRDefault="00F9145C" w:rsidP="004F7949">
      <w:r>
        <w:separator/>
      </w:r>
    </w:p>
  </w:footnote>
  <w:footnote w:type="continuationSeparator" w:id="0">
    <w:p w14:paraId="3BD92AF4" w14:textId="77777777" w:rsidR="00F9145C" w:rsidRDefault="00F9145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3D84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D606E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3B9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78FE"/>
    <w:rsid w:val="008A14C8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711"/>
    <w:rsid w:val="00984D3F"/>
    <w:rsid w:val="00995893"/>
    <w:rsid w:val="009C512B"/>
    <w:rsid w:val="009C76CB"/>
    <w:rsid w:val="009D2422"/>
    <w:rsid w:val="009E6F3F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914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2026-03-03T07:45:00Z</dcterms:created>
  <dcterms:modified xsi:type="dcterms:W3CDTF">2026-03-03T07:45:00Z</dcterms:modified>
</cp:coreProperties>
</file>