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D588" w14:textId="1590904D" w:rsidR="00ED13AA" w:rsidRDefault="00ED13AA" w:rsidP="00ED13AA">
      <w:pPr>
        <w:tabs>
          <w:tab w:val="left" w:pos="9619"/>
        </w:tabs>
        <w:spacing w:line="256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14:ligatures w14:val="none"/>
        </w:rPr>
      </w:pPr>
    </w:p>
    <w:p w14:paraId="3ED395E5" w14:textId="32E9BB8D" w:rsidR="00F20CDB" w:rsidRPr="00F20CDB" w:rsidRDefault="00F20CDB" w:rsidP="00F20CDB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0CDB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14:ligatures w14:val="none"/>
        </w:rPr>
        <w:t>Darba uzdevums</w:t>
      </w:r>
    </w:p>
    <w:tbl>
      <w:tblPr>
        <w:tblStyle w:val="Reatabula"/>
        <w:tblW w:w="14454" w:type="dxa"/>
        <w:tblInd w:w="0" w:type="dxa"/>
        <w:tblLook w:val="04A0" w:firstRow="1" w:lastRow="0" w:firstColumn="1" w:lastColumn="0" w:noHBand="0" w:noVBand="1"/>
      </w:tblPr>
      <w:tblGrid>
        <w:gridCol w:w="8500"/>
        <w:gridCol w:w="3828"/>
        <w:gridCol w:w="2126"/>
      </w:tblGrid>
      <w:tr w:rsidR="00AD23BC" w:rsidRPr="00F20CDB" w14:paraId="6C48A981" w14:textId="77777777" w:rsidTr="00ED13AA">
        <w:trPr>
          <w:trHeight w:val="300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E4243" w14:textId="6163F7A7" w:rsidR="00AD23BC" w:rsidRPr="00743A3D" w:rsidRDefault="00AD23BC" w:rsidP="00F20C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0C693" w14:textId="77777777" w:rsidR="00AD23BC" w:rsidRPr="00F20CDB" w:rsidRDefault="00AD23BC" w:rsidP="00F20CDB">
            <w:pPr>
              <w:jc w:val="center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F20CDB">
              <w:rPr>
                <w:rFonts w:ascii="Times New Roman" w:eastAsia="Times New Roman" w:hAnsi="Times New Roman"/>
                <w:b/>
                <w:bCs/>
                <w:lang w:val="lv-LV"/>
              </w:rPr>
              <w:t>Pakalpojuma rezultāts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EE51E" w14:textId="77777777" w:rsidR="00AD23BC" w:rsidRPr="00F20CDB" w:rsidRDefault="00AD23BC" w:rsidP="00F20CDB">
            <w:pPr>
              <w:jc w:val="center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 w:rsidRPr="00F20CDB">
              <w:rPr>
                <w:rFonts w:ascii="Times New Roman" w:eastAsia="Times New Roman" w:hAnsi="Times New Roman"/>
                <w:b/>
                <w:bCs/>
                <w:lang w:val="lv-LV"/>
              </w:rPr>
              <w:t>Izpildes termiņš</w:t>
            </w:r>
          </w:p>
        </w:tc>
      </w:tr>
      <w:tr w:rsidR="00AD23BC" w:rsidRPr="00F20CDB" w14:paraId="1D2B73FE" w14:textId="77777777" w:rsidTr="00ED13AA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F97" w14:textId="77777777" w:rsidR="0056435B" w:rsidRDefault="00AD23BC" w:rsidP="00743A3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1. Darba uzdevuma ietvaros pakalpojuma sniedzējs atbilstoši </w:t>
            </w:r>
            <w:r w:rsidRPr="00743A3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  <w:t>Publiskās un privātās partnerības likumā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un citos normatīvajos aktos noteiktajam sagatavo un izstrādā  Publiskās un privātās partnerības likuma 17.panta pirmās daļas 3.punktā noteiktās koncesijas procedūras  -  konkursa dialogs,  </w:t>
            </w:r>
            <w:r w:rsidR="00C6116F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pretendentu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atlases nolikumu </w:t>
            </w:r>
            <w:r w:rsidR="006E1D8D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(turpmāk - Nolikums) 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un tā pielikumus, nepieciešamības gadījumā sniedz </w:t>
            </w:r>
            <w:r w:rsidR="00254706" w:rsidRPr="0025470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mutvārdu vai rakstiskas juridiskas konsultācijas </w:t>
            </w:r>
            <w:r w:rsidR="0025470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saistībā ar koncesijas procedūras īstenošanu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. </w:t>
            </w:r>
          </w:p>
          <w:p w14:paraId="021E7CDC" w14:textId="47422A85" w:rsidR="00AD23BC" w:rsidRPr="00743A3D" w:rsidRDefault="00C6116F" w:rsidP="00743A3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Dokumentu izstrādē ir jā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ņem vērā 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nosacījumi, kas iekļaut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pasūtītāja veiktajā un Centrālās finanšu un līgumu aģentūras akceptētajā </w:t>
            </w:r>
            <w:r w:rsidR="00D114D7" w:rsidRPr="00743A3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>Finanšu un ekonomiskajā  pamatojumā siltumapgādes attīstībai Gulbenes pilsētā un tam pievienotajā ziņojumā.</w:t>
            </w:r>
          </w:p>
          <w:p w14:paraId="66A8B406" w14:textId="42DFD285" w:rsidR="00AD23BC" w:rsidRPr="00743A3D" w:rsidRDefault="00AD23BC" w:rsidP="00743A3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2. Darba uzdevuma ietvaros kā Nolikuma pielikumus 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akalpojuma sniedzējs izstrādā: </w:t>
            </w:r>
          </w:p>
          <w:p w14:paraId="706C53E1" w14:textId="3B22B14C" w:rsidR="00AD23BC" w:rsidRPr="00743A3D" w:rsidRDefault="0056435B" w:rsidP="00743A3D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C6116F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Pretendentu </w:t>
            </w:r>
            <w:r w:rsidR="00AD23BC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atlases un vērtēšanas metodiku;</w:t>
            </w:r>
          </w:p>
          <w:p w14:paraId="15CA13C0" w14:textId="018735AC" w:rsidR="00AD23BC" w:rsidRPr="00743A3D" w:rsidRDefault="0056435B" w:rsidP="00743A3D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C6116F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Pretendentu</w:t>
            </w:r>
            <w:r w:rsidR="00AD23BC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iesniegto piedāvājumu vērtēšanas kritērijus;</w:t>
            </w:r>
          </w:p>
          <w:p w14:paraId="7DDBDD68" w14:textId="666D1338" w:rsidR="003D6DDC" w:rsidRPr="00743A3D" w:rsidRDefault="0056435B" w:rsidP="00743A3D">
            <w:pPr>
              <w:pStyle w:val="Sarakstarindkop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AD23BC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Līguma projektu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, kur iestrādātas obligātās</w:t>
            </w:r>
            <w:r w:rsidR="00D114D7" w:rsidRPr="00743A3D">
              <w:rPr>
                <w:sz w:val="24"/>
                <w:szCs w:val="24"/>
              </w:rPr>
              <w:t xml:space="preserve"> 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Publiskās un privātās partnerības likumā noteiktās prasības </w:t>
            </w:r>
            <w:r w:rsidR="00B84A7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koncesijas līgumam,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 privātā partnera </w:t>
            </w:r>
            <w:r w:rsidR="00B84A7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veicamo 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investīciju plāns</w:t>
            </w:r>
            <w:r w:rsidR="004B533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algoritmi ieguldīto </w:t>
            </w:r>
            <w:r w:rsidR="004B533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resursu nodošanai publiskā partnera īpašumā un publiskā partnera nodotās mantas atgriešanas kārtība  koncesijas līguma </w:t>
            </w:r>
            <w:r w:rsidR="00D114D7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 </w:t>
            </w:r>
            <w:r w:rsidR="004B533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izpildes noslēgumā.</w:t>
            </w:r>
            <w:r w:rsidR="003D6DDC" w:rsidRPr="00743A3D">
              <w:rPr>
                <w:sz w:val="24"/>
                <w:szCs w:val="24"/>
              </w:rPr>
              <w:t xml:space="preserve"> </w:t>
            </w:r>
          </w:p>
          <w:p w14:paraId="3945ED86" w14:textId="46C749F5" w:rsidR="00D114D7" w:rsidRPr="00743A3D" w:rsidRDefault="0056435B" w:rsidP="00743A3D">
            <w:pPr>
              <w:pStyle w:val="Sarakstarindkop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3D6DDC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Publiskās un privātās partnerības aktīvu uzskaites nosacījumus.</w:t>
            </w:r>
          </w:p>
          <w:p w14:paraId="191D0AA2" w14:textId="45F25446" w:rsidR="00AD23BC" w:rsidRPr="00743A3D" w:rsidRDefault="00AD23BC" w:rsidP="00743A3D">
            <w:pPr>
              <w:pStyle w:val="Sarakstarindko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Darba uzdevuma ietvaros </w:t>
            </w:r>
            <w:r w:rsidR="004B533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akalpoja sniedzējs nodrošina:</w:t>
            </w:r>
          </w:p>
          <w:p w14:paraId="0A2DB116" w14:textId="1AD916AC" w:rsidR="00AD23BC" w:rsidRPr="00743A3D" w:rsidRDefault="00AD23BC" w:rsidP="00743A3D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Tehnisko piedāvājumu vērtēšanas kritēriju izskatīšanu un juridiski pamatotu ieteikumu </w:t>
            </w:r>
            <w:r w:rsidR="00C6116F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iekļaušanu nolikumā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;</w:t>
            </w:r>
          </w:p>
          <w:p w14:paraId="15EF505E" w14:textId="77777777" w:rsidR="00AD23BC" w:rsidRPr="00743A3D" w:rsidRDefault="00AD23BC" w:rsidP="00743A3D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Darba  uzdevuma/tehniskās specifikācijas projekta izskatīšanu un juridiski pamatotu ieteikumu izstrādi.</w:t>
            </w:r>
          </w:p>
          <w:p w14:paraId="0601B169" w14:textId="1F9C21E5" w:rsidR="00AD23BC" w:rsidRPr="00743A3D" w:rsidRDefault="00AD23BC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Pakalpojuma sniedzējs pirmo Nolikuma redakciju izstrādā un iesniedz </w:t>
            </w:r>
            <w:r w:rsidR="004B533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pasūtītājam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4B5335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līdz 2026.gada 17.aprīlim.</w:t>
            </w:r>
          </w:p>
          <w:p w14:paraId="1CB0457C" w14:textId="6B0D4BFB" w:rsidR="00634720" w:rsidRPr="00743A3D" w:rsidRDefault="00634720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Pēc Nolikuma pirmās redakcijas sagatavošanas</w:t>
            </w:r>
            <w:r w:rsidR="007D4CA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un iesniegšanas pasūtītājam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pakalpojuma sniedzējs nodrošina attālinātas </w:t>
            </w:r>
            <w:r w:rsidR="00AB4A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mutvārdu 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konsultācijas </w:t>
            </w:r>
            <w:r w:rsidR="007D4CA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digitālajā platformā Google </w:t>
            </w:r>
            <w:proofErr w:type="spellStart"/>
            <w:r w:rsidR="007D4CA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Meet</w:t>
            </w:r>
            <w:proofErr w:type="spellEnd"/>
            <w:r w:rsidR="007D4CA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vai </w:t>
            </w:r>
            <w:proofErr w:type="spellStart"/>
            <w:r w:rsidR="007D4CA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Zoom</w:t>
            </w:r>
            <w:proofErr w:type="spellEnd"/>
            <w:r w:rsidR="007D4CA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ar mērķi izskaidrot sagatavotos dokumentus un sniegt atbildes uz pasūtītāja jautājumiem</w:t>
            </w:r>
            <w:r w:rsidR="009932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. </w:t>
            </w:r>
          </w:p>
          <w:p w14:paraId="10864D53" w14:textId="5B490E23" w:rsidR="00634720" w:rsidRPr="00743A3D" w:rsidRDefault="00AD23BC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Pakalpojuma sniedzējs 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sagatavoto dokumentu </w:t>
            </w:r>
            <w:proofErr w:type="spellStart"/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pakot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n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</w:t>
            </w:r>
            <w:proofErr w:type="spellEnd"/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saskaņo ar pasūtītāju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nepieciešamos precizējumus un korekcijas veic ne vēlāk kā līdz 2026.gada </w:t>
            </w:r>
            <w:r w:rsidR="00155DAF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8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.maijam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37DF2F4B" w14:textId="2A0ADF64" w:rsidR="00C43761" w:rsidRPr="00743A3D" w:rsidRDefault="00AD23BC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Pakalpojuma sniedzējs pēc 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Centrālās finanšu un līgumu aģentūras 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atzinuma saņemšanas veic korekcijas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(</w:t>
            </w:r>
            <w:r w:rsidR="00AD5290" w:rsidRPr="00743A3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  <w:t>ja tādas ir nepieciešamas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)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Nolikum</w:t>
            </w:r>
            <w:r w:rsidR="00490609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 projektā</w:t>
            </w:r>
            <w:r w:rsidR="00C43761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AD5290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ne vēlāk 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10 (desmit) darbdienu laikā. </w:t>
            </w:r>
          </w:p>
          <w:p w14:paraId="7F795FCA" w14:textId="209568F4" w:rsidR="00490609" w:rsidRPr="00743A3D" w:rsidRDefault="00490609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Pakalpojuma sniedzējs sagatavo informatīvu </w:t>
            </w:r>
            <w:proofErr w:type="spellStart"/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ceļakarti</w:t>
            </w:r>
            <w:proofErr w:type="spellEnd"/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projekta/koncesijas “Centralizētās siltumapgādes nodrošināšana Gulbenes pilsētā” īstenošanai, tajā shematiski attēlojot konce</w:t>
            </w:r>
            <w:r w:rsidR="009A17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ijas procedūras un līguma izpildes kārtību un būtiskākos aspektus.</w:t>
            </w:r>
          </w:p>
          <w:p w14:paraId="67AFB7DB" w14:textId="77777777" w:rsidR="00AD23BC" w:rsidRDefault="00C43761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Pakalpojuma izpilde tiek </w:t>
            </w:r>
            <w:r w:rsidR="00AD23BC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uzskatāms par pabeigtu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ar brīdi, kad </w:t>
            </w:r>
            <w:r w:rsidR="00490609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puses ir parakstījušas pakapājuma nodošanas-pieņemšanas aktu. Pakapājuma nodošanas-pieņemšanas akts tiek parakstīts  pēc </w:t>
            </w:r>
            <w:r w:rsidR="003F4173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pozitīv</w:t>
            </w:r>
            <w:r w:rsidR="00490609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</w:t>
            </w:r>
            <w:r w:rsidR="003F4173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atzinum</w:t>
            </w:r>
            <w:r w:rsidR="00490609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</w:t>
            </w:r>
            <w:r w:rsidR="003F4173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par sagatavoto Nolikumu </w:t>
            </w:r>
            <w:r w:rsidR="00490609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saņemšanas no</w:t>
            </w:r>
            <w:r w:rsidR="003F4173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Centrālās finanšu un līgumu aģentūras</w:t>
            </w:r>
            <w:r w:rsidR="00490609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. </w:t>
            </w:r>
          </w:p>
          <w:p w14:paraId="5C788EA7" w14:textId="249CC271" w:rsidR="00993291" w:rsidRDefault="00993291" w:rsidP="00743A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Pakalpojuma sniedzējs nodrošina papildus </w:t>
            </w:r>
            <w:r w:rsidR="009A1792" w:rsidRPr="009A1792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mutvārdu vai rakstiskas juridiskas konsultācijas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kas nav ietvertas darba uzdevuma 5.punktā, ja tādas ir nepieciešamas saistībā ar līguma </w:t>
            </w:r>
            <w:r w:rsidR="009A17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par juridisko pakalpojumu nodrošināšanas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izpildi</w:t>
            </w:r>
            <w:r w:rsidR="009A17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57BE3770" w14:textId="77777777" w:rsidR="009A1792" w:rsidRDefault="009A1792" w:rsidP="009A1792">
            <w:pPr>
              <w:pStyle w:val="Sarakstarindkop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9A17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Vienas mutiskās konsultācijas laiks nedrīkst pārsniegt 60 minūtes. Vienas rakstveida konsultācijas laiks nedrīkst pārsniegt 120 minūtes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0836FA85" w14:textId="1AEB8643" w:rsidR="00AB4A85" w:rsidRDefault="00AB4A85" w:rsidP="00AB4A85">
            <w:pPr>
              <w:pStyle w:val="Sarakstarindkop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AB4A8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Pakalpojuma sniedzējs nodrošina, ka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pasūtītājam</w:t>
            </w:r>
            <w:r w:rsidRPr="00AB4A8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mutvārdu </w:t>
            </w:r>
            <w:r w:rsidRPr="00AB4A8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konsultācija tiek sniegta ne vēlāk kā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5</w:t>
            </w:r>
            <w:r w:rsidRPr="00AB4A8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piecu</w:t>
            </w:r>
            <w:r w:rsidRPr="00AB4A8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) darba dienu laikā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rakstiska konsultācija ne vēlāk kā 10 (desmit) darba dienu laikā </w:t>
            </w:r>
            <w:r w:rsidRPr="00AB4A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pēc pieprasījuma nosūtīšanas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2A470E46" w14:textId="5D72626E" w:rsidR="009A1792" w:rsidRPr="00AB4A85" w:rsidRDefault="009A1792" w:rsidP="00AB4A85">
            <w:pPr>
              <w:pStyle w:val="Sarakstarindkop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AB4A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Pēc mutvārdu vai rakstiskas juridiskas konsultācijas nodrošināšanas 3 (trīs) darba dienu laikā pakalpojuma sniedzējs </w:t>
            </w:r>
            <w:proofErr w:type="spellStart"/>
            <w:r w:rsidRPr="00AB4A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nosūta</w:t>
            </w:r>
            <w:proofErr w:type="spellEnd"/>
            <w:r w:rsidRPr="00AB4A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pasūtītāja kontaktpersonai atskaiti, norādot notikušās konsultācijas laiku un formātu, tēmu, kopsavilkumu par </w:t>
            </w:r>
            <w:r w:rsidRPr="00AB4A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 xml:space="preserve">pasūtītājam sniegtajām rekomendācijām, atzinumiem un ieteikumiem, turpmāko soļu aprakstu, informāciju par turpmāko konsultāciju nepieciešamību. Pasūtītājs 3 (trīs) darba dienu laikā pēc atskaites saņemšanas izskata sagatavoto atskaiti un to apstiprina. </w:t>
            </w:r>
          </w:p>
          <w:p w14:paraId="18E20800" w14:textId="18E73200" w:rsidR="009A1792" w:rsidRPr="009A1792" w:rsidRDefault="009A1792" w:rsidP="009A1792">
            <w:pPr>
              <w:pStyle w:val="Sarakstarindkopa"/>
              <w:spacing w:line="276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9B41" w14:textId="4F77FF1F" w:rsidR="00AD23BC" w:rsidRPr="00743A3D" w:rsidRDefault="00AD23BC" w:rsidP="00743A3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Normatīvo aktu prasībām atbilstoši izstrādāts koncesijas procedūras  -  konkursa dialogs</w:t>
            </w:r>
            <w:r w:rsidR="009E586B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r w:rsidR="009E586B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Centralizētās siltumapgādes nodrošināšana Gulbenes pilsētā</w:t>
            </w: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” nolikums ar tā pielikumi</w:t>
            </w:r>
            <w:r w:rsidR="009E586B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em.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C962" w14:textId="728581E5" w:rsidR="00AD23BC" w:rsidRPr="00743A3D" w:rsidRDefault="00AD23BC" w:rsidP="00743A3D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2026.gada 8.maijs</w:t>
            </w:r>
            <w:r w:rsidR="00155DAF" w:rsidRPr="00743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, ievērojot starptermiņu -2026.gada 17.aprīlis.</w:t>
            </w:r>
          </w:p>
        </w:tc>
      </w:tr>
    </w:tbl>
    <w:p w14:paraId="1E45826D" w14:textId="77777777" w:rsidR="00634720" w:rsidRPr="00634720" w:rsidRDefault="00634720" w:rsidP="009D0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634720" w:rsidRPr="00634720" w:rsidSect="009D03EC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DFE9" w14:textId="77777777" w:rsidR="00BE36A0" w:rsidRDefault="00BE36A0" w:rsidP="00ED13AA">
      <w:pPr>
        <w:spacing w:after="0" w:line="240" w:lineRule="auto"/>
      </w:pPr>
      <w:r>
        <w:separator/>
      </w:r>
    </w:p>
  </w:endnote>
  <w:endnote w:type="continuationSeparator" w:id="0">
    <w:p w14:paraId="1206FF6E" w14:textId="77777777" w:rsidR="00BE36A0" w:rsidRDefault="00BE36A0" w:rsidP="00ED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E45D" w14:textId="77777777" w:rsidR="00BE36A0" w:rsidRDefault="00BE36A0" w:rsidP="00ED13AA">
      <w:pPr>
        <w:spacing w:after="0" w:line="240" w:lineRule="auto"/>
      </w:pPr>
      <w:r>
        <w:separator/>
      </w:r>
    </w:p>
  </w:footnote>
  <w:footnote w:type="continuationSeparator" w:id="0">
    <w:p w14:paraId="628B9EE2" w14:textId="77777777" w:rsidR="00BE36A0" w:rsidRDefault="00BE36A0" w:rsidP="00ED1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6428"/>
    <w:multiLevelType w:val="hybridMultilevel"/>
    <w:tmpl w:val="7B6AED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39D6"/>
    <w:multiLevelType w:val="multilevel"/>
    <w:tmpl w:val="FF285A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80A2EE1"/>
    <w:multiLevelType w:val="hybridMultilevel"/>
    <w:tmpl w:val="DAE8B8F6"/>
    <w:lvl w:ilvl="0" w:tplc="1E002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F96E15"/>
    <w:multiLevelType w:val="hybridMultilevel"/>
    <w:tmpl w:val="BBA675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31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976854">
    <w:abstractNumId w:val="3"/>
  </w:num>
  <w:num w:numId="3" w16cid:durableId="283931025">
    <w:abstractNumId w:val="2"/>
  </w:num>
  <w:num w:numId="4" w16cid:durableId="119468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DB"/>
    <w:rsid w:val="0001335F"/>
    <w:rsid w:val="000C094C"/>
    <w:rsid w:val="00155DAF"/>
    <w:rsid w:val="00190AB3"/>
    <w:rsid w:val="001D3B78"/>
    <w:rsid w:val="002122F6"/>
    <w:rsid w:val="00254706"/>
    <w:rsid w:val="002F688F"/>
    <w:rsid w:val="0036330A"/>
    <w:rsid w:val="003A4134"/>
    <w:rsid w:val="003D6DDC"/>
    <w:rsid w:val="003F4173"/>
    <w:rsid w:val="00485AEF"/>
    <w:rsid w:val="00487473"/>
    <w:rsid w:val="00490609"/>
    <w:rsid w:val="004B5335"/>
    <w:rsid w:val="004B7A60"/>
    <w:rsid w:val="0056435B"/>
    <w:rsid w:val="00634720"/>
    <w:rsid w:val="0064510A"/>
    <w:rsid w:val="006E1D8D"/>
    <w:rsid w:val="00733389"/>
    <w:rsid w:val="00743A3D"/>
    <w:rsid w:val="007D4CA1"/>
    <w:rsid w:val="007E60BD"/>
    <w:rsid w:val="007F2FF4"/>
    <w:rsid w:val="00845163"/>
    <w:rsid w:val="008640EE"/>
    <w:rsid w:val="008B3E93"/>
    <w:rsid w:val="008F12AC"/>
    <w:rsid w:val="00993291"/>
    <w:rsid w:val="009944AF"/>
    <w:rsid w:val="009A1792"/>
    <w:rsid w:val="009D03EC"/>
    <w:rsid w:val="009E586B"/>
    <w:rsid w:val="00A173BB"/>
    <w:rsid w:val="00AB4A85"/>
    <w:rsid w:val="00AD23BC"/>
    <w:rsid w:val="00AD5290"/>
    <w:rsid w:val="00B11A17"/>
    <w:rsid w:val="00B34C4C"/>
    <w:rsid w:val="00B84A75"/>
    <w:rsid w:val="00B9430F"/>
    <w:rsid w:val="00BD33B0"/>
    <w:rsid w:val="00BE36A0"/>
    <w:rsid w:val="00C43761"/>
    <w:rsid w:val="00C6116F"/>
    <w:rsid w:val="00CA00B8"/>
    <w:rsid w:val="00CC2509"/>
    <w:rsid w:val="00D114D7"/>
    <w:rsid w:val="00D322E5"/>
    <w:rsid w:val="00E110E7"/>
    <w:rsid w:val="00E91776"/>
    <w:rsid w:val="00E92FFB"/>
    <w:rsid w:val="00ED13AA"/>
    <w:rsid w:val="00F2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22A24"/>
  <w15:chartTrackingRefBased/>
  <w15:docId w15:val="{DD579E2C-0298-4120-89FA-C85245C5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2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2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20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2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2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2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2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2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2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2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2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20CD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20CD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20CD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20CD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20CD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20CD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2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2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2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2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2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20CD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20CD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20CD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2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20CD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20CD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F20CD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D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13AA"/>
  </w:style>
  <w:style w:type="paragraph" w:styleId="Kjene">
    <w:name w:val="footer"/>
    <w:basedOn w:val="Parasts"/>
    <w:link w:val="KjeneRakstz"/>
    <w:uiPriority w:val="99"/>
    <w:unhideWhenUsed/>
    <w:rsid w:val="00ED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13AA"/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qFormat/>
    <w:rsid w:val="003A4134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3A4134"/>
    <w:pPr>
      <w:spacing w:line="240" w:lineRule="exact"/>
      <w:jc w:val="both"/>
      <w:textAlignment w:val="baseline"/>
    </w:pPr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8747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8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Gāgane</dc:creator>
  <cp:keywords/>
  <dc:description/>
  <cp:lastModifiedBy>Lana Upīte</cp:lastModifiedBy>
  <cp:revision>2</cp:revision>
  <dcterms:created xsi:type="dcterms:W3CDTF">2026-03-04T11:55:00Z</dcterms:created>
  <dcterms:modified xsi:type="dcterms:W3CDTF">2026-03-04T11:55:00Z</dcterms:modified>
</cp:coreProperties>
</file>