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14:paraId="2359643E" w14:textId="77777777" w:rsidTr="00803CD1">
        <w:tc>
          <w:tcPr>
            <w:tcW w:w="9458" w:type="dxa"/>
          </w:tcPr>
          <w:p w14:paraId="08D66124" w14:textId="77777777" w:rsidR="0049283F" w:rsidRDefault="0049283F" w:rsidP="00E836DC">
            <w:pPr>
              <w:jc w:val="center"/>
            </w:pPr>
            <w:r w:rsidRPr="000B1C5E">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14:paraId="13FDA1F0" w14:textId="77777777" w:rsidTr="00803CD1">
        <w:tc>
          <w:tcPr>
            <w:tcW w:w="9458" w:type="dxa"/>
          </w:tcPr>
          <w:p w14:paraId="376760E9" w14:textId="77777777" w:rsidR="0049283F" w:rsidRDefault="0049283F" w:rsidP="00843DAA">
            <w:pPr>
              <w:jc w:val="center"/>
            </w:pPr>
            <w:r w:rsidRPr="000B1C5E">
              <w:rPr>
                <w:rFonts w:ascii="Times New Roman" w:hAnsi="Times New Roman" w:cs="Times New Roman"/>
                <w:b/>
                <w:bCs/>
                <w:sz w:val="28"/>
                <w:szCs w:val="28"/>
              </w:rPr>
              <w:t>GULBENES NOVADA PAŠVALDĪBA</w:t>
            </w:r>
          </w:p>
        </w:tc>
      </w:tr>
      <w:tr w:rsidR="0049283F" w14:paraId="49942DF3" w14:textId="77777777" w:rsidTr="00803CD1">
        <w:tc>
          <w:tcPr>
            <w:tcW w:w="9458" w:type="dxa"/>
          </w:tcPr>
          <w:p w14:paraId="043A3F1F" w14:textId="7C05D19C" w:rsidR="0049283F" w:rsidRDefault="0049283F" w:rsidP="00843DAA">
            <w:pPr>
              <w:jc w:val="center"/>
            </w:pPr>
            <w:r w:rsidRPr="000B1C5E">
              <w:rPr>
                <w:rFonts w:ascii="Times New Roman" w:hAnsi="Times New Roman" w:cs="Times New Roman"/>
                <w:sz w:val="24"/>
                <w:szCs w:val="24"/>
              </w:rPr>
              <w:t>Reģ.</w:t>
            </w:r>
            <w:r w:rsidR="00700B3B">
              <w:rPr>
                <w:rFonts w:ascii="Times New Roman" w:hAnsi="Times New Roman" w:cs="Times New Roman"/>
                <w:sz w:val="24"/>
                <w:szCs w:val="24"/>
              </w:rPr>
              <w:t xml:space="preserve"> </w:t>
            </w:r>
            <w:r w:rsidRPr="000B1C5E">
              <w:rPr>
                <w:rFonts w:ascii="Times New Roman" w:hAnsi="Times New Roman" w:cs="Times New Roman"/>
                <w:sz w:val="24"/>
                <w:szCs w:val="24"/>
              </w:rPr>
              <w:t>Nr.</w:t>
            </w:r>
            <w:r w:rsidR="00700B3B">
              <w:rPr>
                <w:rFonts w:ascii="Times New Roman" w:hAnsi="Times New Roman" w:cs="Times New Roman"/>
                <w:sz w:val="24"/>
                <w:szCs w:val="24"/>
              </w:rPr>
              <w:t xml:space="preserve"> </w:t>
            </w:r>
            <w:r w:rsidRPr="000B1C5E">
              <w:rPr>
                <w:rFonts w:ascii="Times New Roman" w:hAnsi="Times New Roman" w:cs="Times New Roman"/>
                <w:sz w:val="24"/>
                <w:szCs w:val="24"/>
              </w:rPr>
              <w:t>90009116327</w:t>
            </w:r>
          </w:p>
        </w:tc>
      </w:tr>
      <w:tr w:rsidR="0049283F" w14:paraId="0BB8E164" w14:textId="77777777" w:rsidTr="00803CD1">
        <w:tc>
          <w:tcPr>
            <w:tcW w:w="9458" w:type="dxa"/>
          </w:tcPr>
          <w:p w14:paraId="54B3AB21" w14:textId="77777777" w:rsidR="0049283F" w:rsidRDefault="0049283F" w:rsidP="00843DAA">
            <w:pPr>
              <w:jc w:val="center"/>
            </w:pPr>
            <w:r w:rsidRPr="000B1C5E">
              <w:rPr>
                <w:rFonts w:ascii="Times New Roman" w:hAnsi="Times New Roman" w:cs="Times New Roman"/>
                <w:sz w:val="24"/>
                <w:szCs w:val="24"/>
              </w:rPr>
              <w:t>Ābeļu iela 2, Gulbene, Gulbenes nov., LV-4401</w:t>
            </w:r>
          </w:p>
        </w:tc>
      </w:tr>
      <w:tr w:rsidR="0049283F" w14:paraId="20E7531B" w14:textId="77777777" w:rsidTr="00803CD1">
        <w:tc>
          <w:tcPr>
            <w:tcW w:w="9458" w:type="dxa"/>
          </w:tcPr>
          <w:p w14:paraId="4EAB68FB" w14:textId="6FF0E73C" w:rsidR="0049283F" w:rsidRDefault="0049283F" w:rsidP="00843DAA">
            <w:pPr>
              <w:jc w:val="center"/>
            </w:pPr>
            <w:r w:rsidRPr="000B1C5E">
              <w:rPr>
                <w:rFonts w:ascii="Times New Roman" w:hAnsi="Times New Roman" w:cs="Times New Roman"/>
                <w:sz w:val="24"/>
                <w:szCs w:val="24"/>
              </w:rPr>
              <w:t>Tālrunis 64497710, mob.</w:t>
            </w:r>
            <w:r w:rsidR="00AC4D8E">
              <w:rPr>
                <w:rFonts w:ascii="Times New Roman" w:hAnsi="Times New Roman" w:cs="Times New Roman"/>
                <w:sz w:val="24"/>
                <w:szCs w:val="24"/>
              </w:rPr>
              <w:t xml:space="preserve"> </w:t>
            </w:r>
            <w:r w:rsidRPr="000B1C5E">
              <w:rPr>
                <w:rFonts w:ascii="Times New Roman" w:hAnsi="Times New Roman" w:cs="Times New Roman"/>
                <w:sz w:val="24"/>
                <w:szCs w:val="24"/>
              </w:rPr>
              <w:t>26595362, e-pasts</w:t>
            </w:r>
            <w:r w:rsidR="00D85DA3">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1BE71936" w14:textId="77777777" w:rsidR="00255C3B" w:rsidRPr="009D1A28" w:rsidRDefault="00255C3B" w:rsidP="00803CD1">
      <w:pPr>
        <w:pStyle w:val="Bezatstarpm"/>
        <w:jc w:val="center"/>
        <w:rPr>
          <w:rFonts w:ascii="Times New Roman" w:hAnsi="Times New Roman" w:cs="Times New Roman"/>
          <w:b/>
          <w:bCs/>
          <w:sz w:val="4"/>
          <w:szCs w:val="4"/>
        </w:rPr>
      </w:pPr>
    </w:p>
    <w:p w14:paraId="7A1D5147" w14:textId="4013FF00" w:rsidR="0049283F" w:rsidRPr="00B97398" w:rsidRDefault="0049283F" w:rsidP="00803CD1">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sidR="00DC7EF1">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3F0ADA0F" w14:textId="77777777" w:rsidR="00181E54" w:rsidRPr="00B362BD" w:rsidRDefault="00181E54" w:rsidP="0049283F">
      <w:pPr>
        <w:pStyle w:val="Bezatstarpm"/>
        <w:jc w:val="center"/>
        <w:rPr>
          <w:rFonts w:ascii="Times New Roman" w:hAnsi="Times New Roman" w:cs="Times New Roman"/>
          <w:sz w:val="2"/>
          <w:szCs w:val="2"/>
        </w:rPr>
      </w:pPr>
    </w:p>
    <w:p w14:paraId="51C41D0F" w14:textId="77777777" w:rsidR="0049283F" w:rsidRDefault="0049283F" w:rsidP="0049283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p w14:paraId="67A8CC27" w14:textId="77777777" w:rsidR="004E7FF7" w:rsidRDefault="004E7FF7" w:rsidP="0049283F">
      <w:pPr>
        <w:pStyle w:val="Bezatstarpm"/>
        <w:jc w:val="center"/>
        <w:rPr>
          <w:rFonts w:ascii="Times New Roman" w:hAnsi="Times New Roman" w:cs="Times New Roman"/>
          <w:sz w:val="24"/>
          <w:szCs w:val="24"/>
        </w:rPr>
      </w:pPr>
    </w:p>
    <w:tbl>
      <w:tblPr>
        <w:tblStyle w:val="Reatabula1"/>
        <w:tblW w:w="956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7"/>
        <w:gridCol w:w="4729"/>
      </w:tblGrid>
      <w:tr w:rsidR="004E7FF7" w:rsidRPr="00D740CB" w14:paraId="2AC1CDA4" w14:textId="77777777" w:rsidTr="00D56F35">
        <w:tc>
          <w:tcPr>
            <w:tcW w:w="4837" w:type="dxa"/>
          </w:tcPr>
          <w:p w14:paraId="546BD3F2" w14:textId="773718B3" w:rsidR="004E7FF7" w:rsidRPr="00D740CB" w:rsidRDefault="00D740CB" w:rsidP="00D56F35">
            <w:pPr>
              <w:rPr>
                <w:rFonts w:ascii="Times New Roman" w:hAnsi="Times New Roman" w:cs="Times New Roman"/>
                <w:b/>
                <w:bCs/>
                <w:sz w:val="24"/>
                <w:szCs w:val="24"/>
              </w:rPr>
            </w:pPr>
            <w:r w:rsidRPr="00D740CB">
              <w:rPr>
                <w:rFonts w:ascii="Times New Roman" w:hAnsi="Times New Roman" w:cs="Times New Roman"/>
                <w:b/>
                <w:bCs/>
                <w:sz w:val="24"/>
                <w:szCs w:val="24"/>
              </w:rPr>
              <w:t>2026.gada 26.februārī</w:t>
            </w:r>
          </w:p>
        </w:tc>
        <w:tc>
          <w:tcPr>
            <w:tcW w:w="4729" w:type="dxa"/>
          </w:tcPr>
          <w:p w14:paraId="47AED16A" w14:textId="60BED419" w:rsidR="004E7FF7" w:rsidRPr="00D740CB" w:rsidRDefault="00B362BD" w:rsidP="00B362BD">
            <w:pPr>
              <w:jc w:val="center"/>
              <w:rPr>
                <w:rFonts w:ascii="Times New Roman" w:hAnsi="Times New Roman" w:cs="Times New Roman"/>
                <w:b/>
                <w:bCs/>
                <w:sz w:val="24"/>
                <w:szCs w:val="24"/>
              </w:rPr>
            </w:pPr>
            <w:r>
              <w:rPr>
                <w:rFonts w:ascii="Times New Roman" w:hAnsi="Times New Roman" w:cs="Times New Roman"/>
                <w:b/>
                <w:bCs/>
                <w:sz w:val="24"/>
                <w:szCs w:val="24"/>
              </w:rPr>
              <w:t xml:space="preserve">                                 </w:t>
            </w:r>
            <w:r w:rsidR="004E7FF7" w:rsidRPr="00D740CB">
              <w:rPr>
                <w:rFonts w:ascii="Times New Roman" w:hAnsi="Times New Roman" w:cs="Times New Roman"/>
                <w:b/>
                <w:bCs/>
                <w:sz w:val="24"/>
                <w:szCs w:val="24"/>
              </w:rPr>
              <w:t xml:space="preserve">Nr. </w:t>
            </w:r>
            <w:r w:rsidR="00D740CB" w:rsidRPr="00D740CB">
              <w:rPr>
                <w:rFonts w:ascii="Times New Roman" w:hAnsi="Times New Roman" w:cs="Times New Roman"/>
                <w:b/>
                <w:bCs/>
                <w:sz w:val="24"/>
                <w:szCs w:val="24"/>
              </w:rPr>
              <w:t>GND/2026/</w:t>
            </w:r>
            <w:r>
              <w:rPr>
                <w:rFonts w:ascii="Times New Roman" w:hAnsi="Times New Roman" w:cs="Times New Roman"/>
                <w:b/>
                <w:bCs/>
                <w:sz w:val="24"/>
                <w:szCs w:val="24"/>
              </w:rPr>
              <w:t>125</w:t>
            </w:r>
          </w:p>
          <w:p w14:paraId="18A4BBEF" w14:textId="3E3F7CD8" w:rsidR="004E7FF7" w:rsidRPr="00D740CB" w:rsidRDefault="004E7FF7" w:rsidP="00D56F35">
            <w:pPr>
              <w:jc w:val="right"/>
              <w:rPr>
                <w:rFonts w:ascii="Times New Roman" w:hAnsi="Times New Roman" w:cs="Times New Roman"/>
                <w:b/>
                <w:bCs/>
                <w:sz w:val="24"/>
                <w:szCs w:val="24"/>
              </w:rPr>
            </w:pPr>
            <w:r w:rsidRPr="00D740CB">
              <w:rPr>
                <w:rFonts w:ascii="Times New Roman" w:hAnsi="Times New Roman" w:cs="Times New Roman"/>
                <w:b/>
                <w:bCs/>
                <w:sz w:val="24"/>
                <w:szCs w:val="24"/>
              </w:rPr>
              <w:t>(protokols Nr.</w:t>
            </w:r>
            <w:r w:rsidR="00B362BD">
              <w:rPr>
                <w:rFonts w:ascii="Times New Roman" w:hAnsi="Times New Roman" w:cs="Times New Roman"/>
                <w:b/>
                <w:bCs/>
                <w:sz w:val="24"/>
                <w:szCs w:val="24"/>
              </w:rPr>
              <w:t>4</w:t>
            </w:r>
            <w:r w:rsidRPr="00D740CB">
              <w:rPr>
                <w:rFonts w:ascii="Times New Roman" w:hAnsi="Times New Roman" w:cs="Times New Roman"/>
                <w:b/>
                <w:bCs/>
                <w:sz w:val="24"/>
                <w:szCs w:val="24"/>
              </w:rPr>
              <w:t xml:space="preserve">; </w:t>
            </w:r>
            <w:r w:rsidR="00B362BD">
              <w:rPr>
                <w:rFonts w:ascii="Times New Roman" w:hAnsi="Times New Roman" w:cs="Times New Roman"/>
                <w:b/>
                <w:bCs/>
                <w:sz w:val="24"/>
                <w:szCs w:val="24"/>
              </w:rPr>
              <w:t>51</w:t>
            </w:r>
            <w:r w:rsidRPr="00D740CB">
              <w:rPr>
                <w:rFonts w:ascii="Times New Roman" w:hAnsi="Times New Roman" w:cs="Times New Roman"/>
                <w:b/>
                <w:bCs/>
                <w:sz w:val="24"/>
                <w:szCs w:val="24"/>
              </w:rPr>
              <w:t>.p)</w:t>
            </w:r>
          </w:p>
          <w:p w14:paraId="02CA6CEF" w14:textId="77777777" w:rsidR="004E7FF7" w:rsidRPr="00D740CB" w:rsidRDefault="004E7FF7" w:rsidP="00D56F35">
            <w:pPr>
              <w:rPr>
                <w:rFonts w:ascii="Times New Roman" w:hAnsi="Times New Roman" w:cs="Times New Roman"/>
                <w:b/>
                <w:bCs/>
                <w:sz w:val="24"/>
                <w:szCs w:val="24"/>
              </w:rPr>
            </w:pPr>
          </w:p>
        </w:tc>
      </w:tr>
    </w:tbl>
    <w:p w14:paraId="3A1E4FE1" w14:textId="7A131CCC" w:rsidR="00AB2D11" w:rsidRDefault="004E7FF7" w:rsidP="00EC0105">
      <w:pPr>
        <w:pStyle w:val="Default"/>
        <w:jc w:val="center"/>
        <w:rPr>
          <w:b/>
          <w:szCs w:val="24"/>
        </w:rPr>
      </w:pPr>
      <w:bookmarkStart w:id="0" w:name="_Hlk210219334"/>
      <w:bookmarkStart w:id="1" w:name="_Hlk125102173"/>
      <w:r w:rsidRPr="004E7FF7">
        <w:rPr>
          <w:b/>
          <w:snapToGrid/>
          <w:szCs w:val="24"/>
        </w:rPr>
        <w:t xml:space="preserve">Par ēkas ar kadastra apzīmējumu </w:t>
      </w:r>
      <w:r w:rsidR="001E1B54" w:rsidRPr="001E1B54">
        <w:rPr>
          <w:rFonts w:eastAsia="Calibri"/>
          <w:b/>
          <w:bCs/>
          <w:noProof/>
          <w:snapToGrid/>
          <w:szCs w:val="24"/>
        </w:rPr>
        <w:t xml:space="preserve">5001 001 0111 001  </w:t>
      </w:r>
      <w:r w:rsidR="001E1B54" w:rsidRPr="001E1B54">
        <w:rPr>
          <w:b/>
          <w:bCs/>
          <w:snapToGrid/>
          <w:szCs w:val="24"/>
        </w:rPr>
        <w:t xml:space="preserve">un adresi: </w:t>
      </w:r>
      <w:r w:rsidR="001E1B54" w:rsidRPr="001E1B54">
        <w:rPr>
          <w:rFonts w:eastAsia="Calibri"/>
          <w:b/>
          <w:bCs/>
          <w:noProof/>
          <w:snapToGrid/>
          <w:szCs w:val="24"/>
        </w:rPr>
        <w:t>Ābeļu iela 2</w:t>
      </w:r>
      <w:r w:rsidR="009A5117" w:rsidRPr="009A5117">
        <w:rPr>
          <w:rFonts w:eastAsia="Calibri"/>
          <w:b/>
          <w:bCs/>
          <w:noProof/>
          <w:snapToGrid/>
          <w:szCs w:val="24"/>
        </w:rPr>
        <w:t>, Gulbene, Gulbenes novads</w:t>
      </w:r>
      <w:r w:rsidRPr="004E7FF7">
        <w:rPr>
          <w:b/>
          <w:snapToGrid/>
          <w:szCs w:val="24"/>
        </w:rPr>
        <w:t>, nedzīvojamo telpu nomas tiesību izsoles</w:t>
      </w:r>
      <w:r>
        <w:rPr>
          <w:b/>
          <w:snapToGrid/>
          <w:szCs w:val="24"/>
        </w:rPr>
        <w:t xml:space="preserve"> </w:t>
      </w:r>
      <w:bookmarkEnd w:id="0"/>
      <w:r w:rsidR="004B560C">
        <w:rPr>
          <w:b/>
          <w:szCs w:val="24"/>
        </w:rPr>
        <w:t>rezultātu apstiprināšanu</w:t>
      </w:r>
      <w:bookmarkEnd w:id="1"/>
    </w:p>
    <w:p w14:paraId="78E509D6" w14:textId="77777777" w:rsidR="004B560C" w:rsidRDefault="004B560C" w:rsidP="00C15790">
      <w:pPr>
        <w:pStyle w:val="Default"/>
        <w:rPr>
          <w:b/>
          <w:sz w:val="18"/>
          <w:szCs w:val="18"/>
        </w:rPr>
      </w:pPr>
    </w:p>
    <w:p w14:paraId="069E9167" w14:textId="61F29F54" w:rsidR="00AA014C" w:rsidRDefault="003B3842" w:rsidP="00B61AC2">
      <w:pPr>
        <w:pStyle w:val="Default"/>
        <w:spacing w:line="360" w:lineRule="auto"/>
        <w:jc w:val="both"/>
        <w:rPr>
          <w:bCs/>
          <w:szCs w:val="24"/>
        </w:rPr>
      </w:pPr>
      <w:r>
        <w:rPr>
          <w:b/>
          <w:sz w:val="18"/>
          <w:szCs w:val="18"/>
        </w:rPr>
        <w:tab/>
      </w:r>
      <w:r w:rsidRPr="003B3842">
        <w:rPr>
          <w:bCs/>
          <w:szCs w:val="24"/>
        </w:rPr>
        <w:t>Gulbenes novada</w:t>
      </w:r>
      <w:r>
        <w:rPr>
          <w:bCs/>
          <w:szCs w:val="24"/>
        </w:rPr>
        <w:t xml:space="preserve"> </w:t>
      </w:r>
      <w:r w:rsidR="00AA014C">
        <w:rPr>
          <w:bCs/>
          <w:szCs w:val="24"/>
        </w:rPr>
        <w:t xml:space="preserve">pašvaldības </w:t>
      </w:r>
      <w:r w:rsidR="0065052A">
        <w:rPr>
          <w:bCs/>
          <w:szCs w:val="24"/>
        </w:rPr>
        <w:t>m</w:t>
      </w:r>
      <w:r w:rsidR="00AA014C">
        <w:rPr>
          <w:bCs/>
          <w:szCs w:val="24"/>
        </w:rPr>
        <w:t>antas iznomāšanas komisija 202</w:t>
      </w:r>
      <w:r w:rsidR="009A5117">
        <w:rPr>
          <w:bCs/>
          <w:szCs w:val="24"/>
        </w:rPr>
        <w:t>6</w:t>
      </w:r>
      <w:r w:rsidR="00AA014C">
        <w:rPr>
          <w:bCs/>
          <w:szCs w:val="24"/>
        </w:rPr>
        <w:t xml:space="preserve">.gada </w:t>
      </w:r>
      <w:r w:rsidR="009A5117">
        <w:rPr>
          <w:bCs/>
          <w:szCs w:val="24"/>
        </w:rPr>
        <w:t>23</w:t>
      </w:r>
      <w:r w:rsidR="00C15790">
        <w:rPr>
          <w:bCs/>
          <w:szCs w:val="24"/>
        </w:rPr>
        <w:t>.</w:t>
      </w:r>
      <w:r w:rsidR="009A5117">
        <w:rPr>
          <w:bCs/>
          <w:szCs w:val="24"/>
        </w:rPr>
        <w:t>janvā</w:t>
      </w:r>
      <w:r w:rsidR="00C15790">
        <w:rPr>
          <w:bCs/>
          <w:szCs w:val="24"/>
        </w:rPr>
        <w:t>rī</w:t>
      </w:r>
      <w:r w:rsidR="00AA014C">
        <w:rPr>
          <w:bCs/>
          <w:szCs w:val="24"/>
        </w:rPr>
        <w:t xml:space="preserve"> pieņēma lēmumu</w:t>
      </w:r>
      <w:r w:rsidR="00BE0933">
        <w:rPr>
          <w:bCs/>
          <w:szCs w:val="24"/>
        </w:rPr>
        <w:t xml:space="preserve"> </w:t>
      </w:r>
      <w:r w:rsidR="007357DB">
        <w:rPr>
          <w:bCs/>
          <w:szCs w:val="24"/>
        </w:rPr>
        <w:t>N</w:t>
      </w:r>
      <w:r w:rsidR="00BE0933">
        <w:rPr>
          <w:bCs/>
          <w:szCs w:val="24"/>
        </w:rPr>
        <w:t>r. GND/2.6.</w:t>
      </w:r>
      <w:r w:rsidR="007357DB">
        <w:rPr>
          <w:bCs/>
          <w:szCs w:val="24"/>
        </w:rPr>
        <w:t>2</w:t>
      </w:r>
      <w:r w:rsidR="00BE0933">
        <w:rPr>
          <w:bCs/>
          <w:szCs w:val="24"/>
        </w:rPr>
        <w:t>/2</w:t>
      </w:r>
      <w:r w:rsidR="009A5117">
        <w:rPr>
          <w:bCs/>
          <w:szCs w:val="24"/>
        </w:rPr>
        <w:t>6</w:t>
      </w:r>
      <w:r w:rsidR="00BE0933">
        <w:rPr>
          <w:bCs/>
          <w:szCs w:val="24"/>
        </w:rPr>
        <w:t>/</w:t>
      </w:r>
      <w:r w:rsidR="001E1B54">
        <w:rPr>
          <w:bCs/>
          <w:szCs w:val="24"/>
        </w:rPr>
        <w:t>12</w:t>
      </w:r>
      <w:r w:rsidR="00AA014C">
        <w:rPr>
          <w:bCs/>
          <w:szCs w:val="24"/>
        </w:rPr>
        <w:t xml:space="preserve"> “</w:t>
      </w:r>
      <w:r w:rsidR="001E1B54" w:rsidRPr="001E1B54">
        <w:rPr>
          <w:bCs/>
          <w:snapToGrid/>
          <w:szCs w:val="24"/>
        </w:rPr>
        <w:t>Par nedzīvojamās telpas ēkā ar kadastra apzīmējumu 5001 001 0111 001, adrese: Ābeļu iela 2, Gulbene, Gulbenes novads, nomas tiesību izsoles rīkošanu</w:t>
      </w:r>
      <w:r w:rsidR="007357DB" w:rsidRPr="001E1B54">
        <w:rPr>
          <w:bCs/>
          <w:szCs w:val="24"/>
        </w:rPr>
        <w:t>”</w:t>
      </w:r>
      <w:r w:rsidR="0065052A" w:rsidRPr="001E1B54">
        <w:rPr>
          <w:bCs/>
          <w:szCs w:val="24"/>
        </w:rPr>
        <w:t xml:space="preserve">, </w:t>
      </w:r>
      <w:r w:rsidR="00AA014C" w:rsidRPr="001E1B54">
        <w:rPr>
          <w:bCs/>
          <w:szCs w:val="24"/>
        </w:rPr>
        <w:t xml:space="preserve">ar kuru nolēma rīkot </w:t>
      </w:r>
      <w:r w:rsidR="00C15790" w:rsidRPr="001E1B54">
        <w:rPr>
          <w:bCs/>
          <w:szCs w:val="24"/>
        </w:rPr>
        <w:t xml:space="preserve">nekustamā īpašuma, </w:t>
      </w:r>
      <w:r w:rsidR="009A5117" w:rsidRPr="001E1B54">
        <w:rPr>
          <w:bCs/>
          <w:snapToGrid/>
          <w:szCs w:val="24"/>
        </w:rPr>
        <w:t>kadastra numur</w:t>
      </w:r>
      <w:r w:rsidR="006804D1">
        <w:rPr>
          <w:bCs/>
          <w:snapToGrid/>
          <w:szCs w:val="24"/>
        </w:rPr>
        <w:t>s</w:t>
      </w:r>
      <w:r w:rsidR="009A5117" w:rsidRPr="001E1B54">
        <w:rPr>
          <w:bCs/>
          <w:snapToGrid/>
          <w:szCs w:val="24"/>
        </w:rPr>
        <w:t xml:space="preserve"> </w:t>
      </w:r>
      <w:bookmarkStart w:id="2" w:name="_Hlk221184742"/>
      <w:r w:rsidR="001E1B54" w:rsidRPr="001E1B54">
        <w:rPr>
          <w:bCs/>
          <w:snapToGrid/>
          <w:szCs w:val="24"/>
        </w:rPr>
        <w:t xml:space="preserve">5001 001 0111, sastāvā esošās ēkas ar kadastra apzīmējumu </w:t>
      </w:r>
      <w:r w:rsidR="001E1B54" w:rsidRPr="001E1B54">
        <w:rPr>
          <w:rFonts w:eastAsia="Calibri"/>
          <w:bCs/>
          <w:noProof/>
          <w:snapToGrid/>
          <w:szCs w:val="24"/>
        </w:rPr>
        <w:t xml:space="preserve">5001 001 0111 001 </w:t>
      </w:r>
      <w:r w:rsidR="001E1B54" w:rsidRPr="001E1B54">
        <w:rPr>
          <w:bCs/>
          <w:snapToGrid/>
          <w:szCs w:val="24"/>
        </w:rPr>
        <w:t xml:space="preserve">un adresi: </w:t>
      </w:r>
      <w:r w:rsidR="001E1B54" w:rsidRPr="001E1B54">
        <w:rPr>
          <w:rFonts w:eastAsia="Calibri"/>
          <w:bCs/>
          <w:noProof/>
          <w:snapToGrid/>
          <w:szCs w:val="24"/>
        </w:rPr>
        <w:t>Ābeļu iela 2, Gulbene, Gulbenes novads</w:t>
      </w:r>
      <w:r w:rsidR="001E1B54" w:rsidRPr="001E1B54">
        <w:rPr>
          <w:bCs/>
          <w:snapToGrid/>
          <w:szCs w:val="24"/>
        </w:rPr>
        <w:t>, telpu grupas</w:t>
      </w:r>
      <w:r w:rsidR="006804D1">
        <w:rPr>
          <w:bCs/>
          <w:snapToGrid/>
          <w:szCs w:val="24"/>
        </w:rPr>
        <w:t>,</w:t>
      </w:r>
      <w:r w:rsidR="001E1B54" w:rsidRPr="001E1B54">
        <w:rPr>
          <w:bCs/>
          <w:snapToGrid/>
          <w:szCs w:val="24"/>
        </w:rPr>
        <w:t xml:space="preserve"> kadastra apzīmējums </w:t>
      </w:r>
      <w:r w:rsidR="001E1B54" w:rsidRPr="001E1B54">
        <w:rPr>
          <w:rFonts w:eastAsia="Calibri"/>
          <w:bCs/>
          <w:noProof/>
          <w:snapToGrid/>
          <w:szCs w:val="24"/>
        </w:rPr>
        <w:t>5001 001 0111 001</w:t>
      </w:r>
      <w:r w:rsidR="006804D1">
        <w:rPr>
          <w:rFonts w:eastAsia="Calibri"/>
          <w:bCs/>
          <w:noProof/>
          <w:snapToGrid/>
          <w:szCs w:val="24"/>
        </w:rPr>
        <w:t> </w:t>
      </w:r>
      <w:r w:rsidR="001E1B54" w:rsidRPr="001E1B54">
        <w:rPr>
          <w:rFonts w:eastAsia="Calibri"/>
          <w:bCs/>
          <w:noProof/>
          <w:snapToGrid/>
          <w:szCs w:val="24"/>
        </w:rPr>
        <w:t>001</w:t>
      </w:r>
      <w:r w:rsidR="006804D1">
        <w:rPr>
          <w:rFonts w:eastAsia="Calibri"/>
          <w:bCs/>
          <w:noProof/>
          <w:snapToGrid/>
          <w:szCs w:val="24"/>
        </w:rPr>
        <w:t>,</w:t>
      </w:r>
      <w:r w:rsidR="001E1B54" w:rsidRPr="001E1B54">
        <w:rPr>
          <w:rFonts w:eastAsia="Calibri"/>
          <w:bCs/>
          <w:noProof/>
          <w:snapToGrid/>
          <w:szCs w:val="24"/>
        </w:rPr>
        <w:t xml:space="preserve"> 1. stāva nedzīvojamās telpas Nr. 17 10,4 m</w:t>
      </w:r>
      <w:r w:rsidR="001E1B54" w:rsidRPr="001E1B54">
        <w:rPr>
          <w:rFonts w:eastAsia="Calibri"/>
          <w:bCs/>
          <w:noProof/>
          <w:snapToGrid/>
          <w:szCs w:val="24"/>
          <w:vertAlign w:val="superscript"/>
        </w:rPr>
        <w:t>2</w:t>
      </w:r>
      <w:r w:rsidR="001E1B54" w:rsidRPr="001E1B54">
        <w:rPr>
          <w:rFonts w:eastAsia="Calibri"/>
          <w:bCs/>
          <w:noProof/>
          <w:snapToGrid/>
          <w:szCs w:val="24"/>
        </w:rPr>
        <w:t xml:space="preserve"> platībā</w:t>
      </w:r>
      <w:bookmarkEnd w:id="2"/>
      <w:r w:rsidR="00C15790" w:rsidRPr="001E1B54">
        <w:rPr>
          <w:bCs/>
          <w:noProof/>
          <w:szCs w:val="24"/>
        </w:rPr>
        <w:t xml:space="preserve"> nomas tiesību mutisku izsoli</w:t>
      </w:r>
      <w:r w:rsidR="00772AC7" w:rsidRPr="001E1B54">
        <w:rPr>
          <w:bCs/>
          <w:szCs w:val="24"/>
        </w:rPr>
        <w:t xml:space="preserve"> un apstiprināja publicējamo informāciju par nomas objektu.</w:t>
      </w:r>
    </w:p>
    <w:p w14:paraId="6D2F446A" w14:textId="6C402F0B" w:rsidR="00B61AC2" w:rsidRDefault="00B61AC2" w:rsidP="00B61AC2">
      <w:pPr>
        <w:pStyle w:val="Default"/>
        <w:spacing w:line="360" w:lineRule="auto"/>
        <w:ind w:firstLine="567"/>
        <w:jc w:val="both"/>
        <w:rPr>
          <w:bCs/>
          <w:szCs w:val="24"/>
        </w:rPr>
      </w:pPr>
      <w:r>
        <w:rPr>
          <w:bCs/>
          <w:szCs w:val="24"/>
        </w:rPr>
        <w:t xml:space="preserve">Nomas tiesību izsole notika </w:t>
      </w:r>
      <w:r w:rsidR="009A5117" w:rsidRPr="009A5117">
        <w:rPr>
          <w:snapToGrid/>
          <w:szCs w:val="24"/>
          <w:lang w:eastAsia="lv-LV"/>
        </w:rPr>
        <w:t>2026.gada 5.februārī</w:t>
      </w:r>
      <w:r>
        <w:rPr>
          <w:bCs/>
          <w:szCs w:val="24"/>
        </w:rPr>
        <w:t xml:space="preserve"> plkst.</w:t>
      </w:r>
      <w:r w:rsidR="005F5E32">
        <w:rPr>
          <w:bCs/>
          <w:szCs w:val="24"/>
        </w:rPr>
        <w:t>8</w:t>
      </w:r>
      <w:r w:rsidR="001C4AE3">
        <w:rPr>
          <w:bCs/>
          <w:szCs w:val="24"/>
        </w:rPr>
        <w:t>.</w:t>
      </w:r>
      <w:r w:rsidR="001E1B54">
        <w:rPr>
          <w:bCs/>
          <w:szCs w:val="24"/>
        </w:rPr>
        <w:t>15</w:t>
      </w:r>
      <w:r>
        <w:rPr>
          <w:bCs/>
          <w:szCs w:val="24"/>
        </w:rPr>
        <w:t>, izsoles vieta – Gulbenes novada</w:t>
      </w:r>
      <w:r w:rsidR="00097527">
        <w:rPr>
          <w:bCs/>
          <w:szCs w:val="24"/>
        </w:rPr>
        <w:t xml:space="preserve"> </w:t>
      </w:r>
      <w:r w:rsidR="00BE0933">
        <w:rPr>
          <w:bCs/>
          <w:szCs w:val="24"/>
        </w:rPr>
        <w:t>C</w:t>
      </w:r>
      <w:r w:rsidR="00097527">
        <w:rPr>
          <w:bCs/>
          <w:szCs w:val="24"/>
        </w:rPr>
        <w:t>entrālās pārvaldes</w:t>
      </w:r>
      <w:r>
        <w:rPr>
          <w:bCs/>
          <w:szCs w:val="24"/>
        </w:rPr>
        <w:t xml:space="preserve"> ēkā</w:t>
      </w:r>
      <w:r w:rsidR="00BE0933">
        <w:rPr>
          <w:bCs/>
          <w:szCs w:val="24"/>
        </w:rPr>
        <w:t>:</w:t>
      </w:r>
      <w:r>
        <w:rPr>
          <w:bCs/>
          <w:szCs w:val="24"/>
        </w:rPr>
        <w:t xml:space="preserve"> Ābeļu ielā 2, Gulbenē</w:t>
      </w:r>
      <w:r w:rsidR="00BE0933">
        <w:rPr>
          <w:bCs/>
          <w:szCs w:val="24"/>
        </w:rPr>
        <w:t>, Gulbenes novadā</w:t>
      </w:r>
      <w:r>
        <w:rPr>
          <w:bCs/>
          <w:szCs w:val="24"/>
        </w:rPr>
        <w:t>. Dalīb</w:t>
      </w:r>
      <w:r w:rsidR="006804D1">
        <w:rPr>
          <w:bCs/>
          <w:szCs w:val="24"/>
        </w:rPr>
        <w:t>ai</w:t>
      </w:r>
      <w:r>
        <w:rPr>
          <w:bCs/>
          <w:szCs w:val="24"/>
        </w:rPr>
        <w:t xml:space="preserve"> izsolē pieteic</w:t>
      </w:r>
      <w:r w:rsidR="00512D8F">
        <w:rPr>
          <w:bCs/>
          <w:szCs w:val="24"/>
        </w:rPr>
        <w:t>ās</w:t>
      </w:r>
      <w:r>
        <w:rPr>
          <w:bCs/>
          <w:szCs w:val="24"/>
        </w:rPr>
        <w:t xml:space="preserve"> viens pretendents: </w:t>
      </w:r>
      <w:bookmarkStart w:id="3" w:name="_Hlk221004936"/>
      <w:r w:rsidR="00512D8F">
        <w:rPr>
          <w:rFonts w:eastAsia="Calibri"/>
          <w:snapToGrid/>
          <w:szCs w:val="24"/>
        </w:rPr>
        <w:t>b</w:t>
      </w:r>
      <w:r w:rsidR="001E1B54" w:rsidRPr="001E1B54">
        <w:rPr>
          <w:rFonts w:eastAsia="Calibri"/>
          <w:snapToGrid/>
          <w:szCs w:val="24"/>
        </w:rPr>
        <w:t>iedrība “Gulbenes lauksaimnieku biedrība”, reģistrācijas numurs 40008073267, juridiskā adrese: Ābeļu iela 2, Gulbene, Gulbenes novads, LV-4401</w:t>
      </w:r>
      <w:bookmarkEnd w:id="3"/>
      <w:r>
        <w:rPr>
          <w:bCs/>
          <w:szCs w:val="24"/>
        </w:rPr>
        <w:t>.</w:t>
      </w:r>
    </w:p>
    <w:p w14:paraId="5BF6E55F" w14:textId="742242CF" w:rsidR="00F030C4" w:rsidRDefault="00B61AC2" w:rsidP="00F030C4">
      <w:pPr>
        <w:pStyle w:val="Default"/>
        <w:spacing w:line="360" w:lineRule="auto"/>
        <w:ind w:firstLine="567"/>
        <w:jc w:val="both"/>
        <w:rPr>
          <w:bCs/>
          <w:szCs w:val="24"/>
        </w:rPr>
      </w:pPr>
      <w:r>
        <w:rPr>
          <w:bCs/>
          <w:szCs w:val="24"/>
        </w:rPr>
        <w:t xml:space="preserve">Nomas tiesības uz </w:t>
      </w:r>
      <w:r w:rsidR="00A52DC0" w:rsidRPr="0056447C">
        <w:t>Gulbenes novada pašvaldībai piederošā</w:t>
      </w:r>
      <w:r w:rsidR="00A52DC0">
        <w:t xml:space="preserve"> nekustamā īpašuma</w:t>
      </w:r>
      <w:r w:rsidR="00C15790">
        <w:t>,</w:t>
      </w:r>
      <w:r w:rsidR="00070547" w:rsidRPr="00070547">
        <w:rPr>
          <w:rFonts w:eastAsia="Calibri"/>
          <w:noProof/>
          <w:snapToGrid/>
          <w:szCs w:val="24"/>
        </w:rPr>
        <w:t xml:space="preserve"> </w:t>
      </w:r>
      <w:r w:rsidR="009A5117" w:rsidRPr="009A5117">
        <w:rPr>
          <w:bCs/>
          <w:snapToGrid/>
          <w:szCs w:val="24"/>
        </w:rPr>
        <w:t>kadastra numur</w:t>
      </w:r>
      <w:r w:rsidR="006804D1">
        <w:rPr>
          <w:bCs/>
          <w:snapToGrid/>
          <w:szCs w:val="24"/>
        </w:rPr>
        <w:t>s</w:t>
      </w:r>
      <w:r w:rsidR="009A5117" w:rsidRPr="009A5117">
        <w:rPr>
          <w:bCs/>
          <w:snapToGrid/>
          <w:szCs w:val="24"/>
        </w:rPr>
        <w:t xml:space="preserve"> </w:t>
      </w:r>
      <w:r w:rsidR="001E1B54" w:rsidRPr="001E1B54">
        <w:rPr>
          <w:bCs/>
          <w:snapToGrid/>
          <w:szCs w:val="24"/>
        </w:rPr>
        <w:t xml:space="preserve">5001 001 0111, sastāvā esošās ēkas ar kadastra apzīmējumu </w:t>
      </w:r>
      <w:r w:rsidR="001E1B54" w:rsidRPr="001E1B54">
        <w:rPr>
          <w:rFonts w:eastAsia="Calibri"/>
          <w:bCs/>
          <w:noProof/>
          <w:snapToGrid/>
          <w:szCs w:val="24"/>
        </w:rPr>
        <w:t xml:space="preserve">5001 001 0111 001  </w:t>
      </w:r>
      <w:r w:rsidR="001E1B54" w:rsidRPr="001E1B54">
        <w:rPr>
          <w:bCs/>
          <w:snapToGrid/>
          <w:szCs w:val="24"/>
        </w:rPr>
        <w:t xml:space="preserve">un adresi: </w:t>
      </w:r>
      <w:r w:rsidR="001E1B54" w:rsidRPr="001E1B54">
        <w:rPr>
          <w:rFonts w:eastAsia="Calibri"/>
          <w:bCs/>
          <w:noProof/>
          <w:snapToGrid/>
          <w:szCs w:val="24"/>
        </w:rPr>
        <w:t>Ābeļu iela 2, Gulbene, Gulbenes novads</w:t>
      </w:r>
      <w:r w:rsidR="001E1B54" w:rsidRPr="001E1B54">
        <w:rPr>
          <w:bCs/>
          <w:snapToGrid/>
          <w:szCs w:val="24"/>
        </w:rPr>
        <w:t>, telpu grupas</w:t>
      </w:r>
      <w:r w:rsidR="006804D1">
        <w:rPr>
          <w:bCs/>
          <w:snapToGrid/>
          <w:szCs w:val="24"/>
        </w:rPr>
        <w:t>,</w:t>
      </w:r>
      <w:r w:rsidR="001E1B54" w:rsidRPr="001E1B54">
        <w:rPr>
          <w:bCs/>
          <w:snapToGrid/>
          <w:szCs w:val="24"/>
        </w:rPr>
        <w:t xml:space="preserve"> kadastra apzīmējums </w:t>
      </w:r>
      <w:r w:rsidR="001E1B54" w:rsidRPr="001E1B54">
        <w:rPr>
          <w:rFonts w:eastAsia="Calibri"/>
          <w:bCs/>
          <w:noProof/>
          <w:snapToGrid/>
          <w:szCs w:val="24"/>
        </w:rPr>
        <w:t>5001 001 0111 001</w:t>
      </w:r>
      <w:r w:rsidR="006804D1">
        <w:rPr>
          <w:rFonts w:eastAsia="Calibri"/>
          <w:bCs/>
          <w:noProof/>
          <w:snapToGrid/>
          <w:szCs w:val="24"/>
        </w:rPr>
        <w:t> </w:t>
      </w:r>
      <w:r w:rsidR="001E1B54" w:rsidRPr="001E1B54">
        <w:rPr>
          <w:rFonts w:eastAsia="Calibri"/>
          <w:bCs/>
          <w:noProof/>
          <w:snapToGrid/>
          <w:szCs w:val="24"/>
        </w:rPr>
        <w:t>001</w:t>
      </w:r>
      <w:r w:rsidR="006804D1">
        <w:rPr>
          <w:rFonts w:eastAsia="Calibri"/>
          <w:bCs/>
          <w:noProof/>
          <w:snapToGrid/>
          <w:szCs w:val="24"/>
        </w:rPr>
        <w:t>,</w:t>
      </w:r>
      <w:r w:rsidR="001E1B54" w:rsidRPr="001E1B54">
        <w:rPr>
          <w:rFonts w:eastAsia="Calibri"/>
          <w:bCs/>
          <w:noProof/>
          <w:snapToGrid/>
          <w:szCs w:val="24"/>
        </w:rPr>
        <w:t xml:space="preserve"> 1. stāva nedzīvojam</w:t>
      </w:r>
      <w:r w:rsidR="006804D1">
        <w:rPr>
          <w:rFonts w:eastAsia="Calibri"/>
          <w:bCs/>
          <w:noProof/>
          <w:snapToGrid/>
          <w:szCs w:val="24"/>
        </w:rPr>
        <w:t>o</w:t>
      </w:r>
      <w:r w:rsidR="001E1B54" w:rsidRPr="001E1B54">
        <w:rPr>
          <w:rFonts w:eastAsia="Calibri"/>
          <w:bCs/>
          <w:noProof/>
          <w:snapToGrid/>
          <w:szCs w:val="24"/>
        </w:rPr>
        <w:t xml:space="preserve"> telp</w:t>
      </w:r>
      <w:r w:rsidR="006804D1">
        <w:rPr>
          <w:rFonts w:eastAsia="Calibri"/>
          <w:bCs/>
          <w:noProof/>
          <w:snapToGrid/>
          <w:szCs w:val="24"/>
        </w:rPr>
        <w:t>u</w:t>
      </w:r>
      <w:r w:rsidR="001E1B54" w:rsidRPr="001E1B54">
        <w:rPr>
          <w:rFonts w:eastAsia="Calibri"/>
          <w:bCs/>
          <w:noProof/>
          <w:snapToGrid/>
          <w:szCs w:val="24"/>
        </w:rPr>
        <w:t xml:space="preserve"> Nr. 17 10,4 m</w:t>
      </w:r>
      <w:r w:rsidR="001E1B54" w:rsidRPr="001E1B54">
        <w:rPr>
          <w:rFonts w:eastAsia="Calibri"/>
          <w:bCs/>
          <w:noProof/>
          <w:snapToGrid/>
          <w:szCs w:val="24"/>
          <w:vertAlign w:val="superscript"/>
        </w:rPr>
        <w:t>2</w:t>
      </w:r>
      <w:r w:rsidR="001E1B54" w:rsidRPr="001E1B54">
        <w:rPr>
          <w:rFonts w:eastAsia="Calibri"/>
          <w:bCs/>
          <w:noProof/>
          <w:snapToGrid/>
          <w:szCs w:val="24"/>
        </w:rPr>
        <w:t xml:space="preserve"> platībā</w:t>
      </w:r>
      <w:r w:rsidR="00A52DC0">
        <w:t xml:space="preserve"> </w:t>
      </w:r>
      <w:r>
        <w:rPr>
          <w:bCs/>
          <w:szCs w:val="24"/>
        </w:rPr>
        <w:t xml:space="preserve">par nomas maksu </w:t>
      </w:r>
      <w:bookmarkStart w:id="4" w:name="_Hlk209538089"/>
      <w:r w:rsidR="001E1B54" w:rsidRPr="001E1B54">
        <w:rPr>
          <w:bCs/>
          <w:snapToGrid/>
          <w:szCs w:val="24"/>
          <w:lang w:eastAsia="lv-LV"/>
        </w:rPr>
        <w:t>48,00 EUR (</w:t>
      </w:r>
      <w:bookmarkStart w:id="5" w:name="_Hlk221004806"/>
      <w:r w:rsidR="001E1B54" w:rsidRPr="001E1B54">
        <w:rPr>
          <w:bCs/>
          <w:snapToGrid/>
          <w:szCs w:val="24"/>
          <w:lang w:eastAsia="lv-LV"/>
        </w:rPr>
        <w:t>četrdesmit astoņi</w:t>
      </w:r>
      <w:bookmarkEnd w:id="5"/>
      <w:r w:rsidR="001E1B54" w:rsidRPr="001E1B54">
        <w:rPr>
          <w:bCs/>
          <w:snapToGrid/>
          <w:szCs w:val="24"/>
          <w:lang w:eastAsia="lv-LV"/>
        </w:rPr>
        <w:t xml:space="preserve"> </w:t>
      </w:r>
      <w:r w:rsidR="001E1B54" w:rsidRPr="001E1B54">
        <w:rPr>
          <w:bCs/>
          <w:i/>
          <w:iCs/>
          <w:snapToGrid/>
          <w:szCs w:val="24"/>
          <w:lang w:eastAsia="lv-LV"/>
        </w:rPr>
        <w:t>euro</w:t>
      </w:r>
      <w:r w:rsidR="001E1B54" w:rsidRPr="001E1B54">
        <w:rPr>
          <w:bCs/>
          <w:snapToGrid/>
          <w:szCs w:val="24"/>
          <w:lang w:eastAsia="lv-LV"/>
        </w:rPr>
        <w:t xml:space="preserve"> nulle centi)</w:t>
      </w:r>
      <w:bookmarkEnd w:id="4"/>
      <w:r w:rsidR="009A5117" w:rsidRPr="009A5117">
        <w:rPr>
          <w:bCs/>
          <w:snapToGrid/>
          <w:szCs w:val="24"/>
          <w:lang w:eastAsia="lv-LV"/>
        </w:rPr>
        <w:t xml:space="preserve"> </w:t>
      </w:r>
      <w:r w:rsidR="003A7FD9">
        <w:rPr>
          <w:bCs/>
          <w:szCs w:val="24"/>
        </w:rPr>
        <w:t>mēnesī bez pievienotās vērtības nodokļa uz</w:t>
      </w:r>
      <w:bookmarkStart w:id="6" w:name="_Hlk210220678"/>
      <w:r w:rsidR="00512D8F">
        <w:rPr>
          <w:bCs/>
          <w:szCs w:val="24"/>
        </w:rPr>
        <w:t xml:space="preserve"> </w:t>
      </w:r>
      <w:r w:rsidR="009A5117">
        <w:rPr>
          <w:bCs/>
          <w:szCs w:val="24"/>
        </w:rPr>
        <w:t>5 gadi</w:t>
      </w:r>
      <w:r w:rsidR="00512D8F">
        <w:rPr>
          <w:bCs/>
          <w:szCs w:val="24"/>
        </w:rPr>
        <w:t>em</w:t>
      </w:r>
      <w:r w:rsidR="003A7FD9">
        <w:rPr>
          <w:bCs/>
          <w:szCs w:val="24"/>
        </w:rPr>
        <w:t xml:space="preserve"> </w:t>
      </w:r>
      <w:bookmarkEnd w:id="6"/>
      <w:r w:rsidR="003A7FD9">
        <w:rPr>
          <w:bCs/>
          <w:szCs w:val="24"/>
        </w:rPr>
        <w:t xml:space="preserve">ieguva </w:t>
      </w:r>
      <w:bookmarkStart w:id="7" w:name="_Hlk221184858"/>
      <w:bookmarkStart w:id="8" w:name="_Hlk210220699"/>
      <w:r w:rsidR="00512D8F">
        <w:rPr>
          <w:rFonts w:eastAsia="Calibri"/>
          <w:snapToGrid/>
          <w:szCs w:val="24"/>
        </w:rPr>
        <w:t>b</w:t>
      </w:r>
      <w:r w:rsidR="001E1B54" w:rsidRPr="001E1B54">
        <w:rPr>
          <w:rFonts w:eastAsia="Calibri"/>
          <w:snapToGrid/>
          <w:szCs w:val="24"/>
        </w:rPr>
        <w:t>iedrība “Gulbenes lauksaimnieku biedrība”, reģistrācijas numurs 40008073267, juridiskā adrese: Ābeļu iela 2, Gulbene, Gulbenes novads, LV-4401</w:t>
      </w:r>
      <w:bookmarkEnd w:id="7"/>
      <w:r w:rsidR="004C6AA8">
        <w:rPr>
          <w:bCs/>
          <w:szCs w:val="24"/>
        </w:rPr>
        <w:t>.</w:t>
      </w:r>
      <w:bookmarkEnd w:id="8"/>
    </w:p>
    <w:p w14:paraId="026DF2F6" w14:textId="1A3A0008" w:rsidR="00BE0933" w:rsidRPr="00BE0933" w:rsidRDefault="00BE0933" w:rsidP="00BE0933">
      <w:pPr>
        <w:pStyle w:val="Default"/>
        <w:spacing w:line="360" w:lineRule="auto"/>
        <w:ind w:firstLine="567"/>
        <w:jc w:val="both"/>
      </w:pPr>
      <w:r>
        <w:rPr>
          <w:szCs w:val="24"/>
        </w:rPr>
        <w:t xml:space="preserve">Pašvaldību likuma 10.panta pirmās daļas 21.punkts nosaka, ka </w:t>
      </w:r>
      <w:r>
        <w:t>dome ir tiesīga izlemt ikvienu pašvaldības kompetences jautājumu. Tikai domes kompetencē ir</w:t>
      </w:r>
      <w:r w:rsidRPr="00BE0933">
        <w:t xml:space="preserve"> </w:t>
      </w:r>
      <w:r>
        <w:t>pieņemt lēmumus citos ārējos normatīvajos aktos paredzētajos gadījumos.</w:t>
      </w:r>
    </w:p>
    <w:p w14:paraId="4E31DCB7" w14:textId="6E753597" w:rsidR="00BE0933" w:rsidRDefault="00BE0933" w:rsidP="00F030C4">
      <w:pPr>
        <w:pStyle w:val="Default"/>
        <w:spacing w:line="360" w:lineRule="auto"/>
        <w:ind w:firstLine="567"/>
        <w:jc w:val="both"/>
        <w:rPr>
          <w:szCs w:val="24"/>
        </w:rPr>
      </w:pPr>
      <w:r>
        <w:rPr>
          <w:szCs w:val="24"/>
        </w:rPr>
        <w:t>Ministru kabineta 2018.gada 20.februāra noteikumu Nr.97 “Publiskas personas mantas iznomāšanas noteikumi” 61.punkt</w:t>
      </w:r>
      <w:r w:rsidR="005050C6">
        <w:rPr>
          <w:szCs w:val="24"/>
        </w:rPr>
        <w:t xml:space="preserve">s </w:t>
      </w:r>
      <w:r>
        <w:rPr>
          <w:szCs w:val="24"/>
        </w:rPr>
        <w:t xml:space="preserve">nosaka, ka </w:t>
      </w:r>
      <w:r w:rsidR="001463A8">
        <w:rPr>
          <w:szCs w:val="24"/>
        </w:rPr>
        <w:t>i</w:t>
      </w:r>
      <w:r w:rsidRPr="00973056">
        <w:rPr>
          <w:szCs w:val="24"/>
        </w:rPr>
        <w:t>znomātājs apstiprina mutiskās izsoles rezultātus un 10 darbdienu laikā pēc izsoles rezultātu paziņošanas publicē vai nodrošina attiecīgās informācijas publicēšanu šo noteikumu 26. punktā minētajā tīmekļvietnē</w:t>
      </w:r>
      <w:r>
        <w:rPr>
          <w:szCs w:val="24"/>
        </w:rPr>
        <w:t>.</w:t>
      </w:r>
    </w:p>
    <w:p w14:paraId="56316EF7" w14:textId="7C293D52" w:rsidR="00107291" w:rsidRDefault="00BE0933" w:rsidP="00107291">
      <w:pPr>
        <w:pStyle w:val="Default"/>
        <w:spacing w:line="360" w:lineRule="auto"/>
        <w:ind w:firstLine="567"/>
        <w:jc w:val="both"/>
        <w:rPr>
          <w:szCs w:val="24"/>
        </w:rPr>
      </w:pPr>
      <w:r>
        <w:rPr>
          <w:szCs w:val="24"/>
        </w:rPr>
        <w:lastRenderedPageBreak/>
        <w:t>Ņemot vērā iepriekš minēto un p</w:t>
      </w:r>
      <w:r w:rsidR="00973056">
        <w:rPr>
          <w:szCs w:val="24"/>
        </w:rPr>
        <w:t xml:space="preserve">amatojoties uz </w:t>
      </w:r>
      <w:r>
        <w:rPr>
          <w:szCs w:val="24"/>
        </w:rPr>
        <w:t xml:space="preserve">Pašvaldību likuma 10.panta pirmās daļas 21.punktu, </w:t>
      </w:r>
      <w:r w:rsidR="00973056">
        <w:rPr>
          <w:szCs w:val="24"/>
        </w:rPr>
        <w:t>Ministru kabineta 2018.gada 20.februāra noteikumu Nr.97 “Publiskas personas mantas iz</w:t>
      </w:r>
      <w:r>
        <w:rPr>
          <w:szCs w:val="24"/>
        </w:rPr>
        <w:t>nomāšanas noteikumi” 61.punktu</w:t>
      </w:r>
      <w:r w:rsidR="00973056">
        <w:rPr>
          <w:szCs w:val="24"/>
        </w:rPr>
        <w:t xml:space="preserve">, </w:t>
      </w:r>
      <w:r w:rsidR="00C13A3B" w:rsidRPr="00C13A3B">
        <w:rPr>
          <w:szCs w:val="24"/>
        </w:rPr>
        <w:t>ņemot vērā Attīstības un tautsaimniecības komitejas</w:t>
      </w:r>
      <w:r w:rsidR="001463A8">
        <w:rPr>
          <w:szCs w:val="24"/>
        </w:rPr>
        <w:t xml:space="preserve"> ieteikumu</w:t>
      </w:r>
      <w:r w:rsidR="00C13A3B" w:rsidRPr="00C13A3B">
        <w:rPr>
          <w:szCs w:val="24"/>
        </w:rPr>
        <w:t xml:space="preserve"> </w:t>
      </w:r>
      <w:r w:rsidR="00107291">
        <w:rPr>
          <w:szCs w:val="24"/>
        </w:rPr>
        <w:t xml:space="preserve">un Finanšu komitejas </w:t>
      </w:r>
      <w:r w:rsidR="00C13A3B" w:rsidRPr="00C13A3B">
        <w:rPr>
          <w:szCs w:val="24"/>
        </w:rPr>
        <w:t>ieteikumu</w:t>
      </w:r>
      <w:r w:rsidR="001463A8">
        <w:rPr>
          <w:szCs w:val="24"/>
        </w:rPr>
        <w:t xml:space="preserve">, </w:t>
      </w:r>
      <w:r w:rsidR="00C13A3B" w:rsidRPr="00C13A3B">
        <w:rPr>
          <w:szCs w:val="24"/>
        </w:rPr>
        <w:t xml:space="preserve">atklāti balsojot: </w:t>
      </w:r>
      <w:r w:rsidR="00B362BD" w:rsidRPr="0016506D">
        <w:rPr>
          <w:noProof/>
        </w:rPr>
        <w:t>ar 14 balsīm "Par" (Ainārs Brezinskis, Andis Caunītis, Artūrs Smagars, Dāvis Uiska, Gunārs Ciglis, Guntis Princovs, Intars Liepiņš, Ivars Kupčs, Jānis Barinskis, Lāsma Gabdulļina, Liena Silauniece, Normunds Audzišs, Normunds Mazūrs, Valtis Krauklis), "Pret" – nav, "Atturas" – nav, "Nepiedalās" – nav</w:t>
      </w:r>
      <w:r w:rsidR="00107291" w:rsidRPr="00973056">
        <w:rPr>
          <w:szCs w:val="24"/>
        </w:rPr>
        <w:t xml:space="preserve">, Gulbenes novada </w:t>
      </w:r>
      <w:r w:rsidR="00107291">
        <w:rPr>
          <w:szCs w:val="24"/>
        </w:rPr>
        <w:t xml:space="preserve">pašvaldības </w:t>
      </w:r>
      <w:r w:rsidR="00107291" w:rsidRPr="00973056">
        <w:rPr>
          <w:szCs w:val="24"/>
        </w:rPr>
        <w:t>dome NOLEMJ:</w:t>
      </w:r>
    </w:p>
    <w:p w14:paraId="1D39057B" w14:textId="49652028" w:rsidR="00070547" w:rsidRPr="00070547" w:rsidRDefault="00973056" w:rsidP="0072029B">
      <w:pPr>
        <w:pStyle w:val="Default"/>
        <w:widowControl w:val="0"/>
        <w:numPr>
          <w:ilvl w:val="0"/>
          <w:numId w:val="21"/>
        </w:numPr>
        <w:tabs>
          <w:tab w:val="left" w:pos="709"/>
          <w:tab w:val="left" w:pos="851"/>
          <w:tab w:val="left" w:pos="993"/>
        </w:tabs>
        <w:spacing w:line="360" w:lineRule="auto"/>
        <w:ind w:left="0" w:firstLine="567"/>
        <w:jc w:val="both"/>
        <w:rPr>
          <w:color w:val="000000" w:themeColor="text1"/>
          <w:szCs w:val="24"/>
        </w:rPr>
      </w:pPr>
      <w:r w:rsidRPr="00070547">
        <w:rPr>
          <w:color w:val="000000" w:themeColor="text1"/>
          <w:szCs w:val="24"/>
        </w:rPr>
        <w:t xml:space="preserve">APSTIPRINĀT </w:t>
      </w:r>
      <w:r w:rsidR="004C6AA8" w:rsidRPr="0056447C">
        <w:t>Gulbenes novada pašvaldībai piederošā</w:t>
      </w:r>
      <w:r w:rsidR="004C6AA8">
        <w:t xml:space="preserve"> nekustamā īpašuma, kadastra numurs </w:t>
      </w:r>
      <w:r w:rsidR="001E1B54" w:rsidRPr="001E1B54">
        <w:rPr>
          <w:bCs/>
          <w:snapToGrid/>
          <w:szCs w:val="24"/>
        </w:rPr>
        <w:t xml:space="preserve">5001 001 0111, sastāvā esošās ēkas ar kadastra apzīmējumu </w:t>
      </w:r>
      <w:r w:rsidR="001E1B54" w:rsidRPr="001E1B54">
        <w:rPr>
          <w:rFonts w:eastAsia="Calibri"/>
          <w:bCs/>
          <w:noProof/>
          <w:snapToGrid/>
          <w:szCs w:val="24"/>
        </w:rPr>
        <w:t xml:space="preserve">5001 001 0111 001  </w:t>
      </w:r>
      <w:r w:rsidR="001E1B54" w:rsidRPr="001E1B54">
        <w:rPr>
          <w:bCs/>
          <w:snapToGrid/>
          <w:szCs w:val="24"/>
        </w:rPr>
        <w:t xml:space="preserve">un adresi: </w:t>
      </w:r>
      <w:r w:rsidR="001E1B54" w:rsidRPr="001E1B54">
        <w:rPr>
          <w:rFonts w:eastAsia="Calibri"/>
          <w:bCs/>
          <w:noProof/>
          <w:snapToGrid/>
          <w:szCs w:val="24"/>
        </w:rPr>
        <w:t>Ābeļu iela 2, Gulbene, Gulbenes novads</w:t>
      </w:r>
      <w:r w:rsidR="001E1B54" w:rsidRPr="001E1B54">
        <w:rPr>
          <w:bCs/>
          <w:snapToGrid/>
          <w:szCs w:val="24"/>
        </w:rPr>
        <w:t>, telpu grupas</w:t>
      </w:r>
      <w:r w:rsidR="006804D1">
        <w:rPr>
          <w:bCs/>
          <w:snapToGrid/>
          <w:szCs w:val="24"/>
        </w:rPr>
        <w:t>,</w:t>
      </w:r>
      <w:r w:rsidR="001E1B54" w:rsidRPr="001E1B54">
        <w:rPr>
          <w:bCs/>
          <w:snapToGrid/>
          <w:szCs w:val="24"/>
        </w:rPr>
        <w:t xml:space="preserve"> kadastra apzīmējums </w:t>
      </w:r>
      <w:r w:rsidR="001E1B54" w:rsidRPr="001E1B54">
        <w:rPr>
          <w:rFonts w:eastAsia="Calibri"/>
          <w:bCs/>
          <w:noProof/>
          <w:snapToGrid/>
          <w:szCs w:val="24"/>
        </w:rPr>
        <w:t>5001 001 0111 001</w:t>
      </w:r>
      <w:r w:rsidR="006804D1">
        <w:rPr>
          <w:rFonts w:eastAsia="Calibri"/>
          <w:bCs/>
          <w:noProof/>
          <w:snapToGrid/>
          <w:szCs w:val="24"/>
        </w:rPr>
        <w:t> </w:t>
      </w:r>
      <w:r w:rsidR="001E1B54" w:rsidRPr="001E1B54">
        <w:rPr>
          <w:rFonts w:eastAsia="Calibri"/>
          <w:bCs/>
          <w:noProof/>
          <w:snapToGrid/>
          <w:szCs w:val="24"/>
        </w:rPr>
        <w:t>001</w:t>
      </w:r>
      <w:r w:rsidR="006804D1">
        <w:rPr>
          <w:rFonts w:eastAsia="Calibri"/>
          <w:bCs/>
          <w:noProof/>
          <w:snapToGrid/>
          <w:szCs w:val="24"/>
        </w:rPr>
        <w:t>,</w:t>
      </w:r>
      <w:r w:rsidR="001E1B54" w:rsidRPr="001E1B54">
        <w:rPr>
          <w:rFonts w:eastAsia="Calibri"/>
          <w:bCs/>
          <w:noProof/>
          <w:snapToGrid/>
          <w:szCs w:val="24"/>
        </w:rPr>
        <w:t xml:space="preserve"> 1. stāva nedzīvojamās telpas Nr. 17 10,4 m</w:t>
      </w:r>
      <w:r w:rsidR="001E1B54" w:rsidRPr="001E1B54">
        <w:rPr>
          <w:rFonts w:eastAsia="Calibri"/>
          <w:bCs/>
          <w:noProof/>
          <w:snapToGrid/>
          <w:szCs w:val="24"/>
          <w:vertAlign w:val="superscript"/>
        </w:rPr>
        <w:t>2</w:t>
      </w:r>
      <w:r w:rsidR="001E1B54" w:rsidRPr="001E1B54">
        <w:rPr>
          <w:rFonts w:eastAsia="Calibri"/>
          <w:bCs/>
          <w:noProof/>
          <w:snapToGrid/>
          <w:szCs w:val="24"/>
        </w:rPr>
        <w:t xml:space="preserve"> platībā</w:t>
      </w:r>
      <w:r w:rsidR="007521C6">
        <w:t xml:space="preserve"> </w:t>
      </w:r>
      <w:r w:rsidR="009801A1" w:rsidRPr="00070547">
        <w:rPr>
          <w:color w:val="000000" w:themeColor="text1"/>
          <w:szCs w:val="24"/>
        </w:rPr>
        <w:t xml:space="preserve">nomas tiesību izsoles rezultātus: nomas tiesības par nomas maksu </w:t>
      </w:r>
      <w:r w:rsidR="001E1B54" w:rsidRPr="001E1B54">
        <w:rPr>
          <w:bCs/>
          <w:snapToGrid/>
          <w:szCs w:val="24"/>
          <w:lang w:eastAsia="lv-LV"/>
        </w:rPr>
        <w:t xml:space="preserve">48,00 EUR (četrdesmit astoņi </w:t>
      </w:r>
      <w:r w:rsidR="001E1B54" w:rsidRPr="001E1B54">
        <w:rPr>
          <w:bCs/>
          <w:i/>
          <w:iCs/>
          <w:snapToGrid/>
          <w:szCs w:val="24"/>
          <w:lang w:eastAsia="lv-LV"/>
        </w:rPr>
        <w:t>euro</w:t>
      </w:r>
      <w:r w:rsidR="001E1B54" w:rsidRPr="001E1B54">
        <w:rPr>
          <w:bCs/>
          <w:snapToGrid/>
          <w:szCs w:val="24"/>
          <w:lang w:eastAsia="lv-LV"/>
        </w:rPr>
        <w:t xml:space="preserve"> nulle centi)</w:t>
      </w:r>
      <w:r w:rsidR="001E1B54">
        <w:rPr>
          <w:bCs/>
          <w:snapToGrid/>
          <w:szCs w:val="24"/>
          <w:lang w:eastAsia="lv-LV"/>
        </w:rPr>
        <w:t xml:space="preserve"> </w:t>
      </w:r>
      <w:r w:rsidR="009801A1" w:rsidRPr="00070547">
        <w:rPr>
          <w:color w:val="000000" w:themeColor="text1"/>
          <w:szCs w:val="24"/>
        </w:rPr>
        <w:t xml:space="preserve">mēnesī bez pievienotās vērtības nodokļa uz </w:t>
      </w:r>
      <w:r w:rsidR="00070547" w:rsidRPr="00070547">
        <w:rPr>
          <w:bCs/>
          <w:szCs w:val="24"/>
        </w:rPr>
        <w:t xml:space="preserve">termiņu līdz </w:t>
      </w:r>
      <w:r w:rsidR="009A5117">
        <w:rPr>
          <w:bCs/>
          <w:szCs w:val="24"/>
        </w:rPr>
        <w:t>5 gadi</w:t>
      </w:r>
      <w:r w:rsidR="00512D8F">
        <w:rPr>
          <w:bCs/>
          <w:szCs w:val="24"/>
        </w:rPr>
        <w:t>em</w:t>
      </w:r>
      <w:r w:rsidR="009801A1" w:rsidRPr="00070547">
        <w:rPr>
          <w:color w:val="000000" w:themeColor="text1"/>
          <w:szCs w:val="24"/>
        </w:rPr>
        <w:t xml:space="preserve"> ieguva </w:t>
      </w:r>
      <w:r w:rsidR="00512D8F">
        <w:rPr>
          <w:rFonts w:eastAsia="Calibri"/>
          <w:snapToGrid/>
          <w:szCs w:val="24"/>
        </w:rPr>
        <w:t>b</w:t>
      </w:r>
      <w:r w:rsidR="001E1B54" w:rsidRPr="001E1B54">
        <w:rPr>
          <w:rFonts w:eastAsia="Calibri"/>
          <w:snapToGrid/>
          <w:szCs w:val="24"/>
        </w:rPr>
        <w:t>iedrība “Gulbenes lauksaimnieku biedrība”, reģistrācijas numurs 40008073267, juridiskā adrese: Ābeļu iela 2, Gulbene, Gulbenes novads, LV-4401</w:t>
      </w:r>
      <w:r w:rsidR="00070547">
        <w:rPr>
          <w:bCs/>
          <w:szCs w:val="24"/>
        </w:rPr>
        <w:t>.</w:t>
      </w:r>
    </w:p>
    <w:p w14:paraId="4CA31A14" w14:textId="42DFC297" w:rsidR="00973056" w:rsidRPr="00070547" w:rsidRDefault="00D53047" w:rsidP="0072029B">
      <w:pPr>
        <w:pStyle w:val="Default"/>
        <w:widowControl w:val="0"/>
        <w:numPr>
          <w:ilvl w:val="0"/>
          <w:numId w:val="21"/>
        </w:numPr>
        <w:tabs>
          <w:tab w:val="left" w:pos="709"/>
          <w:tab w:val="left" w:pos="851"/>
          <w:tab w:val="left" w:pos="993"/>
        </w:tabs>
        <w:spacing w:line="360" w:lineRule="auto"/>
        <w:ind w:left="0" w:firstLine="567"/>
        <w:jc w:val="both"/>
        <w:rPr>
          <w:color w:val="000000" w:themeColor="text1"/>
          <w:szCs w:val="24"/>
        </w:rPr>
      </w:pPr>
      <w:r w:rsidRPr="00070547">
        <w:rPr>
          <w:color w:val="000000" w:themeColor="text1"/>
          <w:szCs w:val="24"/>
        </w:rPr>
        <w:t xml:space="preserve">UZDOT Gulbenes </w:t>
      </w:r>
      <w:r w:rsidR="00E35ECF" w:rsidRPr="00070547">
        <w:rPr>
          <w:color w:val="000000" w:themeColor="text1"/>
          <w:szCs w:val="24"/>
        </w:rPr>
        <w:t xml:space="preserve">novada </w:t>
      </w:r>
      <w:r w:rsidR="00BE0933" w:rsidRPr="00070547">
        <w:rPr>
          <w:color w:val="000000" w:themeColor="text1"/>
          <w:szCs w:val="24"/>
        </w:rPr>
        <w:t>Centrālās pārvaldes</w:t>
      </w:r>
      <w:r w:rsidRPr="00070547">
        <w:rPr>
          <w:color w:val="000000" w:themeColor="text1"/>
          <w:szCs w:val="24"/>
        </w:rPr>
        <w:t xml:space="preserve"> </w:t>
      </w:r>
      <w:r w:rsidR="00BE0933" w:rsidRPr="00070547">
        <w:rPr>
          <w:color w:val="000000" w:themeColor="text1"/>
          <w:szCs w:val="24"/>
        </w:rPr>
        <w:t>Ī</w:t>
      </w:r>
      <w:r w:rsidRPr="00070547">
        <w:rPr>
          <w:color w:val="000000" w:themeColor="text1"/>
          <w:szCs w:val="24"/>
        </w:rPr>
        <w:t xml:space="preserve">pašumu pārraudzības nodaļai sagatavot informāciju par nomas izsoles rezultātu apstiprināšanu un publicēt to Gulbenes novada pašvaldības tīmekļvietnē </w:t>
      </w:r>
      <w:hyperlink r:id="rId7" w:history="1">
        <w:r w:rsidR="00BE0933" w:rsidRPr="00070547">
          <w:rPr>
            <w:rStyle w:val="Hipersaite"/>
            <w:szCs w:val="24"/>
          </w:rPr>
          <w:t>www.gulbene.lv</w:t>
        </w:r>
      </w:hyperlink>
      <w:r w:rsidRPr="00070547">
        <w:rPr>
          <w:color w:val="000000" w:themeColor="text1"/>
          <w:szCs w:val="24"/>
        </w:rPr>
        <w:t>.</w:t>
      </w:r>
    </w:p>
    <w:p w14:paraId="24591A58" w14:textId="478F735A" w:rsidR="001E0741" w:rsidRPr="004C6AA8" w:rsidRDefault="001E0741" w:rsidP="001907C1">
      <w:pPr>
        <w:pStyle w:val="Default"/>
        <w:widowControl w:val="0"/>
        <w:numPr>
          <w:ilvl w:val="0"/>
          <w:numId w:val="21"/>
        </w:numPr>
        <w:tabs>
          <w:tab w:val="left" w:pos="709"/>
          <w:tab w:val="left" w:pos="851"/>
          <w:tab w:val="left" w:pos="993"/>
        </w:tabs>
        <w:spacing w:line="360" w:lineRule="auto"/>
        <w:ind w:left="0" w:firstLine="567"/>
        <w:jc w:val="both"/>
        <w:rPr>
          <w:color w:val="000000" w:themeColor="text1"/>
          <w:szCs w:val="24"/>
        </w:rPr>
      </w:pPr>
      <w:r w:rsidRPr="00490B1D">
        <w:rPr>
          <w:rFonts w:eastAsia="SimSun"/>
          <w:szCs w:val="24"/>
          <w:lang w:eastAsia="zh-CN" w:bidi="hi-IN"/>
        </w:rPr>
        <w:t xml:space="preserve">Lēmumu nosūtīt </w:t>
      </w:r>
      <w:r w:rsidR="00512D8F">
        <w:rPr>
          <w:rFonts w:eastAsia="Calibri"/>
          <w:snapToGrid/>
          <w:szCs w:val="24"/>
        </w:rPr>
        <w:t>b</w:t>
      </w:r>
      <w:r w:rsidR="001E1B54" w:rsidRPr="001E1B54">
        <w:rPr>
          <w:rFonts w:eastAsia="Calibri"/>
          <w:snapToGrid/>
          <w:szCs w:val="24"/>
        </w:rPr>
        <w:t>iedrība</w:t>
      </w:r>
      <w:r w:rsidR="006804D1">
        <w:rPr>
          <w:rFonts w:eastAsia="Calibri"/>
          <w:snapToGrid/>
          <w:szCs w:val="24"/>
        </w:rPr>
        <w:t>i</w:t>
      </w:r>
      <w:r w:rsidR="001E1B54" w:rsidRPr="001E1B54">
        <w:rPr>
          <w:rFonts w:eastAsia="Calibri"/>
          <w:snapToGrid/>
          <w:szCs w:val="24"/>
        </w:rPr>
        <w:t xml:space="preserve"> “Gulbenes lauksaimnieku biedrība”, reģistrācijas numurs 40008073267</w:t>
      </w:r>
      <w:r>
        <w:rPr>
          <w:bCs/>
          <w:szCs w:val="24"/>
        </w:rPr>
        <w:t xml:space="preserve">, </w:t>
      </w:r>
      <w:r w:rsidRPr="00490B1D">
        <w:rPr>
          <w:rFonts w:eastAsia="SimSun"/>
          <w:szCs w:val="24"/>
          <w:lang w:eastAsia="zh-CN" w:bidi="hi-IN"/>
        </w:rPr>
        <w:t>uz</w:t>
      </w:r>
      <w:r>
        <w:rPr>
          <w:rFonts w:eastAsia="SimSun"/>
          <w:szCs w:val="24"/>
          <w:lang w:eastAsia="zh-CN" w:bidi="hi-IN"/>
        </w:rPr>
        <w:t xml:space="preserve"> </w:t>
      </w:r>
      <w:r w:rsidR="00641A16">
        <w:rPr>
          <w:rFonts w:eastAsia="SimSun"/>
          <w:szCs w:val="24"/>
          <w:lang w:eastAsia="zh-CN" w:bidi="hi-IN"/>
        </w:rPr>
        <w:t>elektroniskā</w:t>
      </w:r>
      <w:r w:rsidRPr="00490B1D">
        <w:rPr>
          <w:rFonts w:eastAsia="SimSun"/>
          <w:szCs w:val="24"/>
          <w:lang w:eastAsia="zh-CN" w:bidi="hi-IN"/>
        </w:rPr>
        <w:t xml:space="preserve"> pasta adresi: </w:t>
      </w:r>
      <w:r w:rsidR="001E1B54">
        <w:rPr>
          <w:szCs w:val="24"/>
        </w:rPr>
        <w:t>trusis2011</w:t>
      </w:r>
      <w:r w:rsidR="00641A16">
        <w:rPr>
          <w:szCs w:val="24"/>
        </w:rPr>
        <w:t>@</w:t>
      </w:r>
      <w:r w:rsidR="001E1B54">
        <w:rPr>
          <w:szCs w:val="24"/>
        </w:rPr>
        <w:t>inbox</w:t>
      </w:r>
      <w:r>
        <w:rPr>
          <w:szCs w:val="24"/>
        </w:rPr>
        <w:t>.lv.</w:t>
      </w:r>
    </w:p>
    <w:p w14:paraId="00D54700" w14:textId="018CFD77" w:rsidR="009536F8" w:rsidRPr="00843DAA" w:rsidRDefault="009536F8" w:rsidP="00EC0105">
      <w:pPr>
        <w:tabs>
          <w:tab w:val="left" w:pos="1560"/>
        </w:tabs>
        <w:spacing w:line="360" w:lineRule="auto"/>
        <w:jc w:val="both"/>
        <w:rPr>
          <w:rFonts w:ascii="Times New Roman" w:hAnsi="Times New Roman" w:cs="Times New Roman"/>
          <w:sz w:val="24"/>
          <w:szCs w:val="24"/>
        </w:rPr>
      </w:pPr>
    </w:p>
    <w:p w14:paraId="370E0AFB" w14:textId="248BD209" w:rsidR="002626CE" w:rsidRPr="00843DAA" w:rsidRDefault="002626CE" w:rsidP="009D534E">
      <w:pPr>
        <w:tabs>
          <w:tab w:val="left" w:pos="7088"/>
        </w:tabs>
        <w:spacing w:line="360" w:lineRule="auto"/>
        <w:jc w:val="both"/>
        <w:rPr>
          <w:rFonts w:ascii="Times New Roman" w:hAnsi="Times New Roman" w:cs="Times New Roman"/>
          <w:sz w:val="24"/>
          <w:szCs w:val="24"/>
        </w:rPr>
      </w:pPr>
      <w:r w:rsidRPr="00843DAA">
        <w:rPr>
          <w:rFonts w:ascii="Times New Roman" w:hAnsi="Times New Roman" w:cs="Times New Roman"/>
          <w:sz w:val="24"/>
          <w:szCs w:val="24"/>
        </w:rPr>
        <w:t xml:space="preserve">Gulbenes novada </w:t>
      </w:r>
      <w:r w:rsidR="0028169F">
        <w:rPr>
          <w:rFonts w:ascii="Times New Roman" w:hAnsi="Times New Roman" w:cs="Times New Roman"/>
          <w:sz w:val="24"/>
          <w:szCs w:val="24"/>
        </w:rPr>
        <w:t xml:space="preserve">pašvaldības </w:t>
      </w:r>
      <w:r w:rsidRPr="00843DAA">
        <w:rPr>
          <w:rFonts w:ascii="Times New Roman" w:hAnsi="Times New Roman" w:cs="Times New Roman"/>
          <w:sz w:val="24"/>
          <w:szCs w:val="24"/>
        </w:rPr>
        <w:t>domes priekšsēdētāj</w:t>
      </w:r>
      <w:r w:rsidR="009D534E">
        <w:rPr>
          <w:rFonts w:ascii="Times New Roman" w:hAnsi="Times New Roman" w:cs="Times New Roman"/>
          <w:sz w:val="24"/>
          <w:szCs w:val="24"/>
        </w:rPr>
        <w:t xml:space="preserve">s </w:t>
      </w:r>
      <w:r w:rsidR="009D534E">
        <w:rPr>
          <w:rFonts w:ascii="Times New Roman" w:hAnsi="Times New Roman" w:cs="Times New Roman"/>
          <w:sz w:val="24"/>
          <w:szCs w:val="24"/>
        </w:rPr>
        <w:tab/>
      </w:r>
      <w:r w:rsidR="00B362BD">
        <w:rPr>
          <w:rFonts w:ascii="Times New Roman" w:hAnsi="Times New Roman" w:cs="Times New Roman"/>
          <w:sz w:val="24"/>
          <w:szCs w:val="24"/>
        </w:rPr>
        <w:t xml:space="preserve">             </w:t>
      </w:r>
      <w:r w:rsidR="0064329D">
        <w:rPr>
          <w:rFonts w:ascii="Times New Roman" w:hAnsi="Times New Roman" w:cs="Times New Roman"/>
          <w:sz w:val="24"/>
          <w:szCs w:val="24"/>
        </w:rPr>
        <w:t>N. Mazūrs</w:t>
      </w:r>
    </w:p>
    <w:sectPr w:rsidR="002626CE" w:rsidRPr="00843DAA" w:rsidSect="00D740CB">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altHelvetica">
    <w:altName w:val="Arial"/>
    <w:charset w:val="00"/>
    <w:family w:val="swiss"/>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16C04"/>
    <w:multiLevelType w:val="multilevel"/>
    <w:tmpl w:val="2840A8C6"/>
    <w:lvl w:ilvl="0">
      <w:start w:val="1"/>
      <w:numFmt w:val="decimal"/>
      <w:lvlText w:val="%1."/>
      <w:lvlJc w:val="left"/>
      <w:pPr>
        <w:ind w:left="927" w:hanging="360"/>
      </w:pPr>
      <w:rPr>
        <w:rFonts w:hint="default"/>
      </w:rPr>
    </w:lvl>
    <w:lvl w:ilvl="1">
      <w:start w:val="1"/>
      <w:numFmt w:val="decimal"/>
      <w:isLgl/>
      <w:lvlText w:val="%1.%2."/>
      <w:lvlJc w:val="left"/>
      <w:pPr>
        <w:ind w:left="1272" w:hanging="360"/>
      </w:pPr>
      <w:rPr>
        <w:rFonts w:hint="default"/>
      </w:rPr>
    </w:lvl>
    <w:lvl w:ilvl="2">
      <w:start w:val="1"/>
      <w:numFmt w:val="decimal"/>
      <w:isLgl/>
      <w:lvlText w:val="%1.%2.%3."/>
      <w:lvlJc w:val="left"/>
      <w:pPr>
        <w:ind w:left="1977" w:hanging="720"/>
      </w:pPr>
      <w:rPr>
        <w:rFonts w:hint="default"/>
      </w:rPr>
    </w:lvl>
    <w:lvl w:ilvl="3">
      <w:start w:val="1"/>
      <w:numFmt w:val="decimal"/>
      <w:isLgl/>
      <w:lvlText w:val="%1.%2.%3.%4."/>
      <w:lvlJc w:val="left"/>
      <w:pPr>
        <w:ind w:left="2322" w:hanging="720"/>
      </w:pPr>
      <w:rPr>
        <w:rFonts w:hint="default"/>
      </w:rPr>
    </w:lvl>
    <w:lvl w:ilvl="4">
      <w:start w:val="1"/>
      <w:numFmt w:val="decimal"/>
      <w:isLgl/>
      <w:lvlText w:val="%1.%2.%3.%4.%5."/>
      <w:lvlJc w:val="left"/>
      <w:pPr>
        <w:ind w:left="3027" w:hanging="1080"/>
      </w:pPr>
      <w:rPr>
        <w:rFonts w:hint="default"/>
      </w:rPr>
    </w:lvl>
    <w:lvl w:ilvl="5">
      <w:start w:val="1"/>
      <w:numFmt w:val="decimal"/>
      <w:isLgl/>
      <w:lvlText w:val="%1.%2.%3.%4.%5.%6."/>
      <w:lvlJc w:val="left"/>
      <w:pPr>
        <w:ind w:left="3372" w:hanging="1080"/>
      </w:pPr>
      <w:rPr>
        <w:rFonts w:hint="default"/>
      </w:rPr>
    </w:lvl>
    <w:lvl w:ilvl="6">
      <w:start w:val="1"/>
      <w:numFmt w:val="decimal"/>
      <w:isLgl/>
      <w:lvlText w:val="%1.%2.%3.%4.%5.%6.%7."/>
      <w:lvlJc w:val="left"/>
      <w:pPr>
        <w:ind w:left="4077"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127" w:hanging="1800"/>
      </w:pPr>
      <w:rPr>
        <w:rFonts w:hint="default"/>
      </w:rPr>
    </w:lvl>
  </w:abstractNum>
  <w:abstractNum w:abstractNumId="1" w15:restartNumberingAfterBreak="0">
    <w:nsid w:val="10A25953"/>
    <w:multiLevelType w:val="multilevel"/>
    <w:tmpl w:val="D3D89550"/>
    <w:lvl w:ilvl="0">
      <w:start w:val="1"/>
      <w:numFmt w:val="decimal"/>
      <w:lvlText w:val="%1."/>
      <w:lvlJc w:val="left"/>
      <w:pPr>
        <w:ind w:left="720" w:hanging="360"/>
      </w:pPr>
      <w:rPr>
        <w:rFonts w:hint="default"/>
      </w:rPr>
    </w:lvl>
    <w:lvl w:ilvl="1">
      <w:start w:val="1"/>
      <w:numFmt w:val="decimal"/>
      <w:isLgl/>
      <w:lvlText w:val="%1.%2."/>
      <w:lvlJc w:val="left"/>
      <w:pPr>
        <w:ind w:left="1005" w:hanging="1005"/>
      </w:pPr>
      <w:rPr>
        <w:rFonts w:ascii="Times New Roman" w:hAnsi="Times New Roman" w:cs="Times New Roman" w:hint="default"/>
        <w:b w:val="0"/>
        <w:bCs/>
        <w:i w:val="0"/>
        <w:iCs w:val="0"/>
        <w:color w:val="auto"/>
      </w:rPr>
    </w:lvl>
    <w:lvl w:ilvl="2">
      <w:start w:val="1"/>
      <w:numFmt w:val="decimal"/>
      <w:isLgl/>
      <w:lvlText w:val="%1.%2.%3."/>
      <w:lvlJc w:val="left"/>
      <w:pPr>
        <w:ind w:left="1431" w:hanging="1005"/>
      </w:pPr>
      <w:rPr>
        <w:rFonts w:ascii="Times New Roman" w:hAnsi="Times New Roman" w:hint="default"/>
        <w:b w:val="0"/>
      </w:rPr>
    </w:lvl>
    <w:lvl w:ilvl="3">
      <w:start w:val="1"/>
      <w:numFmt w:val="decimal"/>
      <w:isLgl/>
      <w:lvlText w:val="%1.%2.%3.%4."/>
      <w:lvlJc w:val="left"/>
      <w:pPr>
        <w:ind w:left="1986" w:hanging="1005"/>
      </w:pPr>
      <w:rPr>
        <w:rFonts w:ascii="Times New Roman" w:hAnsi="Times New Roman" w:cs="Times New Roman" w:hint="default"/>
      </w:rPr>
    </w:lvl>
    <w:lvl w:ilvl="4">
      <w:start w:val="1"/>
      <w:numFmt w:val="decimal"/>
      <w:isLgl/>
      <w:lvlText w:val="%1.%2.%3.%4.%5."/>
      <w:lvlJc w:val="left"/>
      <w:pPr>
        <w:ind w:left="2268" w:hanging="1080"/>
      </w:pPr>
      <w:rPr>
        <w:rFonts w:ascii="BaltHelvetica" w:hAnsi="BaltHelvetica" w:hint="default"/>
      </w:rPr>
    </w:lvl>
    <w:lvl w:ilvl="5">
      <w:start w:val="1"/>
      <w:numFmt w:val="decimal"/>
      <w:isLgl/>
      <w:lvlText w:val="%1.%2.%3.%4.%5.%6."/>
      <w:lvlJc w:val="left"/>
      <w:pPr>
        <w:ind w:left="2475" w:hanging="1080"/>
      </w:pPr>
      <w:rPr>
        <w:rFonts w:ascii="BaltHelvetica" w:hAnsi="BaltHelvetica" w:hint="default"/>
      </w:rPr>
    </w:lvl>
    <w:lvl w:ilvl="6">
      <w:start w:val="1"/>
      <w:numFmt w:val="decimal"/>
      <w:isLgl/>
      <w:lvlText w:val="%1.%2.%3.%4.%5.%6.%7."/>
      <w:lvlJc w:val="left"/>
      <w:pPr>
        <w:ind w:left="3042" w:hanging="1440"/>
      </w:pPr>
      <w:rPr>
        <w:rFonts w:ascii="BaltHelvetica" w:hAnsi="BaltHelvetica" w:hint="default"/>
      </w:rPr>
    </w:lvl>
    <w:lvl w:ilvl="7">
      <w:start w:val="1"/>
      <w:numFmt w:val="decimal"/>
      <w:isLgl/>
      <w:lvlText w:val="%1.%2.%3.%4.%5.%6.%7.%8."/>
      <w:lvlJc w:val="left"/>
      <w:pPr>
        <w:ind w:left="3249" w:hanging="1440"/>
      </w:pPr>
      <w:rPr>
        <w:rFonts w:ascii="BaltHelvetica" w:hAnsi="BaltHelvetica" w:hint="default"/>
      </w:rPr>
    </w:lvl>
    <w:lvl w:ilvl="8">
      <w:start w:val="1"/>
      <w:numFmt w:val="decimal"/>
      <w:isLgl/>
      <w:lvlText w:val="%1.%2.%3.%4.%5.%6.%7.%8.%9."/>
      <w:lvlJc w:val="left"/>
      <w:pPr>
        <w:ind w:left="3816" w:hanging="1800"/>
      </w:pPr>
      <w:rPr>
        <w:rFonts w:ascii="BaltHelvetica" w:hAnsi="BaltHelvetica" w:hint="default"/>
      </w:rPr>
    </w:lvl>
  </w:abstractNum>
  <w:abstractNum w:abstractNumId="2" w15:restartNumberingAfterBreak="0">
    <w:nsid w:val="152B574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7EA1D2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86F125C"/>
    <w:multiLevelType w:val="hybridMultilevel"/>
    <w:tmpl w:val="47281BD2"/>
    <w:lvl w:ilvl="0" w:tplc="C7FCB632">
      <w:start w:val="1"/>
      <w:numFmt w:val="decimal"/>
      <w:lvlText w:val="%1."/>
      <w:lvlJc w:val="left"/>
      <w:pPr>
        <w:ind w:left="927" w:hanging="360"/>
      </w:pPr>
      <w:rPr>
        <w:rFonts w:eastAsiaTheme="minorHAnsi" w:cs="Times New Roman"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 w15:restartNumberingAfterBreak="0">
    <w:nsid w:val="23162A0E"/>
    <w:multiLevelType w:val="multilevel"/>
    <w:tmpl w:val="97EE23B6"/>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285D274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8" w15:restartNumberingAfterBreak="0">
    <w:nsid w:val="307961C2"/>
    <w:multiLevelType w:val="multilevel"/>
    <w:tmpl w:val="D3D89550"/>
    <w:lvl w:ilvl="0">
      <w:start w:val="1"/>
      <w:numFmt w:val="decimal"/>
      <w:lvlText w:val="%1."/>
      <w:lvlJc w:val="left"/>
      <w:pPr>
        <w:ind w:left="720" w:hanging="360"/>
      </w:pPr>
      <w:rPr>
        <w:rFonts w:hint="default"/>
      </w:rPr>
    </w:lvl>
    <w:lvl w:ilvl="1">
      <w:start w:val="1"/>
      <w:numFmt w:val="decimal"/>
      <w:isLgl/>
      <w:lvlText w:val="%1.%2."/>
      <w:lvlJc w:val="left"/>
      <w:pPr>
        <w:ind w:left="1005" w:hanging="1005"/>
      </w:pPr>
      <w:rPr>
        <w:rFonts w:ascii="Times New Roman" w:hAnsi="Times New Roman" w:cs="Times New Roman" w:hint="default"/>
        <w:b w:val="0"/>
        <w:bCs/>
        <w:i w:val="0"/>
        <w:iCs w:val="0"/>
        <w:color w:val="auto"/>
      </w:rPr>
    </w:lvl>
    <w:lvl w:ilvl="2">
      <w:start w:val="1"/>
      <w:numFmt w:val="decimal"/>
      <w:isLgl/>
      <w:lvlText w:val="%1.%2.%3."/>
      <w:lvlJc w:val="left"/>
      <w:pPr>
        <w:ind w:left="1431" w:hanging="1005"/>
      </w:pPr>
      <w:rPr>
        <w:rFonts w:ascii="Times New Roman" w:hAnsi="Times New Roman" w:hint="default"/>
        <w:b w:val="0"/>
      </w:rPr>
    </w:lvl>
    <w:lvl w:ilvl="3">
      <w:start w:val="1"/>
      <w:numFmt w:val="decimal"/>
      <w:isLgl/>
      <w:lvlText w:val="%1.%2.%3.%4."/>
      <w:lvlJc w:val="left"/>
      <w:pPr>
        <w:ind w:left="1986" w:hanging="1005"/>
      </w:pPr>
      <w:rPr>
        <w:rFonts w:ascii="Times New Roman" w:hAnsi="Times New Roman" w:cs="Times New Roman" w:hint="default"/>
      </w:rPr>
    </w:lvl>
    <w:lvl w:ilvl="4">
      <w:start w:val="1"/>
      <w:numFmt w:val="decimal"/>
      <w:isLgl/>
      <w:lvlText w:val="%1.%2.%3.%4.%5."/>
      <w:lvlJc w:val="left"/>
      <w:pPr>
        <w:ind w:left="2268" w:hanging="1080"/>
      </w:pPr>
      <w:rPr>
        <w:rFonts w:ascii="BaltHelvetica" w:hAnsi="BaltHelvetica" w:hint="default"/>
      </w:rPr>
    </w:lvl>
    <w:lvl w:ilvl="5">
      <w:start w:val="1"/>
      <w:numFmt w:val="decimal"/>
      <w:isLgl/>
      <w:lvlText w:val="%1.%2.%3.%4.%5.%6."/>
      <w:lvlJc w:val="left"/>
      <w:pPr>
        <w:ind w:left="2475" w:hanging="1080"/>
      </w:pPr>
      <w:rPr>
        <w:rFonts w:ascii="BaltHelvetica" w:hAnsi="BaltHelvetica" w:hint="default"/>
      </w:rPr>
    </w:lvl>
    <w:lvl w:ilvl="6">
      <w:start w:val="1"/>
      <w:numFmt w:val="decimal"/>
      <w:isLgl/>
      <w:lvlText w:val="%1.%2.%3.%4.%5.%6.%7."/>
      <w:lvlJc w:val="left"/>
      <w:pPr>
        <w:ind w:left="3042" w:hanging="1440"/>
      </w:pPr>
      <w:rPr>
        <w:rFonts w:ascii="BaltHelvetica" w:hAnsi="BaltHelvetica" w:hint="default"/>
      </w:rPr>
    </w:lvl>
    <w:lvl w:ilvl="7">
      <w:start w:val="1"/>
      <w:numFmt w:val="decimal"/>
      <w:isLgl/>
      <w:lvlText w:val="%1.%2.%3.%4.%5.%6.%7.%8."/>
      <w:lvlJc w:val="left"/>
      <w:pPr>
        <w:ind w:left="3249" w:hanging="1440"/>
      </w:pPr>
      <w:rPr>
        <w:rFonts w:ascii="BaltHelvetica" w:hAnsi="BaltHelvetica" w:hint="default"/>
      </w:rPr>
    </w:lvl>
    <w:lvl w:ilvl="8">
      <w:start w:val="1"/>
      <w:numFmt w:val="decimal"/>
      <w:isLgl/>
      <w:lvlText w:val="%1.%2.%3.%4.%5.%6.%7.%8.%9."/>
      <w:lvlJc w:val="left"/>
      <w:pPr>
        <w:ind w:left="3816" w:hanging="1800"/>
      </w:pPr>
      <w:rPr>
        <w:rFonts w:ascii="BaltHelvetica" w:hAnsi="BaltHelvetica" w:hint="default"/>
      </w:rPr>
    </w:lvl>
  </w:abstractNum>
  <w:abstractNum w:abstractNumId="9" w15:restartNumberingAfterBreak="0">
    <w:nsid w:val="369D6A9A"/>
    <w:multiLevelType w:val="multilevel"/>
    <w:tmpl w:val="D3D89550"/>
    <w:lvl w:ilvl="0">
      <w:start w:val="1"/>
      <w:numFmt w:val="decimal"/>
      <w:lvlText w:val="%1."/>
      <w:lvlJc w:val="left"/>
      <w:pPr>
        <w:ind w:left="720" w:hanging="360"/>
      </w:pPr>
      <w:rPr>
        <w:rFonts w:hint="default"/>
      </w:rPr>
    </w:lvl>
    <w:lvl w:ilvl="1">
      <w:start w:val="1"/>
      <w:numFmt w:val="decimal"/>
      <w:isLgl/>
      <w:lvlText w:val="%1.%2."/>
      <w:lvlJc w:val="left"/>
      <w:pPr>
        <w:ind w:left="1005" w:hanging="1005"/>
      </w:pPr>
      <w:rPr>
        <w:rFonts w:ascii="Times New Roman" w:hAnsi="Times New Roman" w:cs="Times New Roman" w:hint="default"/>
        <w:b w:val="0"/>
        <w:bCs/>
        <w:i w:val="0"/>
        <w:iCs w:val="0"/>
        <w:color w:val="auto"/>
      </w:rPr>
    </w:lvl>
    <w:lvl w:ilvl="2">
      <w:start w:val="1"/>
      <w:numFmt w:val="decimal"/>
      <w:isLgl/>
      <w:lvlText w:val="%1.%2.%3."/>
      <w:lvlJc w:val="left"/>
      <w:pPr>
        <w:ind w:left="1431" w:hanging="1005"/>
      </w:pPr>
      <w:rPr>
        <w:rFonts w:ascii="Times New Roman" w:hAnsi="Times New Roman" w:hint="default"/>
        <w:b w:val="0"/>
      </w:rPr>
    </w:lvl>
    <w:lvl w:ilvl="3">
      <w:start w:val="1"/>
      <w:numFmt w:val="decimal"/>
      <w:isLgl/>
      <w:lvlText w:val="%1.%2.%3.%4."/>
      <w:lvlJc w:val="left"/>
      <w:pPr>
        <w:ind w:left="1986" w:hanging="1005"/>
      </w:pPr>
      <w:rPr>
        <w:rFonts w:ascii="Times New Roman" w:hAnsi="Times New Roman" w:cs="Times New Roman" w:hint="default"/>
      </w:rPr>
    </w:lvl>
    <w:lvl w:ilvl="4">
      <w:start w:val="1"/>
      <w:numFmt w:val="decimal"/>
      <w:isLgl/>
      <w:lvlText w:val="%1.%2.%3.%4.%5."/>
      <w:lvlJc w:val="left"/>
      <w:pPr>
        <w:ind w:left="2268" w:hanging="1080"/>
      </w:pPr>
      <w:rPr>
        <w:rFonts w:ascii="BaltHelvetica" w:hAnsi="BaltHelvetica" w:hint="default"/>
      </w:rPr>
    </w:lvl>
    <w:lvl w:ilvl="5">
      <w:start w:val="1"/>
      <w:numFmt w:val="decimal"/>
      <w:isLgl/>
      <w:lvlText w:val="%1.%2.%3.%4.%5.%6."/>
      <w:lvlJc w:val="left"/>
      <w:pPr>
        <w:ind w:left="2475" w:hanging="1080"/>
      </w:pPr>
      <w:rPr>
        <w:rFonts w:ascii="BaltHelvetica" w:hAnsi="BaltHelvetica" w:hint="default"/>
      </w:rPr>
    </w:lvl>
    <w:lvl w:ilvl="6">
      <w:start w:val="1"/>
      <w:numFmt w:val="decimal"/>
      <w:isLgl/>
      <w:lvlText w:val="%1.%2.%3.%4.%5.%6.%7."/>
      <w:lvlJc w:val="left"/>
      <w:pPr>
        <w:ind w:left="3042" w:hanging="1440"/>
      </w:pPr>
      <w:rPr>
        <w:rFonts w:ascii="BaltHelvetica" w:hAnsi="BaltHelvetica" w:hint="default"/>
      </w:rPr>
    </w:lvl>
    <w:lvl w:ilvl="7">
      <w:start w:val="1"/>
      <w:numFmt w:val="decimal"/>
      <w:isLgl/>
      <w:lvlText w:val="%1.%2.%3.%4.%5.%6.%7.%8."/>
      <w:lvlJc w:val="left"/>
      <w:pPr>
        <w:ind w:left="3249" w:hanging="1440"/>
      </w:pPr>
      <w:rPr>
        <w:rFonts w:ascii="BaltHelvetica" w:hAnsi="BaltHelvetica" w:hint="default"/>
      </w:rPr>
    </w:lvl>
    <w:lvl w:ilvl="8">
      <w:start w:val="1"/>
      <w:numFmt w:val="decimal"/>
      <w:isLgl/>
      <w:lvlText w:val="%1.%2.%3.%4.%5.%6.%7.%8.%9."/>
      <w:lvlJc w:val="left"/>
      <w:pPr>
        <w:ind w:left="3816" w:hanging="1800"/>
      </w:pPr>
      <w:rPr>
        <w:rFonts w:ascii="BaltHelvetica" w:hAnsi="BaltHelvetica" w:hint="default"/>
      </w:rPr>
    </w:lvl>
  </w:abstractNum>
  <w:abstractNum w:abstractNumId="1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2725F2B"/>
    <w:multiLevelType w:val="multilevel"/>
    <w:tmpl w:val="2F90EE32"/>
    <w:lvl w:ilvl="0">
      <w:start w:val="1"/>
      <w:numFmt w:val="decimal"/>
      <w:lvlText w:val="%1."/>
      <w:lvlJc w:val="left"/>
      <w:pPr>
        <w:ind w:left="927" w:hanging="360"/>
      </w:pPr>
      <w:rPr>
        <w:rFonts w:hint="default"/>
        <w:color w:val="auto"/>
      </w:rPr>
    </w:lvl>
    <w:lvl w:ilvl="1">
      <w:start w:val="1"/>
      <w:numFmt w:val="decimal"/>
      <w:isLgl/>
      <w:lvlText w:val="%1.%2."/>
      <w:lvlJc w:val="left"/>
      <w:pPr>
        <w:ind w:left="1272" w:hanging="360"/>
      </w:pPr>
      <w:rPr>
        <w:rFonts w:hint="default"/>
      </w:rPr>
    </w:lvl>
    <w:lvl w:ilvl="2">
      <w:start w:val="1"/>
      <w:numFmt w:val="decimal"/>
      <w:isLgl/>
      <w:lvlText w:val="%1.%2.%3."/>
      <w:lvlJc w:val="left"/>
      <w:pPr>
        <w:ind w:left="1977" w:hanging="720"/>
      </w:pPr>
      <w:rPr>
        <w:rFonts w:hint="default"/>
      </w:rPr>
    </w:lvl>
    <w:lvl w:ilvl="3">
      <w:start w:val="1"/>
      <w:numFmt w:val="decimal"/>
      <w:isLgl/>
      <w:lvlText w:val="%1.%2.%3.%4."/>
      <w:lvlJc w:val="left"/>
      <w:pPr>
        <w:ind w:left="2322" w:hanging="720"/>
      </w:pPr>
      <w:rPr>
        <w:rFonts w:hint="default"/>
      </w:rPr>
    </w:lvl>
    <w:lvl w:ilvl="4">
      <w:start w:val="1"/>
      <w:numFmt w:val="decimal"/>
      <w:isLgl/>
      <w:lvlText w:val="%1.%2.%3.%4.%5."/>
      <w:lvlJc w:val="left"/>
      <w:pPr>
        <w:ind w:left="3027" w:hanging="1080"/>
      </w:pPr>
      <w:rPr>
        <w:rFonts w:hint="default"/>
      </w:rPr>
    </w:lvl>
    <w:lvl w:ilvl="5">
      <w:start w:val="1"/>
      <w:numFmt w:val="decimal"/>
      <w:isLgl/>
      <w:lvlText w:val="%1.%2.%3.%4.%5.%6."/>
      <w:lvlJc w:val="left"/>
      <w:pPr>
        <w:ind w:left="3372" w:hanging="1080"/>
      </w:pPr>
      <w:rPr>
        <w:rFonts w:hint="default"/>
      </w:rPr>
    </w:lvl>
    <w:lvl w:ilvl="6">
      <w:start w:val="1"/>
      <w:numFmt w:val="decimal"/>
      <w:isLgl/>
      <w:lvlText w:val="%1.%2.%3.%4.%5.%6.%7."/>
      <w:lvlJc w:val="left"/>
      <w:pPr>
        <w:ind w:left="4077"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127" w:hanging="1800"/>
      </w:pPr>
      <w:rPr>
        <w:rFonts w:hint="default"/>
      </w:rPr>
    </w:lvl>
  </w:abstractNum>
  <w:abstractNum w:abstractNumId="12" w15:restartNumberingAfterBreak="0">
    <w:nsid w:val="49ED57A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EF3680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39752F7"/>
    <w:multiLevelType w:val="multilevel"/>
    <w:tmpl w:val="C44AE744"/>
    <w:lvl w:ilvl="0">
      <w:start w:val="1"/>
      <w:numFmt w:val="decimal"/>
      <w:lvlText w:val="%1."/>
      <w:lvlJc w:val="left"/>
      <w:pPr>
        <w:ind w:left="720" w:hanging="360"/>
      </w:pPr>
      <w:rPr>
        <w:rFonts w:hint="default"/>
        <w:b/>
        <w:bCs w:val="0"/>
      </w:rPr>
    </w:lvl>
    <w:lvl w:ilvl="1">
      <w:start w:val="1"/>
      <w:numFmt w:val="decimal"/>
      <w:isLgl/>
      <w:lvlText w:val="%1.%2."/>
      <w:lvlJc w:val="left"/>
      <w:pPr>
        <w:ind w:left="924" w:hanging="564"/>
      </w:pPr>
      <w:rPr>
        <w:rFonts w:hint="default"/>
        <w:b w:val="0"/>
        <w:bCs/>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6563406F"/>
    <w:multiLevelType w:val="hybridMultilevel"/>
    <w:tmpl w:val="6562E6F0"/>
    <w:lvl w:ilvl="0" w:tplc="EE0E3AF6">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6E115E45"/>
    <w:multiLevelType w:val="multilevel"/>
    <w:tmpl w:val="5CBE3752"/>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41"/>
        </w:tabs>
        <w:ind w:left="7241"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7CD53B1D"/>
    <w:multiLevelType w:val="multilevel"/>
    <w:tmpl w:val="5CBE3752"/>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41"/>
        </w:tabs>
        <w:ind w:left="7241"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7EF376AD"/>
    <w:multiLevelType w:val="multilevel"/>
    <w:tmpl w:val="3F24D646"/>
    <w:lvl w:ilvl="0">
      <w:start w:val="1"/>
      <w:numFmt w:val="decimal"/>
      <w:lvlText w:val="%1."/>
      <w:lvlJc w:val="left"/>
      <w:pPr>
        <w:ind w:left="540" w:hanging="540"/>
      </w:pPr>
      <w:rPr>
        <w:rFonts w:hint="default"/>
      </w:rPr>
    </w:lvl>
    <w:lvl w:ilvl="1">
      <w:start w:val="5"/>
      <w:numFmt w:val="decimal"/>
      <w:lvlText w:val="%1.%2."/>
      <w:lvlJc w:val="left"/>
      <w:pPr>
        <w:ind w:left="900" w:hanging="54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1">
    <w:nsid w:val="7FCE5EBB"/>
    <w:multiLevelType w:val="multilevel"/>
    <w:tmpl w:val="EF5A148C"/>
    <w:lvl w:ilvl="0">
      <w:start w:val="1"/>
      <w:numFmt w:val="decimal"/>
      <w:lvlText w:val="%1."/>
      <w:lvlJc w:val="left"/>
      <w:pPr>
        <w:ind w:left="360" w:hanging="360"/>
      </w:pPr>
      <w:rPr>
        <w:rFonts w:hint="default"/>
        <w:b/>
        <w:color w:val="auto"/>
      </w:rPr>
    </w:lvl>
    <w:lvl w:ilvl="1">
      <w:start w:val="1"/>
      <w:numFmt w:val="decimal"/>
      <w:lvlText w:val="%1.%2."/>
      <w:lvlJc w:val="left"/>
      <w:pPr>
        <w:ind w:left="360" w:hanging="360"/>
      </w:pPr>
      <w:rPr>
        <w:rFonts w:hint="default"/>
        <w:b w:val="0"/>
        <w:strike w:val="0"/>
        <w:color w:val="auto"/>
      </w:rPr>
    </w:lvl>
    <w:lvl w:ilvl="2">
      <w:start w:val="1"/>
      <w:numFmt w:val="decimal"/>
      <w:lvlText w:val="%1.%2.%3."/>
      <w:lvlJc w:val="left"/>
      <w:pPr>
        <w:ind w:left="720" w:hanging="720"/>
      </w:pPr>
      <w:rPr>
        <w:rFonts w:hint="default"/>
        <w:strike w:val="0"/>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16cid:durableId="8841479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33127496">
    <w:abstractNumId w:val="16"/>
  </w:num>
  <w:num w:numId="3" w16cid:durableId="1685127961">
    <w:abstractNumId w:val="7"/>
  </w:num>
  <w:num w:numId="4" w16cid:durableId="27072096">
    <w:abstractNumId w:val="0"/>
  </w:num>
  <w:num w:numId="5" w16cid:durableId="476067714">
    <w:abstractNumId w:val="5"/>
  </w:num>
  <w:num w:numId="6" w16cid:durableId="1735422395">
    <w:abstractNumId w:val="4"/>
  </w:num>
  <w:num w:numId="7" w16cid:durableId="891382835">
    <w:abstractNumId w:val="2"/>
  </w:num>
  <w:num w:numId="8" w16cid:durableId="1087650963">
    <w:abstractNumId w:val="19"/>
  </w:num>
  <w:num w:numId="9" w16cid:durableId="1497067312">
    <w:abstractNumId w:val="3"/>
  </w:num>
  <w:num w:numId="10" w16cid:durableId="70323557">
    <w:abstractNumId w:val="13"/>
  </w:num>
  <w:num w:numId="11" w16cid:durableId="1893930868">
    <w:abstractNumId w:val="6"/>
  </w:num>
  <w:num w:numId="12" w16cid:durableId="1973512234">
    <w:abstractNumId w:val="18"/>
  </w:num>
  <w:num w:numId="13" w16cid:durableId="886338543">
    <w:abstractNumId w:val="9"/>
  </w:num>
  <w:num w:numId="14" w16cid:durableId="987325672">
    <w:abstractNumId w:val="8"/>
  </w:num>
  <w:num w:numId="15" w16cid:durableId="436562973">
    <w:abstractNumId w:val="1"/>
  </w:num>
  <w:num w:numId="16" w16cid:durableId="1382366908">
    <w:abstractNumId w:val="12"/>
  </w:num>
  <w:num w:numId="17" w16cid:durableId="432676616">
    <w:abstractNumId w:val="17"/>
  </w:num>
  <w:num w:numId="18" w16cid:durableId="3512258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91442987">
    <w:abstractNumId w:val="15"/>
  </w:num>
  <w:num w:numId="20" w16cid:durableId="1042554516">
    <w:abstractNumId w:val="14"/>
  </w:num>
  <w:num w:numId="21" w16cid:durableId="1608375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12C7"/>
    <w:rsid w:val="0000582E"/>
    <w:rsid w:val="00007306"/>
    <w:rsid w:val="00007AE7"/>
    <w:rsid w:val="00013BE2"/>
    <w:rsid w:val="0001772F"/>
    <w:rsid w:val="0002009E"/>
    <w:rsid w:val="000215B2"/>
    <w:rsid w:val="00026ABD"/>
    <w:rsid w:val="00026E70"/>
    <w:rsid w:val="00031D9F"/>
    <w:rsid w:val="00033D52"/>
    <w:rsid w:val="000352EA"/>
    <w:rsid w:val="00041472"/>
    <w:rsid w:val="00045C45"/>
    <w:rsid w:val="0005760E"/>
    <w:rsid w:val="00067980"/>
    <w:rsid w:val="0007033B"/>
    <w:rsid w:val="00070547"/>
    <w:rsid w:val="000706BE"/>
    <w:rsid w:val="00076F6C"/>
    <w:rsid w:val="000840F1"/>
    <w:rsid w:val="000841B7"/>
    <w:rsid w:val="00086335"/>
    <w:rsid w:val="00086C5C"/>
    <w:rsid w:val="000932C8"/>
    <w:rsid w:val="00097527"/>
    <w:rsid w:val="000B3286"/>
    <w:rsid w:val="000C226F"/>
    <w:rsid w:val="000E3767"/>
    <w:rsid w:val="000E5CB9"/>
    <w:rsid w:val="000E6852"/>
    <w:rsid w:val="0010473D"/>
    <w:rsid w:val="00105F9D"/>
    <w:rsid w:val="00107291"/>
    <w:rsid w:val="00111DF1"/>
    <w:rsid w:val="00117287"/>
    <w:rsid w:val="00122747"/>
    <w:rsid w:val="00122EAB"/>
    <w:rsid w:val="00124FE8"/>
    <w:rsid w:val="00127A47"/>
    <w:rsid w:val="00137059"/>
    <w:rsid w:val="00144C3A"/>
    <w:rsid w:val="001463A8"/>
    <w:rsid w:val="00146D74"/>
    <w:rsid w:val="00152547"/>
    <w:rsid w:val="001529AA"/>
    <w:rsid w:val="001540E9"/>
    <w:rsid w:val="00156442"/>
    <w:rsid w:val="001641C8"/>
    <w:rsid w:val="00173A3D"/>
    <w:rsid w:val="00176A8F"/>
    <w:rsid w:val="00181E54"/>
    <w:rsid w:val="0018513C"/>
    <w:rsid w:val="00191A14"/>
    <w:rsid w:val="00192661"/>
    <w:rsid w:val="00196B6F"/>
    <w:rsid w:val="001B1F1B"/>
    <w:rsid w:val="001B3FF6"/>
    <w:rsid w:val="001B6046"/>
    <w:rsid w:val="001B64A3"/>
    <w:rsid w:val="001C0BE6"/>
    <w:rsid w:val="001C1022"/>
    <w:rsid w:val="001C1E23"/>
    <w:rsid w:val="001C2029"/>
    <w:rsid w:val="001C3B0D"/>
    <w:rsid w:val="001C4AE3"/>
    <w:rsid w:val="001C6FF3"/>
    <w:rsid w:val="001D3A57"/>
    <w:rsid w:val="001E0741"/>
    <w:rsid w:val="001E1B54"/>
    <w:rsid w:val="001E2740"/>
    <w:rsid w:val="001F206A"/>
    <w:rsid w:val="001F68A4"/>
    <w:rsid w:val="002009C8"/>
    <w:rsid w:val="00201B52"/>
    <w:rsid w:val="00201F4D"/>
    <w:rsid w:val="00216398"/>
    <w:rsid w:val="0022160F"/>
    <w:rsid w:val="0022561F"/>
    <w:rsid w:val="00227334"/>
    <w:rsid w:val="00231324"/>
    <w:rsid w:val="00251554"/>
    <w:rsid w:val="002548AF"/>
    <w:rsid w:val="0025587D"/>
    <w:rsid w:val="00255C3B"/>
    <w:rsid w:val="00261354"/>
    <w:rsid w:val="002615B4"/>
    <w:rsid w:val="002626CE"/>
    <w:rsid w:val="00264AD4"/>
    <w:rsid w:val="00271DB0"/>
    <w:rsid w:val="002745E8"/>
    <w:rsid w:val="0028169F"/>
    <w:rsid w:val="002819C2"/>
    <w:rsid w:val="00296616"/>
    <w:rsid w:val="00297D20"/>
    <w:rsid w:val="002A6F88"/>
    <w:rsid w:val="002B7235"/>
    <w:rsid w:val="002C512D"/>
    <w:rsid w:val="002D14D4"/>
    <w:rsid w:val="002D5F87"/>
    <w:rsid w:val="002E2ABE"/>
    <w:rsid w:val="002E5C32"/>
    <w:rsid w:val="002E779A"/>
    <w:rsid w:val="002F134B"/>
    <w:rsid w:val="00300C99"/>
    <w:rsid w:val="00302F52"/>
    <w:rsid w:val="003070C1"/>
    <w:rsid w:val="00307EFE"/>
    <w:rsid w:val="0031361D"/>
    <w:rsid w:val="003144F5"/>
    <w:rsid w:val="0032799D"/>
    <w:rsid w:val="003309A3"/>
    <w:rsid w:val="003361C0"/>
    <w:rsid w:val="0034295D"/>
    <w:rsid w:val="00342E24"/>
    <w:rsid w:val="00356DC2"/>
    <w:rsid w:val="00357004"/>
    <w:rsid w:val="003618AD"/>
    <w:rsid w:val="00364D40"/>
    <w:rsid w:val="003666A9"/>
    <w:rsid w:val="003902EC"/>
    <w:rsid w:val="00396475"/>
    <w:rsid w:val="003967BC"/>
    <w:rsid w:val="003A67CD"/>
    <w:rsid w:val="003A7FD9"/>
    <w:rsid w:val="003B3842"/>
    <w:rsid w:val="003B6E5F"/>
    <w:rsid w:val="003C40C9"/>
    <w:rsid w:val="003C6EA9"/>
    <w:rsid w:val="003D5786"/>
    <w:rsid w:val="003D6957"/>
    <w:rsid w:val="003E3443"/>
    <w:rsid w:val="004067D8"/>
    <w:rsid w:val="004167E9"/>
    <w:rsid w:val="00416A2D"/>
    <w:rsid w:val="00422CB1"/>
    <w:rsid w:val="004274E8"/>
    <w:rsid w:val="00431DB1"/>
    <w:rsid w:val="004338CB"/>
    <w:rsid w:val="00440671"/>
    <w:rsid w:val="004539DB"/>
    <w:rsid w:val="00463FAD"/>
    <w:rsid w:val="00473BAC"/>
    <w:rsid w:val="00480297"/>
    <w:rsid w:val="00481A13"/>
    <w:rsid w:val="0048280A"/>
    <w:rsid w:val="0048436D"/>
    <w:rsid w:val="00485AFA"/>
    <w:rsid w:val="004866A9"/>
    <w:rsid w:val="004902FE"/>
    <w:rsid w:val="00492654"/>
    <w:rsid w:val="0049283F"/>
    <w:rsid w:val="004A2826"/>
    <w:rsid w:val="004A5F92"/>
    <w:rsid w:val="004A6BBA"/>
    <w:rsid w:val="004B3127"/>
    <w:rsid w:val="004B560C"/>
    <w:rsid w:val="004B7B54"/>
    <w:rsid w:val="004C33D5"/>
    <w:rsid w:val="004C50E2"/>
    <w:rsid w:val="004C6AA8"/>
    <w:rsid w:val="004D3BF3"/>
    <w:rsid w:val="004E7FF7"/>
    <w:rsid w:val="004F2957"/>
    <w:rsid w:val="00502EEC"/>
    <w:rsid w:val="00504B39"/>
    <w:rsid w:val="005050C6"/>
    <w:rsid w:val="00512D8F"/>
    <w:rsid w:val="005200B5"/>
    <w:rsid w:val="00522B16"/>
    <w:rsid w:val="00522F64"/>
    <w:rsid w:val="005233AB"/>
    <w:rsid w:val="00524A75"/>
    <w:rsid w:val="005400C8"/>
    <w:rsid w:val="0054494C"/>
    <w:rsid w:val="00547DA9"/>
    <w:rsid w:val="00571581"/>
    <w:rsid w:val="0059064A"/>
    <w:rsid w:val="005969BF"/>
    <w:rsid w:val="005A08F1"/>
    <w:rsid w:val="005A3479"/>
    <w:rsid w:val="005B06C8"/>
    <w:rsid w:val="005B6C5D"/>
    <w:rsid w:val="005C0DCC"/>
    <w:rsid w:val="005C41CD"/>
    <w:rsid w:val="005F1301"/>
    <w:rsid w:val="005F1C67"/>
    <w:rsid w:val="005F5E32"/>
    <w:rsid w:val="005F7D72"/>
    <w:rsid w:val="0060463B"/>
    <w:rsid w:val="006049BE"/>
    <w:rsid w:val="00617CCE"/>
    <w:rsid w:val="00624291"/>
    <w:rsid w:val="0063024C"/>
    <w:rsid w:val="00633B88"/>
    <w:rsid w:val="00637892"/>
    <w:rsid w:val="00637E1A"/>
    <w:rsid w:val="00641A16"/>
    <w:rsid w:val="0064329D"/>
    <w:rsid w:val="0064492C"/>
    <w:rsid w:val="00645566"/>
    <w:rsid w:val="006469AD"/>
    <w:rsid w:val="0065052A"/>
    <w:rsid w:val="00663E25"/>
    <w:rsid w:val="00665D4B"/>
    <w:rsid w:val="00671A02"/>
    <w:rsid w:val="006804D1"/>
    <w:rsid w:val="00682027"/>
    <w:rsid w:val="00686DFE"/>
    <w:rsid w:val="00693386"/>
    <w:rsid w:val="006951E0"/>
    <w:rsid w:val="00695C59"/>
    <w:rsid w:val="0069649A"/>
    <w:rsid w:val="006A4082"/>
    <w:rsid w:val="006A7A2B"/>
    <w:rsid w:val="006C155D"/>
    <w:rsid w:val="006D3D80"/>
    <w:rsid w:val="006D7C23"/>
    <w:rsid w:val="006E189E"/>
    <w:rsid w:val="006E19A4"/>
    <w:rsid w:val="006F3371"/>
    <w:rsid w:val="00700B3B"/>
    <w:rsid w:val="00703827"/>
    <w:rsid w:val="00703AD7"/>
    <w:rsid w:val="00707CEC"/>
    <w:rsid w:val="007111E5"/>
    <w:rsid w:val="00712214"/>
    <w:rsid w:val="0071253A"/>
    <w:rsid w:val="00714F6E"/>
    <w:rsid w:val="00721B14"/>
    <w:rsid w:val="00722E51"/>
    <w:rsid w:val="00725FC6"/>
    <w:rsid w:val="00732296"/>
    <w:rsid w:val="007357DB"/>
    <w:rsid w:val="007412B3"/>
    <w:rsid w:val="00745C66"/>
    <w:rsid w:val="007519F0"/>
    <w:rsid w:val="007521C6"/>
    <w:rsid w:val="00752773"/>
    <w:rsid w:val="00761941"/>
    <w:rsid w:val="00767A9D"/>
    <w:rsid w:val="00772AC7"/>
    <w:rsid w:val="007744FF"/>
    <w:rsid w:val="00784395"/>
    <w:rsid w:val="007933CC"/>
    <w:rsid w:val="007972E7"/>
    <w:rsid w:val="007A100E"/>
    <w:rsid w:val="007A32AE"/>
    <w:rsid w:val="007B38A6"/>
    <w:rsid w:val="007B6992"/>
    <w:rsid w:val="007C3892"/>
    <w:rsid w:val="007D2E51"/>
    <w:rsid w:val="007D578C"/>
    <w:rsid w:val="007D64FB"/>
    <w:rsid w:val="007E6040"/>
    <w:rsid w:val="007E6FF2"/>
    <w:rsid w:val="0080311D"/>
    <w:rsid w:val="008218DA"/>
    <w:rsid w:val="00827819"/>
    <w:rsid w:val="00833222"/>
    <w:rsid w:val="00840741"/>
    <w:rsid w:val="008414BB"/>
    <w:rsid w:val="00841BAA"/>
    <w:rsid w:val="008432DA"/>
    <w:rsid w:val="00843DAA"/>
    <w:rsid w:val="00844234"/>
    <w:rsid w:val="00844BFF"/>
    <w:rsid w:val="008665F3"/>
    <w:rsid w:val="008776B6"/>
    <w:rsid w:val="00880B25"/>
    <w:rsid w:val="00881476"/>
    <w:rsid w:val="00886681"/>
    <w:rsid w:val="008B0F4F"/>
    <w:rsid w:val="008B2B5A"/>
    <w:rsid w:val="008B2F6F"/>
    <w:rsid w:val="008B4F6C"/>
    <w:rsid w:val="008B7F59"/>
    <w:rsid w:val="008C244E"/>
    <w:rsid w:val="008C6F4B"/>
    <w:rsid w:val="008C7FF7"/>
    <w:rsid w:val="008E1288"/>
    <w:rsid w:val="008F0A0F"/>
    <w:rsid w:val="00903BF6"/>
    <w:rsid w:val="009043BF"/>
    <w:rsid w:val="00911162"/>
    <w:rsid w:val="00914704"/>
    <w:rsid w:val="0091535A"/>
    <w:rsid w:val="00915584"/>
    <w:rsid w:val="009165B2"/>
    <w:rsid w:val="00923926"/>
    <w:rsid w:val="00923EDA"/>
    <w:rsid w:val="00926EDF"/>
    <w:rsid w:val="009307EA"/>
    <w:rsid w:val="00931861"/>
    <w:rsid w:val="009321D9"/>
    <w:rsid w:val="0093273C"/>
    <w:rsid w:val="009536F8"/>
    <w:rsid w:val="00953C85"/>
    <w:rsid w:val="00955E25"/>
    <w:rsid w:val="009561A0"/>
    <w:rsid w:val="00960709"/>
    <w:rsid w:val="00962196"/>
    <w:rsid w:val="00973056"/>
    <w:rsid w:val="009744BB"/>
    <w:rsid w:val="0097488F"/>
    <w:rsid w:val="009801A1"/>
    <w:rsid w:val="009820C2"/>
    <w:rsid w:val="00986140"/>
    <w:rsid w:val="0099131F"/>
    <w:rsid w:val="00995403"/>
    <w:rsid w:val="009A3D6D"/>
    <w:rsid w:val="009A5117"/>
    <w:rsid w:val="009B26B9"/>
    <w:rsid w:val="009B3F7F"/>
    <w:rsid w:val="009B62CE"/>
    <w:rsid w:val="009C228E"/>
    <w:rsid w:val="009C635F"/>
    <w:rsid w:val="009C7018"/>
    <w:rsid w:val="009C7B99"/>
    <w:rsid w:val="009D1A28"/>
    <w:rsid w:val="009D3691"/>
    <w:rsid w:val="009D375A"/>
    <w:rsid w:val="009D534E"/>
    <w:rsid w:val="009D7B8A"/>
    <w:rsid w:val="009E3D1E"/>
    <w:rsid w:val="009F2CB6"/>
    <w:rsid w:val="009F35FC"/>
    <w:rsid w:val="00A00ABF"/>
    <w:rsid w:val="00A05245"/>
    <w:rsid w:val="00A13FE3"/>
    <w:rsid w:val="00A24C0F"/>
    <w:rsid w:val="00A30744"/>
    <w:rsid w:val="00A513B5"/>
    <w:rsid w:val="00A51966"/>
    <w:rsid w:val="00A52DC0"/>
    <w:rsid w:val="00A617BE"/>
    <w:rsid w:val="00A64F0B"/>
    <w:rsid w:val="00A707E4"/>
    <w:rsid w:val="00A83937"/>
    <w:rsid w:val="00A8672A"/>
    <w:rsid w:val="00A87CBF"/>
    <w:rsid w:val="00AA014C"/>
    <w:rsid w:val="00AA3C45"/>
    <w:rsid w:val="00AA6478"/>
    <w:rsid w:val="00AB2C49"/>
    <w:rsid w:val="00AB2D11"/>
    <w:rsid w:val="00AC013F"/>
    <w:rsid w:val="00AC2C02"/>
    <w:rsid w:val="00AC2E93"/>
    <w:rsid w:val="00AC4D8E"/>
    <w:rsid w:val="00AC5749"/>
    <w:rsid w:val="00AC6A43"/>
    <w:rsid w:val="00AD1BC3"/>
    <w:rsid w:val="00AD6EFC"/>
    <w:rsid w:val="00AE3417"/>
    <w:rsid w:val="00AE5EDB"/>
    <w:rsid w:val="00AE6AD3"/>
    <w:rsid w:val="00AF4F12"/>
    <w:rsid w:val="00AF6FAF"/>
    <w:rsid w:val="00AF7B2D"/>
    <w:rsid w:val="00B06BF7"/>
    <w:rsid w:val="00B11B64"/>
    <w:rsid w:val="00B14439"/>
    <w:rsid w:val="00B20F07"/>
    <w:rsid w:val="00B3395F"/>
    <w:rsid w:val="00B362BD"/>
    <w:rsid w:val="00B363D7"/>
    <w:rsid w:val="00B40089"/>
    <w:rsid w:val="00B61AC2"/>
    <w:rsid w:val="00B717D9"/>
    <w:rsid w:val="00B71AAB"/>
    <w:rsid w:val="00B74025"/>
    <w:rsid w:val="00B75C25"/>
    <w:rsid w:val="00B76C99"/>
    <w:rsid w:val="00B831DD"/>
    <w:rsid w:val="00B84C92"/>
    <w:rsid w:val="00B85075"/>
    <w:rsid w:val="00B850E7"/>
    <w:rsid w:val="00B909BB"/>
    <w:rsid w:val="00B94BD0"/>
    <w:rsid w:val="00B957C8"/>
    <w:rsid w:val="00BA0D3D"/>
    <w:rsid w:val="00BB309D"/>
    <w:rsid w:val="00BC63DA"/>
    <w:rsid w:val="00BC7332"/>
    <w:rsid w:val="00BD728B"/>
    <w:rsid w:val="00BE0933"/>
    <w:rsid w:val="00BE267C"/>
    <w:rsid w:val="00BE2829"/>
    <w:rsid w:val="00BE2F5B"/>
    <w:rsid w:val="00BF7F7A"/>
    <w:rsid w:val="00C07439"/>
    <w:rsid w:val="00C1214E"/>
    <w:rsid w:val="00C13A3B"/>
    <w:rsid w:val="00C15790"/>
    <w:rsid w:val="00C15F2C"/>
    <w:rsid w:val="00C21F40"/>
    <w:rsid w:val="00C26720"/>
    <w:rsid w:val="00C302A8"/>
    <w:rsid w:val="00C36DB1"/>
    <w:rsid w:val="00C37FC5"/>
    <w:rsid w:val="00C40F7B"/>
    <w:rsid w:val="00C61B62"/>
    <w:rsid w:val="00C64DA7"/>
    <w:rsid w:val="00C76A80"/>
    <w:rsid w:val="00C76DB5"/>
    <w:rsid w:val="00C77F29"/>
    <w:rsid w:val="00C920A6"/>
    <w:rsid w:val="00C9531C"/>
    <w:rsid w:val="00CA4145"/>
    <w:rsid w:val="00CB398E"/>
    <w:rsid w:val="00CB4426"/>
    <w:rsid w:val="00CC39C1"/>
    <w:rsid w:val="00CC74FE"/>
    <w:rsid w:val="00CD06DC"/>
    <w:rsid w:val="00CD5048"/>
    <w:rsid w:val="00CD5A5F"/>
    <w:rsid w:val="00CE1CF9"/>
    <w:rsid w:val="00CE3F79"/>
    <w:rsid w:val="00CE6E35"/>
    <w:rsid w:val="00D0044A"/>
    <w:rsid w:val="00D014DD"/>
    <w:rsid w:val="00D411F3"/>
    <w:rsid w:val="00D4450C"/>
    <w:rsid w:val="00D4530E"/>
    <w:rsid w:val="00D50E71"/>
    <w:rsid w:val="00D53047"/>
    <w:rsid w:val="00D61208"/>
    <w:rsid w:val="00D63854"/>
    <w:rsid w:val="00D7145A"/>
    <w:rsid w:val="00D740CB"/>
    <w:rsid w:val="00D804B8"/>
    <w:rsid w:val="00D8303D"/>
    <w:rsid w:val="00D85DA3"/>
    <w:rsid w:val="00D8634D"/>
    <w:rsid w:val="00D87079"/>
    <w:rsid w:val="00D90A2E"/>
    <w:rsid w:val="00D92162"/>
    <w:rsid w:val="00D96EB8"/>
    <w:rsid w:val="00DB0925"/>
    <w:rsid w:val="00DC7EF1"/>
    <w:rsid w:val="00DD0031"/>
    <w:rsid w:val="00DD48E4"/>
    <w:rsid w:val="00DE0BCA"/>
    <w:rsid w:val="00DE2164"/>
    <w:rsid w:val="00DE4D40"/>
    <w:rsid w:val="00DE6CCE"/>
    <w:rsid w:val="00DF2034"/>
    <w:rsid w:val="00E12C12"/>
    <w:rsid w:val="00E16ADA"/>
    <w:rsid w:val="00E226C9"/>
    <w:rsid w:val="00E35063"/>
    <w:rsid w:val="00E35ECF"/>
    <w:rsid w:val="00E408E5"/>
    <w:rsid w:val="00E473F3"/>
    <w:rsid w:val="00E54F09"/>
    <w:rsid w:val="00E550F8"/>
    <w:rsid w:val="00E67226"/>
    <w:rsid w:val="00E71E8F"/>
    <w:rsid w:val="00E74528"/>
    <w:rsid w:val="00E74EE4"/>
    <w:rsid w:val="00E836DC"/>
    <w:rsid w:val="00E8610C"/>
    <w:rsid w:val="00E927FA"/>
    <w:rsid w:val="00E9485C"/>
    <w:rsid w:val="00E96516"/>
    <w:rsid w:val="00EA1B3B"/>
    <w:rsid w:val="00EA6CE4"/>
    <w:rsid w:val="00EA7505"/>
    <w:rsid w:val="00EB784D"/>
    <w:rsid w:val="00EC0105"/>
    <w:rsid w:val="00EC1D58"/>
    <w:rsid w:val="00EC3501"/>
    <w:rsid w:val="00EE0F5F"/>
    <w:rsid w:val="00EF0A78"/>
    <w:rsid w:val="00EF3CA8"/>
    <w:rsid w:val="00EF41EB"/>
    <w:rsid w:val="00EF4A06"/>
    <w:rsid w:val="00F004BE"/>
    <w:rsid w:val="00F030C4"/>
    <w:rsid w:val="00F1042C"/>
    <w:rsid w:val="00F1192D"/>
    <w:rsid w:val="00F34006"/>
    <w:rsid w:val="00F43130"/>
    <w:rsid w:val="00F43D03"/>
    <w:rsid w:val="00F608AB"/>
    <w:rsid w:val="00F656AB"/>
    <w:rsid w:val="00F703F4"/>
    <w:rsid w:val="00F70FD1"/>
    <w:rsid w:val="00F758C4"/>
    <w:rsid w:val="00F77E11"/>
    <w:rsid w:val="00F82357"/>
    <w:rsid w:val="00F83A4D"/>
    <w:rsid w:val="00F87356"/>
    <w:rsid w:val="00F87A0D"/>
    <w:rsid w:val="00FA64D8"/>
    <w:rsid w:val="00FB52EF"/>
    <w:rsid w:val="00FB544E"/>
    <w:rsid w:val="00FC7642"/>
    <w:rsid w:val="00FC7F25"/>
    <w:rsid w:val="00FD0D62"/>
    <w:rsid w:val="00FD2064"/>
    <w:rsid w:val="00FE2FD9"/>
    <w:rsid w:val="00FF243D"/>
    <w:rsid w:val="00FF587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1List Paragraph"/>
    <w:basedOn w:val="Parasts"/>
    <w:link w:val="SarakstarindkopaRakstz"/>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 w:type="character" w:customStyle="1" w:styleId="SarakstarindkopaRakstz">
    <w:name w:val="Saraksta rindkopa Rakstz."/>
    <w:aliases w:val="1List Paragraph Rakstz."/>
    <w:link w:val="Sarakstarindkopa"/>
    <w:uiPriority w:val="34"/>
    <w:locked/>
    <w:rsid w:val="0034295D"/>
    <w:rPr>
      <w:rFonts w:ascii="Arial" w:eastAsia="Times New Roman" w:hAnsi="Arial" w:cs="Arial"/>
      <w:lang w:eastAsia="lv-LV"/>
    </w:rPr>
  </w:style>
  <w:style w:type="character" w:customStyle="1" w:styleId="field-text">
    <w:name w:val="field-text"/>
    <w:basedOn w:val="Noklusjumarindkopasfonts"/>
    <w:rsid w:val="006A4082"/>
  </w:style>
  <w:style w:type="table" w:customStyle="1" w:styleId="Reatabula1">
    <w:name w:val="Režģa tabula1"/>
    <w:basedOn w:val="Parastatabula"/>
    <w:next w:val="Reatabula"/>
    <w:uiPriority w:val="39"/>
    <w:rsid w:val="004E7FF7"/>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0687456">
      <w:bodyDiv w:val="1"/>
      <w:marLeft w:val="0"/>
      <w:marRight w:val="0"/>
      <w:marTop w:val="0"/>
      <w:marBottom w:val="0"/>
      <w:divBdr>
        <w:top w:val="none" w:sz="0" w:space="0" w:color="auto"/>
        <w:left w:val="none" w:sz="0" w:space="0" w:color="auto"/>
        <w:bottom w:val="none" w:sz="0" w:space="0" w:color="auto"/>
        <w:right w:val="none" w:sz="0" w:space="0" w:color="auto"/>
      </w:divBdr>
    </w:div>
    <w:div w:id="1496457445">
      <w:bodyDiv w:val="1"/>
      <w:marLeft w:val="0"/>
      <w:marRight w:val="0"/>
      <w:marTop w:val="0"/>
      <w:marBottom w:val="0"/>
      <w:divBdr>
        <w:top w:val="none" w:sz="0" w:space="0" w:color="auto"/>
        <w:left w:val="none" w:sz="0" w:space="0" w:color="auto"/>
        <w:bottom w:val="none" w:sz="0" w:space="0" w:color="auto"/>
        <w:right w:val="none" w:sz="0" w:space="0" w:color="auto"/>
      </w:divBdr>
    </w:div>
    <w:div w:id="1927104763">
      <w:bodyDiv w:val="1"/>
      <w:marLeft w:val="0"/>
      <w:marRight w:val="0"/>
      <w:marTop w:val="0"/>
      <w:marBottom w:val="0"/>
      <w:divBdr>
        <w:top w:val="none" w:sz="0" w:space="0" w:color="auto"/>
        <w:left w:val="none" w:sz="0" w:space="0" w:color="auto"/>
        <w:bottom w:val="none" w:sz="0" w:space="0" w:color="auto"/>
        <w:right w:val="none" w:sz="0" w:space="0" w:color="auto"/>
      </w:divBdr>
    </w:div>
    <w:div w:id="2036996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ulbene.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30BC2C-9F0B-44CB-A65A-A7D2FF4E24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2818</Words>
  <Characters>1607</Characters>
  <Application>Microsoft Office Word</Application>
  <DocSecurity>0</DocSecurity>
  <Lines>13</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Inta Bindre</dc:creator>
  <cp:keywords/>
  <dc:description/>
  <cp:lastModifiedBy>Vita Bašķere</cp:lastModifiedBy>
  <cp:revision>2</cp:revision>
  <cp:lastPrinted>2026-02-27T12:48:00Z</cp:lastPrinted>
  <dcterms:created xsi:type="dcterms:W3CDTF">2026-03-04T08:47:00Z</dcterms:created>
  <dcterms:modified xsi:type="dcterms:W3CDTF">2026-03-04T08:47:00Z</dcterms:modified>
</cp:coreProperties>
</file>