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bottom w:val="single" w:sz="4" w:space="0" w:color="auto"/>
        </w:tblBorders>
        <w:tblLook w:val="04A0" w:firstRow="1" w:lastRow="0" w:firstColumn="1" w:lastColumn="0" w:noHBand="0" w:noVBand="1"/>
      </w:tblPr>
      <w:tblGrid>
        <w:gridCol w:w="9354"/>
      </w:tblGrid>
      <w:tr w:rsidR="00EF768C" w14:paraId="17F1FBA9" w14:textId="77777777" w:rsidTr="00EF768C">
        <w:tc>
          <w:tcPr>
            <w:tcW w:w="9354" w:type="dxa"/>
            <w:tcBorders>
              <w:top w:val="nil"/>
              <w:left w:val="nil"/>
              <w:bottom w:val="nil"/>
              <w:right w:val="nil"/>
            </w:tcBorders>
            <w:hideMark/>
          </w:tcPr>
          <w:p w14:paraId="0F004209" w14:textId="77777777" w:rsidR="00EF768C" w:rsidRDefault="00EF768C">
            <w:pPr>
              <w:spacing w:after="0" w:line="240" w:lineRule="auto"/>
              <w:jc w:val="center"/>
              <w:rPr>
                <w:rFonts w:ascii="Calibri" w:eastAsia="Calibri" w:hAnsi="Calibri" w:cs="Times New Roman"/>
                <w:kern w:val="2"/>
                <w14:ligatures w14:val="standardContextual"/>
              </w:rPr>
            </w:pPr>
            <w:r>
              <w:rPr>
                <w:rFonts w:ascii="Times New Roman" w:eastAsia="Calibri" w:hAnsi="Times New Roman" w:cs="Times New Roman"/>
                <w:noProof/>
                <w:kern w:val="2"/>
                <w14:ligatures w14:val="standardContextual"/>
              </w:rPr>
              <w:drawing>
                <wp:inline distT="0" distB="0" distL="0" distR="0" wp14:anchorId="092E9F92" wp14:editId="5CAC6407">
                  <wp:extent cx="619125" cy="6858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EF768C" w14:paraId="54A2A405" w14:textId="77777777" w:rsidTr="00EF768C">
        <w:tc>
          <w:tcPr>
            <w:tcW w:w="9354" w:type="dxa"/>
            <w:tcBorders>
              <w:top w:val="nil"/>
              <w:left w:val="nil"/>
              <w:bottom w:val="nil"/>
              <w:right w:val="nil"/>
            </w:tcBorders>
            <w:hideMark/>
          </w:tcPr>
          <w:p w14:paraId="39503233" w14:textId="77777777" w:rsidR="00EF768C" w:rsidRDefault="00EF768C">
            <w:pPr>
              <w:spacing w:after="0" w:line="240" w:lineRule="auto"/>
              <w:jc w:val="center"/>
              <w:rPr>
                <w:rFonts w:ascii="Calibri" w:eastAsia="Calibri" w:hAnsi="Calibri" w:cs="Times New Roman"/>
                <w:kern w:val="2"/>
                <w14:ligatures w14:val="standardContextual"/>
              </w:rPr>
            </w:pPr>
            <w:r>
              <w:rPr>
                <w:rFonts w:ascii="Times New Roman" w:eastAsia="Calibri" w:hAnsi="Times New Roman" w:cs="Times New Roman"/>
                <w:b/>
                <w:bCs/>
                <w:kern w:val="2"/>
                <w:sz w:val="28"/>
                <w:szCs w:val="28"/>
                <w14:ligatures w14:val="standardContextual"/>
              </w:rPr>
              <w:t>GULBENES NOVADA PAŠVALDĪBA</w:t>
            </w:r>
          </w:p>
        </w:tc>
      </w:tr>
      <w:tr w:rsidR="00EF768C" w14:paraId="58062705" w14:textId="77777777" w:rsidTr="00EF768C">
        <w:tc>
          <w:tcPr>
            <w:tcW w:w="9354" w:type="dxa"/>
            <w:tcBorders>
              <w:top w:val="nil"/>
              <w:left w:val="nil"/>
              <w:bottom w:val="nil"/>
              <w:right w:val="nil"/>
            </w:tcBorders>
            <w:hideMark/>
          </w:tcPr>
          <w:p w14:paraId="7E7B3751" w14:textId="77777777" w:rsidR="00EF768C" w:rsidRDefault="00EF768C">
            <w:pPr>
              <w:spacing w:after="0" w:line="240" w:lineRule="auto"/>
              <w:jc w:val="center"/>
              <w:rPr>
                <w:rFonts w:ascii="Calibri" w:eastAsia="Calibri" w:hAnsi="Calibri" w:cs="Times New Roman"/>
                <w:kern w:val="2"/>
                <w14:ligatures w14:val="standardContextual"/>
              </w:rPr>
            </w:pPr>
            <w:r>
              <w:rPr>
                <w:rFonts w:ascii="Times New Roman" w:eastAsia="Calibri" w:hAnsi="Times New Roman" w:cs="Times New Roman"/>
                <w:kern w:val="2"/>
                <w:sz w:val="24"/>
                <w:szCs w:val="24"/>
                <w14:ligatures w14:val="standardContextual"/>
              </w:rPr>
              <w:t>Reģ.Nr.90009116327</w:t>
            </w:r>
          </w:p>
        </w:tc>
      </w:tr>
      <w:tr w:rsidR="00EF768C" w14:paraId="352FA9E9" w14:textId="77777777" w:rsidTr="00EF768C">
        <w:tc>
          <w:tcPr>
            <w:tcW w:w="9354" w:type="dxa"/>
            <w:tcBorders>
              <w:top w:val="nil"/>
              <w:left w:val="nil"/>
              <w:bottom w:val="nil"/>
              <w:right w:val="nil"/>
            </w:tcBorders>
            <w:hideMark/>
          </w:tcPr>
          <w:p w14:paraId="7F13C9BF" w14:textId="77777777" w:rsidR="00EF768C" w:rsidRDefault="00EF768C">
            <w:pPr>
              <w:spacing w:after="0" w:line="240" w:lineRule="auto"/>
              <w:jc w:val="center"/>
              <w:rPr>
                <w:rFonts w:ascii="Calibri" w:eastAsia="Calibri" w:hAnsi="Calibri" w:cs="Times New Roman"/>
                <w:kern w:val="2"/>
                <w14:ligatures w14:val="standardContextual"/>
              </w:rPr>
            </w:pPr>
            <w:r>
              <w:rPr>
                <w:rFonts w:ascii="Times New Roman" w:eastAsia="Calibri" w:hAnsi="Times New Roman" w:cs="Times New Roman"/>
                <w:kern w:val="2"/>
                <w:sz w:val="24"/>
                <w:szCs w:val="24"/>
                <w14:ligatures w14:val="standardContextual"/>
              </w:rPr>
              <w:t>Ābeļu iela 2, Gulbene, Gulbenes nov., LV-4401</w:t>
            </w:r>
          </w:p>
        </w:tc>
      </w:tr>
      <w:tr w:rsidR="00EF768C" w14:paraId="19F6606A" w14:textId="77777777" w:rsidTr="00EF768C">
        <w:tc>
          <w:tcPr>
            <w:tcW w:w="9354" w:type="dxa"/>
            <w:tcBorders>
              <w:top w:val="nil"/>
              <w:left w:val="nil"/>
              <w:bottom w:val="single" w:sz="4" w:space="0" w:color="auto"/>
              <w:right w:val="nil"/>
            </w:tcBorders>
            <w:hideMark/>
          </w:tcPr>
          <w:p w14:paraId="00961D80" w14:textId="77777777" w:rsidR="00EF768C" w:rsidRDefault="00EF768C">
            <w:pPr>
              <w:spacing w:after="0" w:line="240" w:lineRule="auto"/>
              <w:jc w:val="center"/>
              <w:rPr>
                <w:rFonts w:ascii="Calibri" w:eastAsia="Calibri" w:hAnsi="Calibri" w:cs="Times New Roman"/>
                <w:kern w:val="2"/>
                <w14:ligatures w14:val="standardContextual"/>
              </w:rPr>
            </w:pPr>
            <w:r>
              <w:rPr>
                <w:rFonts w:ascii="Times New Roman" w:eastAsia="Calibri" w:hAnsi="Times New Roman" w:cs="Times New Roman"/>
                <w:kern w:val="2"/>
                <w:sz w:val="24"/>
                <w:szCs w:val="24"/>
                <w14:ligatures w14:val="standardContextual"/>
              </w:rPr>
              <w:t>Tālrunis 64497710, mob.26595362, e-pasts; dome@gulbene.lv, www.gulbene.lv</w:t>
            </w:r>
          </w:p>
        </w:tc>
      </w:tr>
    </w:tbl>
    <w:p w14:paraId="1BDD7CBB" w14:textId="77777777" w:rsidR="00EF768C" w:rsidRDefault="00EF768C" w:rsidP="00EF768C">
      <w:pPr>
        <w:spacing w:after="0" w:line="240"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GULBENES NOVADA PAŠVALDĪBAS DOMES LĒMUMS</w:t>
      </w:r>
    </w:p>
    <w:p w14:paraId="1B06D615" w14:textId="77777777" w:rsidR="00EF768C" w:rsidRDefault="00EF768C" w:rsidP="00EF768C">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Gulbenē</w:t>
      </w:r>
    </w:p>
    <w:p w14:paraId="704FB20A" w14:textId="77777777" w:rsidR="00EF768C" w:rsidRDefault="00EF768C" w:rsidP="00EF768C">
      <w:pPr>
        <w:spacing w:after="0" w:line="240" w:lineRule="auto"/>
        <w:jc w:val="center"/>
        <w:rPr>
          <w:rFonts w:ascii="Times New Roman" w:eastAsia="Calibri" w:hAnsi="Times New Roman" w:cs="Times New Roman"/>
          <w:sz w:val="24"/>
          <w:szCs w:val="24"/>
        </w:rPr>
      </w:pPr>
    </w:p>
    <w:tbl>
      <w:tblPr>
        <w:tblW w:w="0" w:type="auto"/>
        <w:tblLook w:val="04A0" w:firstRow="1" w:lastRow="0" w:firstColumn="1" w:lastColumn="0" w:noHBand="0" w:noVBand="1"/>
      </w:tblPr>
      <w:tblGrid>
        <w:gridCol w:w="4675"/>
        <w:gridCol w:w="4679"/>
      </w:tblGrid>
      <w:tr w:rsidR="00EF768C" w14:paraId="66B557F5" w14:textId="77777777" w:rsidTr="00DA45BA">
        <w:tc>
          <w:tcPr>
            <w:tcW w:w="4729" w:type="dxa"/>
            <w:hideMark/>
          </w:tcPr>
          <w:p w14:paraId="3C6E19FD" w14:textId="59D79AFD" w:rsidR="00EF768C" w:rsidRDefault="00EF768C">
            <w:pPr>
              <w:spacing w:after="0" w:line="240" w:lineRule="auto"/>
              <w:rPr>
                <w:rFonts w:ascii="Times New Roman" w:eastAsia="Calibri" w:hAnsi="Times New Roman" w:cs="Times New Roman"/>
                <w:b/>
                <w:bCs/>
                <w:kern w:val="2"/>
                <w:sz w:val="24"/>
                <w:szCs w:val="24"/>
                <w14:ligatures w14:val="standardContextual"/>
              </w:rPr>
            </w:pPr>
            <w:r>
              <w:rPr>
                <w:rFonts w:ascii="Times New Roman" w:eastAsia="Calibri" w:hAnsi="Times New Roman" w:cs="Times New Roman"/>
                <w:b/>
                <w:bCs/>
                <w:kern w:val="2"/>
                <w:sz w:val="24"/>
                <w:szCs w:val="24"/>
                <w14:ligatures w14:val="standardContextual"/>
              </w:rPr>
              <w:t>202</w:t>
            </w:r>
            <w:r w:rsidR="006958E9">
              <w:rPr>
                <w:rFonts w:ascii="Times New Roman" w:eastAsia="Calibri" w:hAnsi="Times New Roman" w:cs="Times New Roman"/>
                <w:b/>
                <w:bCs/>
                <w:kern w:val="2"/>
                <w:sz w:val="24"/>
                <w:szCs w:val="24"/>
                <w14:ligatures w14:val="standardContextual"/>
              </w:rPr>
              <w:t>6</w:t>
            </w:r>
            <w:r>
              <w:rPr>
                <w:rFonts w:ascii="Times New Roman" w:eastAsia="Calibri" w:hAnsi="Times New Roman" w:cs="Times New Roman"/>
                <w:b/>
                <w:bCs/>
                <w:kern w:val="2"/>
                <w:sz w:val="24"/>
                <w:szCs w:val="24"/>
                <w14:ligatures w14:val="standardContextual"/>
              </w:rPr>
              <w:t xml:space="preserve">.gada </w:t>
            </w:r>
            <w:r w:rsidR="006958E9">
              <w:rPr>
                <w:rFonts w:ascii="Times New Roman" w:eastAsia="Calibri" w:hAnsi="Times New Roman" w:cs="Times New Roman"/>
                <w:b/>
                <w:bCs/>
                <w:kern w:val="2"/>
                <w:sz w:val="24"/>
                <w:szCs w:val="24"/>
                <w14:ligatures w14:val="standardContextual"/>
              </w:rPr>
              <w:t>26.februāra</w:t>
            </w:r>
          </w:p>
        </w:tc>
        <w:tc>
          <w:tcPr>
            <w:tcW w:w="4729" w:type="dxa"/>
            <w:hideMark/>
          </w:tcPr>
          <w:p w14:paraId="66E7D3CD" w14:textId="0E42B9CC" w:rsidR="00EF768C" w:rsidRDefault="00C26654" w:rsidP="00C26654">
            <w:pPr>
              <w:spacing w:after="0" w:line="240" w:lineRule="auto"/>
              <w:rPr>
                <w:rFonts w:ascii="Times New Roman" w:eastAsia="Calibri" w:hAnsi="Times New Roman" w:cs="Times New Roman"/>
                <w:b/>
                <w:bCs/>
                <w:kern w:val="2"/>
                <w:sz w:val="24"/>
                <w:szCs w:val="24"/>
                <w14:ligatures w14:val="standardContextual"/>
              </w:rPr>
            </w:pPr>
            <w:r>
              <w:rPr>
                <w:rFonts w:ascii="Times New Roman" w:eastAsia="Calibri" w:hAnsi="Times New Roman" w:cs="Times New Roman"/>
                <w:b/>
                <w:bCs/>
                <w:kern w:val="2"/>
                <w:sz w:val="24"/>
                <w:szCs w:val="24"/>
                <w14:ligatures w14:val="standardContextual"/>
              </w:rPr>
              <w:t xml:space="preserve">                            </w:t>
            </w:r>
            <w:r w:rsidR="00EF768C">
              <w:rPr>
                <w:rFonts w:ascii="Times New Roman" w:eastAsia="Calibri" w:hAnsi="Times New Roman" w:cs="Times New Roman"/>
                <w:b/>
                <w:bCs/>
                <w:kern w:val="2"/>
                <w:sz w:val="24"/>
                <w:szCs w:val="24"/>
                <w14:ligatures w14:val="standardContextual"/>
              </w:rPr>
              <w:t>Nr. GND/202</w:t>
            </w:r>
            <w:r w:rsidR="006958E9">
              <w:rPr>
                <w:rFonts w:ascii="Times New Roman" w:eastAsia="Calibri" w:hAnsi="Times New Roman" w:cs="Times New Roman"/>
                <w:b/>
                <w:bCs/>
                <w:kern w:val="2"/>
                <w:sz w:val="24"/>
                <w:szCs w:val="24"/>
                <w14:ligatures w14:val="standardContextual"/>
              </w:rPr>
              <w:t>6</w:t>
            </w:r>
            <w:r w:rsidR="00EF768C">
              <w:rPr>
                <w:rFonts w:ascii="Times New Roman" w:eastAsia="Calibri" w:hAnsi="Times New Roman" w:cs="Times New Roman"/>
                <w:b/>
                <w:bCs/>
                <w:kern w:val="2"/>
                <w:sz w:val="24"/>
                <w:szCs w:val="24"/>
                <w14:ligatures w14:val="standardContextual"/>
              </w:rPr>
              <w:t>/</w:t>
            </w:r>
            <w:r w:rsidR="000F144D">
              <w:rPr>
                <w:rFonts w:ascii="Times New Roman" w:eastAsia="Calibri" w:hAnsi="Times New Roman" w:cs="Times New Roman"/>
                <w:b/>
                <w:bCs/>
                <w:kern w:val="2"/>
                <w:sz w:val="24"/>
                <w:szCs w:val="24"/>
                <w14:ligatures w14:val="standardContextual"/>
              </w:rPr>
              <w:t>154</w:t>
            </w:r>
          </w:p>
        </w:tc>
      </w:tr>
      <w:tr w:rsidR="00EF768C" w14:paraId="2E59FD18" w14:textId="77777777" w:rsidTr="00DA45BA">
        <w:tc>
          <w:tcPr>
            <w:tcW w:w="4729" w:type="dxa"/>
          </w:tcPr>
          <w:p w14:paraId="55FC2ED7" w14:textId="77777777" w:rsidR="00EF768C" w:rsidRDefault="00EF768C">
            <w:pPr>
              <w:spacing w:after="0" w:line="240" w:lineRule="auto"/>
              <w:rPr>
                <w:rFonts w:ascii="Times New Roman" w:eastAsia="Calibri" w:hAnsi="Times New Roman" w:cs="Times New Roman"/>
                <w:kern w:val="2"/>
                <w:sz w:val="24"/>
                <w:szCs w:val="24"/>
                <w14:ligatures w14:val="standardContextual"/>
              </w:rPr>
            </w:pPr>
          </w:p>
        </w:tc>
        <w:tc>
          <w:tcPr>
            <w:tcW w:w="4729" w:type="dxa"/>
            <w:hideMark/>
          </w:tcPr>
          <w:p w14:paraId="469DC9F8" w14:textId="01A3AF7C" w:rsidR="00EF768C" w:rsidRDefault="00EF768C">
            <w:pPr>
              <w:spacing w:after="0" w:line="240" w:lineRule="auto"/>
              <w:rPr>
                <w:rFonts w:ascii="Times New Roman" w:eastAsia="Calibri" w:hAnsi="Times New Roman" w:cs="Times New Roman"/>
                <w:b/>
                <w:bCs/>
                <w:kern w:val="2"/>
                <w:sz w:val="24"/>
                <w:szCs w:val="24"/>
                <w14:ligatures w14:val="standardContextual"/>
              </w:rPr>
            </w:pPr>
            <w:r>
              <w:rPr>
                <w:rFonts w:ascii="Times New Roman" w:eastAsia="Calibri" w:hAnsi="Times New Roman" w:cs="Times New Roman"/>
                <w:b/>
                <w:bCs/>
                <w:kern w:val="2"/>
                <w:sz w:val="24"/>
                <w:szCs w:val="24"/>
                <w14:ligatures w14:val="standardContextual"/>
              </w:rPr>
              <w:t xml:space="preserve">                            (protokols Nr.</w:t>
            </w:r>
            <w:r w:rsidR="000F144D">
              <w:rPr>
                <w:rFonts w:ascii="Times New Roman" w:eastAsia="Calibri" w:hAnsi="Times New Roman" w:cs="Times New Roman"/>
                <w:b/>
                <w:bCs/>
                <w:kern w:val="2"/>
                <w:sz w:val="24"/>
                <w:szCs w:val="24"/>
                <w14:ligatures w14:val="standardContextual"/>
              </w:rPr>
              <w:t>4</w:t>
            </w:r>
            <w:r>
              <w:rPr>
                <w:rFonts w:ascii="Times New Roman" w:eastAsia="Calibri" w:hAnsi="Times New Roman" w:cs="Times New Roman"/>
                <w:b/>
                <w:bCs/>
                <w:kern w:val="2"/>
                <w:sz w:val="24"/>
                <w:szCs w:val="24"/>
                <w14:ligatures w14:val="standardContextual"/>
              </w:rPr>
              <w:t>;</w:t>
            </w:r>
            <w:r w:rsidR="000F144D">
              <w:rPr>
                <w:rFonts w:ascii="Times New Roman" w:eastAsia="Calibri" w:hAnsi="Times New Roman" w:cs="Times New Roman"/>
                <w:b/>
                <w:bCs/>
                <w:kern w:val="2"/>
                <w:sz w:val="24"/>
                <w:szCs w:val="24"/>
                <w14:ligatures w14:val="standardContextual"/>
              </w:rPr>
              <w:t xml:space="preserve"> 80</w:t>
            </w:r>
            <w:r>
              <w:rPr>
                <w:rFonts w:ascii="Times New Roman" w:eastAsia="Calibri" w:hAnsi="Times New Roman" w:cs="Times New Roman"/>
                <w:b/>
                <w:bCs/>
                <w:kern w:val="2"/>
                <w:sz w:val="24"/>
                <w:szCs w:val="24"/>
                <w14:ligatures w14:val="standardContextual"/>
              </w:rPr>
              <w:t>.p)</w:t>
            </w:r>
          </w:p>
        </w:tc>
      </w:tr>
      <w:tr w:rsidR="00C26654" w14:paraId="3DAB32DA" w14:textId="77777777" w:rsidTr="00DA45BA">
        <w:tc>
          <w:tcPr>
            <w:tcW w:w="4729" w:type="dxa"/>
          </w:tcPr>
          <w:p w14:paraId="4B5AF202" w14:textId="77777777" w:rsidR="00C26654" w:rsidRDefault="00C26654">
            <w:pPr>
              <w:spacing w:after="0" w:line="240" w:lineRule="auto"/>
              <w:rPr>
                <w:rFonts w:ascii="Times New Roman" w:eastAsia="Calibri" w:hAnsi="Times New Roman" w:cs="Times New Roman"/>
                <w:kern w:val="2"/>
                <w:sz w:val="24"/>
                <w:szCs w:val="24"/>
                <w14:ligatures w14:val="standardContextual"/>
              </w:rPr>
            </w:pPr>
          </w:p>
        </w:tc>
        <w:tc>
          <w:tcPr>
            <w:tcW w:w="4729" w:type="dxa"/>
          </w:tcPr>
          <w:p w14:paraId="7B030386" w14:textId="77777777" w:rsidR="00C26654" w:rsidRDefault="00C26654">
            <w:pPr>
              <w:spacing w:after="0" w:line="240" w:lineRule="auto"/>
              <w:rPr>
                <w:rFonts w:ascii="Times New Roman" w:eastAsia="Calibri" w:hAnsi="Times New Roman" w:cs="Times New Roman"/>
                <w:b/>
                <w:bCs/>
                <w:kern w:val="2"/>
                <w:sz w:val="24"/>
                <w:szCs w:val="24"/>
                <w14:ligatures w14:val="standardContextual"/>
              </w:rPr>
            </w:pPr>
          </w:p>
        </w:tc>
      </w:tr>
    </w:tbl>
    <w:p w14:paraId="78F9A8CC" w14:textId="0C456BF7" w:rsidR="00EF768C" w:rsidRDefault="00EF768C" w:rsidP="00EF768C">
      <w:pPr>
        <w:spacing w:after="0"/>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Par </w:t>
      </w:r>
      <w:bookmarkStart w:id="0" w:name="_Hlk221703127"/>
      <w:r>
        <w:rPr>
          <w:rFonts w:ascii="Times New Roman" w:eastAsia="Calibri" w:hAnsi="Times New Roman" w:cs="Times New Roman"/>
          <w:b/>
          <w:bCs/>
          <w:sz w:val="24"/>
          <w:szCs w:val="24"/>
        </w:rPr>
        <w:t>Gulbenes novada pašvaldības domes 202</w:t>
      </w:r>
      <w:r w:rsidR="006958E9">
        <w:rPr>
          <w:rFonts w:ascii="Times New Roman" w:eastAsia="Calibri" w:hAnsi="Times New Roman" w:cs="Times New Roman"/>
          <w:b/>
          <w:bCs/>
          <w:sz w:val="24"/>
          <w:szCs w:val="24"/>
        </w:rPr>
        <w:t>6</w:t>
      </w:r>
      <w:r>
        <w:rPr>
          <w:rFonts w:ascii="Times New Roman" w:eastAsia="Calibri" w:hAnsi="Times New Roman" w:cs="Times New Roman"/>
          <w:b/>
          <w:bCs/>
          <w:sz w:val="24"/>
          <w:szCs w:val="24"/>
        </w:rPr>
        <w:t xml:space="preserve">.gada </w:t>
      </w:r>
      <w:r w:rsidR="006958E9">
        <w:rPr>
          <w:rFonts w:ascii="Times New Roman" w:eastAsia="Calibri" w:hAnsi="Times New Roman" w:cs="Times New Roman"/>
          <w:b/>
          <w:bCs/>
          <w:sz w:val="24"/>
          <w:szCs w:val="24"/>
        </w:rPr>
        <w:t>26.februāra</w:t>
      </w:r>
      <w:r>
        <w:rPr>
          <w:rFonts w:ascii="Times New Roman" w:eastAsia="Calibri" w:hAnsi="Times New Roman" w:cs="Times New Roman"/>
          <w:b/>
          <w:bCs/>
          <w:sz w:val="24"/>
          <w:szCs w:val="24"/>
        </w:rPr>
        <w:t xml:space="preserve"> saistošo </w:t>
      </w:r>
      <w:r w:rsidRPr="000F144D">
        <w:rPr>
          <w:rFonts w:ascii="Times New Roman" w:eastAsia="Calibri" w:hAnsi="Times New Roman" w:cs="Times New Roman"/>
          <w:b/>
          <w:bCs/>
          <w:sz w:val="24"/>
          <w:szCs w:val="24"/>
        </w:rPr>
        <w:t>noteikumu Nr.</w:t>
      </w:r>
      <w:bookmarkStart w:id="1" w:name="_Hlk118891540"/>
      <w:bookmarkStart w:id="2" w:name="_Hlk112419214"/>
      <w:r w:rsidR="000F144D">
        <w:rPr>
          <w:rFonts w:ascii="Times New Roman" w:eastAsia="Calibri" w:hAnsi="Times New Roman" w:cs="Times New Roman"/>
          <w:b/>
          <w:bCs/>
          <w:sz w:val="24"/>
          <w:szCs w:val="24"/>
        </w:rPr>
        <w:t>4</w:t>
      </w:r>
      <w:r>
        <w:rPr>
          <w:rFonts w:ascii="Times New Roman" w:eastAsia="Calibri" w:hAnsi="Times New Roman" w:cs="Times New Roman"/>
          <w:b/>
          <w:bCs/>
          <w:sz w:val="24"/>
          <w:szCs w:val="24"/>
        </w:rPr>
        <w:t xml:space="preserve"> “</w:t>
      </w:r>
      <w:r w:rsidR="006958E9" w:rsidRPr="006958E9">
        <w:rPr>
          <w:rFonts w:ascii="Times New Roman" w:eastAsia="Calibri" w:hAnsi="Times New Roman" w:cs="Times New Roman"/>
          <w:b/>
          <w:bCs/>
          <w:sz w:val="24"/>
          <w:szCs w:val="24"/>
        </w:rPr>
        <w:t>Grozījumi Gulbenes novada pašvaldības domes 2025.gada 30.janvāra saistošajos noteikumos Nr.1 “</w:t>
      </w:r>
      <w:bookmarkStart w:id="3" w:name="_Hlk221628903"/>
      <w:r w:rsidR="006958E9" w:rsidRPr="006958E9">
        <w:rPr>
          <w:rFonts w:ascii="Times New Roman" w:eastAsia="Calibri" w:hAnsi="Times New Roman" w:cs="Times New Roman"/>
          <w:b/>
          <w:bCs/>
          <w:sz w:val="24"/>
          <w:szCs w:val="24"/>
        </w:rPr>
        <w:t>Gulbenes novada pašvaldības līdzdalības budžeta nolikums”</w:t>
      </w:r>
      <w:r w:rsidRPr="00ED3876">
        <w:rPr>
          <w:rFonts w:ascii="Times New Roman" w:eastAsia="Calibri" w:hAnsi="Times New Roman" w:cs="Times New Roman"/>
          <w:b/>
          <w:sz w:val="24"/>
          <w:szCs w:val="24"/>
          <w:lang w:eastAsia="lv-LV"/>
        </w:rPr>
        <w:t>”</w:t>
      </w:r>
      <w:r>
        <w:rPr>
          <w:rFonts w:ascii="Times New Roman" w:eastAsia="Calibri" w:hAnsi="Times New Roman" w:cs="Times New Roman"/>
          <w:b/>
          <w:color w:val="FF0000"/>
          <w:sz w:val="24"/>
          <w:szCs w:val="24"/>
          <w:lang w:eastAsia="lv-LV"/>
        </w:rPr>
        <w:t xml:space="preserve"> </w:t>
      </w:r>
      <w:bookmarkEnd w:id="0"/>
      <w:bookmarkEnd w:id="3"/>
      <w:r w:rsidRPr="00FB464F">
        <w:rPr>
          <w:rFonts w:ascii="Times New Roman" w:eastAsia="Calibri" w:hAnsi="Times New Roman" w:cs="Times New Roman"/>
          <w:b/>
          <w:bCs/>
          <w:sz w:val="24"/>
          <w:szCs w:val="24"/>
        </w:rPr>
        <w:t>izdošanu</w:t>
      </w:r>
      <w:bookmarkEnd w:id="1"/>
      <w:bookmarkEnd w:id="2"/>
    </w:p>
    <w:p w14:paraId="1CCDA03C" w14:textId="77777777" w:rsidR="00EF768C" w:rsidRPr="00EF768C" w:rsidRDefault="00EF768C" w:rsidP="00EF768C">
      <w:pPr>
        <w:spacing w:after="0"/>
        <w:jc w:val="center"/>
        <w:rPr>
          <w:rFonts w:ascii="Times New Roman" w:eastAsia="Calibri" w:hAnsi="Times New Roman" w:cs="Times New Roman"/>
          <w:b/>
          <w:bCs/>
          <w:sz w:val="24"/>
          <w:szCs w:val="24"/>
        </w:rPr>
      </w:pPr>
    </w:p>
    <w:p w14:paraId="34E62F62" w14:textId="497B21F7" w:rsidR="00DA45BA" w:rsidRDefault="00D87740" w:rsidP="00C26654">
      <w:pPr>
        <w:pStyle w:val="tv213"/>
        <w:shd w:val="clear" w:color="auto" w:fill="FFFFFF"/>
        <w:spacing w:before="0" w:beforeAutospacing="0" w:after="0" w:afterAutospacing="0" w:line="360" w:lineRule="auto"/>
        <w:ind w:firstLine="567"/>
        <w:jc w:val="both"/>
        <w:rPr>
          <w:rFonts w:eastAsia="Calibri"/>
        </w:rPr>
      </w:pPr>
      <w:r w:rsidRPr="00D87740">
        <w:rPr>
          <w:rFonts w:eastAsia="Calibri"/>
        </w:rPr>
        <w:t>202</w:t>
      </w:r>
      <w:r w:rsidR="006958E9">
        <w:rPr>
          <w:rFonts w:eastAsia="Calibri"/>
        </w:rPr>
        <w:t>5</w:t>
      </w:r>
      <w:r w:rsidRPr="00D87740">
        <w:rPr>
          <w:rFonts w:eastAsia="Calibri"/>
        </w:rPr>
        <w:t>.gada 30.</w:t>
      </w:r>
      <w:r w:rsidR="006958E9">
        <w:rPr>
          <w:rFonts w:eastAsia="Calibri"/>
        </w:rPr>
        <w:t>janvārī</w:t>
      </w:r>
      <w:r w:rsidRPr="00D87740">
        <w:rPr>
          <w:rFonts w:eastAsia="Calibri"/>
        </w:rPr>
        <w:t xml:space="preserve"> </w:t>
      </w:r>
      <w:r w:rsidR="00DA45BA" w:rsidRPr="00DA45BA">
        <w:rPr>
          <w:rFonts w:eastAsia="Calibri"/>
        </w:rPr>
        <w:t>Gulbenes novada pašvaldības dome izdeva saistošos noteikumus Nr.</w:t>
      </w:r>
      <w:r w:rsidR="006958E9">
        <w:rPr>
          <w:rFonts w:eastAsia="Calibri"/>
        </w:rPr>
        <w:t>1</w:t>
      </w:r>
      <w:r w:rsidR="00DA45BA" w:rsidRPr="00DA45BA">
        <w:rPr>
          <w:rFonts w:eastAsia="Calibri"/>
        </w:rPr>
        <w:t xml:space="preserve"> </w:t>
      </w:r>
      <w:r w:rsidR="006958E9">
        <w:rPr>
          <w:rFonts w:eastAsia="Calibri"/>
        </w:rPr>
        <w:t>“</w:t>
      </w:r>
      <w:r w:rsidR="006958E9" w:rsidRPr="006958E9">
        <w:rPr>
          <w:rFonts w:eastAsia="Calibri"/>
        </w:rPr>
        <w:t xml:space="preserve">Gulbenes novada pašvaldības līdzdalības budžeta nolikums” </w:t>
      </w:r>
      <w:r w:rsidR="00DA45BA" w:rsidRPr="00DA45BA">
        <w:rPr>
          <w:rFonts w:eastAsia="Calibri"/>
        </w:rPr>
        <w:t xml:space="preserve">(turpmāk – </w:t>
      </w:r>
      <w:r w:rsidR="004D7978">
        <w:rPr>
          <w:rFonts w:eastAsia="Calibri"/>
        </w:rPr>
        <w:t>S</w:t>
      </w:r>
      <w:r w:rsidR="00DA45BA" w:rsidRPr="00DA45BA">
        <w:rPr>
          <w:rFonts w:eastAsia="Calibri"/>
        </w:rPr>
        <w:t xml:space="preserve">aistošie noteikumi Nr.1), nosakot </w:t>
      </w:r>
      <w:r w:rsidR="006958E9" w:rsidRPr="006958E9">
        <w:rPr>
          <w:rFonts w:eastAsia="Calibri"/>
        </w:rPr>
        <w:t>kārtību, kādā Gulbenes novada pašvaldība īsteno līdzdalības budžeta projektu ideju konkursu.</w:t>
      </w:r>
    </w:p>
    <w:p w14:paraId="57C952F6" w14:textId="229CA6CD" w:rsidR="00EF768C" w:rsidRDefault="003134C3" w:rsidP="00C26654">
      <w:pPr>
        <w:pStyle w:val="tv213"/>
        <w:shd w:val="clear" w:color="auto" w:fill="FFFFFF"/>
        <w:spacing w:before="0" w:beforeAutospacing="0" w:after="0" w:afterAutospacing="0" w:line="360" w:lineRule="auto"/>
        <w:ind w:firstLine="567"/>
        <w:jc w:val="both"/>
        <w:rPr>
          <w:rFonts w:eastAsia="Calibri"/>
        </w:rPr>
      </w:pPr>
      <w:r w:rsidRPr="00613BDF">
        <w:rPr>
          <w:rFonts w:eastAsia="Calibri"/>
        </w:rPr>
        <w:t>Pēc aizvadītā</w:t>
      </w:r>
      <w:r w:rsidR="004D7978">
        <w:rPr>
          <w:rFonts w:eastAsia="Calibri"/>
        </w:rPr>
        <w:t>s</w:t>
      </w:r>
      <w:r w:rsidRPr="00613BDF">
        <w:rPr>
          <w:rFonts w:eastAsia="Calibri"/>
        </w:rPr>
        <w:t xml:space="preserve"> 2025.gada līdzdalības budžeta </w:t>
      </w:r>
      <w:r w:rsidR="005F0A16" w:rsidRPr="005F0A16">
        <w:rPr>
          <w:rFonts w:eastAsia="Calibri"/>
        </w:rPr>
        <w:t xml:space="preserve">projektu ideju </w:t>
      </w:r>
      <w:r w:rsidRPr="00613BDF">
        <w:rPr>
          <w:rFonts w:eastAsia="Calibri"/>
        </w:rPr>
        <w:t>iesniegšanas un balsošanas procesa</w:t>
      </w:r>
      <w:r w:rsidR="00613BDF" w:rsidRPr="00613BDF">
        <w:rPr>
          <w:rFonts w:eastAsia="Calibri"/>
        </w:rPr>
        <w:t xml:space="preserve">, </w:t>
      </w:r>
      <w:r w:rsidR="005F0A16">
        <w:rPr>
          <w:rFonts w:eastAsia="Calibri"/>
        </w:rPr>
        <w:t>L</w:t>
      </w:r>
      <w:r w:rsidR="00613BDF" w:rsidRPr="00613BDF">
        <w:rPr>
          <w:rFonts w:eastAsia="Calibri"/>
        </w:rPr>
        <w:t>īdzdalības budžeta konkursa komisija</w:t>
      </w:r>
      <w:r w:rsidR="00613BDF">
        <w:rPr>
          <w:rFonts w:eastAsia="Calibri"/>
        </w:rPr>
        <w:t xml:space="preserve"> izvērtēja </w:t>
      </w:r>
      <w:r w:rsidR="004D7978">
        <w:rPr>
          <w:rFonts w:eastAsia="Calibri"/>
        </w:rPr>
        <w:t>S</w:t>
      </w:r>
      <w:r w:rsidR="005F0A16">
        <w:rPr>
          <w:rFonts w:eastAsia="Calibri"/>
        </w:rPr>
        <w:t xml:space="preserve">aistošajos noteikumus Nr.1 noteikto kārtību </w:t>
      </w:r>
      <w:r w:rsidR="00613BDF">
        <w:rPr>
          <w:rFonts w:eastAsia="Calibri"/>
        </w:rPr>
        <w:t>un secināja, ka</w:t>
      </w:r>
      <w:r w:rsidR="005F0A16">
        <w:rPr>
          <w:rFonts w:eastAsia="Calibri"/>
        </w:rPr>
        <w:t xml:space="preserve"> </w:t>
      </w:r>
      <w:r w:rsidR="004D7978">
        <w:rPr>
          <w:rFonts w:eastAsia="Calibri"/>
        </w:rPr>
        <w:t>S</w:t>
      </w:r>
      <w:r w:rsidR="005F0A16">
        <w:rPr>
          <w:rFonts w:eastAsia="Calibri"/>
        </w:rPr>
        <w:t>aistošajos noteikumos Nr.1</w:t>
      </w:r>
      <w:r w:rsidR="00613BDF">
        <w:rPr>
          <w:rFonts w:eastAsia="Calibri"/>
        </w:rPr>
        <w:t xml:space="preserve"> nepieciešams veikt precizējumus</w:t>
      </w:r>
      <w:r w:rsidR="00F7341D">
        <w:rPr>
          <w:rFonts w:eastAsia="Calibri"/>
        </w:rPr>
        <w:t>.</w:t>
      </w:r>
    </w:p>
    <w:p w14:paraId="26B0BB9F" w14:textId="0398E3C9" w:rsidR="005F0A16" w:rsidRDefault="005F0A16" w:rsidP="005F0A16">
      <w:pPr>
        <w:pStyle w:val="tv213"/>
        <w:shd w:val="clear" w:color="auto" w:fill="FFFFFF"/>
        <w:spacing w:before="0" w:beforeAutospacing="0" w:after="0" w:afterAutospacing="0" w:line="360" w:lineRule="auto"/>
        <w:ind w:firstLine="567"/>
        <w:jc w:val="both"/>
        <w:rPr>
          <w:rFonts w:eastAsia="Calibri"/>
        </w:rPr>
      </w:pPr>
      <w:r>
        <w:rPr>
          <w:rFonts w:eastAsia="Calibri"/>
        </w:rPr>
        <w:t xml:space="preserve">Ņemot vērā minēto, </w:t>
      </w:r>
      <w:r w:rsidRPr="005F0A16">
        <w:rPr>
          <w:rFonts w:eastAsia="Calibri"/>
        </w:rPr>
        <w:t>Līdzdalības budžeta konkursa komisija</w:t>
      </w:r>
      <w:r>
        <w:rPr>
          <w:rFonts w:eastAsia="Calibri"/>
        </w:rPr>
        <w:t xml:space="preserve"> izstrādājusi </w:t>
      </w:r>
      <w:r w:rsidRPr="005F0A16">
        <w:rPr>
          <w:rFonts w:eastAsia="Calibri"/>
        </w:rPr>
        <w:t xml:space="preserve">Gulbenes novada pašvaldības domes 2026.gada 26.februāra saistošo noteikumu </w:t>
      </w:r>
      <w:r w:rsidRPr="000F144D">
        <w:rPr>
          <w:rFonts w:eastAsia="Calibri"/>
        </w:rPr>
        <w:t>Nr.</w:t>
      </w:r>
      <w:r w:rsidR="000F144D" w:rsidRPr="000F144D">
        <w:rPr>
          <w:rFonts w:eastAsia="Calibri"/>
        </w:rPr>
        <w:t>4</w:t>
      </w:r>
      <w:r w:rsidRPr="005F0A16">
        <w:rPr>
          <w:rFonts w:eastAsia="Calibri"/>
        </w:rPr>
        <w:t xml:space="preserve"> “Grozījumi Gulbenes novada pašvaldības domes 2025.gada 30.janvāra saistošajos noteikumos Nr.1 “Gulbenes novada pašvaldības līdzdalības budžeta nolikums””</w:t>
      </w:r>
      <w:r>
        <w:rPr>
          <w:rFonts w:eastAsia="Calibri"/>
        </w:rPr>
        <w:t xml:space="preserve"> (turpmāk – </w:t>
      </w:r>
      <w:r w:rsidR="004D7978">
        <w:rPr>
          <w:rFonts w:eastAsia="Calibri"/>
        </w:rPr>
        <w:t>S</w:t>
      </w:r>
      <w:r>
        <w:rPr>
          <w:rFonts w:eastAsia="Calibri"/>
        </w:rPr>
        <w:t xml:space="preserve">aistošie noteikumi) projektu. </w:t>
      </w:r>
    </w:p>
    <w:p w14:paraId="003AD9CB" w14:textId="44FFDC3C" w:rsidR="005F0A16" w:rsidRPr="00F7341D" w:rsidRDefault="005F0A16" w:rsidP="00F7341D">
      <w:pPr>
        <w:pStyle w:val="tv213"/>
        <w:shd w:val="clear" w:color="auto" w:fill="FFFFFF"/>
        <w:spacing w:before="0" w:beforeAutospacing="0" w:after="0" w:afterAutospacing="0" w:line="360" w:lineRule="auto"/>
        <w:ind w:firstLine="567"/>
        <w:jc w:val="both"/>
        <w:rPr>
          <w:rFonts w:eastAsia="Calibri"/>
        </w:rPr>
      </w:pPr>
      <w:r>
        <w:rPr>
          <w:rFonts w:eastAsia="Calibri"/>
        </w:rPr>
        <w:t>Pašvaldību likuma 61.pants nosaka, ka l</w:t>
      </w:r>
      <w:r w:rsidRPr="00F7341D">
        <w:rPr>
          <w:rFonts w:eastAsia="Calibri"/>
        </w:rPr>
        <w:t>īdzdalības budžeta nolikums ir saistošie noteikumi, kuros nosaka līdzdalības budžeta izlietošanas kārtību, tostarp:</w:t>
      </w:r>
    </w:p>
    <w:p w14:paraId="6CC20228" w14:textId="77777777" w:rsidR="005F0A16" w:rsidRPr="00F7341D" w:rsidRDefault="005F0A16" w:rsidP="00F7341D">
      <w:pPr>
        <w:pStyle w:val="tv213"/>
        <w:shd w:val="clear" w:color="auto" w:fill="FFFFFF"/>
        <w:spacing w:before="0" w:beforeAutospacing="0" w:after="0" w:afterAutospacing="0" w:line="360" w:lineRule="auto"/>
        <w:ind w:left="600"/>
        <w:jc w:val="both"/>
        <w:rPr>
          <w:rFonts w:eastAsia="Calibri"/>
        </w:rPr>
      </w:pPr>
      <w:r w:rsidRPr="00F7341D">
        <w:rPr>
          <w:rFonts w:eastAsia="Calibri"/>
        </w:rPr>
        <w:t>1) pašvaldības institūciju, kas nodrošina projektu atlasi un uzrauga līdzdalības budžeta izlietošanu;</w:t>
      </w:r>
    </w:p>
    <w:p w14:paraId="69D9A853" w14:textId="77777777" w:rsidR="005F0A16" w:rsidRPr="00F7341D" w:rsidRDefault="005F0A16" w:rsidP="00F7341D">
      <w:pPr>
        <w:pStyle w:val="tv213"/>
        <w:shd w:val="clear" w:color="auto" w:fill="FFFFFF"/>
        <w:spacing w:before="0" w:beforeAutospacing="0" w:after="0" w:afterAutospacing="0" w:line="360" w:lineRule="auto"/>
        <w:ind w:left="600"/>
        <w:jc w:val="both"/>
        <w:rPr>
          <w:rFonts w:eastAsia="Calibri"/>
        </w:rPr>
      </w:pPr>
      <w:r w:rsidRPr="00F7341D">
        <w:rPr>
          <w:rFonts w:eastAsia="Calibri"/>
        </w:rPr>
        <w:t>2) projekta pieteikuma paraugu;</w:t>
      </w:r>
    </w:p>
    <w:p w14:paraId="5E1B60AD" w14:textId="77777777" w:rsidR="005F0A16" w:rsidRPr="00F7341D" w:rsidRDefault="005F0A16" w:rsidP="00F7341D">
      <w:pPr>
        <w:pStyle w:val="tv213"/>
        <w:shd w:val="clear" w:color="auto" w:fill="FFFFFF"/>
        <w:spacing w:before="0" w:beforeAutospacing="0" w:after="0" w:afterAutospacing="0" w:line="360" w:lineRule="auto"/>
        <w:ind w:left="600"/>
        <w:jc w:val="both"/>
        <w:rPr>
          <w:rFonts w:eastAsia="Calibri"/>
        </w:rPr>
      </w:pPr>
      <w:r w:rsidRPr="00F7341D">
        <w:rPr>
          <w:rFonts w:eastAsia="Calibri"/>
        </w:rPr>
        <w:t>3) projektu iesniegšanas termiņu, kas nav īsāks par 30 dienām;</w:t>
      </w:r>
    </w:p>
    <w:p w14:paraId="5B58B599" w14:textId="77777777" w:rsidR="005F0A16" w:rsidRPr="00F7341D" w:rsidRDefault="005F0A16" w:rsidP="00F7341D">
      <w:pPr>
        <w:pStyle w:val="tv213"/>
        <w:shd w:val="clear" w:color="auto" w:fill="FFFFFF"/>
        <w:spacing w:before="0" w:beforeAutospacing="0" w:after="0" w:afterAutospacing="0" w:line="360" w:lineRule="auto"/>
        <w:ind w:left="600"/>
        <w:jc w:val="both"/>
        <w:rPr>
          <w:rFonts w:eastAsia="Calibri"/>
        </w:rPr>
      </w:pPr>
      <w:r w:rsidRPr="00F7341D">
        <w:rPr>
          <w:rFonts w:eastAsia="Calibri"/>
        </w:rPr>
        <w:t>4) projektu atlases kritērijus;</w:t>
      </w:r>
    </w:p>
    <w:p w14:paraId="753B85DF" w14:textId="77777777" w:rsidR="005F0A16" w:rsidRPr="00F7341D" w:rsidRDefault="005F0A16" w:rsidP="00F7341D">
      <w:pPr>
        <w:pStyle w:val="tv213"/>
        <w:shd w:val="clear" w:color="auto" w:fill="FFFFFF"/>
        <w:spacing w:before="0" w:beforeAutospacing="0" w:after="0" w:afterAutospacing="0" w:line="360" w:lineRule="auto"/>
        <w:ind w:left="600"/>
        <w:jc w:val="both"/>
        <w:rPr>
          <w:rFonts w:eastAsia="Calibri"/>
        </w:rPr>
      </w:pPr>
      <w:r w:rsidRPr="00F7341D">
        <w:rPr>
          <w:rFonts w:eastAsia="Calibri"/>
        </w:rPr>
        <w:t>5) balsošanas veidu (klātienē, elektroniski) un kārtību;</w:t>
      </w:r>
    </w:p>
    <w:p w14:paraId="078BAD4F" w14:textId="77777777" w:rsidR="005F0A16" w:rsidRPr="00F7341D" w:rsidRDefault="005F0A16" w:rsidP="00F7341D">
      <w:pPr>
        <w:pStyle w:val="tv213"/>
        <w:shd w:val="clear" w:color="auto" w:fill="FFFFFF"/>
        <w:spacing w:before="0" w:beforeAutospacing="0" w:after="0" w:afterAutospacing="0" w:line="360" w:lineRule="auto"/>
        <w:ind w:left="600"/>
        <w:jc w:val="both"/>
        <w:rPr>
          <w:rFonts w:eastAsia="Calibri"/>
        </w:rPr>
      </w:pPr>
      <w:r w:rsidRPr="00F7341D">
        <w:rPr>
          <w:rFonts w:eastAsia="Calibri"/>
        </w:rPr>
        <w:t>6) balsošanas termiņu, kas nav īsāks par 14 dienām;</w:t>
      </w:r>
    </w:p>
    <w:p w14:paraId="25C928BC" w14:textId="215ED45C" w:rsidR="005F0A16" w:rsidRPr="00F7341D" w:rsidRDefault="005F0A16" w:rsidP="00F7341D">
      <w:pPr>
        <w:pStyle w:val="tv213"/>
        <w:shd w:val="clear" w:color="auto" w:fill="FFFFFF"/>
        <w:spacing w:before="0" w:beforeAutospacing="0" w:after="0" w:afterAutospacing="0" w:line="360" w:lineRule="auto"/>
        <w:ind w:left="600"/>
        <w:jc w:val="both"/>
        <w:rPr>
          <w:rFonts w:eastAsia="Calibri"/>
        </w:rPr>
      </w:pPr>
      <w:r w:rsidRPr="00F7341D">
        <w:rPr>
          <w:rFonts w:eastAsia="Calibri"/>
        </w:rPr>
        <w:t>7) balsu skaitīšanu un īstenojamo projektu noteikšanu.</w:t>
      </w:r>
    </w:p>
    <w:p w14:paraId="6F5255F6" w14:textId="77777777" w:rsidR="00EF768C" w:rsidRDefault="00EF768C" w:rsidP="00F7341D">
      <w:pPr>
        <w:pStyle w:val="tv213"/>
        <w:spacing w:before="0" w:beforeAutospacing="0" w:after="0" w:afterAutospacing="0" w:line="360" w:lineRule="auto"/>
        <w:ind w:firstLine="567"/>
        <w:jc w:val="both"/>
      </w:pPr>
      <w:r w:rsidRPr="00F7341D">
        <w:rPr>
          <w:rFonts w:eastAsia="Calibri"/>
        </w:rPr>
        <w:t xml:space="preserve">Pašvaldību likuma 46.panta trešā daļa nosaka, ka saistošo noteikumu projektu un tam pievienoto paskaidrojuma rakstu pašvaldības nolikumā noteiktajā kārtībā publicē pašvaldības oficiālajā tīmekļvietnē sabiedrības viedokļa noskaidrošanai, paredzot termiņu, kas nav mazāks par </w:t>
      </w:r>
      <w:r w:rsidRPr="00F7341D">
        <w:rPr>
          <w:rFonts w:eastAsia="Calibri"/>
        </w:rPr>
        <w:lastRenderedPageBreak/>
        <w:t>divām nedēļām. Saņemtos viedokļus par saistošo noteikumu projektu pašvaldība apkopo un atspoguļo šo noteikumu projekta paskaidrojuma rakstā</w:t>
      </w:r>
      <w:r>
        <w:t xml:space="preserve">. </w:t>
      </w:r>
    </w:p>
    <w:p w14:paraId="44B8B368" w14:textId="4330CD5E" w:rsidR="00EF768C" w:rsidRDefault="00EF768C" w:rsidP="00C26654">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Ņemot vērā minēto, </w:t>
      </w:r>
      <w:r w:rsidR="004D7978">
        <w:rPr>
          <w:rFonts w:ascii="Times New Roman" w:hAnsi="Times New Roman" w:cs="Times New Roman"/>
          <w:sz w:val="24"/>
          <w:szCs w:val="24"/>
        </w:rPr>
        <w:t>S</w:t>
      </w:r>
      <w:r>
        <w:rPr>
          <w:rFonts w:ascii="Times New Roman" w:hAnsi="Times New Roman" w:cs="Times New Roman"/>
          <w:sz w:val="24"/>
          <w:szCs w:val="24"/>
        </w:rPr>
        <w:t>aistošo noteikumu projekts no 202</w:t>
      </w:r>
      <w:r w:rsidR="006958E9">
        <w:rPr>
          <w:rFonts w:ascii="Times New Roman" w:hAnsi="Times New Roman" w:cs="Times New Roman"/>
          <w:sz w:val="24"/>
          <w:szCs w:val="24"/>
        </w:rPr>
        <w:t>6</w:t>
      </w:r>
      <w:r>
        <w:rPr>
          <w:rFonts w:ascii="Times New Roman" w:hAnsi="Times New Roman" w:cs="Times New Roman"/>
          <w:sz w:val="24"/>
          <w:szCs w:val="24"/>
        </w:rPr>
        <w:t>.</w:t>
      </w:r>
      <w:r w:rsidRPr="001B35CC">
        <w:rPr>
          <w:rFonts w:ascii="Times New Roman" w:hAnsi="Times New Roman" w:cs="Times New Roman"/>
          <w:sz w:val="24"/>
          <w:szCs w:val="24"/>
        </w:rPr>
        <w:t xml:space="preserve">gada </w:t>
      </w:r>
      <w:r w:rsidR="006958E9">
        <w:rPr>
          <w:rFonts w:ascii="Times New Roman" w:hAnsi="Times New Roman" w:cs="Times New Roman"/>
          <w:sz w:val="24"/>
          <w:szCs w:val="24"/>
        </w:rPr>
        <w:t>30.janvāra</w:t>
      </w:r>
      <w:r w:rsidR="00DA45BA">
        <w:rPr>
          <w:rFonts w:ascii="Times New Roman" w:hAnsi="Times New Roman" w:cs="Times New Roman"/>
          <w:sz w:val="24"/>
          <w:szCs w:val="24"/>
        </w:rPr>
        <w:t xml:space="preserve"> </w:t>
      </w:r>
      <w:r>
        <w:rPr>
          <w:rFonts w:ascii="Times New Roman" w:hAnsi="Times New Roman" w:cs="Times New Roman"/>
          <w:sz w:val="24"/>
          <w:szCs w:val="24"/>
        </w:rPr>
        <w:t>līdz 202</w:t>
      </w:r>
      <w:r w:rsidR="006958E9">
        <w:rPr>
          <w:rFonts w:ascii="Times New Roman" w:hAnsi="Times New Roman" w:cs="Times New Roman"/>
          <w:sz w:val="24"/>
          <w:szCs w:val="24"/>
        </w:rPr>
        <w:t>6</w:t>
      </w:r>
      <w:r>
        <w:rPr>
          <w:rFonts w:ascii="Times New Roman" w:hAnsi="Times New Roman" w:cs="Times New Roman"/>
          <w:sz w:val="24"/>
          <w:szCs w:val="24"/>
        </w:rPr>
        <w:t>.gada</w:t>
      </w:r>
      <w:r w:rsidR="00DA45BA">
        <w:rPr>
          <w:rFonts w:ascii="Times New Roman" w:hAnsi="Times New Roman" w:cs="Times New Roman"/>
          <w:sz w:val="24"/>
          <w:szCs w:val="24"/>
        </w:rPr>
        <w:t xml:space="preserve"> </w:t>
      </w:r>
      <w:r w:rsidR="006958E9">
        <w:rPr>
          <w:rFonts w:ascii="Times New Roman" w:hAnsi="Times New Roman" w:cs="Times New Roman"/>
          <w:sz w:val="24"/>
          <w:szCs w:val="24"/>
        </w:rPr>
        <w:t>12.februārim</w:t>
      </w:r>
      <w:r w:rsidR="00DA45BA">
        <w:rPr>
          <w:rFonts w:ascii="Times New Roman" w:hAnsi="Times New Roman" w:cs="Times New Roman"/>
          <w:sz w:val="24"/>
          <w:szCs w:val="24"/>
        </w:rPr>
        <w:t xml:space="preserve"> </w:t>
      </w:r>
      <w:r>
        <w:rPr>
          <w:rFonts w:ascii="Times New Roman" w:hAnsi="Times New Roman" w:cs="Times New Roman"/>
          <w:sz w:val="24"/>
          <w:szCs w:val="24"/>
        </w:rPr>
        <w:t xml:space="preserve">tika publicēts Gulbenes novada pašvaldības oficiālajā tīmekļvietnē </w:t>
      </w:r>
      <w:hyperlink r:id="rId6" w:history="1">
        <w:r>
          <w:rPr>
            <w:rStyle w:val="Hipersaite"/>
            <w:rFonts w:ascii="Times New Roman" w:hAnsi="Times New Roman" w:cs="Times New Roman"/>
            <w:sz w:val="24"/>
            <w:szCs w:val="24"/>
          </w:rPr>
          <w:t>https://www.gulbene.lv/lv</w:t>
        </w:r>
      </w:hyperlink>
      <w:r>
        <w:rPr>
          <w:rFonts w:ascii="Times New Roman" w:hAnsi="Times New Roman" w:cs="Times New Roman"/>
          <w:sz w:val="24"/>
          <w:szCs w:val="24"/>
        </w:rPr>
        <w:t xml:space="preserve"> sabiedrības viedokļa noskaidrošanai. </w:t>
      </w:r>
      <w:r w:rsidRPr="001E56EC">
        <w:rPr>
          <w:rFonts w:ascii="Times New Roman" w:hAnsi="Times New Roman" w:cs="Times New Roman"/>
          <w:sz w:val="24"/>
          <w:szCs w:val="24"/>
        </w:rPr>
        <w:t xml:space="preserve">Minētajā termiņā ierosinājumi vai priekšlikumi par </w:t>
      </w:r>
      <w:r w:rsidR="004D7978" w:rsidRPr="001E56EC">
        <w:rPr>
          <w:rFonts w:ascii="Times New Roman" w:hAnsi="Times New Roman" w:cs="Times New Roman"/>
          <w:sz w:val="24"/>
          <w:szCs w:val="24"/>
        </w:rPr>
        <w:t>S</w:t>
      </w:r>
      <w:r w:rsidRPr="001E56EC">
        <w:rPr>
          <w:rFonts w:ascii="Times New Roman" w:hAnsi="Times New Roman" w:cs="Times New Roman"/>
          <w:sz w:val="24"/>
          <w:szCs w:val="24"/>
        </w:rPr>
        <w:t>aistošo noteikumu projektu nav saņemti.</w:t>
      </w:r>
    </w:p>
    <w:p w14:paraId="441EE618" w14:textId="32B675FE" w:rsidR="00C26654" w:rsidRPr="00C26654" w:rsidRDefault="00E82BAA" w:rsidP="00C26654">
      <w:pPr>
        <w:spacing w:after="0" w:line="360" w:lineRule="auto"/>
        <w:ind w:firstLine="567"/>
        <w:jc w:val="both"/>
        <w:rPr>
          <w:rFonts w:ascii="Times New Roman" w:eastAsia="Times New Roman" w:hAnsi="Times New Roman" w:cs="Times New Roman"/>
          <w:sz w:val="24"/>
        </w:rPr>
      </w:pPr>
      <w:r w:rsidRPr="00E82BAA">
        <w:rPr>
          <w:rFonts w:ascii="Times New Roman" w:eastAsia="Calibri" w:hAnsi="Times New Roman" w:cs="Times New Roman"/>
          <w:sz w:val="24"/>
          <w:szCs w:val="24"/>
        </w:rPr>
        <w:t xml:space="preserve">Ievērojot minēto un pamatojoties uz Pašvaldību likuma </w:t>
      </w:r>
      <w:r w:rsidR="004D7978">
        <w:rPr>
          <w:rFonts w:ascii="Times New Roman" w:eastAsia="Calibri" w:hAnsi="Times New Roman" w:cs="Times New Roman"/>
          <w:sz w:val="24"/>
          <w:szCs w:val="24"/>
        </w:rPr>
        <w:t xml:space="preserve">61.pantu </w:t>
      </w:r>
      <w:r w:rsidRPr="00E82BAA">
        <w:rPr>
          <w:rFonts w:ascii="Times New Roman" w:eastAsia="Calibri" w:hAnsi="Times New Roman" w:cs="Times New Roman"/>
          <w:sz w:val="24"/>
          <w:szCs w:val="24"/>
        </w:rPr>
        <w:t xml:space="preserve">un Gulbenes novada pašvaldības domes </w:t>
      </w:r>
      <w:r w:rsidR="004D7978">
        <w:rPr>
          <w:rFonts w:ascii="Times New Roman" w:eastAsia="Calibri" w:hAnsi="Times New Roman" w:cs="Times New Roman"/>
          <w:sz w:val="24"/>
          <w:szCs w:val="24"/>
        </w:rPr>
        <w:t xml:space="preserve">apvienotās </w:t>
      </w:r>
      <w:r w:rsidRPr="00E82BAA">
        <w:rPr>
          <w:rFonts w:ascii="Times New Roman" w:eastAsia="Calibri" w:hAnsi="Times New Roman" w:cs="Times New Roman"/>
          <w:sz w:val="24"/>
          <w:szCs w:val="24"/>
        </w:rPr>
        <w:t>Attīstības un tautsaimniecības komitejas un Finanšu komitejas ieteikumu, atklāti balsojot</w:t>
      </w:r>
      <w:r w:rsidRPr="000F144D">
        <w:rPr>
          <w:rFonts w:ascii="Times New Roman" w:eastAsia="Calibri" w:hAnsi="Times New Roman" w:cs="Times New Roman"/>
          <w:sz w:val="24"/>
          <w:szCs w:val="24"/>
        </w:rPr>
        <w:t xml:space="preserve">: </w:t>
      </w:r>
      <w:r w:rsidR="000F144D" w:rsidRPr="000F144D">
        <w:rPr>
          <w:rFonts w:ascii="Times New Roman" w:hAnsi="Times New Roman" w:cs="Times New Roman"/>
          <w:noProof/>
          <w:sz w:val="24"/>
          <w:szCs w:val="24"/>
        </w:rPr>
        <w:t>ar 13 balsīm "Par" (Andis Caunītis, Artūrs Smagars, Dāvis Uiska, Gunārs Ciglis, Guntis Princovs, Intars Liepiņš, Ivars Kupčs, Jānis Barinskis, Lāsma Gabdulļina, Liena Silauniece, Normunds Audzišs, Normunds Mazūrs, Valtis Krauklis), "Pret" – nav, "Atturas" – 1 (Ainārs Brezinskis), "Nepiedalās" – nav</w:t>
      </w:r>
      <w:r w:rsidRPr="000F144D">
        <w:rPr>
          <w:rFonts w:ascii="Times New Roman" w:eastAsia="Calibri" w:hAnsi="Times New Roman" w:cs="Times New Roman"/>
          <w:sz w:val="24"/>
          <w:szCs w:val="24"/>
        </w:rPr>
        <w:t>,</w:t>
      </w:r>
      <w:r w:rsidR="004D7978" w:rsidRPr="000F144D">
        <w:rPr>
          <w:rFonts w:ascii="Times New Roman" w:eastAsia="Calibri" w:hAnsi="Times New Roman" w:cs="Times New Roman"/>
          <w:sz w:val="24"/>
          <w:szCs w:val="24"/>
        </w:rPr>
        <w:t xml:space="preserve"> </w:t>
      </w:r>
      <w:r w:rsidR="000F144D" w:rsidRPr="000F144D">
        <w:rPr>
          <w:rFonts w:ascii="Times New Roman" w:eastAsia="Calibri" w:hAnsi="Times New Roman" w:cs="Times New Roman"/>
          <w:sz w:val="24"/>
          <w:szCs w:val="24"/>
        </w:rPr>
        <w:t>Gulbenes novada pašvaldības dome NOLEMJ</w:t>
      </w:r>
      <w:r w:rsidR="00C26654" w:rsidRPr="000F144D">
        <w:rPr>
          <w:rFonts w:ascii="Times New Roman" w:eastAsia="Times New Roman" w:hAnsi="Times New Roman" w:cs="Times New Roman"/>
          <w:sz w:val="24"/>
          <w:szCs w:val="24"/>
        </w:rPr>
        <w:t>:</w:t>
      </w:r>
    </w:p>
    <w:p w14:paraId="098C158B" w14:textId="30C5F159" w:rsidR="00EF768C" w:rsidRPr="00C26654" w:rsidRDefault="00EF768C" w:rsidP="00C26654">
      <w:pPr>
        <w:pStyle w:val="Sarakstarindkopa"/>
        <w:numPr>
          <w:ilvl w:val="0"/>
          <w:numId w:val="2"/>
        </w:numPr>
        <w:spacing w:after="0" w:line="360" w:lineRule="auto"/>
        <w:ind w:left="0" w:firstLine="567"/>
        <w:jc w:val="both"/>
        <w:rPr>
          <w:rFonts w:ascii="Times New Roman" w:eastAsia="Calibri" w:hAnsi="Times New Roman" w:cs="Times New Roman"/>
          <w:sz w:val="24"/>
          <w:szCs w:val="24"/>
        </w:rPr>
      </w:pPr>
      <w:r w:rsidRPr="00C26654">
        <w:rPr>
          <w:rFonts w:ascii="Times New Roman" w:eastAsia="Calibri" w:hAnsi="Times New Roman" w:cs="Times New Roman"/>
          <w:sz w:val="24"/>
          <w:szCs w:val="24"/>
        </w:rPr>
        <w:t>IZDOT Gulbenes novada pašvaldības domes 202</w:t>
      </w:r>
      <w:r w:rsidR="006958E9">
        <w:rPr>
          <w:rFonts w:ascii="Times New Roman" w:eastAsia="Calibri" w:hAnsi="Times New Roman" w:cs="Times New Roman"/>
          <w:sz w:val="24"/>
          <w:szCs w:val="24"/>
        </w:rPr>
        <w:t>6</w:t>
      </w:r>
      <w:r w:rsidRPr="00C26654">
        <w:rPr>
          <w:rFonts w:ascii="Times New Roman" w:eastAsia="Calibri" w:hAnsi="Times New Roman" w:cs="Times New Roman"/>
          <w:sz w:val="24"/>
          <w:szCs w:val="24"/>
        </w:rPr>
        <w:t xml:space="preserve">.gada </w:t>
      </w:r>
      <w:r w:rsidR="006958E9">
        <w:rPr>
          <w:rFonts w:ascii="Times New Roman" w:eastAsia="Calibri" w:hAnsi="Times New Roman" w:cs="Times New Roman"/>
          <w:sz w:val="24"/>
          <w:szCs w:val="24"/>
        </w:rPr>
        <w:t>26.februāra</w:t>
      </w:r>
      <w:r w:rsidRPr="00C26654">
        <w:rPr>
          <w:rFonts w:ascii="Times New Roman" w:eastAsia="Calibri" w:hAnsi="Times New Roman" w:cs="Times New Roman"/>
          <w:sz w:val="24"/>
          <w:szCs w:val="24"/>
        </w:rPr>
        <w:t xml:space="preserve"> saistošos noteikumus </w:t>
      </w:r>
      <w:r w:rsidRPr="000F144D">
        <w:rPr>
          <w:rFonts w:ascii="Times New Roman" w:eastAsia="Calibri" w:hAnsi="Times New Roman" w:cs="Times New Roman"/>
          <w:sz w:val="24"/>
          <w:szCs w:val="24"/>
        </w:rPr>
        <w:t>Nr.</w:t>
      </w:r>
      <w:r w:rsidR="000F144D" w:rsidRPr="000F144D">
        <w:rPr>
          <w:rFonts w:ascii="Times New Roman" w:eastAsia="Calibri" w:hAnsi="Times New Roman" w:cs="Times New Roman"/>
          <w:sz w:val="24"/>
          <w:szCs w:val="24"/>
        </w:rPr>
        <w:t>4</w:t>
      </w:r>
      <w:r w:rsidRPr="00C26654">
        <w:rPr>
          <w:rFonts w:ascii="Times New Roman" w:eastAsia="Calibri" w:hAnsi="Times New Roman" w:cs="Times New Roman"/>
          <w:sz w:val="24"/>
          <w:szCs w:val="24"/>
        </w:rPr>
        <w:t xml:space="preserve">  “</w:t>
      </w:r>
      <w:r w:rsidR="006958E9" w:rsidRPr="006958E9">
        <w:rPr>
          <w:rFonts w:ascii="Times New Roman" w:eastAsia="Calibri" w:hAnsi="Times New Roman" w:cs="Times New Roman"/>
          <w:sz w:val="24"/>
          <w:szCs w:val="24"/>
        </w:rPr>
        <w:t>Grozījumi Gulbenes novada pašvaldības domes 2025.gada 30.janvāra saistošajos noteikumos Nr.1 “Gulbenes novada pašvaldības līdzdalības budžeta nolikums”</w:t>
      </w:r>
      <w:r w:rsidR="006958E9">
        <w:rPr>
          <w:rFonts w:ascii="Times New Roman" w:eastAsia="Calibri" w:hAnsi="Times New Roman" w:cs="Times New Roman"/>
          <w:sz w:val="24"/>
          <w:szCs w:val="24"/>
        </w:rPr>
        <w:t>”</w:t>
      </w:r>
      <w:r w:rsidRPr="00C26654">
        <w:rPr>
          <w:rFonts w:ascii="Times New Roman" w:eastAsia="Calibri" w:hAnsi="Times New Roman" w:cs="Times New Roman"/>
          <w:sz w:val="24"/>
          <w:szCs w:val="24"/>
        </w:rPr>
        <w:t xml:space="preserve">. </w:t>
      </w:r>
    </w:p>
    <w:p w14:paraId="0615A810" w14:textId="39BBA091" w:rsidR="00EF768C" w:rsidRPr="00FB464F" w:rsidRDefault="006958E9" w:rsidP="00C26654">
      <w:pPr>
        <w:tabs>
          <w:tab w:val="left" w:pos="993"/>
        </w:tabs>
        <w:spacing w:after="0" w:line="36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2.</w:t>
      </w:r>
      <w:r w:rsidR="00EF768C" w:rsidRPr="00FB464F">
        <w:rPr>
          <w:rFonts w:ascii="Times New Roman" w:eastAsia="Calibri" w:hAnsi="Times New Roman" w:cs="Times New Roman"/>
          <w:sz w:val="24"/>
          <w:szCs w:val="24"/>
        </w:rPr>
        <w:tab/>
      </w:r>
      <w:r w:rsidR="003134C3" w:rsidRPr="003134C3">
        <w:rPr>
          <w:rFonts w:ascii="Times New Roman" w:eastAsia="Calibri" w:hAnsi="Times New Roman" w:cs="Times New Roman"/>
          <w:sz w:val="24"/>
          <w:szCs w:val="24"/>
        </w:rPr>
        <w:t>UZDOT Gulbenes novada Centrālās pārvaldes Kancelejas nodaļai nosūtīt lēmuma 1.punktā minētos saistošos noteikumus un paskaidrojuma rakstu triju darbdienu laikā pēc to parakstīšanas izsludināšanai oficiālajā izdevumā “Latvijas Vēstnesis”.</w:t>
      </w:r>
    </w:p>
    <w:p w14:paraId="4ADF93B5" w14:textId="50AC933D" w:rsidR="00EF768C" w:rsidRPr="00FB464F" w:rsidRDefault="00EF768C" w:rsidP="00C26654">
      <w:pPr>
        <w:tabs>
          <w:tab w:val="left" w:pos="993"/>
        </w:tabs>
        <w:spacing w:after="0" w:line="360" w:lineRule="auto"/>
        <w:ind w:firstLine="567"/>
        <w:jc w:val="both"/>
        <w:rPr>
          <w:rFonts w:ascii="Times New Roman" w:eastAsia="Calibri" w:hAnsi="Times New Roman" w:cs="Times New Roman"/>
          <w:sz w:val="24"/>
          <w:szCs w:val="24"/>
        </w:rPr>
      </w:pPr>
      <w:r w:rsidRPr="00FB464F">
        <w:rPr>
          <w:rFonts w:ascii="Times New Roman" w:eastAsia="Calibri" w:hAnsi="Times New Roman" w:cs="Times New Roman"/>
          <w:sz w:val="24"/>
          <w:szCs w:val="24"/>
        </w:rPr>
        <w:t>4.</w:t>
      </w:r>
      <w:r w:rsidRPr="00FB464F">
        <w:rPr>
          <w:rFonts w:ascii="Times New Roman" w:eastAsia="Calibri" w:hAnsi="Times New Roman" w:cs="Times New Roman"/>
          <w:sz w:val="24"/>
          <w:szCs w:val="24"/>
        </w:rPr>
        <w:tab/>
        <w:t xml:space="preserve">UZDOT </w:t>
      </w:r>
      <w:r w:rsidRPr="00EF41D3">
        <w:rPr>
          <w:rFonts w:ascii="Times New Roman" w:eastAsia="Calibri" w:hAnsi="Times New Roman" w:cs="Times New Roman"/>
          <w:sz w:val="24"/>
          <w:szCs w:val="24"/>
        </w:rPr>
        <w:t xml:space="preserve">Gulbenes novada </w:t>
      </w:r>
      <w:r>
        <w:rPr>
          <w:rFonts w:ascii="Times New Roman" w:eastAsia="Calibri" w:hAnsi="Times New Roman" w:cs="Times New Roman"/>
          <w:sz w:val="24"/>
          <w:szCs w:val="24"/>
        </w:rPr>
        <w:t xml:space="preserve">Centrālās pārvaldes </w:t>
      </w:r>
      <w:r w:rsidRPr="00EF41D3">
        <w:rPr>
          <w:rFonts w:ascii="Times New Roman" w:eastAsia="Calibri" w:hAnsi="Times New Roman" w:cs="Times New Roman"/>
          <w:sz w:val="24"/>
          <w:szCs w:val="24"/>
        </w:rPr>
        <w:t xml:space="preserve">Mārketinga un komunikācijas vadītājai Lanai Upītei lēmuma 1.punktā minētos saistošos noteikumus pēc to izsludināšanas oficiālajā izdevumā “Latvijas Vēstnesis” publicēt Gulbenes novada pašvaldības informatīvajā izdevumā “Gulbenes Novada Ziņas” un Gulbenes novada pašvaldības tīmekļvietnē </w:t>
      </w:r>
      <w:hyperlink r:id="rId7" w:history="1">
        <w:r w:rsidRPr="00A10DAF">
          <w:rPr>
            <w:rStyle w:val="Hipersaite"/>
            <w:rFonts w:ascii="Times New Roman" w:eastAsia="Calibri" w:hAnsi="Times New Roman" w:cs="Times New Roman"/>
            <w:sz w:val="24"/>
            <w:szCs w:val="24"/>
          </w:rPr>
          <w:t>www.gulbene.lv</w:t>
        </w:r>
      </w:hyperlink>
      <w:r w:rsidRPr="00EF41D3">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Pr="00EF41D3">
        <w:rPr>
          <w:rFonts w:ascii="Times New Roman" w:eastAsia="Calibri" w:hAnsi="Times New Roman" w:cs="Times New Roman"/>
          <w:sz w:val="24"/>
          <w:szCs w:val="24"/>
        </w:rPr>
        <w:t>vienlaikus nodrošinot atbilstību oficiālajai publikācijai, kā arī norādot atsauci uz oficiālo publikāciju (laidiena datumu un numuru vai oficiālās publikācijas numuru, bet elektroniskajā vidē papildus pievienojot saiti uz konkrēto oficiālo publikāciju)</w:t>
      </w:r>
      <w:r w:rsidR="00651220">
        <w:rPr>
          <w:rFonts w:ascii="Times New Roman" w:eastAsia="Calibri" w:hAnsi="Times New Roman" w:cs="Times New Roman"/>
          <w:sz w:val="24"/>
          <w:szCs w:val="24"/>
        </w:rPr>
        <w:t>.</w:t>
      </w:r>
    </w:p>
    <w:p w14:paraId="7E3266E2" w14:textId="77777777" w:rsidR="00EF768C" w:rsidRDefault="00EF768C" w:rsidP="00EF768C">
      <w:pPr>
        <w:rPr>
          <w:rFonts w:ascii="Times New Roman" w:eastAsia="Calibri" w:hAnsi="Times New Roman" w:cs="Times New Roman"/>
          <w:sz w:val="24"/>
          <w:szCs w:val="24"/>
        </w:rPr>
      </w:pPr>
    </w:p>
    <w:p w14:paraId="6EA1EE06" w14:textId="3F12DB96" w:rsidR="00EF768C" w:rsidRPr="00FB464F" w:rsidRDefault="00EF768C" w:rsidP="00DA45BA">
      <w:pPr>
        <w:jc w:val="both"/>
        <w:rPr>
          <w:rFonts w:ascii="Times New Roman" w:eastAsia="Calibri" w:hAnsi="Times New Roman" w:cs="Times New Roman"/>
          <w:sz w:val="24"/>
          <w:szCs w:val="24"/>
        </w:rPr>
      </w:pPr>
      <w:r w:rsidRPr="00E0637A">
        <w:rPr>
          <w:rFonts w:ascii="Times New Roman" w:eastAsia="Calibri" w:hAnsi="Times New Roman" w:cs="Times New Roman"/>
          <w:sz w:val="24"/>
          <w:szCs w:val="24"/>
        </w:rPr>
        <w:t xml:space="preserve">Gulbenes novada </w:t>
      </w:r>
      <w:r>
        <w:rPr>
          <w:rFonts w:ascii="Times New Roman" w:eastAsia="Calibri" w:hAnsi="Times New Roman" w:cs="Times New Roman"/>
          <w:sz w:val="24"/>
          <w:szCs w:val="24"/>
        </w:rPr>
        <w:t xml:space="preserve">pašvaldība </w:t>
      </w:r>
      <w:r w:rsidRPr="00E0637A">
        <w:rPr>
          <w:rFonts w:ascii="Times New Roman" w:eastAsia="Calibri" w:hAnsi="Times New Roman" w:cs="Times New Roman"/>
          <w:sz w:val="24"/>
          <w:szCs w:val="24"/>
        </w:rPr>
        <w:t>domes priekšsēdētāj</w:t>
      </w:r>
      <w:r w:rsidR="00DA45BA">
        <w:rPr>
          <w:rFonts w:ascii="Times New Roman" w:eastAsia="Calibri" w:hAnsi="Times New Roman" w:cs="Times New Roman"/>
          <w:sz w:val="24"/>
          <w:szCs w:val="24"/>
        </w:rPr>
        <w:t>s</w:t>
      </w:r>
      <w:r w:rsidRPr="00E0637A">
        <w:rPr>
          <w:rFonts w:ascii="Times New Roman" w:eastAsia="Calibri" w:hAnsi="Times New Roman" w:cs="Times New Roman"/>
          <w:sz w:val="24"/>
          <w:szCs w:val="24"/>
        </w:rPr>
        <w:tab/>
      </w:r>
      <w:r w:rsidRPr="00E0637A">
        <w:rPr>
          <w:rFonts w:ascii="Times New Roman" w:eastAsia="Calibri" w:hAnsi="Times New Roman" w:cs="Times New Roman"/>
          <w:sz w:val="24"/>
          <w:szCs w:val="24"/>
        </w:rPr>
        <w:tab/>
      </w:r>
      <w:r w:rsidRPr="00E0637A">
        <w:rPr>
          <w:rFonts w:ascii="Times New Roman" w:eastAsia="Calibri" w:hAnsi="Times New Roman" w:cs="Times New Roman"/>
          <w:sz w:val="24"/>
          <w:szCs w:val="24"/>
        </w:rPr>
        <w:tab/>
      </w:r>
      <w:r w:rsidR="00DA45BA">
        <w:rPr>
          <w:rFonts w:ascii="Times New Roman" w:eastAsia="Calibri" w:hAnsi="Times New Roman" w:cs="Times New Roman"/>
          <w:sz w:val="24"/>
          <w:szCs w:val="24"/>
        </w:rPr>
        <w:tab/>
      </w:r>
      <w:r w:rsidR="00DA45BA">
        <w:rPr>
          <w:rFonts w:ascii="Times New Roman" w:eastAsia="Calibri" w:hAnsi="Times New Roman" w:cs="Times New Roman"/>
          <w:sz w:val="24"/>
          <w:szCs w:val="24"/>
        </w:rPr>
        <w:tab/>
      </w:r>
      <w:proofErr w:type="spellStart"/>
      <w:r w:rsidR="00DA45BA">
        <w:rPr>
          <w:rFonts w:ascii="Times New Roman" w:eastAsia="Calibri" w:hAnsi="Times New Roman" w:cs="Times New Roman"/>
          <w:sz w:val="24"/>
          <w:szCs w:val="24"/>
        </w:rPr>
        <w:t>N.Mazūrs</w:t>
      </w:r>
      <w:proofErr w:type="spellEnd"/>
    </w:p>
    <w:p w14:paraId="55355B2F" w14:textId="46348D90" w:rsidR="00E4552E" w:rsidRDefault="00E4552E">
      <w:pPr>
        <w:spacing w:line="259" w:lineRule="auto"/>
        <w:rPr>
          <w:rFonts w:ascii="Times New Roman" w:eastAsia="Calibri" w:hAnsi="Times New Roman" w:cs="Times New Roman"/>
          <w:sz w:val="24"/>
          <w:szCs w:val="24"/>
        </w:rPr>
      </w:pPr>
      <w:r>
        <w:rPr>
          <w:rFonts w:ascii="Times New Roman" w:eastAsia="Calibri" w:hAnsi="Times New Roman" w:cs="Times New Roman"/>
          <w:sz w:val="24"/>
          <w:szCs w:val="24"/>
        </w:rPr>
        <w:br w:type="page"/>
      </w:r>
    </w:p>
    <w:tbl>
      <w:tblPr>
        <w:tblW w:w="0" w:type="auto"/>
        <w:tblLook w:val="01E0" w:firstRow="1" w:lastRow="1" w:firstColumn="1" w:lastColumn="1" w:noHBand="0" w:noVBand="0"/>
      </w:tblPr>
      <w:tblGrid>
        <w:gridCol w:w="9354"/>
      </w:tblGrid>
      <w:tr w:rsidR="00E4552E" w:rsidRPr="005D7C8A" w14:paraId="013AE0EE" w14:textId="77777777" w:rsidTr="001E4545">
        <w:tc>
          <w:tcPr>
            <w:tcW w:w="9354" w:type="dxa"/>
          </w:tcPr>
          <w:tbl>
            <w:tblPr>
              <w:tblStyle w:val="Reatabula29"/>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38"/>
            </w:tblGrid>
            <w:tr w:rsidR="00E4552E" w:rsidRPr="005D7C8A" w14:paraId="623FE814" w14:textId="77777777" w:rsidTr="001E4545">
              <w:tc>
                <w:tcPr>
                  <w:tcW w:w="9458" w:type="dxa"/>
                </w:tcPr>
                <w:p w14:paraId="32D9A29B" w14:textId="77777777" w:rsidR="00E4552E" w:rsidRPr="005D7C8A" w:rsidRDefault="00E4552E" w:rsidP="001E4545">
                  <w:pPr>
                    <w:spacing w:line="240" w:lineRule="auto"/>
                    <w:jc w:val="center"/>
                    <w:rPr>
                      <w:rFonts w:ascii="Times New Roman" w:hAnsi="Times New Roman" w:cs="Times New Roman"/>
                    </w:rPr>
                  </w:pPr>
                  <w:r w:rsidRPr="005D7C8A">
                    <w:rPr>
                      <w:rFonts w:ascii="Times New Roman" w:hAnsi="Times New Roman" w:cs="Times New Roman"/>
                    </w:rPr>
                    <w:lastRenderedPageBreak/>
                    <w:t xml:space="preserve">  </w:t>
                  </w:r>
                  <w:r w:rsidRPr="005D7C8A">
                    <w:rPr>
                      <w:rFonts w:ascii="Times New Roman" w:hAnsi="Times New Roman" w:cs="Times New Roman"/>
                      <w:noProof/>
                      <w:lang w:eastAsia="lv-LV"/>
                    </w:rPr>
                    <w:drawing>
                      <wp:inline distT="0" distB="0" distL="0" distR="0" wp14:anchorId="1543551D" wp14:editId="5324E870">
                        <wp:extent cx="619125" cy="685800"/>
                        <wp:effectExtent l="0" t="0" r="9525" b="0"/>
                        <wp:docPr id="3" name="Attēl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E4552E" w:rsidRPr="005D7C8A" w14:paraId="34EB1591" w14:textId="77777777" w:rsidTr="001E4545">
              <w:tc>
                <w:tcPr>
                  <w:tcW w:w="9458" w:type="dxa"/>
                </w:tcPr>
                <w:p w14:paraId="48B723F4" w14:textId="77777777" w:rsidR="00E4552E" w:rsidRPr="005D7C8A" w:rsidRDefault="00E4552E" w:rsidP="001E4545">
                  <w:pPr>
                    <w:spacing w:line="240" w:lineRule="auto"/>
                    <w:jc w:val="center"/>
                    <w:rPr>
                      <w:rFonts w:ascii="Times New Roman" w:hAnsi="Times New Roman" w:cs="Times New Roman"/>
                    </w:rPr>
                  </w:pPr>
                  <w:r w:rsidRPr="005D7C8A">
                    <w:rPr>
                      <w:rFonts w:ascii="Times New Roman" w:hAnsi="Times New Roman" w:cs="Times New Roman"/>
                      <w:b/>
                      <w:bCs/>
                      <w:sz w:val="28"/>
                      <w:szCs w:val="28"/>
                    </w:rPr>
                    <w:t>GULBENES NOVADA PAŠVALDĪBA</w:t>
                  </w:r>
                </w:p>
              </w:tc>
            </w:tr>
            <w:tr w:rsidR="00E4552E" w:rsidRPr="005D7C8A" w14:paraId="5E32E0D5" w14:textId="77777777" w:rsidTr="001E4545">
              <w:tc>
                <w:tcPr>
                  <w:tcW w:w="9458" w:type="dxa"/>
                </w:tcPr>
                <w:p w14:paraId="39A731EB" w14:textId="77777777" w:rsidR="00E4552E" w:rsidRPr="005D7C8A" w:rsidRDefault="00E4552E" w:rsidP="001E4545">
                  <w:pPr>
                    <w:spacing w:line="240" w:lineRule="auto"/>
                    <w:jc w:val="center"/>
                    <w:rPr>
                      <w:rFonts w:ascii="Times New Roman" w:hAnsi="Times New Roman" w:cs="Times New Roman"/>
                    </w:rPr>
                  </w:pPr>
                  <w:r w:rsidRPr="005D7C8A">
                    <w:rPr>
                      <w:rFonts w:ascii="Times New Roman" w:hAnsi="Times New Roman" w:cs="Times New Roman"/>
                      <w:sz w:val="24"/>
                      <w:szCs w:val="24"/>
                    </w:rPr>
                    <w:t>Reģ.Nr.90009116327</w:t>
                  </w:r>
                </w:p>
              </w:tc>
            </w:tr>
            <w:tr w:rsidR="00E4552E" w:rsidRPr="005D7C8A" w14:paraId="45BD5D72" w14:textId="77777777" w:rsidTr="001E4545">
              <w:tc>
                <w:tcPr>
                  <w:tcW w:w="9458" w:type="dxa"/>
                </w:tcPr>
                <w:p w14:paraId="60E82AC3" w14:textId="77777777" w:rsidR="00E4552E" w:rsidRPr="005D7C8A" w:rsidRDefault="00E4552E" w:rsidP="001E4545">
                  <w:pPr>
                    <w:spacing w:line="240" w:lineRule="auto"/>
                    <w:jc w:val="center"/>
                    <w:rPr>
                      <w:rFonts w:ascii="Times New Roman" w:hAnsi="Times New Roman" w:cs="Times New Roman"/>
                    </w:rPr>
                  </w:pPr>
                  <w:r w:rsidRPr="005D7C8A">
                    <w:rPr>
                      <w:rFonts w:ascii="Times New Roman" w:hAnsi="Times New Roman" w:cs="Times New Roman"/>
                      <w:sz w:val="24"/>
                      <w:szCs w:val="24"/>
                    </w:rPr>
                    <w:t>Ābeļu iela 2, Gulbene, Gulbenes nov., LV-4401</w:t>
                  </w:r>
                </w:p>
              </w:tc>
            </w:tr>
            <w:tr w:rsidR="00E4552E" w:rsidRPr="005D7C8A" w14:paraId="5900E4B3" w14:textId="77777777" w:rsidTr="001E4545">
              <w:tc>
                <w:tcPr>
                  <w:tcW w:w="9458" w:type="dxa"/>
                </w:tcPr>
                <w:p w14:paraId="0CB6B9C1" w14:textId="77777777" w:rsidR="00E4552E" w:rsidRPr="005D7C8A" w:rsidRDefault="00E4552E" w:rsidP="001E4545">
                  <w:pPr>
                    <w:spacing w:line="240" w:lineRule="auto"/>
                    <w:jc w:val="center"/>
                    <w:rPr>
                      <w:rFonts w:ascii="Times New Roman" w:hAnsi="Times New Roman" w:cs="Times New Roman"/>
                    </w:rPr>
                  </w:pPr>
                  <w:r w:rsidRPr="005D7C8A">
                    <w:rPr>
                      <w:rFonts w:ascii="Times New Roman" w:hAnsi="Times New Roman" w:cs="Times New Roman"/>
                      <w:sz w:val="24"/>
                      <w:szCs w:val="24"/>
                    </w:rPr>
                    <w:t>Tālrunis 64497710, mob.26595362, e-pasts: dome@gulbene.lv, www.gulbene.lv</w:t>
                  </w:r>
                </w:p>
              </w:tc>
            </w:tr>
          </w:tbl>
          <w:p w14:paraId="12527ABA" w14:textId="77777777" w:rsidR="00E4552E" w:rsidRPr="005D7C8A" w:rsidRDefault="00E4552E" w:rsidP="001E4545">
            <w:pPr>
              <w:spacing w:after="0" w:line="360" w:lineRule="auto"/>
              <w:jc w:val="center"/>
              <w:rPr>
                <w:rFonts w:ascii="Times New Roman" w:eastAsia="Calibri" w:hAnsi="Times New Roman" w:cs="Times New Roman"/>
                <w:sz w:val="24"/>
                <w:szCs w:val="24"/>
                <w:lang w:eastAsia="lv-LV"/>
              </w:rPr>
            </w:pPr>
          </w:p>
        </w:tc>
      </w:tr>
      <w:tr w:rsidR="00E4552E" w:rsidRPr="005D7C8A" w14:paraId="36FF7F50" w14:textId="77777777" w:rsidTr="001E4545">
        <w:tc>
          <w:tcPr>
            <w:tcW w:w="9354" w:type="dxa"/>
          </w:tcPr>
          <w:p w14:paraId="4AD3B625" w14:textId="77777777" w:rsidR="00E4552E" w:rsidRPr="005D7C8A" w:rsidRDefault="00E4552E" w:rsidP="001E4545">
            <w:pPr>
              <w:spacing w:after="0" w:line="240" w:lineRule="auto"/>
              <w:jc w:val="center"/>
              <w:rPr>
                <w:rFonts w:ascii="Times New Roman" w:eastAsia="Calibri" w:hAnsi="Times New Roman" w:cs="Times New Roman"/>
                <w:sz w:val="4"/>
                <w:szCs w:val="4"/>
                <w:lang w:eastAsia="lv-LV"/>
              </w:rPr>
            </w:pPr>
          </w:p>
        </w:tc>
      </w:tr>
    </w:tbl>
    <w:p w14:paraId="02C3E527" w14:textId="77777777" w:rsidR="00E4552E" w:rsidRPr="005D7C8A" w:rsidRDefault="00E4552E" w:rsidP="00E4552E">
      <w:pPr>
        <w:spacing w:after="0" w:line="240" w:lineRule="auto"/>
        <w:jc w:val="center"/>
        <w:rPr>
          <w:rFonts w:ascii="Times New Roman" w:eastAsia="Calibri" w:hAnsi="Times New Roman" w:cs="Times New Roman"/>
          <w:sz w:val="24"/>
          <w:szCs w:val="24"/>
          <w:lang w:eastAsia="lv-LV"/>
        </w:rPr>
      </w:pPr>
      <w:r w:rsidRPr="005D7C8A">
        <w:rPr>
          <w:rFonts w:ascii="Times New Roman" w:eastAsia="Calibri" w:hAnsi="Times New Roman" w:cs="Times New Roman"/>
          <w:sz w:val="24"/>
          <w:szCs w:val="24"/>
          <w:lang w:eastAsia="lv-LV"/>
        </w:rPr>
        <w:t>Gulbenē</w:t>
      </w:r>
    </w:p>
    <w:p w14:paraId="303AA86A" w14:textId="77777777" w:rsidR="00E4552E" w:rsidRPr="005D7C8A" w:rsidRDefault="00E4552E" w:rsidP="00E4552E">
      <w:pPr>
        <w:spacing w:after="0" w:line="240" w:lineRule="auto"/>
        <w:jc w:val="center"/>
        <w:rPr>
          <w:rFonts w:ascii="Times New Roman" w:eastAsia="Calibri" w:hAnsi="Times New Roman" w:cs="Times New Roman"/>
          <w:sz w:val="24"/>
          <w:szCs w:val="24"/>
          <w:lang w:eastAsia="lv-LV"/>
        </w:rPr>
      </w:pPr>
    </w:p>
    <w:p w14:paraId="555BBA88" w14:textId="77777777" w:rsidR="00E4552E" w:rsidRPr="00E94C24" w:rsidRDefault="00E4552E" w:rsidP="00E4552E">
      <w:pPr>
        <w:spacing w:after="0" w:line="240" w:lineRule="auto"/>
        <w:rPr>
          <w:rFonts w:ascii="Times New Roman" w:eastAsia="Calibri" w:hAnsi="Times New Roman" w:cs="Times New Roman"/>
          <w:b/>
          <w:sz w:val="24"/>
          <w:szCs w:val="24"/>
          <w:lang w:eastAsia="lv-LV"/>
        </w:rPr>
      </w:pPr>
      <w:r w:rsidRPr="00E94C24">
        <w:rPr>
          <w:rFonts w:ascii="Times New Roman" w:eastAsia="Calibri" w:hAnsi="Times New Roman" w:cs="Times New Roman"/>
          <w:b/>
          <w:sz w:val="24"/>
          <w:szCs w:val="24"/>
          <w:lang w:eastAsia="lv-LV"/>
        </w:rPr>
        <w:t>202</w:t>
      </w:r>
      <w:r>
        <w:rPr>
          <w:rFonts w:ascii="Times New Roman" w:eastAsia="Calibri" w:hAnsi="Times New Roman" w:cs="Times New Roman"/>
          <w:b/>
          <w:sz w:val="24"/>
          <w:szCs w:val="24"/>
          <w:lang w:eastAsia="lv-LV"/>
        </w:rPr>
        <w:t>6</w:t>
      </w:r>
      <w:r w:rsidRPr="00E94C24">
        <w:rPr>
          <w:rFonts w:ascii="Times New Roman" w:eastAsia="Calibri" w:hAnsi="Times New Roman" w:cs="Times New Roman"/>
          <w:b/>
          <w:sz w:val="24"/>
          <w:szCs w:val="24"/>
          <w:lang w:eastAsia="lv-LV"/>
        </w:rPr>
        <w:t xml:space="preserve">.gada </w:t>
      </w:r>
      <w:r>
        <w:rPr>
          <w:rFonts w:ascii="Times New Roman" w:eastAsia="Calibri" w:hAnsi="Times New Roman" w:cs="Times New Roman"/>
          <w:b/>
          <w:sz w:val="24"/>
          <w:szCs w:val="24"/>
          <w:lang w:eastAsia="lv-LV"/>
        </w:rPr>
        <w:t>26.februārī</w:t>
      </w:r>
      <w:r>
        <w:rPr>
          <w:rFonts w:ascii="Times New Roman" w:eastAsia="Calibri" w:hAnsi="Times New Roman" w:cs="Times New Roman"/>
          <w:b/>
          <w:sz w:val="24"/>
          <w:szCs w:val="24"/>
          <w:lang w:eastAsia="lv-LV"/>
        </w:rPr>
        <w:tab/>
      </w:r>
      <w:r w:rsidRPr="00E94C24">
        <w:rPr>
          <w:rFonts w:ascii="Times New Roman" w:eastAsia="Calibri" w:hAnsi="Times New Roman" w:cs="Times New Roman"/>
          <w:b/>
          <w:sz w:val="24"/>
          <w:szCs w:val="24"/>
          <w:lang w:eastAsia="lv-LV"/>
        </w:rPr>
        <w:tab/>
      </w:r>
      <w:r w:rsidRPr="00E94C24">
        <w:rPr>
          <w:rFonts w:ascii="Times New Roman" w:eastAsia="Calibri" w:hAnsi="Times New Roman" w:cs="Times New Roman"/>
          <w:b/>
          <w:sz w:val="24"/>
          <w:szCs w:val="24"/>
          <w:lang w:eastAsia="lv-LV"/>
        </w:rPr>
        <w:tab/>
      </w:r>
      <w:r w:rsidRPr="00E94C24">
        <w:rPr>
          <w:rFonts w:ascii="Times New Roman" w:eastAsia="Calibri" w:hAnsi="Times New Roman" w:cs="Times New Roman"/>
          <w:b/>
          <w:sz w:val="24"/>
          <w:szCs w:val="24"/>
          <w:lang w:eastAsia="lv-LV"/>
        </w:rPr>
        <w:tab/>
      </w:r>
      <w:r w:rsidRPr="00E94C24">
        <w:rPr>
          <w:rFonts w:ascii="Times New Roman" w:eastAsia="Calibri" w:hAnsi="Times New Roman" w:cs="Times New Roman"/>
          <w:b/>
          <w:sz w:val="24"/>
          <w:szCs w:val="24"/>
          <w:lang w:eastAsia="lv-LV"/>
        </w:rPr>
        <w:tab/>
        <w:t>Saistošie noteikumi Nr.</w:t>
      </w:r>
      <w:r>
        <w:rPr>
          <w:rFonts w:ascii="Times New Roman" w:eastAsia="Calibri" w:hAnsi="Times New Roman" w:cs="Times New Roman"/>
          <w:b/>
          <w:sz w:val="24"/>
          <w:szCs w:val="24"/>
          <w:lang w:eastAsia="lv-LV"/>
        </w:rPr>
        <w:t>4</w:t>
      </w:r>
    </w:p>
    <w:p w14:paraId="3B0FE3F3" w14:textId="77777777" w:rsidR="00E4552E" w:rsidRPr="00E94C24" w:rsidRDefault="00E4552E" w:rsidP="00E4552E">
      <w:pPr>
        <w:widowControl w:val="0"/>
        <w:spacing w:after="0" w:line="240" w:lineRule="auto"/>
        <w:ind w:left="5040" w:right="27" w:firstLine="720"/>
        <w:rPr>
          <w:rFonts w:ascii="Times New Roman" w:eastAsia="Calibri" w:hAnsi="Times New Roman" w:cs="Times New Roman"/>
          <w:b/>
          <w:sz w:val="24"/>
          <w:szCs w:val="24"/>
          <w:lang w:eastAsia="lv-LV"/>
        </w:rPr>
      </w:pPr>
      <w:r w:rsidRPr="00E94C24">
        <w:rPr>
          <w:rFonts w:ascii="Times New Roman" w:eastAsia="Calibri" w:hAnsi="Times New Roman" w:cs="Times New Roman"/>
          <w:b/>
          <w:sz w:val="24"/>
          <w:szCs w:val="24"/>
          <w:lang w:eastAsia="lv-LV"/>
        </w:rPr>
        <w:t>(prot. Nr.</w:t>
      </w:r>
      <w:r>
        <w:rPr>
          <w:rFonts w:ascii="Times New Roman" w:eastAsia="Calibri" w:hAnsi="Times New Roman" w:cs="Times New Roman"/>
          <w:b/>
          <w:sz w:val="24"/>
          <w:szCs w:val="24"/>
          <w:lang w:eastAsia="lv-LV"/>
        </w:rPr>
        <w:t>4</w:t>
      </w:r>
      <w:r w:rsidRPr="00E94C24">
        <w:rPr>
          <w:rFonts w:ascii="Times New Roman" w:eastAsia="Calibri" w:hAnsi="Times New Roman" w:cs="Times New Roman"/>
          <w:b/>
          <w:sz w:val="24"/>
          <w:szCs w:val="24"/>
          <w:lang w:eastAsia="lv-LV"/>
        </w:rPr>
        <w:t xml:space="preserve">, </w:t>
      </w:r>
      <w:r>
        <w:rPr>
          <w:rFonts w:ascii="Times New Roman" w:eastAsia="Calibri" w:hAnsi="Times New Roman" w:cs="Times New Roman"/>
          <w:b/>
          <w:sz w:val="24"/>
          <w:szCs w:val="24"/>
          <w:lang w:eastAsia="lv-LV"/>
        </w:rPr>
        <w:t>80</w:t>
      </w:r>
      <w:r w:rsidRPr="00E94C24">
        <w:rPr>
          <w:rFonts w:ascii="Times New Roman" w:eastAsia="Calibri" w:hAnsi="Times New Roman" w:cs="Times New Roman"/>
          <w:b/>
          <w:sz w:val="24"/>
          <w:szCs w:val="24"/>
          <w:lang w:eastAsia="lv-LV"/>
        </w:rPr>
        <w:t>.p.)</w:t>
      </w:r>
    </w:p>
    <w:p w14:paraId="6BA8B45F" w14:textId="77777777" w:rsidR="00E4552E" w:rsidRPr="00E94C24" w:rsidRDefault="00E4552E" w:rsidP="00E4552E">
      <w:pPr>
        <w:spacing w:after="0" w:line="240" w:lineRule="auto"/>
        <w:rPr>
          <w:rFonts w:ascii="Times New Roman" w:eastAsia="Calibri" w:hAnsi="Times New Roman" w:cs="Times New Roman"/>
          <w:b/>
          <w:sz w:val="24"/>
          <w:szCs w:val="24"/>
          <w:lang w:eastAsia="lv-LV"/>
        </w:rPr>
      </w:pPr>
      <w:r w:rsidRPr="00E94C24">
        <w:rPr>
          <w:rFonts w:ascii="Times New Roman" w:eastAsia="Calibri" w:hAnsi="Times New Roman" w:cs="Times New Roman"/>
          <w:b/>
          <w:sz w:val="24"/>
          <w:szCs w:val="24"/>
          <w:lang w:eastAsia="lv-LV"/>
        </w:rPr>
        <w:t xml:space="preserve">   </w:t>
      </w:r>
    </w:p>
    <w:p w14:paraId="421C8B36" w14:textId="77777777" w:rsidR="00E4552E" w:rsidRPr="00E94C24" w:rsidRDefault="00E4552E" w:rsidP="00E4552E">
      <w:pPr>
        <w:widowControl w:val="0"/>
        <w:suppressAutoHyphens/>
        <w:spacing w:after="0" w:line="240" w:lineRule="auto"/>
        <w:contextualSpacing/>
        <w:jc w:val="center"/>
        <w:rPr>
          <w:rFonts w:ascii="Times New Roman" w:eastAsia="Calibri" w:hAnsi="Times New Roman" w:cs="Times New Roman"/>
          <w:b/>
          <w:sz w:val="24"/>
          <w:szCs w:val="24"/>
          <w:lang w:eastAsia="lv-LV"/>
        </w:rPr>
      </w:pPr>
      <w:r w:rsidRPr="00E94C24">
        <w:rPr>
          <w:rFonts w:ascii="Times New Roman" w:eastAsia="Calibri" w:hAnsi="Times New Roman" w:cs="Times New Roman"/>
          <w:b/>
          <w:sz w:val="24"/>
          <w:szCs w:val="24"/>
          <w:lang w:eastAsia="lv-LV"/>
        </w:rPr>
        <w:t>Grozījumi Gulbenes novada pašvaldības domes 202</w:t>
      </w:r>
      <w:r>
        <w:rPr>
          <w:rFonts w:ascii="Times New Roman" w:eastAsia="Calibri" w:hAnsi="Times New Roman" w:cs="Times New Roman"/>
          <w:b/>
          <w:sz w:val="24"/>
          <w:szCs w:val="24"/>
          <w:lang w:eastAsia="lv-LV"/>
        </w:rPr>
        <w:t>5</w:t>
      </w:r>
      <w:r w:rsidRPr="00E94C24">
        <w:rPr>
          <w:rFonts w:ascii="Times New Roman" w:eastAsia="Calibri" w:hAnsi="Times New Roman" w:cs="Times New Roman"/>
          <w:b/>
          <w:sz w:val="24"/>
          <w:szCs w:val="24"/>
          <w:lang w:eastAsia="lv-LV"/>
        </w:rPr>
        <w:t xml:space="preserve">.gada </w:t>
      </w:r>
      <w:r>
        <w:rPr>
          <w:rFonts w:ascii="Times New Roman" w:eastAsia="Calibri" w:hAnsi="Times New Roman" w:cs="Times New Roman"/>
          <w:b/>
          <w:sz w:val="24"/>
          <w:szCs w:val="24"/>
          <w:lang w:eastAsia="lv-LV"/>
        </w:rPr>
        <w:t>30.janvāra</w:t>
      </w:r>
      <w:r w:rsidRPr="00E94C24">
        <w:rPr>
          <w:rFonts w:ascii="Times New Roman" w:eastAsia="Calibri" w:hAnsi="Times New Roman" w:cs="Times New Roman"/>
          <w:b/>
          <w:sz w:val="24"/>
          <w:szCs w:val="24"/>
          <w:lang w:eastAsia="lv-LV"/>
        </w:rPr>
        <w:t xml:space="preserve"> saistošajos noteikumos Nr.</w:t>
      </w:r>
      <w:r>
        <w:rPr>
          <w:rFonts w:ascii="Times New Roman" w:eastAsia="Calibri" w:hAnsi="Times New Roman" w:cs="Times New Roman"/>
          <w:b/>
          <w:sz w:val="24"/>
          <w:szCs w:val="24"/>
          <w:lang w:eastAsia="lv-LV"/>
        </w:rPr>
        <w:t>1</w:t>
      </w:r>
      <w:r w:rsidRPr="00E94C24">
        <w:rPr>
          <w:rFonts w:ascii="Times New Roman" w:eastAsia="Calibri" w:hAnsi="Times New Roman" w:cs="Times New Roman"/>
          <w:b/>
          <w:sz w:val="24"/>
          <w:szCs w:val="24"/>
          <w:lang w:eastAsia="lv-LV"/>
        </w:rPr>
        <w:t xml:space="preserve"> “</w:t>
      </w:r>
      <w:r w:rsidRPr="00FD6381">
        <w:rPr>
          <w:rFonts w:ascii="Times New Roman" w:eastAsia="Calibri" w:hAnsi="Times New Roman" w:cs="Times New Roman"/>
          <w:b/>
          <w:sz w:val="24"/>
          <w:szCs w:val="24"/>
          <w:lang w:eastAsia="lv-LV"/>
        </w:rPr>
        <w:t>Gulbenes novada pašvaldības līdzdalības budžeta nolikums</w:t>
      </w:r>
      <w:r w:rsidRPr="00E94C24">
        <w:rPr>
          <w:rFonts w:ascii="Times New Roman" w:eastAsia="Calibri" w:hAnsi="Times New Roman" w:cs="Times New Roman"/>
          <w:b/>
          <w:sz w:val="24"/>
          <w:szCs w:val="24"/>
          <w:lang w:eastAsia="lv-LV"/>
        </w:rPr>
        <w:t>”</w:t>
      </w:r>
    </w:p>
    <w:p w14:paraId="5C156344" w14:textId="77777777" w:rsidR="00E4552E" w:rsidRPr="00E94C24" w:rsidRDefault="00E4552E" w:rsidP="00E4552E">
      <w:pPr>
        <w:widowControl w:val="0"/>
        <w:suppressAutoHyphens/>
        <w:spacing w:after="0" w:line="240" w:lineRule="auto"/>
        <w:contextualSpacing/>
        <w:rPr>
          <w:rFonts w:ascii="Times New Roman" w:eastAsia="Times New Roman" w:hAnsi="Times New Roman" w:cs="Times New Roman"/>
          <w:iCs/>
          <w:sz w:val="24"/>
          <w:szCs w:val="24"/>
          <w:lang w:eastAsia="lv-LV"/>
        </w:rPr>
      </w:pPr>
    </w:p>
    <w:p w14:paraId="3B8E20F0" w14:textId="77777777" w:rsidR="00E4552E" w:rsidRDefault="00E4552E" w:rsidP="00E4552E">
      <w:pPr>
        <w:spacing w:after="0" w:line="240" w:lineRule="auto"/>
        <w:ind w:left="4253" w:right="-1"/>
        <w:jc w:val="both"/>
        <w:rPr>
          <w:rFonts w:ascii="Times New Roman" w:eastAsia="Times New Roman" w:hAnsi="Times New Roman" w:cs="Times New Roman"/>
          <w:i/>
          <w:iCs/>
          <w:sz w:val="24"/>
          <w:szCs w:val="24"/>
          <w:lang w:eastAsia="lv-LV"/>
        </w:rPr>
      </w:pPr>
      <w:r w:rsidRPr="0055252B">
        <w:rPr>
          <w:rFonts w:ascii="Times New Roman" w:eastAsia="Times New Roman" w:hAnsi="Times New Roman" w:cs="Times New Roman"/>
          <w:i/>
          <w:iCs/>
          <w:sz w:val="24"/>
          <w:szCs w:val="24"/>
          <w:lang w:eastAsia="lv-LV"/>
        </w:rPr>
        <w:t xml:space="preserve">Izdoti saskaņā ar </w:t>
      </w:r>
      <w:r w:rsidRPr="00FD6381">
        <w:rPr>
          <w:rFonts w:ascii="Times New Roman" w:eastAsia="Times New Roman" w:hAnsi="Times New Roman" w:cs="Times New Roman"/>
          <w:i/>
          <w:iCs/>
          <w:sz w:val="24"/>
          <w:szCs w:val="24"/>
          <w:lang w:eastAsia="lv-LV"/>
        </w:rPr>
        <w:t>Pašvaldību likuma</w:t>
      </w:r>
      <w:r>
        <w:rPr>
          <w:rFonts w:ascii="Times New Roman" w:eastAsia="Times New Roman" w:hAnsi="Times New Roman" w:cs="Times New Roman"/>
          <w:i/>
          <w:iCs/>
          <w:sz w:val="24"/>
          <w:szCs w:val="24"/>
          <w:lang w:eastAsia="lv-LV"/>
        </w:rPr>
        <w:t xml:space="preserve"> </w:t>
      </w:r>
      <w:r w:rsidRPr="00FD6381">
        <w:rPr>
          <w:rFonts w:ascii="Times New Roman" w:eastAsia="Times New Roman" w:hAnsi="Times New Roman" w:cs="Times New Roman"/>
          <w:i/>
          <w:iCs/>
          <w:sz w:val="24"/>
          <w:szCs w:val="24"/>
          <w:lang w:eastAsia="lv-LV"/>
        </w:rPr>
        <w:t>61. pantu</w:t>
      </w:r>
    </w:p>
    <w:p w14:paraId="56926CFB" w14:textId="77777777" w:rsidR="00E4552E" w:rsidRPr="0055252B" w:rsidRDefault="00E4552E" w:rsidP="00E4552E">
      <w:pPr>
        <w:spacing w:after="0" w:line="240" w:lineRule="auto"/>
        <w:ind w:left="4536" w:right="-1"/>
        <w:jc w:val="both"/>
        <w:rPr>
          <w:rFonts w:ascii="Times New Roman" w:eastAsia="Times New Roman" w:hAnsi="Times New Roman" w:cs="Times New Roman"/>
          <w:i/>
          <w:iCs/>
          <w:sz w:val="24"/>
          <w:szCs w:val="24"/>
          <w:lang w:eastAsia="lv-LV"/>
        </w:rPr>
      </w:pPr>
    </w:p>
    <w:p w14:paraId="4A6BB233" w14:textId="77777777" w:rsidR="00E4552E" w:rsidRPr="007F0DD9" w:rsidRDefault="00E4552E" w:rsidP="00E4552E">
      <w:pPr>
        <w:spacing w:after="0" w:line="360" w:lineRule="auto"/>
        <w:jc w:val="both"/>
        <w:rPr>
          <w:rFonts w:ascii="Times New Roman" w:eastAsia="Times New Roman" w:hAnsi="Times New Roman" w:cs="Times New Roman"/>
          <w:sz w:val="24"/>
          <w:szCs w:val="24"/>
          <w:lang w:eastAsia="lv-LV"/>
        </w:rPr>
      </w:pPr>
      <w:bookmarkStart w:id="4" w:name="_Hlk126849027"/>
      <w:r>
        <w:rPr>
          <w:rFonts w:ascii="Times New Roman" w:eastAsia="Times New Roman" w:hAnsi="Times New Roman" w:cs="Times New Roman"/>
          <w:sz w:val="24"/>
          <w:szCs w:val="24"/>
          <w:lang w:eastAsia="lv-LV"/>
        </w:rPr>
        <w:tab/>
      </w:r>
      <w:r w:rsidRPr="00FB2F0B">
        <w:rPr>
          <w:rFonts w:ascii="Times New Roman" w:eastAsia="Times New Roman" w:hAnsi="Times New Roman" w:cs="Times New Roman"/>
          <w:sz w:val="24"/>
          <w:szCs w:val="24"/>
          <w:lang w:eastAsia="lv-LV"/>
        </w:rPr>
        <w:t xml:space="preserve">Izdarīt </w:t>
      </w:r>
      <w:r w:rsidRPr="007F0DD9">
        <w:rPr>
          <w:rFonts w:ascii="Times New Roman" w:eastAsia="Times New Roman" w:hAnsi="Times New Roman" w:cs="Times New Roman"/>
          <w:sz w:val="24"/>
          <w:szCs w:val="24"/>
          <w:lang w:eastAsia="lv-LV"/>
        </w:rPr>
        <w:t>Gulbenes novada pašvaldības domes 202</w:t>
      </w:r>
      <w:r>
        <w:rPr>
          <w:rFonts w:ascii="Times New Roman" w:eastAsia="Times New Roman" w:hAnsi="Times New Roman" w:cs="Times New Roman"/>
          <w:sz w:val="24"/>
          <w:szCs w:val="24"/>
          <w:lang w:eastAsia="lv-LV"/>
        </w:rPr>
        <w:t>5</w:t>
      </w:r>
      <w:r w:rsidRPr="007F0DD9">
        <w:rPr>
          <w:rFonts w:ascii="Times New Roman" w:eastAsia="Times New Roman" w:hAnsi="Times New Roman" w:cs="Times New Roman"/>
          <w:sz w:val="24"/>
          <w:szCs w:val="24"/>
          <w:lang w:eastAsia="lv-LV"/>
        </w:rPr>
        <w:t xml:space="preserve">.gada </w:t>
      </w:r>
      <w:r>
        <w:rPr>
          <w:rFonts w:ascii="Times New Roman" w:eastAsia="Times New Roman" w:hAnsi="Times New Roman" w:cs="Times New Roman"/>
          <w:sz w:val="24"/>
          <w:szCs w:val="24"/>
          <w:lang w:eastAsia="lv-LV"/>
        </w:rPr>
        <w:t>30.janvāra</w:t>
      </w:r>
      <w:r w:rsidRPr="007F0DD9">
        <w:rPr>
          <w:rFonts w:ascii="Times New Roman" w:eastAsia="Times New Roman" w:hAnsi="Times New Roman" w:cs="Times New Roman"/>
          <w:sz w:val="24"/>
          <w:szCs w:val="24"/>
          <w:lang w:eastAsia="lv-LV"/>
        </w:rPr>
        <w:t xml:space="preserve"> saistošajos noteikumos Nr.</w:t>
      </w:r>
      <w:r>
        <w:rPr>
          <w:rFonts w:ascii="Times New Roman" w:eastAsia="Times New Roman" w:hAnsi="Times New Roman" w:cs="Times New Roman"/>
          <w:sz w:val="24"/>
          <w:szCs w:val="24"/>
          <w:lang w:eastAsia="lv-LV"/>
        </w:rPr>
        <w:t>1</w:t>
      </w:r>
      <w:r w:rsidRPr="007F0DD9">
        <w:rPr>
          <w:rFonts w:ascii="Times New Roman" w:eastAsia="Times New Roman" w:hAnsi="Times New Roman" w:cs="Times New Roman"/>
          <w:sz w:val="24"/>
          <w:szCs w:val="24"/>
          <w:lang w:eastAsia="lv-LV"/>
        </w:rPr>
        <w:t xml:space="preserve"> “</w:t>
      </w:r>
      <w:r w:rsidRPr="00FD6381">
        <w:rPr>
          <w:rFonts w:ascii="Times New Roman" w:eastAsia="Times New Roman" w:hAnsi="Times New Roman" w:cs="Times New Roman"/>
          <w:sz w:val="24"/>
          <w:szCs w:val="24"/>
          <w:lang w:eastAsia="lv-LV"/>
        </w:rPr>
        <w:t>Gulbenes novada pašvaldības līdzdalības budžeta nolikums</w:t>
      </w:r>
      <w:r w:rsidRPr="007F0DD9">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 xml:space="preserve"> </w:t>
      </w:r>
      <w:r w:rsidRPr="007F0DD9">
        <w:rPr>
          <w:rFonts w:ascii="Times New Roman" w:eastAsia="Times New Roman" w:hAnsi="Times New Roman" w:cs="Times New Roman"/>
          <w:sz w:val="24"/>
          <w:szCs w:val="24"/>
          <w:lang w:eastAsia="lv-LV"/>
        </w:rPr>
        <w:t>šādus grozījumus:</w:t>
      </w:r>
    </w:p>
    <w:p w14:paraId="20A02047" w14:textId="77777777" w:rsidR="00E4552E" w:rsidRPr="00FD6381" w:rsidRDefault="00E4552E" w:rsidP="00E4552E">
      <w:pPr>
        <w:pStyle w:val="Sarakstarindkopa"/>
        <w:numPr>
          <w:ilvl w:val="1"/>
          <w:numId w:val="3"/>
        </w:numPr>
        <w:spacing w:after="0" w:line="360" w:lineRule="auto"/>
        <w:jc w:val="both"/>
        <w:rPr>
          <w:rFonts w:ascii="Times New Roman" w:eastAsia="Times New Roman" w:hAnsi="Times New Roman" w:cs="Times New Roman"/>
          <w:sz w:val="24"/>
          <w:szCs w:val="24"/>
          <w:lang w:eastAsia="lv-LV"/>
        </w:rPr>
      </w:pPr>
      <w:r w:rsidRPr="00FD6381">
        <w:rPr>
          <w:rFonts w:ascii="Times New Roman" w:eastAsia="Times New Roman" w:hAnsi="Times New Roman" w:cs="Times New Roman"/>
          <w:sz w:val="24"/>
          <w:szCs w:val="24"/>
          <w:lang w:eastAsia="lv-LV"/>
        </w:rPr>
        <w:t>Izteikt 5.punktu šādā redakcijā:</w:t>
      </w:r>
    </w:p>
    <w:p w14:paraId="3A02FDCA" w14:textId="77777777" w:rsidR="00E4552E" w:rsidRDefault="00E4552E" w:rsidP="00E4552E">
      <w:pPr>
        <w:pStyle w:val="Sarakstarindkopa"/>
        <w:spacing w:after="0" w:line="36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w:t>
      </w:r>
      <w:r w:rsidRPr="00FD6381">
        <w:rPr>
          <w:rFonts w:ascii="Times New Roman" w:eastAsia="Times New Roman" w:hAnsi="Times New Roman" w:cs="Times New Roman"/>
          <w:sz w:val="24"/>
          <w:szCs w:val="24"/>
          <w:lang w:eastAsia="lv-LV"/>
        </w:rPr>
        <w:t>5. Konkursa īstenošanai pieejamais finansējums tiek noteikts ar Gulbenes novada pašvaldības domes lēmumu izsludinot kārtējā gada konkursu un tas nav mazāk par 0,5 %  no pašvaldības vidējiem viena gada iedzīvotāju ienākuma nodokļa un nekustamā īpašuma nodokļa faktiskajiem ieņēmumiem, kas tiek aprēķināti par pēdējiem trim gadiem.</w:t>
      </w:r>
      <w:r>
        <w:rPr>
          <w:rFonts w:ascii="Times New Roman" w:eastAsia="Times New Roman" w:hAnsi="Times New Roman" w:cs="Times New Roman"/>
          <w:sz w:val="24"/>
          <w:szCs w:val="24"/>
          <w:lang w:eastAsia="lv-LV"/>
        </w:rPr>
        <w:t>”.</w:t>
      </w:r>
    </w:p>
    <w:p w14:paraId="1FCEF87D" w14:textId="77777777" w:rsidR="00E4552E" w:rsidRDefault="00E4552E" w:rsidP="00E4552E">
      <w:pPr>
        <w:pStyle w:val="Sarakstarindkopa"/>
        <w:numPr>
          <w:ilvl w:val="1"/>
          <w:numId w:val="3"/>
        </w:numPr>
        <w:spacing w:after="0" w:line="36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10. un 12.punktā vārdu salikumu “Gulbenes novada pašvaldība” aizstāt ar vārdu “pašvaldība”.</w:t>
      </w:r>
    </w:p>
    <w:p w14:paraId="621F9F89" w14:textId="77777777" w:rsidR="00E4552E" w:rsidRDefault="00E4552E" w:rsidP="00E4552E">
      <w:pPr>
        <w:pStyle w:val="Sarakstarindkopa"/>
        <w:numPr>
          <w:ilvl w:val="1"/>
          <w:numId w:val="3"/>
        </w:numPr>
        <w:spacing w:after="0" w:line="36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Izteikt 24.7.apakšpunktu šādā redakcijā:</w:t>
      </w:r>
    </w:p>
    <w:p w14:paraId="72383996" w14:textId="77777777" w:rsidR="00E4552E" w:rsidRDefault="00E4552E" w:rsidP="00E4552E">
      <w:pPr>
        <w:pStyle w:val="Sarakstarindkopa"/>
        <w:spacing w:after="0" w:line="36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w:t>
      </w:r>
      <w:r w:rsidRPr="001A496C">
        <w:rPr>
          <w:rFonts w:ascii="Times New Roman" w:eastAsia="Times New Roman" w:hAnsi="Times New Roman" w:cs="Times New Roman"/>
          <w:sz w:val="24"/>
          <w:szCs w:val="24"/>
          <w:lang w:eastAsia="lv-LV"/>
        </w:rPr>
        <w:t>24.7. apstiprināt iedzīvotāju balsojuma rezultātus un finansējuma piešķiršanu pēc konkursa trešās kārtas;”</w:t>
      </w:r>
      <w:r>
        <w:rPr>
          <w:rFonts w:ascii="Times New Roman" w:eastAsia="Times New Roman" w:hAnsi="Times New Roman" w:cs="Times New Roman"/>
          <w:sz w:val="24"/>
          <w:szCs w:val="24"/>
          <w:lang w:eastAsia="lv-LV"/>
        </w:rPr>
        <w:t>.</w:t>
      </w:r>
    </w:p>
    <w:p w14:paraId="72062221" w14:textId="77777777" w:rsidR="00E4552E" w:rsidRDefault="00E4552E" w:rsidP="00E4552E">
      <w:pPr>
        <w:pStyle w:val="Sarakstarindkopa"/>
        <w:numPr>
          <w:ilvl w:val="1"/>
          <w:numId w:val="3"/>
        </w:numPr>
        <w:spacing w:after="0" w:line="36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Izteikt 24.8.apakšpunktu šādā redakcijā: </w:t>
      </w:r>
    </w:p>
    <w:p w14:paraId="705848E4" w14:textId="77777777" w:rsidR="00E4552E" w:rsidRDefault="00E4552E" w:rsidP="00E4552E">
      <w:pPr>
        <w:pStyle w:val="Sarakstarindkopa"/>
        <w:spacing w:after="0" w:line="36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w:t>
      </w:r>
      <w:r w:rsidRPr="00DA223A">
        <w:rPr>
          <w:rFonts w:ascii="Times New Roman" w:eastAsia="Times New Roman" w:hAnsi="Times New Roman" w:cs="Times New Roman"/>
          <w:sz w:val="24"/>
          <w:szCs w:val="24"/>
          <w:lang w:eastAsia="lv-LV"/>
        </w:rPr>
        <w:t>24.8. veikt citas darbības atbilstoši nolikumam</w:t>
      </w:r>
      <w:r>
        <w:rPr>
          <w:rFonts w:ascii="Times New Roman" w:eastAsia="Times New Roman" w:hAnsi="Times New Roman" w:cs="Times New Roman"/>
          <w:sz w:val="24"/>
          <w:szCs w:val="24"/>
          <w:lang w:eastAsia="lv-LV"/>
        </w:rPr>
        <w:t xml:space="preserve"> un normatīvajiem aktiem.”.</w:t>
      </w:r>
    </w:p>
    <w:p w14:paraId="05F14B3E" w14:textId="77777777" w:rsidR="00E4552E" w:rsidRPr="00DA223A" w:rsidRDefault="00E4552E" w:rsidP="00E4552E">
      <w:pPr>
        <w:pStyle w:val="Sarakstarindkopa"/>
        <w:numPr>
          <w:ilvl w:val="1"/>
          <w:numId w:val="3"/>
        </w:numPr>
        <w:spacing w:after="0" w:line="360" w:lineRule="auto"/>
        <w:jc w:val="both"/>
        <w:rPr>
          <w:rFonts w:ascii="Times New Roman" w:eastAsia="Times New Roman" w:hAnsi="Times New Roman" w:cs="Times New Roman"/>
          <w:sz w:val="24"/>
          <w:szCs w:val="24"/>
          <w:lang w:eastAsia="lv-LV"/>
        </w:rPr>
      </w:pPr>
      <w:r w:rsidRPr="00DA223A">
        <w:rPr>
          <w:rFonts w:ascii="Times New Roman" w:eastAsia="Times New Roman" w:hAnsi="Times New Roman" w:cs="Times New Roman"/>
          <w:sz w:val="24"/>
          <w:szCs w:val="24"/>
          <w:lang w:eastAsia="lv-LV"/>
        </w:rPr>
        <w:t>Izteikt 35.punktu šādā redakcijā:</w:t>
      </w:r>
    </w:p>
    <w:p w14:paraId="14E0391B" w14:textId="77777777" w:rsidR="00E4552E" w:rsidRPr="00DA223A" w:rsidRDefault="00E4552E" w:rsidP="00E4552E">
      <w:pPr>
        <w:pStyle w:val="Sarakstarindkopa"/>
        <w:spacing w:after="0" w:line="36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w:t>
      </w:r>
      <w:r w:rsidRPr="00DA223A">
        <w:rPr>
          <w:rFonts w:ascii="Times New Roman" w:eastAsia="Times New Roman" w:hAnsi="Times New Roman" w:cs="Times New Roman"/>
          <w:sz w:val="24"/>
          <w:szCs w:val="24"/>
          <w:lang w:eastAsia="lv-LV"/>
        </w:rPr>
        <w:t>35. Ceturtajā kārtā, noslēdzoties konkursa balsojuma termiņam, komisija apkopo balsošanas rezultātus, un 10 dienu laikā apstiprina balsojumu un projektus, kam piešķir</w:t>
      </w:r>
      <w:r>
        <w:rPr>
          <w:rFonts w:ascii="Times New Roman" w:eastAsia="Times New Roman" w:hAnsi="Times New Roman" w:cs="Times New Roman"/>
          <w:sz w:val="24"/>
          <w:szCs w:val="24"/>
          <w:lang w:eastAsia="lv-LV"/>
        </w:rPr>
        <w:t>ams</w:t>
      </w:r>
      <w:r w:rsidRPr="00DA223A">
        <w:rPr>
          <w:rFonts w:ascii="Times New Roman" w:eastAsia="Times New Roman" w:hAnsi="Times New Roman" w:cs="Times New Roman"/>
          <w:sz w:val="24"/>
          <w:szCs w:val="24"/>
          <w:lang w:eastAsia="lv-LV"/>
        </w:rPr>
        <w:t xml:space="preserve"> finansējums.</w:t>
      </w:r>
      <w:r>
        <w:rPr>
          <w:rFonts w:ascii="Times New Roman" w:eastAsia="Times New Roman" w:hAnsi="Times New Roman" w:cs="Times New Roman"/>
          <w:sz w:val="24"/>
          <w:szCs w:val="24"/>
          <w:lang w:eastAsia="lv-LV"/>
        </w:rPr>
        <w:t>”.</w:t>
      </w:r>
    </w:p>
    <w:p w14:paraId="78FB8165" w14:textId="77777777" w:rsidR="00E4552E" w:rsidRDefault="00E4552E" w:rsidP="00E4552E">
      <w:pPr>
        <w:pStyle w:val="Sarakstarindkopa"/>
        <w:numPr>
          <w:ilvl w:val="1"/>
          <w:numId w:val="3"/>
        </w:numPr>
        <w:spacing w:after="0" w:line="360" w:lineRule="auto"/>
        <w:jc w:val="both"/>
        <w:rPr>
          <w:rFonts w:ascii="Times New Roman" w:eastAsia="Times New Roman" w:hAnsi="Times New Roman" w:cs="Times New Roman"/>
          <w:sz w:val="24"/>
          <w:szCs w:val="24"/>
          <w:lang w:eastAsia="lv-LV"/>
        </w:rPr>
      </w:pPr>
      <w:r w:rsidRPr="00DA223A">
        <w:rPr>
          <w:rFonts w:ascii="Times New Roman" w:eastAsia="Times New Roman" w:hAnsi="Times New Roman" w:cs="Times New Roman"/>
          <w:sz w:val="24"/>
          <w:szCs w:val="24"/>
          <w:lang w:eastAsia="lv-LV"/>
        </w:rPr>
        <w:t>Izteikt 38.punktu šādā redakcijā:</w:t>
      </w:r>
    </w:p>
    <w:p w14:paraId="639FEF8F" w14:textId="77777777" w:rsidR="00E4552E" w:rsidRPr="00DA223A" w:rsidRDefault="00E4552E" w:rsidP="00E4552E">
      <w:pPr>
        <w:pStyle w:val="Sarakstarindkopa"/>
        <w:spacing w:after="0" w:line="36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w:t>
      </w:r>
      <w:r w:rsidRPr="00DA223A">
        <w:rPr>
          <w:rFonts w:ascii="Times New Roman" w:eastAsia="Times New Roman" w:hAnsi="Times New Roman" w:cs="Times New Roman"/>
          <w:sz w:val="24"/>
          <w:szCs w:val="24"/>
          <w:lang w:eastAsia="lv-LV"/>
        </w:rPr>
        <w:t>38. Komisija publicē konkursa rezultātus 10 dienu laikā no komisijas sēdes dienas</w:t>
      </w:r>
      <w:r>
        <w:rPr>
          <w:rFonts w:ascii="Times New Roman" w:eastAsia="Times New Roman" w:hAnsi="Times New Roman" w:cs="Times New Roman"/>
          <w:sz w:val="24"/>
          <w:szCs w:val="24"/>
          <w:lang w:eastAsia="lv-LV"/>
        </w:rPr>
        <w:t xml:space="preserve">. </w:t>
      </w:r>
      <w:r w:rsidRPr="00DA223A">
        <w:rPr>
          <w:rFonts w:ascii="Times New Roman" w:eastAsia="Times New Roman" w:hAnsi="Times New Roman" w:cs="Times New Roman"/>
          <w:sz w:val="24"/>
          <w:szCs w:val="24"/>
          <w:lang w:eastAsia="lv-LV"/>
        </w:rPr>
        <w:t xml:space="preserve">Paziņojumu par konkursa rezultātiem publicē pašvaldības tīmekļvietnē www.gulbene.lv, pašvaldības informatīvajā izdevumā un valsts vienotajā ģeotelpiskās informācijas portālā http://geolatvija.lv sadaļā </w:t>
      </w:r>
      <w:r>
        <w:rPr>
          <w:rFonts w:ascii="Times New Roman" w:eastAsia="Times New Roman" w:hAnsi="Times New Roman" w:cs="Times New Roman"/>
          <w:sz w:val="24"/>
          <w:szCs w:val="24"/>
          <w:lang w:eastAsia="lv-LV"/>
        </w:rPr>
        <w:t>“</w:t>
      </w:r>
      <w:r w:rsidRPr="00DA223A">
        <w:rPr>
          <w:rFonts w:ascii="Times New Roman" w:eastAsia="Times New Roman" w:hAnsi="Times New Roman" w:cs="Times New Roman"/>
          <w:sz w:val="24"/>
          <w:szCs w:val="24"/>
          <w:lang w:eastAsia="lv-LV"/>
        </w:rPr>
        <w:t>Līdzdalības budžets</w:t>
      </w:r>
      <w:r>
        <w:rPr>
          <w:rFonts w:ascii="Times New Roman" w:eastAsia="Times New Roman" w:hAnsi="Times New Roman" w:cs="Times New Roman"/>
          <w:sz w:val="24"/>
          <w:szCs w:val="24"/>
          <w:lang w:eastAsia="lv-LV"/>
        </w:rPr>
        <w:t>”</w:t>
      </w:r>
      <w:r w:rsidRPr="00DA223A">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w:t>
      </w:r>
    </w:p>
    <w:p w14:paraId="09B62223" w14:textId="77777777" w:rsidR="00E4552E" w:rsidRPr="006D11E3" w:rsidRDefault="00E4552E" w:rsidP="00E4552E">
      <w:pPr>
        <w:pStyle w:val="Sarakstarindkopa"/>
        <w:numPr>
          <w:ilvl w:val="1"/>
          <w:numId w:val="3"/>
        </w:numPr>
        <w:spacing w:after="0" w:line="360" w:lineRule="auto"/>
        <w:ind w:left="0" w:firstLine="0"/>
        <w:jc w:val="both"/>
        <w:rPr>
          <w:rFonts w:ascii="Times New Roman" w:eastAsia="Times New Roman" w:hAnsi="Times New Roman" w:cs="Times New Roman"/>
          <w:sz w:val="24"/>
          <w:szCs w:val="24"/>
          <w:lang w:eastAsia="lv-LV"/>
        </w:rPr>
      </w:pPr>
      <w:r w:rsidRPr="006D11E3">
        <w:rPr>
          <w:rFonts w:ascii="Times New Roman" w:eastAsia="Times New Roman" w:hAnsi="Times New Roman" w:cs="Times New Roman"/>
          <w:sz w:val="24"/>
          <w:szCs w:val="24"/>
          <w:lang w:eastAsia="lv-LV"/>
        </w:rPr>
        <w:t>Svītrot 40.punktu.</w:t>
      </w:r>
    </w:p>
    <w:p w14:paraId="2B483C62" w14:textId="77777777" w:rsidR="00E4552E" w:rsidRPr="006D11E3" w:rsidRDefault="00E4552E" w:rsidP="00E4552E">
      <w:pPr>
        <w:pStyle w:val="Sarakstarindkopa"/>
        <w:numPr>
          <w:ilvl w:val="1"/>
          <w:numId w:val="3"/>
        </w:numPr>
        <w:spacing w:after="0" w:line="360" w:lineRule="auto"/>
        <w:ind w:left="0" w:firstLine="0"/>
        <w:jc w:val="both"/>
        <w:rPr>
          <w:rFonts w:ascii="Times New Roman" w:eastAsia="Times New Roman" w:hAnsi="Times New Roman" w:cs="Times New Roman"/>
          <w:sz w:val="24"/>
          <w:szCs w:val="24"/>
          <w:lang w:eastAsia="lv-LV"/>
        </w:rPr>
      </w:pPr>
      <w:r w:rsidRPr="006D11E3">
        <w:rPr>
          <w:rFonts w:ascii="Times New Roman" w:eastAsia="Times New Roman" w:hAnsi="Times New Roman" w:cs="Times New Roman"/>
          <w:sz w:val="24"/>
          <w:szCs w:val="24"/>
          <w:lang w:eastAsia="lv-LV"/>
        </w:rPr>
        <w:lastRenderedPageBreak/>
        <w:t xml:space="preserve">Izteikt 1.pielikumu jaunā redakcijā (1.pielikumā). </w:t>
      </w:r>
    </w:p>
    <w:p w14:paraId="0D4140C4" w14:textId="77777777" w:rsidR="00E4552E" w:rsidRPr="006D11E3" w:rsidRDefault="00E4552E" w:rsidP="00E4552E">
      <w:pPr>
        <w:pStyle w:val="Sarakstarindkopa"/>
        <w:numPr>
          <w:ilvl w:val="1"/>
          <w:numId w:val="3"/>
        </w:numPr>
        <w:spacing w:after="0" w:line="360" w:lineRule="auto"/>
        <w:ind w:left="0" w:firstLine="0"/>
        <w:jc w:val="both"/>
        <w:rPr>
          <w:rFonts w:ascii="Times New Roman" w:eastAsia="Times New Roman" w:hAnsi="Times New Roman" w:cs="Times New Roman"/>
          <w:sz w:val="24"/>
          <w:szCs w:val="24"/>
          <w:lang w:eastAsia="lv-LV"/>
        </w:rPr>
      </w:pPr>
      <w:r w:rsidRPr="006D11E3">
        <w:rPr>
          <w:rFonts w:ascii="Times New Roman" w:eastAsia="Times New Roman" w:hAnsi="Times New Roman" w:cs="Times New Roman"/>
          <w:sz w:val="24"/>
          <w:szCs w:val="24"/>
          <w:lang w:eastAsia="lv-LV"/>
        </w:rPr>
        <w:t xml:space="preserve">Izteikt 2.pielikumu jaunā redakcijā (2.pielikumā). </w:t>
      </w:r>
    </w:p>
    <w:p w14:paraId="1B5E456B" w14:textId="77777777" w:rsidR="00E4552E" w:rsidRPr="006D11E3" w:rsidRDefault="00E4552E" w:rsidP="00E4552E">
      <w:pPr>
        <w:spacing w:after="0" w:line="240" w:lineRule="auto"/>
        <w:rPr>
          <w:rFonts w:ascii="Times New Roman" w:hAnsi="Times New Roman" w:cs="Times New Roman"/>
          <w:b/>
          <w:bCs/>
          <w:sz w:val="24"/>
          <w:szCs w:val="24"/>
        </w:rPr>
      </w:pPr>
    </w:p>
    <w:p w14:paraId="0A99E5C7" w14:textId="77777777" w:rsidR="00E4552E" w:rsidRDefault="00E4552E" w:rsidP="00E4552E">
      <w:pPr>
        <w:spacing w:after="0" w:line="240" w:lineRule="auto"/>
        <w:ind w:right="-1"/>
        <w:jc w:val="both"/>
        <w:rPr>
          <w:rFonts w:ascii="Times New Roman" w:eastAsia="Calibri" w:hAnsi="Times New Roman" w:cs="Times New Roman"/>
          <w:sz w:val="24"/>
          <w:szCs w:val="24"/>
          <w:lang w:eastAsia="lv-LV"/>
        </w:rPr>
      </w:pPr>
      <w:bookmarkStart w:id="5" w:name="p2"/>
      <w:bookmarkStart w:id="6" w:name="p-1151326"/>
      <w:bookmarkStart w:id="7" w:name="_Hlk220485475"/>
      <w:bookmarkEnd w:id="4"/>
      <w:bookmarkEnd w:id="5"/>
      <w:bookmarkEnd w:id="6"/>
      <w:r w:rsidRPr="006D11E3">
        <w:rPr>
          <w:rFonts w:ascii="Times New Roman" w:eastAsia="Calibri" w:hAnsi="Times New Roman" w:cs="Times New Roman"/>
          <w:sz w:val="24"/>
          <w:szCs w:val="24"/>
          <w:lang w:eastAsia="lv-LV"/>
        </w:rPr>
        <w:t>Gulbenes novada pašvaldības domes priekšsēdētājs</w:t>
      </w:r>
      <w:r w:rsidRPr="0091308D">
        <w:rPr>
          <w:rFonts w:ascii="Times New Roman" w:eastAsia="Calibri" w:hAnsi="Times New Roman" w:cs="Times New Roman"/>
          <w:sz w:val="24"/>
          <w:szCs w:val="24"/>
          <w:lang w:eastAsia="lv-LV"/>
        </w:rPr>
        <w:tab/>
      </w:r>
      <w:r w:rsidRPr="0091308D">
        <w:rPr>
          <w:rFonts w:ascii="Times New Roman" w:eastAsia="Calibri" w:hAnsi="Times New Roman" w:cs="Times New Roman"/>
          <w:sz w:val="24"/>
          <w:szCs w:val="24"/>
          <w:lang w:eastAsia="lv-LV"/>
        </w:rPr>
        <w:tab/>
      </w:r>
      <w:r w:rsidRPr="0091308D">
        <w:rPr>
          <w:rFonts w:ascii="Times New Roman" w:eastAsia="Calibri" w:hAnsi="Times New Roman" w:cs="Times New Roman"/>
          <w:sz w:val="24"/>
          <w:szCs w:val="24"/>
          <w:lang w:eastAsia="lv-LV"/>
        </w:rPr>
        <w:tab/>
      </w:r>
      <w:r w:rsidRPr="0091308D">
        <w:rPr>
          <w:rFonts w:ascii="Times New Roman" w:eastAsia="Calibri" w:hAnsi="Times New Roman" w:cs="Times New Roman"/>
          <w:sz w:val="24"/>
          <w:szCs w:val="24"/>
          <w:lang w:eastAsia="lv-LV"/>
        </w:rPr>
        <w:tab/>
      </w:r>
      <w:r w:rsidRPr="0091308D">
        <w:rPr>
          <w:rFonts w:ascii="Times New Roman" w:eastAsia="Calibri" w:hAnsi="Times New Roman" w:cs="Times New Roman"/>
          <w:sz w:val="24"/>
          <w:szCs w:val="24"/>
          <w:lang w:eastAsia="lv-LV"/>
        </w:rPr>
        <w:tab/>
      </w:r>
      <w:proofErr w:type="spellStart"/>
      <w:r w:rsidRPr="0091308D">
        <w:rPr>
          <w:rFonts w:ascii="Times New Roman" w:eastAsia="Calibri" w:hAnsi="Times New Roman" w:cs="Times New Roman"/>
          <w:sz w:val="24"/>
          <w:szCs w:val="24"/>
          <w:lang w:eastAsia="lv-LV"/>
        </w:rPr>
        <w:t>N.Mazūrs</w:t>
      </w:r>
      <w:proofErr w:type="spellEnd"/>
    </w:p>
    <w:bookmarkEnd w:id="7"/>
    <w:p w14:paraId="4D10B6D8" w14:textId="77777777" w:rsidR="00E4552E" w:rsidRDefault="00E4552E" w:rsidP="00E4552E">
      <w:pPr>
        <w:spacing w:line="259" w:lineRule="auto"/>
        <w:rPr>
          <w:rFonts w:ascii="Times New Roman" w:eastAsia="Calibri" w:hAnsi="Times New Roman" w:cs="Times New Roman"/>
          <w:sz w:val="24"/>
          <w:szCs w:val="24"/>
          <w:lang w:eastAsia="lv-LV"/>
        </w:rPr>
      </w:pPr>
    </w:p>
    <w:p w14:paraId="6927B1B7" w14:textId="10966812" w:rsidR="00E4552E" w:rsidRDefault="00E4552E">
      <w:pPr>
        <w:spacing w:line="259" w:lineRule="auto"/>
        <w:rPr>
          <w:rFonts w:ascii="Times New Roman" w:eastAsia="Calibri" w:hAnsi="Times New Roman" w:cs="Times New Roman"/>
          <w:sz w:val="24"/>
          <w:szCs w:val="24"/>
        </w:rPr>
      </w:pPr>
      <w:r>
        <w:rPr>
          <w:rFonts w:ascii="Times New Roman" w:eastAsia="Calibri" w:hAnsi="Times New Roman" w:cs="Times New Roman"/>
          <w:sz w:val="24"/>
          <w:szCs w:val="24"/>
        </w:rPr>
        <w:br w:type="page"/>
      </w:r>
    </w:p>
    <w:p w14:paraId="61E85E47" w14:textId="77777777" w:rsidR="00E4552E" w:rsidRDefault="00E4552E" w:rsidP="00E4552E">
      <w:pPr>
        <w:pStyle w:val="Bezatstarpm"/>
        <w:jc w:val="right"/>
        <w:rPr>
          <w:rFonts w:ascii="Times New Roman" w:hAnsi="Times New Roman" w:cs="Times New Roman"/>
          <w:lang w:eastAsia="lv-LV"/>
        </w:rPr>
      </w:pPr>
      <w:r w:rsidRPr="009E75A1">
        <w:rPr>
          <w:rFonts w:ascii="Times New Roman" w:hAnsi="Times New Roman" w:cs="Times New Roman"/>
          <w:lang w:eastAsia="lv-LV"/>
        </w:rPr>
        <w:lastRenderedPageBreak/>
        <w:t>1.pielikums</w:t>
      </w:r>
      <w:r>
        <w:rPr>
          <w:rFonts w:ascii="Times New Roman" w:hAnsi="Times New Roman" w:cs="Times New Roman"/>
          <w:lang w:eastAsia="lv-LV"/>
        </w:rPr>
        <w:t xml:space="preserve"> </w:t>
      </w:r>
      <w:r w:rsidRPr="009E75A1">
        <w:rPr>
          <w:rFonts w:ascii="Times New Roman" w:hAnsi="Times New Roman" w:cs="Times New Roman"/>
          <w:lang w:eastAsia="lv-LV"/>
        </w:rPr>
        <w:t>Gulbenes novada pašvaldības domes 2026. gada 26.februāra</w:t>
      </w:r>
      <w:r>
        <w:rPr>
          <w:rFonts w:ascii="Times New Roman" w:hAnsi="Times New Roman" w:cs="Times New Roman"/>
          <w:lang w:eastAsia="lv-LV"/>
        </w:rPr>
        <w:t xml:space="preserve"> saistošajiem noteikumiem N</w:t>
      </w:r>
      <w:r w:rsidRPr="00330A10">
        <w:rPr>
          <w:rFonts w:ascii="Times New Roman" w:hAnsi="Times New Roman" w:cs="Times New Roman"/>
          <w:lang w:eastAsia="lv-LV"/>
        </w:rPr>
        <w:t>r.</w:t>
      </w:r>
      <w:r>
        <w:rPr>
          <w:rFonts w:ascii="Times New Roman" w:hAnsi="Times New Roman" w:cs="Times New Roman"/>
          <w:lang w:eastAsia="lv-LV"/>
        </w:rPr>
        <w:t>4“</w:t>
      </w:r>
      <w:r w:rsidRPr="00C071D6">
        <w:rPr>
          <w:rFonts w:ascii="Times New Roman" w:hAnsi="Times New Roman" w:cs="Times New Roman"/>
          <w:lang w:eastAsia="lv-LV"/>
        </w:rPr>
        <w:t>Grozījumi Gulbenes novada pašvaldības domes 2025.gada 30.janvāra saistošajos noteikumos Nr.1 “Gulbenes novada pašvaldības līdzdalības budžeta nolikums”</w:t>
      </w:r>
      <w:r>
        <w:rPr>
          <w:rFonts w:ascii="Times New Roman" w:hAnsi="Times New Roman" w:cs="Times New Roman"/>
          <w:lang w:eastAsia="lv-LV"/>
        </w:rPr>
        <w:t>”</w:t>
      </w:r>
    </w:p>
    <w:p w14:paraId="2A75BB9C" w14:textId="77777777" w:rsidR="00E4552E" w:rsidRDefault="00E4552E" w:rsidP="00E4552E">
      <w:pPr>
        <w:pStyle w:val="Bezatstarpm"/>
        <w:jc w:val="right"/>
        <w:rPr>
          <w:rFonts w:ascii="Times New Roman" w:hAnsi="Times New Roman" w:cs="Times New Roman"/>
          <w:lang w:eastAsia="lv-LV"/>
        </w:rPr>
      </w:pPr>
    </w:p>
    <w:p w14:paraId="01AB2625" w14:textId="77777777" w:rsidR="00E4552E" w:rsidRPr="00C071D6" w:rsidRDefault="00E4552E" w:rsidP="00E4552E">
      <w:pPr>
        <w:pStyle w:val="Bezatstarpm"/>
        <w:jc w:val="right"/>
        <w:rPr>
          <w:rFonts w:ascii="Times New Roman" w:hAnsi="Times New Roman" w:cs="Times New Roman"/>
          <w:lang w:eastAsia="lv-LV"/>
        </w:rPr>
      </w:pPr>
      <w:r>
        <w:rPr>
          <w:rFonts w:ascii="Times New Roman" w:hAnsi="Times New Roman" w:cs="Times New Roman"/>
          <w:lang w:eastAsia="lv-LV"/>
        </w:rPr>
        <w:t>“</w:t>
      </w:r>
      <w:r w:rsidRPr="00C071D6">
        <w:rPr>
          <w:rFonts w:ascii="Times New Roman" w:hAnsi="Times New Roman" w:cs="Times New Roman"/>
          <w:lang w:eastAsia="lv-LV"/>
        </w:rPr>
        <w:t>1. pielikums</w:t>
      </w:r>
    </w:p>
    <w:p w14:paraId="1DE2FE15" w14:textId="77777777" w:rsidR="00E4552E" w:rsidRPr="00C071D6" w:rsidRDefault="00E4552E" w:rsidP="00E4552E">
      <w:pPr>
        <w:pStyle w:val="Bezatstarpm"/>
        <w:jc w:val="right"/>
        <w:rPr>
          <w:rFonts w:ascii="Times New Roman" w:hAnsi="Times New Roman" w:cs="Times New Roman"/>
          <w:lang w:eastAsia="lv-LV"/>
        </w:rPr>
      </w:pPr>
      <w:r w:rsidRPr="00C071D6">
        <w:rPr>
          <w:rFonts w:ascii="Times New Roman" w:hAnsi="Times New Roman" w:cs="Times New Roman"/>
          <w:lang w:eastAsia="lv-LV"/>
        </w:rPr>
        <w:t>Gulbenes novada pašvaldības domes 2025. gada 30. janvāra</w:t>
      </w:r>
    </w:p>
    <w:p w14:paraId="283A3EA7" w14:textId="77777777" w:rsidR="00E4552E" w:rsidRPr="009E75A1" w:rsidRDefault="00E4552E" w:rsidP="00E4552E">
      <w:pPr>
        <w:pStyle w:val="Bezatstarpm"/>
        <w:jc w:val="right"/>
        <w:rPr>
          <w:rFonts w:ascii="Times New Roman" w:hAnsi="Times New Roman" w:cs="Times New Roman"/>
          <w:lang w:eastAsia="lv-LV"/>
        </w:rPr>
      </w:pPr>
      <w:r w:rsidRPr="00C071D6">
        <w:rPr>
          <w:rFonts w:ascii="Times New Roman" w:hAnsi="Times New Roman" w:cs="Times New Roman"/>
          <w:lang w:eastAsia="lv-LV"/>
        </w:rPr>
        <w:t>saistošajiem noteikumiem Nr.1</w:t>
      </w:r>
    </w:p>
    <w:p w14:paraId="5D826109" w14:textId="77777777" w:rsidR="00E4552E" w:rsidRDefault="00E4552E" w:rsidP="00E4552E">
      <w:pPr>
        <w:spacing w:line="259" w:lineRule="auto"/>
        <w:jc w:val="right"/>
        <w:rPr>
          <w:rFonts w:ascii="Times New Roman" w:eastAsia="Calibri" w:hAnsi="Times New Roman" w:cs="Times New Roman"/>
          <w:sz w:val="24"/>
          <w:szCs w:val="24"/>
          <w:lang w:eastAsia="lv-LV"/>
        </w:rPr>
      </w:pPr>
      <w:r w:rsidRPr="009E75A1">
        <w:rPr>
          <w:rFonts w:ascii="Times New Roman" w:hAnsi="Times New Roman" w:cs="Times New Roman"/>
          <w:noProof/>
          <w:lang w:eastAsia="lv-LV"/>
        </w:rPr>
        <w:drawing>
          <wp:anchor distT="0" distB="0" distL="114300" distR="114300" simplePos="0" relativeHeight="251659264" behindDoc="0" locked="0" layoutInCell="1" allowOverlap="1" wp14:anchorId="4C6AE2E5" wp14:editId="3B8F3F30">
            <wp:simplePos x="0" y="0"/>
            <wp:positionH relativeFrom="margin">
              <wp:align>left</wp:align>
            </wp:positionH>
            <wp:positionV relativeFrom="paragraph">
              <wp:posOffset>460375</wp:posOffset>
            </wp:positionV>
            <wp:extent cx="2818130" cy="6810375"/>
            <wp:effectExtent l="0" t="0" r="1270" b="9525"/>
            <wp:wrapTopAndBottom/>
            <wp:docPr id="102434836"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22513" name="Attēls 18622513"/>
                    <pic:cNvPicPr/>
                  </pic:nvPicPr>
                  <pic:blipFill>
                    <a:blip r:embed="rId8">
                      <a:extLst>
                        <a:ext uri="{28A0092B-C50C-407E-A947-70E740481C1C}">
                          <a14:useLocalDpi xmlns:a14="http://schemas.microsoft.com/office/drawing/2010/main" val="0"/>
                        </a:ext>
                      </a:extLst>
                    </a:blip>
                    <a:stretch>
                      <a:fillRect/>
                    </a:stretch>
                  </pic:blipFill>
                  <pic:spPr>
                    <a:xfrm>
                      <a:off x="0" y="0"/>
                      <a:ext cx="2818130" cy="6810375"/>
                    </a:xfrm>
                    <a:prstGeom prst="rect">
                      <a:avLst/>
                    </a:prstGeom>
                  </pic:spPr>
                </pic:pic>
              </a:graphicData>
            </a:graphic>
            <wp14:sizeRelH relativeFrom="margin">
              <wp14:pctWidth>0</wp14:pctWidth>
            </wp14:sizeRelH>
            <wp14:sizeRelV relativeFrom="margin">
              <wp14:pctHeight>0</wp14:pctHeight>
            </wp14:sizeRelV>
          </wp:anchor>
        </w:drawing>
      </w:r>
    </w:p>
    <w:p w14:paraId="6DD18456" w14:textId="77777777" w:rsidR="00E4552E" w:rsidRDefault="00E4552E" w:rsidP="00E4552E">
      <w:pPr>
        <w:spacing w:line="259" w:lineRule="auto"/>
        <w:jc w:val="right"/>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w:t>
      </w:r>
    </w:p>
    <w:p w14:paraId="19CED0EE" w14:textId="77777777" w:rsidR="00E4552E" w:rsidRPr="006D11E3" w:rsidRDefault="00E4552E" w:rsidP="00E4552E">
      <w:pPr>
        <w:spacing w:line="259" w:lineRule="auto"/>
        <w:rPr>
          <w:rFonts w:ascii="Times New Roman" w:eastAsia="Calibri" w:hAnsi="Times New Roman" w:cs="Times New Roman"/>
          <w:sz w:val="24"/>
          <w:szCs w:val="24"/>
          <w:lang w:eastAsia="lv-LV"/>
        </w:rPr>
      </w:pPr>
      <w:r w:rsidRPr="00C071D6">
        <w:rPr>
          <w:rFonts w:ascii="Times New Roman" w:eastAsia="Calibri" w:hAnsi="Times New Roman" w:cs="Times New Roman"/>
          <w:sz w:val="24"/>
          <w:szCs w:val="24"/>
          <w:lang w:eastAsia="lv-LV"/>
        </w:rPr>
        <w:t>Gulbenes novada pašvaldības domes priekšsēdētājs</w:t>
      </w:r>
      <w:r w:rsidRPr="00C071D6">
        <w:rPr>
          <w:rFonts w:ascii="Times New Roman" w:eastAsia="Calibri" w:hAnsi="Times New Roman" w:cs="Times New Roman"/>
          <w:sz w:val="24"/>
          <w:szCs w:val="24"/>
          <w:lang w:eastAsia="lv-LV"/>
        </w:rPr>
        <w:tab/>
      </w:r>
      <w:r w:rsidRPr="00C071D6">
        <w:rPr>
          <w:rFonts w:ascii="Times New Roman" w:eastAsia="Calibri" w:hAnsi="Times New Roman" w:cs="Times New Roman"/>
          <w:sz w:val="24"/>
          <w:szCs w:val="24"/>
          <w:lang w:eastAsia="lv-LV"/>
        </w:rPr>
        <w:tab/>
      </w:r>
      <w:r w:rsidRPr="00C071D6">
        <w:rPr>
          <w:rFonts w:ascii="Times New Roman" w:eastAsia="Calibri" w:hAnsi="Times New Roman" w:cs="Times New Roman"/>
          <w:sz w:val="24"/>
          <w:szCs w:val="24"/>
          <w:lang w:eastAsia="lv-LV"/>
        </w:rPr>
        <w:tab/>
      </w:r>
      <w:r w:rsidRPr="00C071D6">
        <w:rPr>
          <w:rFonts w:ascii="Times New Roman" w:eastAsia="Calibri" w:hAnsi="Times New Roman" w:cs="Times New Roman"/>
          <w:sz w:val="24"/>
          <w:szCs w:val="24"/>
          <w:lang w:eastAsia="lv-LV"/>
        </w:rPr>
        <w:tab/>
      </w:r>
      <w:r w:rsidRPr="00C071D6">
        <w:rPr>
          <w:rFonts w:ascii="Times New Roman" w:eastAsia="Calibri" w:hAnsi="Times New Roman" w:cs="Times New Roman"/>
          <w:sz w:val="24"/>
          <w:szCs w:val="24"/>
          <w:lang w:eastAsia="lv-LV"/>
        </w:rPr>
        <w:tab/>
      </w:r>
      <w:proofErr w:type="spellStart"/>
      <w:r w:rsidRPr="00C071D6">
        <w:rPr>
          <w:rFonts w:ascii="Times New Roman" w:eastAsia="Calibri" w:hAnsi="Times New Roman" w:cs="Times New Roman"/>
          <w:sz w:val="24"/>
          <w:szCs w:val="24"/>
          <w:lang w:eastAsia="lv-LV"/>
        </w:rPr>
        <w:t>N.Mazūrs</w:t>
      </w:r>
      <w:proofErr w:type="spellEnd"/>
    </w:p>
    <w:p w14:paraId="2E31ED57" w14:textId="77777777" w:rsidR="00E4552E" w:rsidRDefault="00E4552E" w:rsidP="00E4552E"/>
    <w:p w14:paraId="75232FA9" w14:textId="05E540DB" w:rsidR="00E4552E" w:rsidRDefault="00E4552E">
      <w:pPr>
        <w:spacing w:line="259" w:lineRule="auto"/>
        <w:rPr>
          <w:rFonts w:ascii="Times New Roman" w:eastAsia="Calibri" w:hAnsi="Times New Roman" w:cs="Times New Roman"/>
          <w:sz w:val="24"/>
          <w:szCs w:val="24"/>
        </w:rPr>
      </w:pPr>
      <w:r>
        <w:rPr>
          <w:rFonts w:ascii="Times New Roman" w:eastAsia="Calibri" w:hAnsi="Times New Roman" w:cs="Times New Roman"/>
          <w:sz w:val="24"/>
          <w:szCs w:val="24"/>
        </w:rPr>
        <w:br w:type="page"/>
      </w:r>
    </w:p>
    <w:p w14:paraId="255736C6" w14:textId="77777777" w:rsidR="002A643F" w:rsidRDefault="002A643F">
      <w:pPr>
        <w:autoSpaceDE w:val="0"/>
        <w:autoSpaceDN w:val="0"/>
        <w:adjustRightInd w:val="0"/>
        <w:spacing w:after="0" w:line="240" w:lineRule="auto"/>
        <w:jc w:val="right"/>
        <w:rPr>
          <w:rFonts w:ascii="Calibri" w:hAnsi="Calibri" w:cs="Calibri"/>
          <w:color w:val="000000"/>
        </w:rPr>
        <w:sectPr w:rsidR="002A643F" w:rsidSect="00C26654">
          <w:pgSz w:w="11906" w:h="16838"/>
          <w:pgMar w:top="851" w:right="851" w:bottom="851" w:left="1701" w:header="709" w:footer="709" w:gutter="0"/>
          <w:cols w:space="708"/>
          <w:docGrid w:linePitch="360"/>
        </w:sectPr>
      </w:pPr>
    </w:p>
    <w:tbl>
      <w:tblPr>
        <w:tblW w:w="12444" w:type="dxa"/>
        <w:tblInd w:w="-30" w:type="dxa"/>
        <w:tblLayout w:type="fixed"/>
        <w:tblLook w:val="0000" w:firstRow="0" w:lastRow="0" w:firstColumn="0" w:lastColumn="0" w:noHBand="0" w:noVBand="0"/>
      </w:tblPr>
      <w:tblGrid>
        <w:gridCol w:w="6370"/>
        <w:gridCol w:w="1111"/>
        <w:gridCol w:w="1111"/>
        <w:gridCol w:w="1438"/>
        <w:gridCol w:w="1202"/>
        <w:gridCol w:w="1212"/>
      </w:tblGrid>
      <w:tr w:rsidR="00E4552E" w14:paraId="141487CF" w14:textId="77777777" w:rsidTr="00E4552E">
        <w:trPr>
          <w:trHeight w:val="1846"/>
        </w:trPr>
        <w:tc>
          <w:tcPr>
            <w:tcW w:w="6370" w:type="dxa"/>
            <w:tcBorders>
              <w:top w:val="nil"/>
              <w:left w:val="nil"/>
              <w:bottom w:val="nil"/>
              <w:right w:val="nil"/>
            </w:tcBorders>
          </w:tcPr>
          <w:p w14:paraId="171095E3" w14:textId="77777777" w:rsidR="00E4552E" w:rsidRDefault="00E4552E">
            <w:pPr>
              <w:autoSpaceDE w:val="0"/>
              <w:autoSpaceDN w:val="0"/>
              <w:adjustRightInd w:val="0"/>
              <w:spacing w:after="0" w:line="240" w:lineRule="auto"/>
              <w:jc w:val="right"/>
              <w:rPr>
                <w:rFonts w:ascii="Calibri" w:hAnsi="Calibri" w:cs="Calibri"/>
                <w:color w:val="000000"/>
              </w:rPr>
            </w:pPr>
          </w:p>
        </w:tc>
        <w:tc>
          <w:tcPr>
            <w:tcW w:w="6074" w:type="dxa"/>
            <w:gridSpan w:val="5"/>
            <w:tcBorders>
              <w:top w:val="nil"/>
              <w:left w:val="nil"/>
              <w:bottom w:val="nil"/>
              <w:right w:val="nil"/>
            </w:tcBorders>
          </w:tcPr>
          <w:p w14:paraId="7252F1BD" w14:textId="77777777" w:rsidR="00E4552E" w:rsidRDefault="00E4552E">
            <w:pPr>
              <w:autoSpaceDE w:val="0"/>
              <w:autoSpaceDN w:val="0"/>
              <w:adjustRightInd w:val="0"/>
              <w:spacing w:after="0" w:line="240" w:lineRule="auto"/>
              <w:jc w:val="right"/>
              <w:rPr>
                <w:rFonts w:ascii="Cambria" w:hAnsi="Cambria" w:cs="Cambria"/>
                <w:color w:val="000000"/>
                <w:sz w:val="19"/>
                <w:szCs w:val="19"/>
              </w:rPr>
            </w:pPr>
            <w:r>
              <w:rPr>
                <w:rFonts w:ascii="Cambria" w:hAnsi="Cambria" w:cs="Cambria"/>
                <w:color w:val="000000"/>
                <w:sz w:val="19"/>
                <w:szCs w:val="19"/>
              </w:rPr>
              <w:t>2.pielikums Gulbenes novada pašvaldības domes 2026. gada 26.februāra saistošajiem noteikumiem Nr.4 “Grozījumi Gulbenes novada pašvaldības domes 2025.gada 30.janvāra saistošajos noteikumos Nr.1 “Gulbenes novada pašvaldības līdzdalības budžeta nolikums””</w:t>
            </w:r>
          </w:p>
          <w:p w14:paraId="7310DC6A" w14:textId="77777777" w:rsidR="00E4552E" w:rsidRDefault="00E4552E">
            <w:pPr>
              <w:autoSpaceDE w:val="0"/>
              <w:autoSpaceDN w:val="0"/>
              <w:adjustRightInd w:val="0"/>
              <w:spacing w:after="0" w:line="240" w:lineRule="auto"/>
              <w:jc w:val="right"/>
              <w:rPr>
                <w:rFonts w:ascii="Cambria" w:hAnsi="Cambria" w:cs="Cambria"/>
                <w:color w:val="000000"/>
                <w:sz w:val="19"/>
                <w:szCs w:val="19"/>
              </w:rPr>
            </w:pPr>
          </w:p>
          <w:p w14:paraId="68E4B8FB" w14:textId="77777777" w:rsidR="00E4552E" w:rsidRDefault="00E4552E">
            <w:pPr>
              <w:autoSpaceDE w:val="0"/>
              <w:autoSpaceDN w:val="0"/>
              <w:adjustRightInd w:val="0"/>
              <w:spacing w:after="0" w:line="240" w:lineRule="auto"/>
              <w:jc w:val="right"/>
              <w:rPr>
                <w:rFonts w:ascii="Cambria" w:hAnsi="Cambria" w:cs="Cambria"/>
                <w:color w:val="000000"/>
                <w:sz w:val="19"/>
                <w:szCs w:val="19"/>
              </w:rPr>
            </w:pPr>
            <w:r>
              <w:rPr>
                <w:rFonts w:ascii="Cambria" w:hAnsi="Cambria" w:cs="Cambria"/>
                <w:color w:val="000000"/>
                <w:sz w:val="19"/>
                <w:szCs w:val="19"/>
              </w:rPr>
              <w:t>“2. pielikums</w:t>
            </w:r>
          </w:p>
          <w:p w14:paraId="2999535F" w14:textId="77777777" w:rsidR="00E4552E" w:rsidRDefault="00E4552E">
            <w:pPr>
              <w:autoSpaceDE w:val="0"/>
              <w:autoSpaceDN w:val="0"/>
              <w:adjustRightInd w:val="0"/>
              <w:spacing w:after="0" w:line="240" w:lineRule="auto"/>
              <w:jc w:val="right"/>
              <w:rPr>
                <w:rFonts w:ascii="Cambria" w:hAnsi="Cambria" w:cs="Cambria"/>
                <w:color w:val="000000"/>
                <w:sz w:val="19"/>
                <w:szCs w:val="19"/>
              </w:rPr>
            </w:pPr>
            <w:r>
              <w:rPr>
                <w:rFonts w:ascii="Cambria" w:hAnsi="Cambria" w:cs="Cambria"/>
                <w:color w:val="000000"/>
                <w:sz w:val="19"/>
                <w:szCs w:val="19"/>
              </w:rPr>
              <w:t>Gulbenes novada pašvaldības domes 2025. gada 30. janvāra</w:t>
            </w:r>
          </w:p>
          <w:p w14:paraId="7A202359" w14:textId="77777777" w:rsidR="00E4552E" w:rsidRDefault="00E4552E">
            <w:pPr>
              <w:autoSpaceDE w:val="0"/>
              <w:autoSpaceDN w:val="0"/>
              <w:adjustRightInd w:val="0"/>
              <w:spacing w:after="0" w:line="240" w:lineRule="auto"/>
              <w:jc w:val="right"/>
              <w:rPr>
                <w:rFonts w:ascii="Cambria" w:hAnsi="Cambria" w:cs="Cambria"/>
                <w:color w:val="000000"/>
                <w:sz w:val="19"/>
                <w:szCs w:val="19"/>
              </w:rPr>
            </w:pPr>
            <w:r>
              <w:rPr>
                <w:rFonts w:ascii="Cambria" w:hAnsi="Cambria" w:cs="Cambria"/>
                <w:color w:val="000000"/>
                <w:sz w:val="19"/>
                <w:szCs w:val="19"/>
              </w:rPr>
              <w:t>saistošajiem noteikumiem Nr.1</w:t>
            </w:r>
          </w:p>
          <w:p w14:paraId="3DF9043E" w14:textId="77777777" w:rsidR="00E4552E" w:rsidRDefault="00E4552E">
            <w:pPr>
              <w:autoSpaceDE w:val="0"/>
              <w:autoSpaceDN w:val="0"/>
              <w:adjustRightInd w:val="0"/>
              <w:spacing w:after="0" w:line="240" w:lineRule="auto"/>
              <w:jc w:val="right"/>
              <w:rPr>
                <w:rFonts w:ascii="Cambria" w:hAnsi="Cambria" w:cs="Cambria"/>
                <w:color w:val="000000"/>
                <w:sz w:val="19"/>
                <w:szCs w:val="19"/>
              </w:rPr>
            </w:pPr>
          </w:p>
        </w:tc>
      </w:tr>
      <w:tr w:rsidR="00E4552E" w14:paraId="568DFA4F" w14:textId="77777777" w:rsidTr="00E4552E">
        <w:trPr>
          <w:trHeight w:val="235"/>
        </w:trPr>
        <w:tc>
          <w:tcPr>
            <w:tcW w:w="6370" w:type="dxa"/>
            <w:tcBorders>
              <w:top w:val="nil"/>
              <w:left w:val="nil"/>
              <w:bottom w:val="nil"/>
              <w:right w:val="nil"/>
            </w:tcBorders>
          </w:tcPr>
          <w:p w14:paraId="72AADA60" w14:textId="77777777" w:rsidR="00E4552E" w:rsidRDefault="00E4552E">
            <w:pPr>
              <w:autoSpaceDE w:val="0"/>
              <w:autoSpaceDN w:val="0"/>
              <w:adjustRightInd w:val="0"/>
              <w:spacing w:after="0" w:line="240" w:lineRule="auto"/>
              <w:jc w:val="right"/>
              <w:rPr>
                <w:rFonts w:ascii="Calibri" w:hAnsi="Calibri" w:cs="Calibri"/>
                <w:color w:val="000000"/>
              </w:rPr>
            </w:pPr>
          </w:p>
        </w:tc>
        <w:tc>
          <w:tcPr>
            <w:tcW w:w="1111" w:type="dxa"/>
            <w:tcBorders>
              <w:top w:val="nil"/>
              <w:left w:val="nil"/>
              <w:bottom w:val="nil"/>
              <w:right w:val="nil"/>
            </w:tcBorders>
          </w:tcPr>
          <w:p w14:paraId="1F888E56" w14:textId="77777777" w:rsidR="00E4552E" w:rsidRDefault="00E4552E">
            <w:pPr>
              <w:autoSpaceDE w:val="0"/>
              <w:autoSpaceDN w:val="0"/>
              <w:adjustRightInd w:val="0"/>
              <w:spacing w:after="0" w:line="240" w:lineRule="auto"/>
              <w:jc w:val="right"/>
              <w:rPr>
                <w:rFonts w:ascii="Calibri" w:hAnsi="Calibri" w:cs="Calibri"/>
                <w:color w:val="000000"/>
              </w:rPr>
            </w:pPr>
          </w:p>
        </w:tc>
        <w:tc>
          <w:tcPr>
            <w:tcW w:w="1111" w:type="dxa"/>
            <w:tcBorders>
              <w:top w:val="nil"/>
              <w:left w:val="nil"/>
              <w:bottom w:val="nil"/>
              <w:right w:val="nil"/>
            </w:tcBorders>
          </w:tcPr>
          <w:p w14:paraId="54C93DA7" w14:textId="77777777" w:rsidR="00E4552E" w:rsidRDefault="00E4552E">
            <w:pPr>
              <w:autoSpaceDE w:val="0"/>
              <w:autoSpaceDN w:val="0"/>
              <w:adjustRightInd w:val="0"/>
              <w:spacing w:after="0" w:line="240" w:lineRule="auto"/>
              <w:jc w:val="right"/>
              <w:rPr>
                <w:rFonts w:ascii="Calibri" w:hAnsi="Calibri" w:cs="Calibri"/>
                <w:color w:val="000000"/>
              </w:rPr>
            </w:pPr>
          </w:p>
        </w:tc>
        <w:tc>
          <w:tcPr>
            <w:tcW w:w="1438" w:type="dxa"/>
            <w:tcBorders>
              <w:top w:val="nil"/>
              <w:left w:val="nil"/>
              <w:bottom w:val="nil"/>
              <w:right w:val="nil"/>
            </w:tcBorders>
          </w:tcPr>
          <w:p w14:paraId="474F034A" w14:textId="77777777" w:rsidR="00E4552E" w:rsidRDefault="00E4552E">
            <w:pPr>
              <w:autoSpaceDE w:val="0"/>
              <w:autoSpaceDN w:val="0"/>
              <w:adjustRightInd w:val="0"/>
              <w:spacing w:after="0" w:line="240" w:lineRule="auto"/>
              <w:jc w:val="right"/>
              <w:rPr>
                <w:rFonts w:ascii="Calibri" w:hAnsi="Calibri" w:cs="Calibri"/>
                <w:color w:val="000000"/>
              </w:rPr>
            </w:pPr>
          </w:p>
        </w:tc>
        <w:tc>
          <w:tcPr>
            <w:tcW w:w="1202" w:type="dxa"/>
            <w:tcBorders>
              <w:top w:val="nil"/>
              <w:left w:val="nil"/>
              <w:bottom w:val="nil"/>
              <w:right w:val="nil"/>
            </w:tcBorders>
          </w:tcPr>
          <w:p w14:paraId="3D3DFCA2" w14:textId="77777777" w:rsidR="00E4552E" w:rsidRDefault="00E4552E">
            <w:pPr>
              <w:autoSpaceDE w:val="0"/>
              <w:autoSpaceDN w:val="0"/>
              <w:adjustRightInd w:val="0"/>
              <w:spacing w:after="0" w:line="240" w:lineRule="auto"/>
              <w:jc w:val="right"/>
              <w:rPr>
                <w:rFonts w:ascii="Calibri" w:hAnsi="Calibri" w:cs="Calibri"/>
                <w:color w:val="000000"/>
              </w:rPr>
            </w:pPr>
          </w:p>
        </w:tc>
        <w:tc>
          <w:tcPr>
            <w:tcW w:w="1212" w:type="dxa"/>
            <w:tcBorders>
              <w:top w:val="nil"/>
              <w:left w:val="nil"/>
              <w:bottom w:val="nil"/>
              <w:right w:val="nil"/>
            </w:tcBorders>
          </w:tcPr>
          <w:p w14:paraId="0E11A906" w14:textId="77777777" w:rsidR="00E4552E" w:rsidRDefault="00E4552E">
            <w:pPr>
              <w:autoSpaceDE w:val="0"/>
              <w:autoSpaceDN w:val="0"/>
              <w:adjustRightInd w:val="0"/>
              <w:spacing w:after="0" w:line="240" w:lineRule="auto"/>
              <w:jc w:val="right"/>
              <w:rPr>
                <w:rFonts w:ascii="Cambria" w:hAnsi="Cambria" w:cs="Cambria"/>
                <w:color w:val="000000"/>
                <w:sz w:val="19"/>
                <w:szCs w:val="19"/>
              </w:rPr>
            </w:pPr>
          </w:p>
        </w:tc>
      </w:tr>
      <w:tr w:rsidR="00E4552E" w14:paraId="747DC5F1" w14:textId="77777777" w:rsidTr="00E4552E">
        <w:trPr>
          <w:trHeight w:val="235"/>
        </w:trPr>
        <w:tc>
          <w:tcPr>
            <w:tcW w:w="6370" w:type="dxa"/>
            <w:tcBorders>
              <w:top w:val="nil"/>
              <w:left w:val="nil"/>
              <w:bottom w:val="nil"/>
              <w:right w:val="nil"/>
            </w:tcBorders>
          </w:tcPr>
          <w:p w14:paraId="1FC88C35" w14:textId="77777777" w:rsidR="00E4552E" w:rsidRDefault="00E4552E">
            <w:pPr>
              <w:autoSpaceDE w:val="0"/>
              <w:autoSpaceDN w:val="0"/>
              <w:adjustRightInd w:val="0"/>
              <w:spacing w:after="0" w:line="240" w:lineRule="auto"/>
              <w:jc w:val="right"/>
              <w:rPr>
                <w:rFonts w:ascii="Calibri" w:hAnsi="Calibri" w:cs="Calibri"/>
                <w:color w:val="000000"/>
              </w:rPr>
            </w:pPr>
          </w:p>
        </w:tc>
        <w:tc>
          <w:tcPr>
            <w:tcW w:w="1111" w:type="dxa"/>
            <w:tcBorders>
              <w:top w:val="nil"/>
              <w:left w:val="nil"/>
              <w:bottom w:val="nil"/>
              <w:right w:val="nil"/>
            </w:tcBorders>
          </w:tcPr>
          <w:p w14:paraId="6BB7891F" w14:textId="77777777" w:rsidR="00E4552E" w:rsidRDefault="00E4552E">
            <w:pPr>
              <w:autoSpaceDE w:val="0"/>
              <w:autoSpaceDN w:val="0"/>
              <w:adjustRightInd w:val="0"/>
              <w:spacing w:after="0" w:line="240" w:lineRule="auto"/>
              <w:jc w:val="right"/>
              <w:rPr>
                <w:rFonts w:ascii="Calibri" w:hAnsi="Calibri" w:cs="Calibri"/>
                <w:color w:val="000000"/>
              </w:rPr>
            </w:pPr>
          </w:p>
        </w:tc>
        <w:tc>
          <w:tcPr>
            <w:tcW w:w="1111" w:type="dxa"/>
            <w:tcBorders>
              <w:top w:val="nil"/>
              <w:left w:val="nil"/>
              <w:bottom w:val="nil"/>
              <w:right w:val="nil"/>
            </w:tcBorders>
          </w:tcPr>
          <w:p w14:paraId="7B14491E" w14:textId="77777777" w:rsidR="00E4552E" w:rsidRDefault="00E4552E">
            <w:pPr>
              <w:autoSpaceDE w:val="0"/>
              <w:autoSpaceDN w:val="0"/>
              <w:adjustRightInd w:val="0"/>
              <w:spacing w:after="0" w:line="240" w:lineRule="auto"/>
              <w:jc w:val="right"/>
              <w:rPr>
                <w:rFonts w:ascii="Calibri" w:hAnsi="Calibri" w:cs="Calibri"/>
                <w:color w:val="000000"/>
              </w:rPr>
            </w:pPr>
          </w:p>
        </w:tc>
        <w:tc>
          <w:tcPr>
            <w:tcW w:w="1438" w:type="dxa"/>
            <w:tcBorders>
              <w:top w:val="nil"/>
              <w:left w:val="nil"/>
              <w:bottom w:val="nil"/>
              <w:right w:val="nil"/>
            </w:tcBorders>
          </w:tcPr>
          <w:p w14:paraId="5446029A" w14:textId="77777777" w:rsidR="00E4552E" w:rsidRDefault="00E4552E">
            <w:pPr>
              <w:autoSpaceDE w:val="0"/>
              <w:autoSpaceDN w:val="0"/>
              <w:adjustRightInd w:val="0"/>
              <w:spacing w:after="0" w:line="240" w:lineRule="auto"/>
              <w:jc w:val="right"/>
              <w:rPr>
                <w:rFonts w:ascii="Calibri" w:hAnsi="Calibri" w:cs="Calibri"/>
                <w:color w:val="000000"/>
              </w:rPr>
            </w:pPr>
          </w:p>
        </w:tc>
        <w:tc>
          <w:tcPr>
            <w:tcW w:w="1202" w:type="dxa"/>
            <w:tcBorders>
              <w:top w:val="nil"/>
              <w:left w:val="nil"/>
              <w:bottom w:val="nil"/>
              <w:right w:val="nil"/>
            </w:tcBorders>
          </w:tcPr>
          <w:p w14:paraId="1CDEADC8" w14:textId="77777777" w:rsidR="00E4552E" w:rsidRDefault="00E4552E">
            <w:pPr>
              <w:autoSpaceDE w:val="0"/>
              <w:autoSpaceDN w:val="0"/>
              <w:adjustRightInd w:val="0"/>
              <w:spacing w:after="0" w:line="240" w:lineRule="auto"/>
              <w:jc w:val="right"/>
              <w:rPr>
                <w:rFonts w:ascii="Calibri" w:hAnsi="Calibri" w:cs="Calibri"/>
                <w:color w:val="000000"/>
              </w:rPr>
            </w:pPr>
          </w:p>
        </w:tc>
        <w:tc>
          <w:tcPr>
            <w:tcW w:w="1212" w:type="dxa"/>
            <w:tcBorders>
              <w:top w:val="nil"/>
              <w:left w:val="nil"/>
              <w:bottom w:val="nil"/>
              <w:right w:val="nil"/>
            </w:tcBorders>
            <w:shd w:val="solid" w:color="FFFFFF" w:fill="auto"/>
          </w:tcPr>
          <w:p w14:paraId="25BD9159" w14:textId="77777777" w:rsidR="00E4552E" w:rsidRDefault="00E4552E">
            <w:pPr>
              <w:autoSpaceDE w:val="0"/>
              <w:autoSpaceDN w:val="0"/>
              <w:adjustRightInd w:val="0"/>
              <w:spacing w:after="0" w:line="240" w:lineRule="auto"/>
              <w:jc w:val="right"/>
              <w:rPr>
                <w:rFonts w:ascii="Cambria" w:hAnsi="Cambria" w:cs="Cambria"/>
                <w:color w:val="000000"/>
                <w:sz w:val="19"/>
                <w:szCs w:val="19"/>
              </w:rPr>
            </w:pPr>
          </w:p>
        </w:tc>
      </w:tr>
      <w:tr w:rsidR="00E4552E" w14:paraId="7C887FED" w14:textId="77777777" w:rsidTr="00E4552E">
        <w:trPr>
          <w:trHeight w:val="329"/>
        </w:trPr>
        <w:tc>
          <w:tcPr>
            <w:tcW w:w="6370" w:type="dxa"/>
            <w:tcBorders>
              <w:top w:val="nil"/>
              <w:left w:val="nil"/>
              <w:bottom w:val="nil"/>
              <w:right w:val="nil"/>
            </w:tcBorders>
          </w:tcPr>
          <w:p w14:paraId="181F9AC0" w14:textId="77777777" w:rsidR="00E4552E" w:rsidRDefault="00E4552E">
            <w:pPr>
              <w:autoSpaceDE w:val="0"/>
              <w:autoSpaceDN w:val="0"/>
              <w:adjustRightInd w:val="0"/>
              <w:spacing w:after="0" w:line="240" w:lineRule="auto"/>
              <w:jc w:val="center"/>
              <w:rPr>
                <w:rFonts w:ascii="Calibri" w:hAnsi="Calibri" w:cs="Calibri"/>
                <w:b/>
                <w:bCs/>
                <w:color w:val="000000"/>
                <w:sz w:val="32"/>
                <w:szCs w:val="32"/>
              </w:rPr>
            </w:pPr>
            <w:r>
              <w:rPr>
                <w:rFonts w:ascii="Calibri" w:hAnsi="Calibri" w:cs="Calibri"/>
                <w:b/>
                <w:bCs/>
                <w:color w:val="000000"/>
                <w:sz w:val="32"/>
                <w:szCs w:val="32"/>
              </w:rPr>
              <w:t>PROJEKTA IZMAKSU APRĒĶINS (TĀME)</w:t>
            </w:r>
          </w:p>
        </w:tc>
        <w:tc>
          <w:tcPr>
            <w:tcW w:w="1111" w:type="dxa"/>
            <w:tcBorders>
              <w:top w:val="nil"/>
              <w:left w:val="nil"/>
              <w:bottom w:val="nil"/>
              <w:right w:val="nil"/>
            </w:tcBorders>
          </w:tcPr>
          <w:p w14:paraId="0F807652" w14:textId="77777777" w:rsidR="00E4552E" w:rsidRDefault="00E4552E">
            <w:pPr>
              <w:autoSpaceDE w:val="0"/>
              <w:autoSpaceDN w:val="0"/>
              <w:adjustRightInd w:val="0"/>
              <w:spacing w:after="0" w:line="240" w:lineRule="auto"/>
              <w:jc w:val="center"/>
              <w:rPr>
                <w:rFonts w:ascii="Calibri" w:hAnsi="Calibri" w:cs="Calibri"/>
                <w:b/>
                <w:bCs/>
                <w:color w:val="000000"/>
                <w:sz w:val="32"/>
                <w:szCs w:val="32"/>
              </w:rPr>
            </w:pPr>
          </w:p>
        </w:tc>
        <w:tc>
          <w:tcPr>
            <w:tcW w:w="1111" w:type="dxa"/>
            <w:tcBorders>
              <w:top w:val="nil"/>
              <w:left w:val="nil"/>
              <w:bottom w:val="nil"/>
              <w:right w:val="nil"/>
            </w:tcBorders>
          </w:tcPr>
          <w:p w14:paraId="4E47CE9A" w14:textId="77777777" w:rsidR="00E4552E" w:rsidRDefault="00E4552E">
            <w:pPr>
              <w:autoSpaceDE w:val="0"/>
              <w:autoSpaceDN w:val="0"/>
              <w:adjustRightInd w:val="0"/>
              <w:spacing w:after="0" w:line="240" w:lineRule="auto"/>
              <w:jc w:val="center"/>
              <w:rPr>
                <w:rFonts w:ascii="Calibri" w:hAnsi="Calibri" w:cs="Calibri"/>
                <w:b/>
                <w:bCs/>
                <w:color w:val="000000"/>
                <w:sz w:val="32"/>
                <w:szCs w:val="32"/>
              </w:rPr>
            </w:pPr>
          </w:p>
        </w:tc>
        <w:tc>
          <w:tcPr>
            <w:tcW w:w="1438" w:type="dxa"/>
            <w:tcBorders>
              <w:top w:val="nil"/>
              <w:left w:val="nil"/>
              <w:bottom w:val="nil"/>
              <w:right w:val="nil"/>
            </w:tcBorders>
          </w:tcPr>
          <w:p w14:paraId="33CDC73B" w14:textId="77777777" w:rsidR="00E4552E" w:rsidRDefault="00E4552E">
            <w:pPr>
              <w:autoSpaceDE w:val="0"/>
              <w:autoSpaceDN w:val="0"/>
              <w:adjustRightInd w:val="0"/>
              <w:spacing w:after="0" w:line="240" w:lineRule="auto"/>
              <w:jc w:val="center"/>
              <w:rPr>
                <w:rFonts w:ascii="Calibri" w:hAnsi="Calibri" w:cs="Calibri"/>
                <w:b/>
                <w:bCs/>
                <w:color w:val="000000"/>
                <w:sz w:val="32"/>
                <w:szCs w:val="32"/>
              </w:rPr>
            </w:pPr>
          </w:p>
        </w:tc>
        <w:tc>
          <w:tcPr>
            <w:tcW w:w="1202" w:type="dxa"/>
            <w:tcBorders>
              <w:top w:val="nil"/>
              <w:left w:val="nil"/>
              <w:bottom w:val="nil"/>
              <w:right w:val="nil"/>
            </w:tcBorders>
          </w:tcPr>
          <w:p w14:paraId="786101BD" w14:textId="77777777" w:rsidR="00E4552E" w:rsidRDefault="00E4552E">
            <w:pPr>
              <w:autoSpaceDE w:val="0"/>
              <w:autoSpaceDN w:val="0"/>
              <w:adjustRightInd w:val="0"/>
              <w:spacing w:after="0" w:line="240" w:lineRule="auto"/>
              <w:jc w:val="center"/>
              <w:rPr>
                <w:rFonts w:ascii="Calibri" w:hAnsi="Calibri" w:cs="Calibri"/>
                <w:b/>
                <w:bCs/>
                <w:color w:val="000000"/>
                <w:sz w:val="32"/>
                <w:szCs w:val="32"/>
              </w:rPr>
            </w:pPr>
          </w:p>
        </w:tc>
        <w:tc>
          <w:tcPr>
            <w:tcW w:w="1212" w:type="dxa"/>
            <w:tcBorders>
              <w:top w:val="nil"/>
              <w:left w:val="nil"/>
              <w:bottom w:val="nil"/>
              <w:right w:val="nil"/>
            </w:tcBorders>
          </w:tcPr>
          <w:p w14:paraId="3C8CB1A9" w14:textId="77777777" w:rsidR="00E4552E" w:rsidRDefault="00E4552E">
            <w:pPr>
              <w:autoSpaceDE w:val="0"/>
              <w:autoSpaceDN w:val="0"/>
              <w:adjustRightInd w:val="0"/>
              <w:spacing w:after="0" w:line="240" w:lineRule="auto"/>
              <w:jc w:val="center"/>
              <w:rPr>
                <w:rFonts w:ascii="Calibri" w:hAnsi="Calibri" w:cs="Calibri"/>
                <w:b/>
                <w:bCs/>
                <w:color w:val="000000"/>
                <w:sz w:val="32"/>
                <w:szCs w:val="32"/>
              </w:rPr>
            </w:pPr>
          </w:p>
        </w:tc>
      </w:tr>
      <w:tr w:rsidR="00E4552E" w14:paraId="372D9E98" w14:textId="77777777" w:rsidTr="00E4552E">
        <w:trPr>
          <w:trHeight w:val="235"/>
        </w:trPr>
        <w:tc>
          <w:tcPr>
            <w:tcW w:w="6370" w:type="dxa"/>
            <w:tcBorders>
              <w:top w:val="nil"/>
              <w:left w:val="nil"/>
              <w:bottom w:val="nil"/>
              <w:right w:val="nil"/>
            </w:tcBorders>
          </w:tcPr>
          <w:p w14:paraId="1BA097A4" w14:textId="77777777" w:rsidR="00E4552E" w:rsidRDefault="00E4552E">
            <w:pPr>
              <w:autoSpaceDE w:val="0"/>
              <w:autoSpaceDN w:val="0"/>
              <w:adjustRightInd w:val="0"/>
              <w:spacing w:after="0" w:line="240" w:lineRule="auto"/>
              <w:rPr>
                <w:rFonts w:ascii="Calibri" w:hAnsi="Calibri" w:cs="Calibri"/>
                <w:b/>
                <w:bCs/>
                <w:color w:val="000000"/>
              </w:rPr>
            </w:pPr>
            <w:r>
              <w:rPr>
                <w:rFonts w:ascii="Calibri" w:hAnsi="Calibri" w:cs="Calibri"/>
                <w:b/>
                <w:bCs/>
                <w:color w:val="000000"/>
              </w:rPr>
              <w:t>1. Projekta nosaukums:</w:t>
            </w:r>
          </w:p>
        </w:tc>
        <w:tc>
          <w:tcPr>
            <w:tcW w:w="1111" w:type="dxa"/>
            <w:tcBorders>
              <w:top w:val="nil"/>
              <w:left w:val="nil"/>
              <w:bottom w:val="nil"/>
              <w:right w:val="nil"/>
            </w:tcBorders>
          </w:tcPr>
          <w:p w14:paraId="7AE641D2" w14:textId="77777777" w:rsidR="00E4552E" w:rsidRDefault="00E4552E">
            <w:pPr>
              <w:autoSpaceDE w:val="0"/>
              <w:autoSpaceDN w:val="0"/>
              <w:adjustRightInd w:val="0"/>
              <w:spacing w:after="0" w:line="240" w:lineRule="auto"/>
              <w:jc w:val="right"/>
              <w:rPr>
                <w:rFonts w:ascii="Calibri" w:hAnsi="Calibri" w:cs="Calibri"/>
                <w:color w:val="000000"/>
              </w:rPr>
            </w:pPr>
          </w:p>
        </w:tc>
        <w:tc>
          <w:tcPr>
            <w:tcW w:w="1111" w:type="dxa"/>
            <w:tcBorders>
              <w:top w:val="nil"/>
              <w:left w:val="nil"/>
              <w:bottom w:val="nil"/>
              <w:right w:val="nil"/>
            </w:tcBorders>
          </w:tcPr>
          <w:p w14:paraId="6E780DEC" w14:textId="77777777" w:rsidR="00E4552E" w:rsidRDefault="00E4552E">
            <w:pPr>
              <w:autoSpaceDE w:val="0"/>
              <w:autoSpaceDN w:val="0"/>
              <w:adjustRightInd w:val="0"/>
              <w:spacing w:after="0" w:line="240" w:lineRule="auto"/>
              <w:jc w:val="right"/>
              <w:rPr>
                <w:rFonts w:ascii="Calibri" w:hAnsi="Calibri" w:cs="Calibri"/>
                <w:color w:val="000000"/>
              </w:rPr>
            </w:pPr>
          </w:p>
        </w:tc>
        <w:tc>
          <w:tcPr>
            <w:tcW w:w="1438" w:type="dxa"/>
            <w:tcBorders>
              <w:top w:val="nil"/>
              <w:left w:val="nil"/>
              <w:bottom w:val="nil"/>
              <w:right w:val="nil"/>
            </w:tcBorders>
          </w:tcPr>
          <w:p w14:paraId="0EBB01A9" w14:textId="77777777" w:rsidR="00E4552E" w:rsidRDefault="00E4552E">
            <w:pPr>
              <w:autoSpaceDE w:val="0"/>
              <w:autoSpaceDN w:val="0"/>
              <w:adjustRightInd w:val="0"/>
              <w:spacing w:after="0" w:line="240" w:lineRule="auto"/>
              <w:jc w:val="right"/>
              <w:rPr>
                <w:rFonts w:ascii="Calibri" w:hAnsi="Calibri" w:cs="Calibri"/>
                <w:color w:val="000000"/>
              </w:rPr>
            </w:pPr>
          </w:p>
        </w:tc>
        <w:tc>
          <w:tcPr>
            <w:tcW w:w="1202" w:type="dxa"/>
            <w:tcBorders>
              <w:top w:val="nil"/>
              <w:left w:val="nil"/>
              <w:bottom w:val="nil"/>
              <w:right w:val="nil"/>
            </w:tcBorders>
          </w:tcPr>
          <w:p w14:paraId="373B6BAA" w14:textId="77777777" w:rsidR="00E4552E" w:rsidRDefault="00E4552E">
            <w:pPr>
              <w:autoSpaceDE w:val="0"/>
              <w:autoSpaceDN w:val="0"/>
              <w:adjustRightInd w:val="0"/>
              <w:spacing w:after="0" w:line="240" w:lineRule="auto"/>
              <w:jc w:val="right"/>
              <w:rPr>
                <w:rFonts w:ascii="Calibri" w:hAnsi="Calibri" w:cs="Calibri"/>
                <w:color w:val="000000"/>
              </w:rPr>
            </w:pPr>
          </w:p>
        </w:tc>
        <w:tc>
          <w:tcPr>
            <w:tcW w:w="1212" w:type="dxa"/>
            <w:tcBorders>
              <w:top w:val="nil"/>
              <w:left w:val="nil"/>
              <w:bottom w:val="nil"/>
              <w:right w:val="nil"/>
            </w:tcBorders>
          </w:tcPr>
          <w:p w14:paraId="7D9E263B" w14:textId="77777777" w:rsidR="00E4552E" w:rsidRDefault="00E4552E">
            <w:pPr>
              <w:autoSpaceDE w:val="0"/>
              <w:autoSpaceDN w:val="0"/>
              <w:adjustRightInd w:val="0"/>
              <w:spacing w:after="0" w:line="240" w:lineRule="auto"/>
              <w:jc w:val="right"/>
              <w:rPr>
                <w:rFonts w:ascii="Calibri" w:hAnsi="Calibri" w:cs="Calibri"/>
                <w:color w:val="000000"/>
              </w:rPr>
            </w:pPr>
          </w:p>
        </w:tc>
      </w:tr>
      <w:tr w:rsidR="00E4552E" w14:paraId="2B2F05D0" w14:textId="77777777" w:rsidTr="00E4552E">
        <w:trPr>
          <w:trHeight w:val="329"/>
        </w:trPr>
        <w:tc>
          <w:tcPr>
            <w:tcW w:w="6370" w:type="dxa"/>
            <w:tcBorders>
              <w:top w:val="nil"/>
              <w:left w:val="nil"/>
              <w:bottom w:val="single" w:sz="6" w:space="0" w:color="auto"/>
              <w:right w:val="nil"/>
            </w:tcBorders>
          </w:tcPr>
          <w:p w14:paraId="6C29FC1E" w14:textId="77777777" w:rsidR="00E4552E" w:rsidRDefault="00E4552E">
            <w:pPr>
              <w:autoSpaceDE w:val="0"/>
              <w:autoSpaceDN w:val="0"/>
              <w:adjustRightInd w:val="0"/>
              <w:spacing w:after="0" w:line="240" w:lineRule="auto"/>
              <w:jc w:val="center"/>
              <w:rPr>
                <w:rFonts w:ascii="Calibri" w:hAnsi="Calibri" w:cs="Calibri"/>
                <w:b/>
                <w:bCs/>
                <w:color w:val="000000"/>
                <w:sz w:val="32"/>
                <w:szCs w:val="32"/>
              </w:rPr>
            </w:pPr>
          </w:p>
        </w:tc>
        <w:tc>
          <w:tcPr>
            <w:tcW w:w="1111" w:type="dxa"/>
            <w:tcBorders>
              <w:top w:val="nil"/>
              <w:left w:val="nil"/>
              <w:bottom w:val="single" w:sz="6" w:space="0" w:color="auto"/>
              <w:right w:val="nil"/>
            </w:tcBorders>
          </w:tcPr>
          <w:p w14:paraId="21B9EF01" w14:textId="77777777" w:rsidR="00E4552E" w:rsidRDefault="00E4552E">
            <w:pPr>
              <w:autoSpaceDE w:val="0"/>
              <w:autoSpaceDN w:val="0"/>
              <w:adjustRightInd w:val="0"/>
              <w:spacing w:after="0" w:line="240" w:lineRule="auto"/>
              <w:jc w:val="center"/>
              <w:rPr>
                <w:rFonts w:ascii="Calibri" w:hAnsi="Calibri" w:cs="Calibri"/>
                <w:b/>
                <w:bCs/>
                <w:color w:val="000000"/>
                <w:sz w:val="32"/>
                <w:szCs w:val="32"/>
              </w:rPr>
            </w:pPr>
          </w:p>
        </w:tc>
        <w:tc>
          <w:tcPr>
            <w:tcW w:w="1111" w:type="dxa"/>
            <w:tcBorders>
              <w:top w:val="nil"/>
              <w:left w:val="nil"/>
              <w:bottom w:val="single" w:sz="6" w:space="0" w:color="auto"/>
              <w:right w:val="nil"/>
            </w:tcBorders>
          </w:tcPr>
          <w:p w14:paraId="7512C69D" w14:textId="77777777" w:rsidR="00E4552E" w:rsidRDefault="00E4552E">
            <w:pPr>
              <w:autoSpaceDE w:val="0"/>
              <w:autoSpaceDN w:val="0"/>
              <w:adjustRightInd w:val="0"/>
              <w:spacing w:after="0" w:line="240" w:lineRule="auto"/>
              <w:jc w:val="center"/>
              <w:rPr>
                <w:rFonts w:ascii="Calibri" w:hAnsi="Calibri" w:cs="Calibri"/>
                <w:b/>
                <w:bCs/>
                <w:color w:val="000000"/>
                <w:sz w:val="32"/>
                <w:szCs w:val="32"/>
              </w:rPr>
            </w:pPr>
          </w:p>
        </w:tc>
        <w:tc>
          <w:tcPr>
            <w:tcW w:w="1438" w:type="dxa"/>
            <w:tcBorders>
              <w:top w:val="nil"/>
              <w:left w:val="nil"/>
              <w:bottom w:val="single" w:sz="6" w:space="0" w:color="auto"/>
              <w:right w:val="nil"/>
            </w:tcBorders>
          </w:tcPr>
          <w:p w14:paraId="6C5A5949" w14:textId="77777777" w:rsidR="00E4552E" w:rsidRDefault="00E4552E">
            <w:pPr>
              <w:autoSpaceDE w:val="0"/>
              <w:autoSpaceDN w:val="0"/>
              <w:adjustRightInd w:val="0"/>
              <w:spacing w:after="0" w:line="240" w:lineRule="auto"/>
              <w:jc w:val="center"/>
              <w:rPr>
                <w:rFonts w:ascii="Calibri" w:hAnsi="Calibri" w:cs="Calibri"/>
                <w:b/>
                <w:bCs/>
                <w:color w:val="000000"/>
                <w:sz w:val="32"/>
                <w:szCs w:val="32"/>
              </w:rPr>
            </w:pPr>
          </w:p>
        </w:tc>
        <w:tc>
          <w:tcPr>
            <w:tcW w:w="1202" w:type="dxa"/>
            <w:tcBorders>
              <w:top w:val="nil"/>
              <w:left w:val="nil"/>
              <w:bottom w:val="single" w:sz="6" w:space="0" w:color="auto"/>
              <w:right w:val="nil"/>
            </w:tcBorders>
          </w:tcPr>
          <w:p w14:paraId="61204738" w14:textId="77777777" w:rsidR="00E4552E" w:rsidRDefault="00E4552E">
            <w:pPr>
              <w:autoSpaceDE w:val="0"/>
              <w:autoSpaceDN w:val="0"/>
              <w:adjustRightInd w:val="0"/>
              <w:spacing w:after="0" w:line="240" w:lineRule="auto"/>
              <w:jc w:val="center"/>
              <w:rPr>
                <w:rFonts w:ascii="Calibri" w:hAnsi="Calibri" w:cs="Calibri"/>
                <w:b/>
                <w:bCs/>
                <w:color w:val="000000"/>
                <w:sz w:val="32"/>
                <w:szCs w:val="32"/>
              </w:rPr>
            </w:pPr>
          </w:p>
        </w:tc>
        <w:tc>
          <w:tcPr>
            <w:tcW w:w="1212" w:type="dxa"/>
            <w:tcBorders>
              <w:top w:val="nil"/>
              <w:left w:val="nil"/>
              <w:bottom w:val="single" w:sz="6" w:space="0" w:color="auto"/>
              <w:right w:val="nil"/>
            </w:tcBorders>
          </w:tcPr>
          <w:p w14:paraId="2E59195E" w14:textId="77777777" w:rsidR="00E4552E" w:rsidRDefault="00E4552E">
            <w:pPr>
              <w:autoSpaceDE w:val="0"/>
              <w:autoSpaceDN w:val="0"/>
              <w:adjustRightInd w:val="0"/>
              <w:spacing w:after="0" w:line="240" w:lineRule="auto"/>
              <w:jc w:val="center"/>
              <w:rPr>
                <w:rFonts w:ascii="Calibri" w:hAnsi="Calibri" w:cs="Calibri"/>
                <w:b/>
                <w:bCs/>
                <w:color w:val="000000"/>
                <w:sz w:val="32"/>
                <w:szCs w:val="32"/>
              </w:rPr>
            </w:pPr>
          </w:p>
        </w:tc>
      </w:tr>
      <w:tr w:rsidR="00E4552E" w14:paraId="2484F730" w14:textId="77777777" w:rsidTr="00E4552E">
        <w:trPr>
          <w:trHeight w:val="329"/>
        </w:trPr>
        <w:tc>
          <w:tcPr>
            <w:tcW w:w="6370" w:type="dxa"/>
            <w:tcBorders>
              <w:top w:val="single" w:sz="6" w:space="0" w:color="auto"/>
              <w:left w:val="nil"/>
              <w:bottom w:val="nil"/>
              <w:right w:val="nil"/>
            </w:tcBorders>
          </w:tcPr>
          <w:p w14:paraId="45FECE29" w14:textId="77777777" w:rsidR="00E4552E" w:rsidRDefault="00E4552E">
            <w:pPr>
              <w:autoSpaceDE w:val="0"/>
              <w:autoSpaceDN w:val="0"/>
              <w:adjustRightInd w:val="0"/>
              <w:spacing w:after="0" w:line="240" w:lineRule="auto"/>
              <w:jc w:val="center"/>
              <w:rPr>
                <w:rFonts w:ascii="Calibri" w:hAnsi="Calibri" w:cs="Calibri"/>
                <w:i/>
                <w:iCs/>
                <w:color w:val="000000"/>
                <w:sz w:val="20"/>
                <w:szCs w:val="20"/>
              </w:rPr>
            </w:pPr>
            <w:r>
              <w:rPr>
                <w:rFonts w:ascii="Calibri" w:hAnsi="Calibri" w:cs="Calibri"/>
                <w:i/>
                <w:iCs/>
                <w:color w:val="000000"/>
                <w:sz w:val="20"/>
                <w:szCs w:val="20"/>
              </w:rPr>
              <w:t>(projekta nosaukums)</w:t>
            </w:r>
          </w:p>
        </w:tc>
        <w:tc>
          <w:tcPr>
            <w:tcW w:w="1111" w:type="dxa"/>
            <w:tcBorders>
              <w:top w:val="single" w:sz="6" w:space="0" w:color="auto"/>
              <w:left w:val="nil"/>
              <w:bottom w:val="nil"/>
              <w:right w:val="nil"/>
            </w:tcBorders>
          </w:tcPr>
          <w:p w14:paraId="5B37CD50" w14:textId="77777777" w:rsidR="00E4552E" w:rsidRDefault="00E4552E">
            <w:pPr>
              <w:autoSpaceDE w:val="0"/>
              <w:autoSpaceDN w:val="0"/>
              <w:adjustRightInd w:val="0"/>
              <w:spacing w:after="0" w:line="240" w:lineRule="auto"/>
              <w:jc w:val="center"/>
              <w:rPr>
                <w:rFonts w:ascii="Calibri" w:hAnsi="Calibri" w:cs="Calibri"/>
                <w:color w:val="000000"/>
                <w:sz w:val="32"/>
                <w:szCs w:val="32"/>
              </w:rPr>
            </w:pPr>
          </w:p>
        </w:tc>
        <w:tc>
          <w:tcPr>
            <w:tcW w:w="1111" w:type="dxa"/>
            <w:tcBorders>
              <w:top w:val="single" w:sz="6" w:space="0" w:color="auto"/>
              <w:left w:val="nil"/>
              <w:bottom w:val="nil"/>
              <w:right w:val="nil"/>
            </w:tcBorders>
          </w:tcPr>
          <w:p w14:paraId="06CC6EC7" w14:textId="77777777" w:rsidR="00E4552E" w:rsidRDefault="00E4552E">
            <w:pPr>
              <w:autoSpaceDE w:val="0"/>
              <w:autoSpaceDN w:val="0"/>
              <w:adjustRightInd w:val="0"/>
              <w:spacing w:after="0" w:line="240" w:lineRule="auto"/>
              <w:jc w:val="center"/>
              <w:rPr>
                <w:rFonts w:ascii="Calibri" w:hAnsi="Calibri" w:cs="Calibri"/>
                <w:color w:val="000000"/>
                <w:sz w:val="32"/>
                <w:szCs w:val="32"/>
              </w:rPr>
            </w:pPr>
          </w:p>
        </w:tc>
        <w:tc>
          <w:tcPr>
            <w:tcW w:w="1438" w:type="dxa"/>
            <w:tcBorders>
              <w:top w:val="single" w:sz="6" w:space="0" w:color="auto"/>
              <w:left w:val="nil"/>
              <w:bottom w:val="nil"/>
              <w:right w:val="nil"/>
            </w:tcBorders>
          </w:tcPr>
          <w:p w14:paraId="6BC26D4E" w14:textId="77777777" w:rsidR="00E4552E" w:rsidRDefault="00E4552E">
            <w:pPr>
              <w:autoSpaceDE w:val="0"/>
              <w:autoSpaceDN w:val="0"/>
              <w:adjustRightInd w:val="0"/>
              <w:spacing w:after="0" w:line="240" w:lineRule="auto"/>
              <w:jc w:val="center"/>
              <w:rPr>
                <w:rFonts w:ascii="Calibri" w:hAnsi="Calibri" w:cs="Calibri"/>
                <w:color w:val="000000"/>
                <w:sz w:val="32"/>
                <w:szCs w:val="32"/>
              </w:rPr>
            </w:pPr>
          </w:p>
        </w:tc>
        <w:tc>
          <w:tcPr>
            <w:tcW w:w="1202" w:type="dxa"/>
            <w:tcBorders>
              <w:top w:val="single" w:sz="6" w:space="0" w:color="auto"/>
              <w:left w:val="nil"/>
              <w:bottom w:val="nil"/>
              <w:right w:val="nil"/>
            </w:tcBorders>
          </w:tcPr>
          <w:p w14:paraId="1CE83F33" w14:textId="77777777" w:rsidR="00E4552E" w:rsidRDefault="00E4552E">
            <w:pPr>
              <w:autoSpaceDE w:val="0"/>
              <w:autoSpaceDN w:val="0"/>
              <w:adjustRightInd w:val="0"/>
              <w:spacing w:after="0" w:line="240" w:lineRule="auto"/>
              <w:jc w:val="center"/>
              <w:rPr>
                <w:rFonts w:ascii="Calibri" w:hAnsi="Calibri" w:cs="Calibri"/>
                <w:color w:val="000000"/>
                <w:sz w:val="32"/>
                <w:szCs w:val="32"/>
              </w:rPr>
            </w:pPr>
          </w:p>
        </w:tc>
        <w:tc>
          <w:tcPr>
            <w:tcW w:w="1212" w:type="dxa"/>
            <w:tcBorders>
              <w:top w:val="single" w:sz="6" w:space="0" w:color="auto"/>
              <w:left w:val="nil"/>
              <w:bottom w:val="nil"/>
              <w:right w:val="nil"/>
            </w:tcBorders>
          </w:tcPr>
          <w:p w14:paraId="14CD56BB" w14:textId="77777777" w:rsidR="00E4552E" w:rsidRDefault="00E4552E">
            <w:pPr>
              <w:autoSpaceDE w:val="0"/>
              <w:autoSpaceDN w:val="0"/>
              <w:adjustRightInd w:val="0"/>
              <w:spacing w:after="0" w:line="240" w:lineRule="auto"/>
              <w:jc w:val="center"/>
              <w:rPr>
                <w:rFonts w:ascii="Calibri" w:hAnsi="Calibri" w:cs="Calibri"/>
                <w:color w:val="000000"/>
                <w:sz w:val="32"/>
                <w:szCs w:val="32"/>
              </w:rPr>
            </w:pPr>
          </w:p>
        </w:tc>
      </w:tr>
      <w:tr w:rsidR="00E4552E" w14:paraId="0582D941" w14:textId="77777777" w:rsidTr="00E4552E">
        <w:trPr>
          <w:trHeight w:val="235"/>
        </w:trPr>
        <w:tc>
          <w:tcPr>
            <w:tcW w:w="6370" w:type="dxa"/>
            <w:tcBorders>
              <w:top w:val="nil"/>
              <w:left w:val="nil"/>
              <w:bottom w:val="nil"/>
              <w:right w:val="nil"/>
            </w:tcBorders>
          </w:tcPr>
          <w:p w14:paraId="1C0BA935" w14:textId="77777777" w:rsidR="00E4552E" w:rsidRDefault="00E4552E">
            <w:pPr>
              <w:autoSpaceDE w:val="0"/>
              <w:autoSpaceDN w:val="0"/>
              <w:adjustRightInd w:val="0"/>
              <w:spacing w:after="0" w:line="240" w:lineRule="auto"/>
              <w:jc w:val="right"/>
              <w:rPr>
                <w:rFonts w:ascii="Calibri" w:hAnsi="Calibri" w:cs="Calibri"/>
                <w:b/>
                <w:bCs/>
                <w:color w:val="000000"/>
              </w:rPr>
            </w:pPr>
          </w:p>
        </w:tc>
        <w:tc>
          <w:tcPr>
            <w:tcW w:w="1111" w:type="dxa"/>
            <w:tcBorders>
              <w:top w:val="nil"/>
              <w:left w:val="nil"/>
              <w:bottom w:val="nil"/>
              <w:right w:val="nil"/>
            </w:tcBorders>
          </w:tcPr>
          <w:p w14:paraId="066715A6" w14:textId="77777777" w:rsidR="00E4552E" w:rsidRDefault="00E4552E">
            <w:pPr>
              <w:autoSpaceDE w:val="0"/>
              <w:autoSpaceDN w:val="0"/>
              <w:adjustRightInd w:val="0"/>
              <w:spacing w:after="0" w:line="240" w:lineRule="auto"/>
              <w:jc w:val="right"/>
              <w:rPr>
                <w:rFonts w:ascii="Calibri" w:hAnsi="Calibri" w:cs="Calibri"/>
                <w:color w:val="000000"/>
              </w:rPr>
            </w:pPr>
          </w:p>
        </w:tc>
        <w:tc>
          <w:tcPr>
            <w:tcW w:w="1111" w:type="dxa"/>
            <w:tcBorders>
              <w:top w:val="nil"/>
              <w:left w:val="nil"/>
              <w:bottom w:val="nil"/>
              <w:right w:val="nil"/>
            </w:tcBorders>
          </w:tcPr>
          <w:p w14:paraId="3BB6280B" w14:textId="77777777" w:rsidR="00E4552E" w:rsidRDefault="00E4552E">
            <w:pPr>
              <w:autoSpaceDE w:val="0"/>
              <w:autoSpaceDN w:val="0"/>
              <w:adjustRightInd w:val="0"/>
              <w:spacing w:after="0" w:line="240" w:lineRule="auto"/>
              <w:jc w:val="right"/>
              <w:rPr>
                <w:rFonts w:ascii="Calibri" w:hAnsi="Calibri" w:cs="Calibri"/>
                <w:color w:val="000000"/>
              </w:rPr>
            </w:pPr>
          </w:p>
        </w:tc>
        <w:tc>
          <w:tcPr>
            <w:tcW w:w="1438" w:type="dxa"/>
            <w:tcBorders>
              <w:top w:val="nil"/>
              <w:left w:val="nil"/>
              <w:bottom w:val="nil"/>
              <w:right w:val="nil"/>
            </w:tcBorders>
          </w:tcPr>
          <w:p w14:paraId="562B0450" w14:textId="77777777" w:rsidR="00E4552E" w:rsidRDefault="00E4552E">
            <w:pPr>
              <w:autoSpaceDE w:val="0"/>
              <w:autoSpaceDN w:val="0"/>
              <w:adjustRightInd w:val="0"/>
              <w:spacing w:after="0" w:line="240" w:lineRule="auto"/>
              <w:jc w:val="right"/>
              <w:rPr>
                <w:rFonts w:ascii="Calibri" w:hAnsi="Calibri" w:cs="Calibri"/>
                <w:color w:val="000000"/>
              </w:rPr>
            </w:pPr>
          </w:p>
        </w:tc>
        <w:tc>
          <w:tcPr>
            <w:tcW w:w="1202" w:type="dxa"/>
            <w:tcBorders>
              <w:top w:val="nil"/>
              <w:left w:val="nil"/>
              <w:bottom w:val="nil"/>
              <w:right w:val="nil"/>
            </w:tcBorders>
          </w:tcPr>
          <w:p w14:paraId="4B51547E" w14:textId="77777777" w:rsidR="00E4552E" w:rsidRDefault="00E4552E">
            <w:pPr>
              <w:autoSpaceDE w:val="0"/>
              <w:autoSpaceDN w:val="0"/>
              <w:adjustRightInd w:val="0"/>
              <w:spacing w:after="0" w:line="240" w:lineRule="auto"/>
              <w:jc w:val="right"/>
              <w:rPr>
                <w:rFonts w:ascii="Calibri" w:hAnsi="Calibri" w:cs="Calibri"/>
                <w:color w:val="000000"/>
              </w:rPr>
            </w:pPr>
          </w:p>
        </w:tc>
        <w:tc>
          <w:tcPr>
            <w:tcW w:w="1212" w:type="dxa"/>
            <w:tcBorders>
              <w:top w:val="nil"/>
              <w:left w:val="nil"/>
              <w:bottom w:val="nil"/>
              <w:right w:val="nil"/>
            </w:tcBorders>
          </w:tcPr>
          <w:p w14:paraId="0A23410A" w14:textId="77777777" w:rsidR="00E4552E" w:rsidRDefault="00E4552E">
            <w:pPr>
              <w:autoSpaceDE w:val="0"/>
              <w:autoSpaceDN w:val="0"/>
              <w:adjustRightInd w:val="0"/>
              <w:spacing w:after="0" w:line="240" w:lineRule="auto"/>
              <w:jc w:val="right"/>
              <w:rPr>
                <w:rFonts w:ascii="Calibri" w:hAnsi="Calibri" w:cs="Calibri"/>
                <w:color w:val="000000"/>
              </w:rPr>
            </w:pPr>
          </w:p>
        </w:tc>
      </w:tr>
      <w:tr w:rsidR="00E4552E" w14:paraId="7B5C4C51" w14:textId="77777777" w:rsidTr="00E4552E">
        <w:trPr>
          <w:trHeight w:val="247"/>
        </w:trPr>
        <w:tc>
          <w:tcPr>
            <w:tcW w:w="12444" w:type="dxa"/>
            <w:gridSpan w:val="6"/>
            <w:tcBorders>
              <w:top w:val="nil"/>
              <w:left w:val="nil"/>
              <w:bottom w:val="nil"/>
              <w:right w:val="nil"/>
            </w:tcBorders>
          </w:tcPr>
          <w:p w14:paraId="07D54412" w14:textId="77777777" w:rsidR="00E4552E" w:rsidRDefault="00E4552E">
            <w:pPr>
              <w:autoSpaceDE w:val="0"/>
              <w:autoSpaceDN w:val="0"/>
              <w:adjustRightInd w:val="0"/>
              <w:spacing w:after="0" w:line="240" w:lineRule="auto"/>
              <w:rPr>
                <w:rFonts w:ascii="Calibri" w:hAnsi="Calibri" w:cs="Calibri"/>
                <w:b/>
                <w:bCs/>
                <w:color w:val="000000"/>
              </w:rPr>
            </w:pPr>
            <w:r>
              <w:rPr>
                <w:rFonts w:ascii="Calibri" w:hAnsi="Calibri" w:cs="Calibri"/>
                <w:b/>
                <w:bCs/>
                <w:color w:val="000000"/>
              </w:rPr>
              <w:t>2. Projekta realizēšanai nepieciešamais finansējums</w:t>
            </w:r>
            <w:r>
              <w:rPr>
                <w:rFonts w:ascii="Calibri" w:hAnsi="Calibri" w:cs="Calibri"/>
                <w:color w:val="000000"/>
              </w:rPr>
              <w:t> </w:t>
            </w:r>
            <w:r>
              <w:rPr>
                <w:rFonts w:ascii="Calibri" w:hAnsi="Calibri" w:cs="Calibri"/>
                <w:i/>
                <w:iCs/>
                <w:color w:val="000000"/>
              </w:rPr>
              <w:t>(norādāms projekta darbu apjoms, iespējamās darbu un materiālu izmaksas)</w:t>
            </w:r>
            <w:r>
              <w:rPr>
                <w:rFonts w:ascii="Calibri" w:hAnsi="Calibri" w:cs="Calibri"/>
                <w:color w:val="000000"/>
              </w:rPr>
              <w:t> </w:t>
            </w:r>
            <w:r>
              <w:rPr>
                <w:rFonts w:ascii="Calibri" w:hAnsi="Calibri" w:cs="Calibri"/>
                <w:b/>
                <w:bCs/>
                <w:color w:val="000000"/>
              </w:rPr>
              <w:t>*</w:t>
            </w:r>
          </w:p>
        </w:tc>
      </w:tr>
      <w:tr w:rsidR="00E4552E" w14:paraId="6FD565F4" w14:textId="77777777" w:rsidTr="00E4552E">
        <w:trPr>
          <w:trHeight w:val="718"/>
        </w:trPr>
        <w:tc>
          <w:tcPr>
            <w:tcW w:w="6370" w:type="dxa"/>
            <w:tcBorders>
              <w:top w:val="single" w:sz="12" w:space="0" w:color="333333"/>
              <w:left w:val="single" w:sz="12" w:space="0" w:color="333333"/>
              <w:bottom w:val="single" w:sz="12" w:space="0" w:color="333333"/>
              <w:right w:val="single" w:sz="12" w:space="0" w:color="333333"/>
            </w:tcBorders>
          </w:tcPr>
          <w:p w14:paraId="1EE8C95F" w14:textId="77777777" w:rsidR="00E4552E" w:rsidRDefault="00E4552E">
            <w:pPr>
              <w:autoSpaceDE w:val="0"/>
              <w:autoSpaceDN w:val="0"/>
              <w:adjustRightInd w:val="0"/>
              <w:spacing w:after="0" w:line="240" w:lineRule="auto"/>
              <w:rPr>
                <w:rFonts w:ascii="Calibri" w:hAnsi="Calibri" w:cs="Calibri"/>
                <w:b/>
                <w:bCs/>
                <w:i/>
                <w:iCs/>
                <w:color w:val="000000"/>
              </w:rPr>
            </w:pPr>
            <w:r>
              <w:rPr>
                <w:rFonts w:ascii="Calibri" w:hAnsi="Calibri" w:cs="Calibri"/>
                <w:b/>
                <w:bCs/>
                <w:i/>
                <w:iCs/>
                <w:color w:val="000000"/>
              </w:rPr>
              <w:t>Darbu veids vai konstruktīvā elementa nosaukums, apraksts</w:t>
            </w:r>
          </w:p>
        </w:tc>
        <w:tc>
          <w:tcPr>
            <w:tcW w:w="1111" w:type="dxa"/>
            <w:tcBorders>
              <w:top w:val="single" w:sz="12" w:space="0" w:color="333333"/>
              <w:left w:val="nil"/>
              <w:bottom w:val="single" w:sz="12" w:space="0" w:color="333333"/>
              <w:right w:val="single" w:sz="12" w:space="0" w:color="333333"/>
            </w:tcBorders>
          </w:tcPr>
          <w:p w14:paraId="6382046C" w14:textId="77777777" w:rsidR="00E4552E" w:rsidRDefault="00E4552E">
            <w:pPr>
              <w:autoSpaceDE w:val="0"/>
              <w:autoSpaceDN w:val="0"/>
              <w:adjustRightInd w:val="0"/>
              <w:spacing w:after="0" w:line="240" w:lineRule="auto"/>
              <w:rPr>
                <w:rFonts w:ascii="Calibri" w:hAnsi="Calibri" w:cs="Calibri"/>
                <w:b/>
                <w:bCs/>
                <w:i/>
                <w:iCs/>
                <w:color w:val="000000"/>
              </w:rPr>
            </w:pPr>
            <w:r>
              <w:rPr>
                <w:rFonts w:ascii="Calibri" w:hAnsi="Calibri" w:cs="Calibri"/>
                <w:b/>
                <w:bCs/>
                <w:i/>
                <w:iCs/>
                <w:color w:val="000000"/>
              </w:rPr>
              <w:t>Vienību skaits</w:t>
            </w:r>
          </w:p>
        </w:tc>
        <w:tc>
          <w:tcPr>
            <w:tcW w:w="1111" w:type="dxa"/>
            <w:tcBorders>
              <w:top w:val="single" w:sz="12" w:space="0" w:color="333333"/>
              <w:left w:val="nil"/>
              <w:bottom w:val="single" w:sz="12" w:space="0" w:color="333333"/>
              <w:right w:val="single" w:sz="12" w:space="0" w:color="333333"/>
            </w:tcBorders>
          </w:tcPr>
          <w:p w14:paraId="0DF084F2" w14:textId="77777777" w:rsidR="00E4552E" w:rsidRDefault="00E4552E">
            <w:pPr>
              <w:autoSpaceDE w:val="0"/>
              <w:autoSpaceDN w:val="0"/>
              <w:adjustRightInd w:val="0"/>
              <w:spacing w:after="0" w:line="240" w:lineRule="auto"/>
              <w:jc w:val="center"/>
              <w:rPr>
                <w:rFonts w:ascii="Calibri" w:hAnsi="Calibri" w:cs="Calibri"/>
                <w:b/>
                <w:bCs/>
                <w:i/>
                <w:iCs/>
                <w:color w:val="000000"/>
              </w:rPr>
            </w:pPr>
            <w:r>
              <w:rPr>
                <w:rFonts w:ascii="Calibri" w:hAnsi="Calibri" w:cs="Calibri"/>
                <w:b/>
                <w:bCs/>
                <w:i/>
                <w:iCs/>
                <w:color w:val="000000"/>
              </w:rPr>
              <w:t>Mērvienība</w:t>
            </w:r>
          </w:p>
        </w:tc>
        <w:tc>
          <w:tcPr>
            <w:tcW w:w="1438" w:type="dxa"/>
            <w:tcBorders>
              <w:top w:val="single" w:sz="12" w:space="0" w:color="333333"/>
              <w:left w:val="nil"/>
              <w:bottom w:val="single" w:sz="12" w:space="0" w:color="333333"/>
              <w:right w:val="single" w:sz="12" w:space="0" w:color="333333"/>
            </w:tcBorders>
          </w:tcPr>
          <w:p w14:paraId="5F28E5FE" w14:textId="77777777" w:rsidR="00E4552E" w:rsidRDefault="00E4552E">
            <w:pPr>
              <w:autoSpaceDE w:val="0"/>
              <w:autoSpaceDN w:val="0"/>
              <w:adjustRightInd w:val="0"/>
              <w:spacing w:after="0" w:line="240" w:lineRule="auto"/>
              <w:rPr>
                <w:rFonts w:ascii="Calibri" w:hAnsi="Calibri" w:cs="Calibri"/>
                <w:b/>
                <w:bCs/>
                <w:i/>
                <w:iCs/>
                <w:color w:val="000000"/>
              </w:rPr>
            </w:pPr>
            <w:r>
              <w:rPr>
                <w:rFonts w:ascii="Calibri" w:hAnsi="Calibri" w:cs="Calibri"/>
                <w:b/>
                <w:bCs/>
                <w:i/>
                <w:iCs/>
                <w:color w:val="000000"/>
              </w:rPr>
              <w:t>Cena par vienību, EUR (ar PVN)</w:t>
            </w:r>
          </w:p>
        </w:tc>
        <w:tc>
          <w:tcPr>
            <w:tcW w:w="1202" w:type="dxa"/>
            <w:tcBorders>
              <w:top w:val="single" w:sz="12" w:space="0" w:color="333333"/>
              <w:left w:val="nil"/>
              <w:bottom w:val="single" w:sz="12" w:space="0" w:color="333333"/>
              <w:right w:val="single" w:sz="12" w:space="0" w:color="333333"/>
            </w:tcBorders>
          </w:tcPr>
          <w:p w14:paraId="3F0C3650" w14:textId="77777777" w:rsidR="00E4552E" w:rsidRDefault="00E4552E">
            <w:pPr>
              <w:autoSpaceDE w:val="0"/>
              <w:autoSpaceDN w:val="0"/>
              <w:adjustRightInd w:val="0"/>
              <w:spacing w:after="0" w:line="240" w:lineRule="auto"/>
              <w:rPr>
                <w:rFonts w:ascii="Calibri" w:hAnsi="Calibri" w:cs="Calibri"/>
                <w:b/>
                <w:bCs/>
                <w:i/>
                <w:iCs/>
                <w:color w:val="000000"/>
              </w:rPr>
            </w:pPr>
            <w:r>
              <w:rPr>
                <w:rFonts w:ascii="Calibri" w:hAnsi="Calibri" w:cs="Calibri"/>
                <w:b/>
                <w:bCs/>
                <w:i/>
                <w:iCs/>
                <w:color w:val="000000"/>
              </w:rPr>
              <w:t>Kopējā cena, EUR (ar PVN)</w:t>
            </w:r>
          </w:p>
        </w:tc>
        <w:tc>
          <w:tcPr>
            <w:tcW w:w="1212" w:type="dxa"/>
            <w:tcBorders>
              <w:top w:val="single" w:sz="12" w:space="0" w:color="333333"/>
              <w:left w:val="nil"/>
              <w:bottom w:val="single" w:sz="12" w:space="0" w:color="333333"/>
              <w:right w:val="single" w:sz="12" w:space="0" w:color="333333"/>
            </w:tcBorders>
          </w:tcPr>
          <w:p w14:paraId="528C6A43" w14:textId="77777777" w:rsidR="00E4552E" w:rsidRDefault="00E4552E">
            <w:pPr>
              <w:autoSpaceDE w:val="0"/>
              <w:autoSpaceDN w:val="0"/>
              <w:adjustRightInd w:val="0"/>
              <w:spacing w:after="0" w:line="240" w:lineRule="auto"/>
              <w:rPr>
                <w:rFonts w:ascii="Calibri" w:hAnsi="Calibri" w:cs="Calibri"/>
                <w:b/>
                <w:bCs/>
                <w:i/>
                <w:iCs/>
                <w:color w:val="000000"/>
              </w:rPr>
            </w:pPr>
            <w:r>
              <w:rPr>
                <w:rFonts w:ascii="Calibri" w:hAnsi="Calibri" w:cs="Calibri"/>
                <w:b/>
                <w:bCs/>
                <w:i/>
                <w:iCs/>
                <w:color w:val="000000"/>
              </w:rPr>
              <w:t>Piezīmes</w:t>
            </w:r>
          </w:p>
        </w:tc>
      </w:tr>
      <w:tr w:rsidR="00E4552E" w14:paraId="3D30FD51" w14:textId="77777777" w:rsidTr="00E4552E">
        <w:trPr>
          <w:trHeight w:val="247"/>
        </w:trPr>
        <w:tc>
          <w:tcPr>
            <w:tcW w:w="6370" w:type="dxa"/>
            <w:tcBorders>
              <w:top w:val="nil"/>
              <w:left w:val="single" w:sz="12" w:space="0" w:color="333333"/>
              <w:bottom w:val="single" w:sz="12" w:space="0" w:color="333333"/>
              <w:right w:val="single" w:sz="12" w:space="0" w:color="333333"/>
            </w:tcBorders>
          </w:tcPr>
          <w:p w14:paraId="68B524C5" w14:textId="77777777" w:rsidR="00E4552E" w:rsidRDefault="00E4552E">
            <w:pPr>
              <w:autoSpaceDE w:val="0"/>
              <w:autoSpaceDN w:val="0"/>
              <w:adjustRightInd w:val="0"/>
              <w:spacing w:after="0" w:line="240" w:lineRule="auto"/>
              <w:jc w:val="right"/>
              <w:rPr>
                <w:rFonts w:ascii="Calibri" w:hAnsi="Calibri" w:cs="Calibri"/>
                <w:color w:val="000000"/>
              </w:rPr>
            </w:pPr>
          </w:p>
        </w:tc>
        <w:tc>
          <w:tcPr>
            <w:tcW w:w="1111" w:type="dxa"/>
            <w:tcBorders>
              <w:top w:val="nil"/>
              <w:left w:val="nil"/>
              <w:bottom w:val="single" w:sz="12" w:space="0" w:color="333333"/>
              <w:right w:val="single" w:sz="12" w:space="0" w:color="333333"/>
            </w:tcBorders>
          </w:tcPr>
          <w:p w14:paraId="08507F66" w14:textId="77777777" w:rsidR="00E4552E" w:rsidRDefault="00E4552E">
            <w:pPr>
              <w:autoSpaceDE w:val="0"/>
              <w:autoSpaceDN w:val="0"/>
              <w:adjustRightInd w:val="0"/>
              <w:spacing w:after="0" w:line="240" w:lineRule="auto"/>
              <w:jc w:val="right"/>
              <w:rPr>
                <w:rFonts w:ascii="Calibri" w:hAnsi="Calibri" w:cs="Calibri"/>
                <w:color w:val="000000"/>
              </w:rPr>
            </w:pPr>
          </w:p>
        </w:tc>
        <w:tc>
          <w:tcPr>
            <w:tcW w:w="1111" w:type="dxa"/>
            <w:tcBorders>
              <w:top w:val="nil"/>
              <w:left w:val="nil"/>
              <w:bottom w:val="single" w:sz="12" w:space="0" w:color="333333"/>
              <w:right w:val="single" w:sz="12" w:space="0" w:color="333333"/>
            </w:tcBorders>
          </w:tcPr>
          <w:p w14:paraId="133419C4" w14:textId="77777777" w:rsidR="00E4552E" w:rsidRDefault="00E4552E">
            <w:pPr>
              <w:autoSpaceDE w:val="0"/>
              <w:autoSpaceDN w:val="0"/>
              <w:adjustRightInd w:val="0"/>
              <w:spacing w:after="0" w:line="240" w:lineRule="auto"/>
              <w:jc w:val="center"/>
              <w:rPr>
                <w:rFonts w:ascii="Calibri" w:hAnsi="Calibri" w:cs="Calibri"/>
                <w:color w:val="000000"/>
              </w:rPr>
            </w:pPr>
          </w:p>
        </w:tc>
        <w:tc>
          <w:tcPr>
            <w:tcW w:w="1438" w:type="dxa"/>
            <w:tcBorders>
              <w:top w:val="nil"/>
              <w:left w:val="nil"/>
              <w:bottom w:val="single" w:sz="12" w:space="0" w:color="333333"/>
              <w:right w:val="single" w:sz="12" w:space="0" w:color="333333"/>
            </w:tcBorders>
          </w:tcPr>
          <w:p w14:paraId="50CD2009" w14:textId="77777777" w:rsidR="00E4552E" w:rsidRDefault="00E4552E">
            <w:pPr>
              <w:autoSpaceDE w:val="0"/>
              <w:autoSpaceDN w:val="0"/>
              <w:adjustRightInd w:val="0"/>
              <w:spacing w:after="0" w:line="240" w:lineRule="auto"/>
              <w:jc w:val="right"/>
              <w:rPr>
                <w:rFonts w:ascii="Calibri" w:hAnsi="Calibri" w:cs="Calibri"/>
                <w:color w:val="000000"/>
              </w:rPr>
            </w:pPr>
          </w:p>
        </w:tc>
        <w:tc>
          <w:tcPr>
            <w:tcW w:w="1202" w:type="dxa"/>
            <w:tcBorders>
              <w:top w:val="nil"/>
              <w:left w:val="nil"/>
              <w:bottom w:val="single" w:sz="12" w:space="0" w:color="333333"/>
              <w:right w:val="single" w:sz="12" w:space="0" w:color="333333"/>
            </w:tcBorders>
          </w:tcPr>
          <w:p w14:paraId="6852DD12" w14:textId="77777777" w:rsidR="00E4552E" w:rsidRDefault="00E4552E">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 xml:space="preserve">                        -   </w:t>
            </w:r>
          </w:p>
        </w:tc>
        <w:tc>
          <w:tcPr>
            <w:tcW w:w="1212" w:type="dxa"/>
            <w:tcBorders>
              <w:top w:val="nil"/>
              <w:left w:val="nil"/>
              <w:bottom w:val="single" w:sz="12" w:space="0" w:color="333333"/>
              <w:right w:val="single" w:sz="12" w:space="0" w:color="333333"/>
            </w:tcBorders>
          </w:tcPr>
          <w:p w14:paraId="4DF7F9A5" w14:textId="77777777" w:rsidR="00E4552E" w:rsidRDefault="00E4552E">
            <w:pPr>
              <w:autoSpaceDE w:val="0"/>
              <w:autoSpaceDN w:val="0"/>
              <w:adjustRightInd w:val="0"/>
              <w:spacing w:after="0" w:line="240" w:lineRule="auto"/>
              <w:jc w:val="right"/>
              <w:rPr>
                <w:rFonts w:ascii="Calibri" w:hAnsi="Calibri" w:cs="Calibri"/>
                <w:color w:val="000000"/>
              </w:rPr>
            </w:pPr>
          </w:p>
        </w:tc>
      </w:tr>
      <w:tr w:rsidR="00E4552E" w14:paraId="6CDA185B" w14:textId="77777777" w:rsidTr="00E4552E">
        <w:trPr>
          <w:trHeight w:val="247"/>
        </w:trPr>
        <w:tc>
          <w:tcPr>
            <w:tcW w:w="6370" w:type="dxa"/>
            <w:tcBorders>
              <w:top w:val="nil"/>
              <w:left w:val="single" w:sz="12" w:space="0" w:color="333333"/>
              <w:bottom w:val="single" w:sz="12" w:space="0" w:color="333333"/>
              <w:right w:val="single" w:sz="12" w:space="0" w:color="333333"/>
            </w:tcBorders>
          </w:tcPr>
          <w:p w14:paraId="1B72E61E" w14:textId="77777777" w:rsidR="00E4552E" w:rsidRDefault="00E4552E">
            <w:pPr>
              <w:autoSpaceDE w:val="0"/>
              <w:autoSpaceDN w:val="0"/>
              <w:adjustRightInd w:val="0"/>
              <w:spacing w:after="0" w:line="240" w:lineRule="auto"/>
              <w:jc w:val="right"/>
              <w:rPr>
                <w:rFonts w:ascii="Calibri" w:hAnsi="Calibri" w:cs="Calibri"/>
                <w:color w:val="000000"/>
              </w:rPr>
            </w:pPr>
          </w:p>
        </w:tc>
        <w:tc>
          <w:tcPr>
            <w:tcW w:w="1111" w:type="dxa"/>
            <w:tcBorders>
              <w:top w:val="nil"/>
              <w:left w:val="nil"/>
              <w:bottom w:val="single" w:sz="12" w:space="0" w:color="333333"/>
              <w:right w:val="single" w:sz="12" w:space="0" w:color="333333"/>
            </w:tcBorders>
          </w:tcPr>
          <w:p w14:paraId="21F2D0A3" w14:textId="77777777" w:rsidR="00E4552E" w:rsidRDefault="00E4552E">
            <w:pPr>
              <w:autoSpaceDE w:val="0"/>
              <w:autoSpaceDN w:val="0"/>
              <w:adjustRightInd w:val="0"/>
              <w:spacing w:after="0" w:line="240" w:lineRule="auto"/>
              <w:jc w:val="right"/>
              <w:rPr>
                <w:rFonts w:ascii="Calibri" w:hAnsi="Calibri" w:cs="Calibri"/>
                <w:color w:val="000000"/>
              </w:rPr>
            </w:pPr>
          </w:p>
        </w:tc>
        <w:tc>
          <w:tcPr>
            <w:tcW w:w="1111" w:type="dxa"/>
            <w:tcBorders>
              <w:top w:val="nil"/>
              <w:left w:val="nil"/>
              <w:bottom w:val="single" w:sz="12" w:space="0" w:color="333333"/>
              <w:right w:val="single" w:sz="12" w:space="0" w:color="333333"/>
            </w:tcBorders>
          </w:tcPr>
          <w:p w14:paraId="7B3AB87B" w14:textId="77777777" w:rsidR="00E4552E" w:rsidRDefault="00E4552E">
            <w:pPr>
              <w:autoSpaceDE w:val="0"/>
              <w:autoSpaceDN w:val="0"/>
              <w:adjustRightInd w:val="0"/>
              <w:spacing w:after="0" w:line="240" w:lineRule="auto"/>
              <w:jc w:val="center"/>
              <w:rPr>
                <w:rFonts w:ascii="Calibri" w:hAnsi="Calibri" w:cs="Calibri"/>
                <w:color w:val="000000"/>
              </w:rPr>
            </w:pPr>
          </w:p>
        </w:tc>
        <w:tc>
          <w:tcPr>
            <w:tcW w:w="1438" w:type="dxa"/>
            <w:tcBorders>
              <w:top w:val="nil"/>
              <w:left w:val="nil"/>
              <w:bottom w:val="single" w:sz="12" w:space="0" w:color="333333"/>
              <w:right w:val="single" w:sz="12" w:space="0" w:color="333333"/>
            </w:tcBorders>
          </w:tcPr>
          <w:p w14:paraId="16C43A87" w14:textId="77777777" w:rsidR="00E4552E" w:rsidRDefault="00E4552E">
            <w:pPr>
              <w:autoSpaceDE w:val="0"/>
              <w:autoSpaceDN w:val="0"/>
              <w:adjustRightInd w:val="0"/>
              <w:spacing w:after="0" w:line="240" w:lineRule="auto"/>
              <w:jc w:val="right"/>
              <w:rPr>
                <w:rFonts w:ascii="Calibri" w:hAnsi="Calibri" w:cs="Calibri"/>
                <w:color w:val="000000"/>
              </w:rPr>
            </w:pPr>
          </w:p>
        </w:tc>
        <w:tc>
          <w:tcPr>
            <w:tcW w:w="1202" w:type="dxa"/>
            <w:tcBorders>
              <w:top w:val="nil"/>
              <w:left w:val="nil"/>
              <w:bottom w:val="single" w:sz="12" w:space="0" w:color="333333"/>
              <w:right w:val="single" w:sz="12" w:space="0" w:color="333333"/>
            </w:tcBorders>
          </w:tcPr>
          <w:p w14:paraId="0105F9A1" w14:textId="77777777" w:rsidR="00E4552E" w:rsidRDefault="00E4552E">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 xml:space="preserve">                        -   </w:t>
            </w:r>
          </w:p>
        </w:tc>
        <w:tc>
          <w:tcPr>
            <w:tcW w:w="1212" w:type="dxa"/>
            <w:tcBorders>
              <w:top w:val="nil"/>
              <w:left w:val="nil"/>
              <w:bottom w:val="single" w:sz="12" w:space="0" w:color="333333"/>
              <w:right w:val="single" w:sz="12" w:space="0" w:color="333333"/>
            </w:tcBorders>
          </w:tcPr>
          <w:p w14:paraId="5D464BE2" w14:textId="77777777" w:rsidR="00E4552E" w:rsidRDefault="00E4552E">
            <w:pPr>
              <w:autoSpaceDE w:val="0"/>
              <w:autoSpaceDN w:val="0"/>
              <w:adjustRightInd w:val="0"/>
              <w:spacing w:after="0" w:line="240" w:lineRule="auto"/>
              <w:jc w:val="right"/>
              <w:rPr>
                <w:rFonts w:ascii="Calibri" w:hAnsi="Calibri" w:cs="Calibri"/>
                <w:color w:val="000000"/>
              </w:rPr>
            </w:pPr>
          </w:p>
        </w:tc>
      </w:tr>
      <w:tr w:rsidR="00E4552E" w14:paraId="39A22C6B" w14:textId="77777777" w:rsidTr="00E4552E">
        <w:trPr>
          <w:trHeight w:val="247"/>
        </w:trPr>
        <w:tc>
          <w:tcPr>
            <w:tcW w:w="6370" w:type="dxa"/>
            <w:tcBorders>
              <w:top w:val="nil"/>
              <w:left w:val="single" w:sz="12" w:space="0" w:color="333333"/>
              <w:bottom w:val="single" w:sz="12" w:space="0" w:color="333333"/>
              <w:right w:val="single" w:sz="12" w:space="0" w:color="333333"/>
            </w:tcBorders>
          </w:tcPr>
          <w:p w14:paraId="05E55F03" w14:textId="77777777" w:rsidR="00E4552E" w:rsidRDefault="00E4552E">
            <w:pPr>
              <w:autoSpaceDE w:val="0"/>
              <w:autoSpaceDN w:val="0"/>
              <w:adjustRightInd w:val="0"/>
              <w:spacing w:after="0" w:line="240" w:lineRule="auto"/>
              <w:jc w:val="right"/>
              <w:rPr>
                <w:rFonts w:ascii="Calibri" w:hAnsi="Calibri" w:cs="Calibri"/>
                <w:color w:val="000000"/>
              </w:rPr>
            </w:pPr>
          </w:p>
        </w:tc>
        <w:tc>
          <w:tcPr>
            <w:tcW w:w="1111" w:type="dxa"/>
            <w:tcBorders>
              <w:top w:val="nil"/>
              <w:left w:val="nil"/>
              <w:bottom w:val="single" w:sz="12" w:space="0" w:color="333333"/>
              <w:right w:val="single" w:sz="12" w:space="0" w:color="333333"/>
            </w:tcBorders>
          </w:tcPr>
          <w:p w14:paraId="4B7AA49F" w14:textId="77777777" w:rsidR="00E4552E" w:rsidRDefault="00E4552E">
            <w:pPr>
              <w:autoSpaceDE w:val="0"/>
              <w:autoSpaceDN w:val="0"/>
              <w:adjustRightInd w:val="0"/>
              <w:spacing w:after="0" w:line="240" w:lineRule="auto"/>
              <w:jc w:val="right"/>
              <w:rPr>
                <w:rFonts w:ascii="Calibri" w:hAnsi="Calibri" w:cs="Calibri"/>
                <w:color w:val="000000"/>
              </w:rPr>
            </w:pPr>
          </w:p>
        </w:tc>
        <w:tc>
          <w:tcPr>
            <w:tcW w:w="1111" w:type="dxa"/>
            <w:tcBorders>
              <w:top w:val="nil"/>
              <w:left w:val="nil"/>
              <w:bottom w:val="single" w:sz="12" w:space="0" w:color="333333"/>
              <w:right w:val="single" w:sz="12" w:space="0" w:color="333333"/>
            </w:tcBorders>
          </w:tcPr>
          <w:p w14:paraId="3B0A39E2" w14:textId="77777777" w:rsidR="00E4552E" w:rsidRDefault="00E4552E">
            <w:pPr>
              <w:autoSpaceDE w:val="0"/>
              <w:autoSpaceDN w:val="0"/>
              <w:adjustRightInd w:val="0"/>
              <w:spacing w:after="0" w:line="240" w:lineRule="auto"/>
              <w:jc w:val="center"/>
              <w:rPr>
                <w:rFonts w:ascii="Calibri" w:hAnsi="Calibri" w:cs="Calibri"/>
                <w:color w:val="000000"/>
              </w:rPr>
            </w:pPr>
          </w:p>
        </w:tc>
        <w:tc>
          <w:tcPr>
            <w:tcW w:w="1438" w:type="dxa"/>
            <w:tcBorders>
              <w:top w:val="nil"/>
              <w:left w:val="nil"/>
              <w:bottom w:val="single" w:sz="12" w:space="0" w:color="333333"/>
              <w:right w:val="single" w:sz="12" w:space="0" w:color="333333"/>
            </w:tcBorders>
          </w:tcPr>
          <w:p w14:paraId="125B6FF1" w14:textId="77777777" w:rsidR="00E4552E" w:rsidRDefault="00E4552E">
            <w:pPr>
              <w:autoSpaceDE w:val="0"/>
              <w:autoSpaceDN w:val="0"/>
              <w:adjustRightInd w:val="0"/>
              <w:spacing w:after="0" w:line="240" w:lineRule="auto"/>
              <w:jc w:val="right"/>
              <w:rPr>
                <w:rFonts w:ascii="Calibri" w:hAnsi="Calibri" w:cs="Calibri"/>
                <w:color w:val="000000"/>
              </w:rPr>
            </w:pPr>
          </w:p>
        </w:tc>
        <w:tc>
          <w:tcPr>
            <w:tcW w:w="1202" w:type="dxa"/>
            <w:tcBorders>
              <w:top w:val="nil"/>
              <w:left w:val="nil"/>
              <w:bottom w:val="single" w:sz="12" w:space="0" w:color="333333"/>
              <w:right w:val="single" w:sz="12" w:space="0" w:color="333333"/>
            </w:tcBorders>
          </w:tcPr>
          <w:p w14:paraId="58E2260C" w14:textId="77777777" w:rsidR="00E4552E" w:rsidRDefault="00E4552E">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 xml:space="preserve">                        -   </w:t>
            </w:r>
          </w:p>
        </w:tc>
        <w:tc>
          <w:tcPr>
            <w:tcW w:w="1212" w:type="dxa"/>
            <w:tcBorders>
              <w:top w:val="nil"/>
              <w:left w:val="nil"/>
              <w:bottom w:val="single" w:sz="12" w:space="0" w:color="333333"/>
              <w:right w:val="single" w:sz="12" w:space="0" w:color="333333"/>
            </w:tcBorders>
          </w:tcPr>
          <w:p w14:paraId="76DA8EB8" w14:textId="77777777" w:rsidR="00E4552E" w:rsidRDefault="00E4552E">
            <w:pPr>
              <w:autoSpaceDE w:val="0"/>
              <w:autoSpaceDN w:val="0"/>
              <w:adjustRightInd w:val="0"/>
              <w:spacing w:after="0" w:line="240" w:lineRule="auto"/>
              <w:jc w:val="right"/>
              <w:rPr>
                <w:rFonts w:ascii="Calibri" w:hAnsi="Calibri" w:cs="Calibri"/>
                <w:color w:val="000000"/>
              </w:rPr>
            </w:pPr>
          </w:p>
        </w:tc>
      </w:tr>
      <w:tr w:rsidR="00E4552E" w14:paraId="42A9A514" w14:textId="77777777" w:rsidTr="00E4552E">
        <w:trPr>
          <w:trHeight w:val="247"/>
        </w:trPr>
        <w:tc>
          <w:tcPr>
            <w:tcW w:w="6370" w:type="dxa"/>
            <w:tcBorders>
              <w:top w:val="nil"/>
              <w:left w:val="single" w:sz="12" w:space="0" w:color="333333"/>
              <w:bottom w:val="single" w:sz="12" w:space="0" w:color="333333"/>
              <w:right w:val="single" w:sz="12" w:space="0" w:color="333333"/>
            </w:tcBorders>
          </w:tcPr>
          <w:p w14:paraId="1D8EDD37" w14:textId="77777777" w:rsidR="00E4552E" w:rsidRDefault="00E4552E">
            <w:pPr>
              <w:autoSpaceDE w:val="0"/>
              <w:autoSpaceDN w:val="0"/>
              <w:adjustRightInd w:val="0"/>
              <w:spacing w:after="0" w:line="240" w:lineRule="auto"/>
              <w:jc w:val="right"/>
              <w:rPr>
                <w:rFonts w:ascii="Calibri" w:hAnsi="Calibri" w:cs="Calibri"/>
                <w:color w:val="000000"/>
              </w:rPr>
            </w:pPr>
          </w:p>
        </w:tc>
        <w:tc>
          <w:tcPr>
            <w:tcW w:w="1111" w:type="dxa"/>
            <w:tcBorders>
              <w:top w:val="nil"/>
              <w:left w:val="nil"/>
              <w:bottom w:val="single" w:sz="12" w:space="0" w:color="333333"/>
              <w:right w:val="single" w:sz="12" w:space="0" w:color="333333"/>
            </w:tcBorders>
          </w:tcPr>
          <w:p w14:paraId="0CC94061" w14:textId="77777777" w:rsidR="00E4552E" w:rsidRDefault="00E4552E">
            <w:pPr>
              <w:autoSpaceDE w:val="0"/>
              <w:autoSpaceDN w:val="0"/>
              <w:adjustRightInd w:val="0"/>
              <w:spacing w:after="0" w:line="240" w:lineRule="auto"/>
              <w:jc w:val="right"/>
              <w:rPr>
                <w:rFonts w:ascii="Calibri" w:hAnsi="Calibri" w:cs="Calibri"/>
                <w:color w:val="000000"/>
              </w:rPr>
            </w:pPr>
          </w:p>
        </w:tc>
        <w:tc>
          <w:tcPr>
            <w:tcW w:w="1111" w:type="dxa"/>
            <w:tcBorders>
              <w:top w:val="nil"/>
              <w:left w:val="nil"/>
              <w:bottom w:val="single" w:sz="12" w:space="0" w:color="333333"/>
              <w:right w:val="single" w:sz="12" w:space="0" w:color="333333"/>
            </w:tcBorders>
          </w:tcPr>
          <w:p w14:paraId="1FB781F6" w14:textId="77777777" w:rsidR="00E4552E" w:rsidRDefault="00E4552E">
            <w:pPr>
              <w:autoSpaceDE w:val="0"/>
              <w:autoSpaceDN w:val="0"/>
              <w:adjustRightInd w:val="0"/>
              <w:spacing w:after="0" w:line="240" w:lineRule="auto"/>
              <w:jc w:val="center"/>
              <w:rPr>
                <w:rFonts w:ascii="Calibri" w:hAnsi="Calibri" w:cs="Calibri"/>
                <w:color w:val="000000"/>
              </w:rPr>
            </w:pPr>
          </w:p>
        </w:tc>
        <w:tc>
          <w:tcPr>
            <w:tcW w:w="1438" w:type="dxa"/>
            <w:tcBorders>
              <w:top w:val="nil"/>
              <w:left w:val="nil"/>
              <w:bottom w:val="single" w:sz="12" w:space="0" w:color="333333"/>
              <w:right w:val="single" w:sz="12" w:space="0" w:color="333333"/>
            </w:tcBorders>
          </w:tcPr>
          <w:p w14:paraId="5E018119" w14:textId="77777777" w:rsidR="00E4552E" w:rsidRDefault="00E4552E">
            <w:pPr>
              <w:autoSpaceDE w:val="0"/>
              <w:autoSpaceDN w:val="0"/>
              <w:adjustRightInd w:val="0"/>
              <w:spacing w:after="0" w:line="240" w:lineRule="auto"/>
              <w:jc w:val="right"/>
              <w:rPr>
                <w:rFonts w:ascii="Calibri" w:hAnsi="Calibri" w:cs="Calibri"/>
                <w:color w:val="000000"/>
              </w:rPr>
            </w:pPr>
          </w:p>
        </w:tc>
        <w:tc>
          <w:tcPr>
            <w:tcW w:w="1202" w:type="dxa"/>
            <w:tcBorders>
              <w:top w:val="nil"/>
              <w:left w:val="nil"/>
              <w:bottom w:val="single" w:sz="12" w:space="0" w:color="333333"/>
              <w:right w:val="single" w:sz="12" w:space="0" w:color="333333"/>
            </w:tcBorders>
          </w:tcPr>
          <w:p w14:paraId="7AC287E7" w14:textId="77777777" w:rsidR="00E4552E" w:rsidRDefault="00E4552E">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 xml:space="preserve">                        -   </w:t>
            </w:r>
          </w:p>
        </w:tc>
        <w:tc>
          <w:tcPr>
            <w:tcW w:w="1212" w:type="dxa"/>
            <w:tcBorders>
              <w:top w:val="nil"/>
              <w:left w:val="nil"/>
              <w:bottom w:val="single" w:sz="12" w:space="0" w:color="333333"/>
              <w:right w:val="single" w:sz="12" w:space="0" w:color="333333"/>
            </w:tcBorders>
          </w:tcPr>
          <w:p w14:paraId="13E4915F" w14:textId="77777777" w:rsidR="00E4552E" w:rsidRDefault="00E4552E">
            <w:pPr>
              <w:autoSpaceDE w:val="0"/>
              <w:autoSpaceDN w:val="0"/>
              <w:adjustRightInd w:val="0"/>
              <w:spacing w:after="0" w:line="240" w:lineRule="auto"/>
              <w:jc w:val="right"/>
              <w:rPr>
                <w:rFonts w:ascii="Calibri" w:hAnsi="Calibri" w:cs="Calibri"/>
                <w:color w:val="000000"/>
              </w:rPr>
            </w:pPr>
          </w:p>
        </w:tc>
      </w:tr>
      <w:tr w:rsidR="00E4552E" w14:paraId="53515415" w14:textId="77777777" w:rsidTr="00E4552E">
        <w:trPr>
          <w:trHeight w:val="247"/>
        </w:trPr>
        <w:tc>
          <w:tcPr>
            <w:tcW w:w="6370" w:type="dxa"/>
            <w:tcBorders>
              <w:top w:val="nil"/>
              <w:left w:val="single" w:sz="12" w:space="0" w:color="333333"/>
              <w:bottom w:val="single" w:sz="12" w:space="0" w:color="333333"/>
              <w:right w:val="single" w:sz="12" w:space="0" w:color="333333"/>
            </w:tcBorders>
          </w:tcPr>
          <w:p w14:paraId="012ED99E" w14:textId="77777777" w:rsidR="00E4552E" w:rsidRDefault="00E4552E">
            <w:pPr>
              <w:autoSpaceDE w:val="0"/>
              <w:autoSpaceDN w:val="0"/>
              <w:adjustRightInd w:val="0"/>
              <w:spacing w:after="0" w:line="240" w:lineRule="auto"/>
              <w:jc w:val="right"/>
              <w:rPr>
                <w:rFonts w:ascii="Calibri" w:hAnsi="Calibri" w:cs="Calibri"/>
                <w:color w:val="000000"/>
              </w:rPr>
            </w:pPr>
          </w:p>
        </w:tc>
        <w:tc>
          <w:tcPr>
            <w:tcW w:w="1111" w:type="dxa"/>
            <w:tcBorders>
              <w:top w:val="nil"/>
              <w:left w:val="nil"/>
              <w:bottom w:val="single" w:sz="12" w:space="0" w:color="333333"/>
              <w:right w:val="single" w:sz="12" w:space="0" w:color="333333"/>
            </w:tcBorders>
          </w:tcPr>
          <w:p w14:paraId="7D5F44B5" w14:textId="77777777" w:rsidR="00E4552E" w:rsidRDefault="00E4552E">
            <w:pPr>
              <w:autoSpaceDE w:val="0"/>
              <w:autoSpaceDN w:val="0"/>
              <w:adjustRightInd w:val="0"/>
              <w:spacing w:after="0" w:line="240" w:lineRule="auto"/>
              <w:jc w:val="right"/>
              <w:rPr>
                <w:rFonts w:ascii="Calibri" w:hAnsi="Calibri" w:cs="Calibri"/>
                <w:color w:val="000000"/>
              </w:rPr>
            </w:pPr>
          </w:p>
        </w:tc>
        <w:tc>
          <w:tcPr>
            <w:tcW w:w="1111" w:type="dxa"/>
            <w:tcBorders>
              <w:top w:val="nil"/>
              <w:left w:val="nil"/>
              <w:bottom w:val="single" w:sz="12" w:space="0" w:color="333333"/>
              <w:right w:val="single" w:sz="12" w:space="0" w:color="333333"/>
            </w:tcBorders>
          </w:tcPr>
          <w:p w14:paraId="4ADBCA71" w14:textId="77777777" w:rsidR="00E4552E" w:rsidRDefault="00E4552E">
            <w:pPr>
              <w:autoSpaceDE w:val="0"/>
              <w:autoSpaceDN w:val="0"/>
              <w:adjustRightInd w:val="0"/>
              <w:spacing w:after="0" w:line="240" w:lineRule="auto"/>
              <w:jc w:val="center"/>
              <w:rPr>
                <w:rFonts w:ascii="Calibri" w:hAnsi="Calibri" w:cs="Calibri"/>
                <w:color w:val="000000"/>
              </w:rPr>
            </w:pPr>
          </w:p>
        </w:tc>
        <w:tc>
          <w:tcPr>
            <w:tcW w:w="1438" w:type="dxa"/>
            <w:tcBorders>
              <w:top w:val="nil"/>
              <w:left w:val="nil"/>
              <w:bottom w:val="single" w:sz="12" w:space="0" w:color="333333"/>
              <w:right w:val="single" w:sz="12" w:space="0" w:color="333333"/>
            </w:tcBorders>
          </w:tcPr>
          <w:p w14:paraId="6CF22BA3" w14:textId="77777777" w:rsidR="00E4552E" w:rsidRDefault="00E4552E">
            <w:pPr>
              <w:autoSpaceDE w:val="0"/>
              <w:autoSpaceDN w:val="0"/>
              <w:adjustRightInd w:val="0"/>
              <w:spacing w:after="0" w:line="240" w:lineRule="auto"/>
              <w:jc w:val="right"/>
              <w:rPr>
                <w:rFonts w:ascii="Calibri" w:hAnsi="Calibri" w:cs="Calibri"/>
                <w:color w:val="000000"/>
              </w:rPr>
            </w:pPr>
          </w:p>
        </w:tc>
        <w:tc>
          <w:tcPr>
            <w:tcW w:w="1202" w:type="dxa"/>
            <w:tcBorders>
              <w:top w:val="nil"/>
              <w:left w:val="nil"/>
              <w:bottom w:val="single" w:sz="12" w:space="0" w:color="333333"/>
              <w:right w:val="single" w:sz="12" w:space="0" w:color="333333"/>
            </w:tcBorders>
          </w:tcPr>
          <w:p w14:paraId="2180FD35" w14:textId="77777777" w:rsidR="00E4552E" w:rsidRDefault="00E4552E">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 xml:space="preserve">                        -   </w:t>
            </w:r>
          </w:p>
        </w:tc>
        <w:tc>
          <w:tcPr>
            <w:tcW w:w="1212" w:type="dxa"/>
            <w:tcBorders>
              <w:top w:val="nil"/>
              <w:left w:val="nil"/>
              <w:bottom w:val="single" w:sz="12" w:space="0" w:color="333333"/>
              <w:right w:val="single" w:sz="12" w:space="0" w:color="333333"/>
            </w:tcBorders>
          </w:tcPr>
          <w:p w14:paraId="6C7EB0CB" w14:textId="77777777" w:rsidR="00E4552E" w:rsidRDefault="00E4552E">
            <w:pPr>
              <w:autoSpaceDE w:val="0"/>
              <w:autoSpaceDN w:val="0"/>
              <w:adjustRightInd w:val="0"/>
              <w:spacing w:after="0" w:line="240" w:lineRule="auto"/>
              <w:jc w:val="right"/>
              <w:rPr>
                <w:rFonts w:ascii="Calibri" w:hAnsi="Calibri" w:cs="Calibri"/>
                <w:color w:val="000000"/>
              </w:rPr>
            </w:pPr>
          </w:p>
        </w:tc>
      </w:tr>
      <w:tr w:rsidR="00E4552E" w14:paraId="6CCC0767" w14:textId="77777777" w:rsidTr="00E4552E">
        <w:trPr>
          <w:trHeight w:val="247"/>
        </w:trPr>
        <w:tc>
          <w:tcPr>
            <w:tcW w:w="6370" w:type="dxa"/>
            <w:tcBorders>
              <w:top w:val="nil"/>
              <w:left w:val="single" w:sz="12" w:space="0" w:color="333333"/>
              <w:bottom w:val="single" w:sz="12" w:space="0" w:color="333333"/>
              <w:right w:val="single" w:sz="12" w:space="0" w:color="333333"/>
            </w:tcBorders>
          </w:tcPr>
          <w:p w14:paraId="721378AD" w14:textId="77777777" w:rsidR="00E4552E" w:rsidRDefault="00E4552E">
            <w:pPr>
              <w:autoSpaceDE w:val="0"/>
              <w:autoSpaceDN w:val="0"/>
              <w:adjustRightInd w:val="0"/>
              <w:spacing w:after="0" w:line="240" w:lineRule="auto"/>
              <w:jc w:val="right"/>
              <w:rPr>
                <w:rFonts w:ascii="Calibri" w:hAnsi="Calibri" w:cs="Calibri"/>
                <w:color w:val="000000"/>
              </w:rPr>
            </w:pPr>
          </w:p>
        </w:tc>
        <w:tc>
          <w:tcPr>
            <w:tcW w:w="1111" w:type="dxa"/>
            <w:tcBorders>
              <w:top w:val="nil"/>
              <w:left w:val="nil"/>
              <w:bottom w:val="single" w:sz="12" w:space="0" w:color="333333"/>
              <w:right w:val="single" w:sz="12" w:space="0" w:color="333333"/>
            </w:tcBorders>
          </w:tcPr>
          <w:p w14:paraId="700976E3" w14:textId="77777777" w:rsidR="00E4552E" w:rsidRDefault="00E4552E">
            <w:pPr>
              <w:autoSpaceDE w:val="0"/>
              <w:autoSpaceDN w:val="0"/>
              <w:adjustRightInd w:val="0"/>
              <w:spacing w:after="0" w:line="240" w:lineRule="auto"/>
              <w:jc w:val="right"/>
              <w:rPr>
                <w:rFonts w:ascii="Calibri" w:hAnsi="Calibri" w:cs="Calibri"/>
                <w:color w:val="000000"/>
              </w:rPr>
            </w:pPr>
          </w:p>
        </w:tc>
        <w:tc>
          <w:tcPr>
            <w:tcW w:w="1111" w:type="dxa"/>
            <w:tcBorders>
              <w:top w:val="nil"/>
              <w:left w:val="nil"/>
              <w:bottom w:val="single" w:sz="12" w:space="0" w:color="333333"/>
              <w:right w:val="single" w:sz="12" w:space="0" w:color="333333"/>
            </w:tcBorders>
          </w:tcPr>
          <w:p w14:paraId="3622CDFD" w14:textId="77777777" w:rsidR="00E4552E" w:rsidRDefault="00E4552E">
            <w:pPr>
              <w:autoSpaceDE w:val="0"/>
              <w:autoSpaceDN w:val="0"/>
              <w:adjustRightInd w:val="0"/>
              <w:spacing w:after="0" w:line="240" w:lineRule="auto"/>
              <w:jc w:val="center"/>
              <w:rPr>
                <w:rFonts w:ascii="Calibri" w:hAnsi="Calibri" w:cs="Calibri"/>
                <w:color w:val="000000"/>
              </w:rPr>
            </w:pPr>
          </w:p>
        </w:tc>
        <w:tc>
          <w:tcPr>
            <w:tcW w:w="1438" w:type="dxa"/>
            <w:tcBorders>
              <w:top w:val="nil"/>
              <w:left w:val="nil"/>
              <w:bottom w:val="single" w:sz="12" w:space="0" w:color="333333"/>
              <w:right w:val="single" w:sz="12" w:space="0" w:color="333333"/>
            </w:tcBorders>
          </w:tcPr>
          <w:p w14:paraId="70452F8F" w14:textId="77777777" w:rsidR="00E4552E" w:rsidRDefault="00E4552E">
            <w:pPr>
              <w:autoSpaceDE w:val="0"/>
              <w:autoSpaceDN w:val="0"/>
              <w:adjustRightInd w:val="0"/>
              <w:spacing w:after="0" w:line="240" w:lineRule="auto"/>
              <w:jc w:val="right"/>
              <w:rPr>
                <w:rFonts w:ascii="Calibri" w:hAnsi="Calibri" w:cs="Calibri"/>
                <w:color w:val="000000"/>
              </w:rPr>
            </w:pPr>
          </w:p>
        </w:tc>
        <w:tc>
          <w:tcPr>
            <w:tcW w:w="1202" w:type="dxa"/>
            <w:tcBorders>
              <w:top w:val="nil"/>
              <w:left w:val="nil"/>
              <w:bottom w:val="single" w:sz="12" w:space="0" w:color="333333"/>
              <w:right w:val="single" w:sz="12" w:space="0" w:color="333333"/>
            </w:tcBorders>
          </w:tcPr>
          <w:p w14:paraId="293E7A2F" w14:textId="77777777" w:rsidR="00E4552E" w:rsidRDefault="00E4552E">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 xml:space="preserve">                        -   </w:t>
            </w:r>
          </w:p>
        </w:tc>
        <w:tc>
          <w:tcPr>
            <w:tcW w:w="1212" w:type="dxa"/>
            <w:tcBorders>
              <w:top w:val="nil"/>
              <w:left w:val="nil"/>
              <w:bottom w:val="single" w:sz="12" w:space="0" w:color="333333"/>
              <w:right w:val="single" w:sz="12" w:space="0" w:color="333333"/>
            </w:tcBorders>
          </w:tcPr>
          <w:p w14:paraId="5CE23304" w14:textId="77777777" w:rsidR="00E4552E" w:rsidRDefault="00E4552E">
            <w:pPr>
              <w:autoSpaceDE w:val="0"/>
              <w:autoSpaceDN w:val="0"/>
              <w:adjustRightInd w:val="0"/>
              <w:spacing w:after="0" w:line="240" w:lineRule="auto"/>
              <w:jc w:val="right"/>
              <w:rPr>
                <w:rFonts w:ascii="Calibri" w:hAnsi="Calibri" w:cs="Calibri"/>
                <w:color w:val="000000"/>
              </w:rPr>
            </w:pPr>
          </w:p>
        </w:tc>
      </w:tr>
      <w:tr w:rsidR="00E4552E" w14:paraId="798C12BF" w14:textId="77777777" w:rsidTr="00E4552E">
        <w:trPr>
          <w:trHeight w:val="247"/>
        </w:trPr>
        <w:tc>
          <w:tcPr>
            <w:tcW w:w="6370" w:type="dxa"/>
            <w:tcBorders>
              <w:top w:val="nil"/>
              <w:left w:val="single" w:sz="12" w:space="0" w:color="333333"/>
              <w:bottom w:val="single" w:sz="12" w:space="0" w:color="333333"/>
              <w:right w:val="single" w:sz="12" w:space="0" w:color="333333"/>
            </w:tcBorders>
            <w:shd w:val="solid" w:color="FFFFFF" w:fill="auto"/>
          </w:tcPr>
          <w:p w14:paraId="6A44EA49" w14:textId="77777777" w:rsidR="00E4552E" w:rsidRDefault="00E4552E">
            <w:pPr>
              <w:autoSpaceDE w:val="0"/>
              <w:autoSpaceDN w:val="0"/>
              <w:adjustRightInd w:val="0"/>
              <w:spacing w:after="0" w:line="240" w:lineRule="auto"/>
              <w:rPr>
                <w:rFonts w:ascii="Calibri" w:hAnsi="Calibri" w:cs="Calibri"/>
                <w:b/>
                <w:bCs/>
                <w:i/>
                <w:iCs/>
                <w:color w:val="000000"/>
              </w:rPr>
            </w:pPr>
            <w:r>
              <w:rPr>
                <w:rFonts w:ascii="Calibri" w:hAnsi="Calibri" w:cs="Calibri"/>
                <w:b/>
                <w:bCs/>
                <w:i/>
                <w:iCs/>
                <w:color w:val="000000"/>
              </w:rPr>
              <w:lastRenderedPageBreak/>
              <w:t>PAVISAM KOPĀ</w:t>
            </w:r>
          </w:p>
        </w:tc>
        <w:tc>
          <w:tcPr>
            <w:tcW w:w="1111" w:type="dxa"/>
            <w:tcBorders>
              <w:top w:val="nil"/>
              <w:left w:val="nil"/>
              <w:bottom w:val="single" w:sz="12" w:space="0" w:color="333333"/>
              <w:right w:val="single" w:sz="12" w:space="0" w:color="333333"/>
            </w:tcBorders>
            <w:shd w:val="solid" w:color="FFFFFF" w:fill="auto"/>
          </w:tcPr>
          <w:p w14:paraId="70DCD3B3" w14:textId="77777777" w:rsidR="00E4552E" w:rsidRDefault="00E4552E">
            <w:pPr>
              <w:autoSpaceDE w:val="0"/>
              <w:autoSpaceDN w:val="0"/>
              <w:adjustRightInd w:val="0"/>
              <w:spacing w:after="0" w:line="240" w:lineRule="auto"/>
              <w:jc w:val="right"/>
              <w:rPr>
                <w:rFonts w:ascii="Calibri" w:hAnsi="Calibri" w:cs="Calibri"/>
                <w:color w:val="000000"/>
              </w:rPr>
            </w:pPr>
          </w:p>
        </w:tc>
        <w:tc>
          <w:tcPr>
            <w:tcW w:w="1111" w:type="dxa"/>
            <w:tcBorders>
              <w:top w:val="nil"/>
              <w:left w:val="nil"/>
              <w:bottom w:val="single" w:sz="12" w:space="0" w:color="333333"/>
              <w:right w:val="single" w:sz="12" w:space="0" w:color="333333"/>
            </w:tcBorders>
            <w:shd w:val="solid" w:color="FFFFFF" w:fill="auto"/>
          </w:tcPr>
          <w:p w14:paraId="62B26A6B" w14:textId="77777777" w:rsidR="00E4552E" w:rsidRDefault="00E4552E">
            <w:pPr>
              <w:autoSpaceDE w:val="0"/>
              <w:autoSpaceDN w:val="0"/>
              <w:adjustRightInd w:val="0"/>
              <w:spacing w:after="0" w:line="240" w:lineRule="auto"/>
              <w:jc w:val="center"/>
              <w:rPr>
                <w:rFonts w:ascii="Calibri" w:hAnsi="Calibri" w:cs="Calibri"/>
                <w:color w:val="000000"/>
              </w:rPr>
            </w:pPr>
          </w:p>
        </w:tc>
        <w:tc>
          <w:tcPr>
            <w:tcW w:w="1438" w:type="dxa"/>
            <w:tcBorders>
              <w:top w:val="nil"/>
              <w:left w:val="nil"/>
              <w:bottom w:val="single" w:sz="12" w:space="0" w:color="333333"/>
              <w:right w:val="single" w:sz="12" w:space="0" w:color="333333"/>
            </w:tcBorders>
            <w:shd w:val="solid" w:color="FFFFFF" w:fill="auto"/>
          </w:tcPr>
          <w:p w14:paraId="71A97664" w14:textId="77777777" w:rsidR="00E4552E" w:rsidRDefault="00E4552E">
            <w:pPr>
              <w:autoSpaceDE w:val="0"/>
              <w:autoSpaceDN w:val="0"/>
              <w:adjustRightInd w:val="0"/>
              <w:spacing w:after="0" w:line="240" w:lineRule="auto"/>
              <w:jc w:val="right"/>
              <w:rPr>
                <w:rFonts w:ascii="Calibri" w:hAnsi="Calibri" w:cs="Calibri"/>
                <w:color w:val="000000"/>
              </w:rPr>
            </w:pPr>
          </w:p>
        </w:tc>
        <w:tc>
          <w:tcPr>
            <w:tcW w:w="1202" w:type="dxa"/>
            <w:tcBorders>
              <w:top w:val="nil"/>
              <w:left w:val="nil"/>
              <w:bottom w:val="single" w:sz="12" w:space="0" w:color="333333"/>
              <w:right w:val="single" w:sz="12" w:space="0" w:color="333333"/>
            </w:tcBorders>
            <w:shd w:val="solid" w:color="FFFFFF" w:fill="auto"/>
          </w:tcPr>
          <w:p w14:paraId="0D2FCD46" w14:textId="77777777" w:rsidR="00E4552E" w:rsidRDefault="00E4552E">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 xml:space="preserve">                        -   </w:t>
            </w:r>
          </w:p>
        </w:tc>
        <w:tc>
          <w:tcPr>
            <w:tcW w:w="1212" w:type="dxa"/>
            <w:tcBorders>
              <w:top w:val="nil"/>
              <w:left w:val="nil"/>
              <w:bottom w:val="single" w:sz="12" w:space="0" w:color="333333"/>
              <w:right w:val="single" w:sz="12" w:space="0" w:color="333333"/>
            </w:tcBorders>
            <w:shd w:val="solid" w:color="FFFFFF" w:fill="auto"/>
          </w:tcPr>
          <w:p w14:paraId="7DE29C1D" w14:textId="77777777" w:rsidR="00E4552E" w:rsidRDefault="00E4552E">
            <w:pPr>
              <w:autoSpaceDE w:val="0"/>
              <w:autoSpaceDN w:val="0"/>
              <w:adjustRightInd w:val="0"/>
              <w:spacing w:after="0" w:line="240" w:lineRule="auto"/>
              <w:jc w:val="right"/>
              <w:rPr>
                <w:rFonts w:ascii="Calibri" w:hAnsi="Calibri" w:cs="Calibri"/>
                <w:color w:val="000000"/>
              </w:rPr>
            </w:pPr>
          </w:p>
        </w:tc>
      </w:tr>
      <w:tr w:rsidR="00E4552E" w14:paraId="44FE9827" w14:textId="77777777" w:rsidTr="00E4552E">
        <w:trPr>
          <w:trHeight w:val="235"/>
        </w:trPr>
        <w:tc>
          <w:tcPr>
            <w:tcW w:w="6370" w:type="dxa"/>
            <w:tcBorders>
              <w:top w:val="nil"/>
              <w:left w:val="nil"/>
              <w:bottom w:val="nil"/>
              <w:right w:val="nil"/>
            </w:tcBorders>
          </w:tcPr>
          <w:p w14:paraId="0DB8204D" w14:textId="77777777" w:rsidR="00E4552E" w:rsidRDefault="00E4552E">
            <w:pPr>
              <w:autoSpaceDE w:val="0"/>
              <w:autoSpaceDN w:val="0"/>
              <w:adjustRightInd w:val="0"/>
              <w:spacing w:after="0" w:line="240" w:lineRule="auto"/>
              <w:jc w:val="right"/>
              <w:rPr>
                <w:rFonts w:ascii="Calibri" w:hAnsi="Calibri" w:cs="Calibri"/>
                <w:b/>
                <w:bCs/>
                <w:color w:val="000000"/>
              </w:rPr>
            </w:pPr>
          </w:p>
        </w:tc>
        <w:tc>
          <w:tcPr>
            <w:tcW w:w="1111" w:type="dxa"/>
            <w:tcBorders>
              <w:top w:val="nil"/>
              <w:left w:val="nil"/>
              <w:bottom w:val="nil"/>
              <w:right w:val="nil"/>
            </w:tcBorders>
          </w:tcPr>
          <w:p w14:paraId="6BBBE7A3" w14:textId="77777777" w:rsidR="00E4552E" w:rsidRDefault="00E4552E">
            <w:pPr>
              <w:autoSpaceDE w:val="0"/>
              <w:autoSpaceDN w:val="0"/>
              <w:adjustRightInd w:val="0"/>
              <w:spacing w:after="0" w:line="240" w:lineRule="auto"/>
              <w:jc w:val="right"/>
              <w:rPr>
                <w:rFonts w:ascii="Calibri" w:hAnsi="Calibri" w:cs="Calibri"/>
                <w:color w:val="000000"/>
              </w:rPr>
            </w:pPr>
          </w:p>
        </w:tc>
        <w:tc>
          <w:tcPr>
            <w:tcW w:w="1111" w:type="dxa"/>
            <w:tcBorders>
              <w:top w:val="nil"/>
              <w:left w:val="nil"/>
              <w:bottom w:val="nil"/>
              <w:right w:val="nil"/>
            </w:tcBorders>
          </w:tcPr>
          <w:p w14:paraId="22B244DD" w14:textId="77777777" w:rsidR="00E4552E" w:rsidRDefault="00E4552E">
            <w:pPr>
              <w:autoSpaceDE w:val="0"/>
              <w:autoSpaceDN w:val="0"/>
              <w:adjustRightInd w:val="0"/>
              <w:spacing w:after="0" w:line="240" w:lineRule="auto"/>
              <w:jc w:val="right"/>
              <w:rPr>
                <w:rFonts w:ascii="Calibri" w:hAnsi="Calibri" w:cs="Calibri"/>
                <w:color w:val="000000"/>
              </w:rPr>
            </w:pPr>
          </w:p>
        </w:tc>
        <w:tc>
          <w:tcPr>
            <w:tcW w:w="1438" w:type="dxa"/>
            <w:tcBorders>
              <w:top w:val="nil"/>
              <w:left w:val="nil"/>
              <w:bottom w:val="nil"/>
              <w:right w:val="nil"/>
            </w:tcBorders>
          </w:tcPr>
          <w:p w14:paraId="2C089473" w14:textId="77777777" w:rsidR="00E4552E" w:rsidRDefault="00E4552E">
            <w:pPr>
              <w:autoSpaceDE w:val="0"/>
              <w:autoSpaceDN w:val="0"/>
              <w:adjustRightInd w:val="0"/>
              <w:spacing w:after="0" w:line="240" w:lineRule="auto"/>
              <w:jc w:val="right"/>
              <w:rPr>
                <w:rFonts w:ascii="Calibri" w:hAnsi="Calibri" w:cs="Calibri"/>
                <w:color w:val="000000"/>
              </w:rPr>
            </w:pPr>
          </w:p>
        </w:tc>
        <w:tc>
          <w:tcPr>
            <w:tcW w:w="1202" w:type="dxa"/>
            <w:tcBorders>
              <w:top w:val="nil"/>
              <w:left w:val="nil"/>
              <w:bottom w:val="nil"/>
              <w:right w:val="nil"/>
            </w:tcBorders>
          </w:tcPr>
          <w:p w14:paraId="6033C22A" w14:textId="77777777" w:rsidR="00E4552E" w:rsidRDefault="00E4552E">
            <w:pPr>
              <w:autoSpaceDE w:val="0"/>
              <w:autoSpaceDN w:val="0"/>
              <w:adjustRightInd w:val="0"/>
              <w:spacing w:after="0" w:line="240" w:lineRule="auto"/>
              <w:jc w:val="right"/>
              <w:rPr>
                <w:rFonts w:ascii="Calibri" w:hAnsi="Calibri" w:cs="Calibri"/>
                <w:color w:val="000000"/>
              </w:rPr>
            </w:pPr>
          </w:p>
        </w:tc>
        <w:tc>
          <w:tcPr>
            <w:tcW w:w="1212" w:type="dxa"/>
            <w:tcBorders>
              <w:top w:val="nil"/>
              <w:left w:val="nil"/>
              <w:bottom w:val="nil"/>
              <w:right w:val="nil"/>
            </w:tcBorders>
          </w:tcPr>
          <w:p w14:paraId="3CAC9C8D" w14:textId="77777777" w:rsidR="00E4552E" w:rsidRDefault="00E4552E">
            <w:pPr>
              <w:autoSpaceDE w:val="0"/>
              <w:autoSpaceDN w:val="0"/>
              <w:adjustRightInd w:val="0"/>
              <w:spacing w:after="0" w:line="240" w:lineRule="auto"/>
              <w:jc w:val="right"/>
              <w:rPr>
                <w:rFonts w:ascii="Calibri" w:hAnsi="Calibri" w:cs="Calibri"/>
                <w:color w:val="000000"/>
              </w:rPr>
            </w:pPr>
          </w:p>
        </w:tc>
      </w:tr>
      <w:tr w:rsidR="00E4552E" w14:paraId="647414C2" w14:textId="77777777" w:rsidTr="00E4552E">
        <w:trPr>
          <w:trHeight w:val="235"/>
        </w:trPr>
        <w:tc>
          <w:tcPr>
            <w:tcW w:w="12444" w:type="dxa"/>
            <w:gridSpan w:val="6"/>
            <w:tcBorders>
              <w:top w:val="nil"/>
              <w:left w:val="nil"/>
              <w:bottom w:val="nil"/>
              <w:right w:val="nil"/>
            </w:tcBorders>
          </w:tcPr>
          <w:p w14:paraId="761FDC38" w14:textId="77777777" w:rsidR="00E4552E" w:rsidRDefault="00E4552E">
            <w:pPr>
              <w:autoSpaceDE w:val="0"/>
              <w:autoSpaceDN w:val="0"/>
              <w:adjustRightInd w:val="0"/>
              <w:spacing w:after="0" w:line="240" w:lineRule="auto"/>
              <w:rPr>
                <w:rFonts w:ascii="Calibri" w:hAnsi="Calibri" w:cs="Calibri"/>
                <w:b/>
                <w:bCs/>
                <w:color w:val="000000"/>
              </w:rPr>
            </w:pPr>
            <w:r>
              <w:rPr>
                <w:rFonts w:ascii="Calibri" w:hAnsi="Calibri" w:cs="Calibri"/>
                <w:b/>
                <w:bCs/>
                <w:color w:val="000000"/>
              </w:rPr>
              <w:t>3. Papildus informācija par projekta realizācijas vietu, projekta realizācijas nepieciešamību un tāmes pozīciju skaidrojums, ja nepieciešams.</w:t>
            </w:r>
          </w:p>
        </w:tc>
      </w:tr>
      <w:tr w:rsidR="00E4552E" w14:paraId="67B1A2F8" w14:textId="77777777" w:rsidTr="00E4552E">
        <w:trPr>
          <w:trHeight w:val="235"/>
        </w:trPr>
        <w:tc>
          <w:tcPr>
            <w:tcW w:w="6370" w:type="dxa"/>
            <w:tcBorders>
              <w:top w:val="single" w:sz="6" w:space="0" w:color="auto"/>
              <w:left w:val="single" w:sz="6" w:space="0" w:color="auto"/>
              <w:bottom w:val="single" w:sz="6" w:space="0" w:color="auto"/>
              <w:right w:val="single" w:sz="6" w:space="0" w:color="auto"/>
            </w:tcBorders>
          </w:tcPr>
          <w:p w14:paraId="544D3988" w14:textId="77777777" w:rsidR="00E4552E" w:rsidRDefault="00E4552E">
            <w:pPr>
              <w:autoSpaceDE w:val="0"/>
              <w:autoSpaceDN w:val="0"/>
              <w:adjustRightInd w:val="0"/>
              <w:spacing w:after="0" w:line="240" w:lineRule="auto"/>
              <w:jc w:val="center"/>
              <w:rPr>
                <w:rFonts w:ascii="Calibri" w:hAnsi="Calibri" w:cs="Calibri"/>
                <w:color w:val="000000"/>
              </w:rPr>
            </w:pPr>
          </w:p>
        </w:tc>
        <w:tc>
          <w:tcPr>
            <w:tcW w:w="1111" w:type="dxa"/>
            <w:tcBorders>
              <w:top w:val="single" w:sz="6" w:space="0" w:color="auto"/>
              <w:left w:val="single" w:sz="6" w:space="0" w:color="auto"/>
              <w:bottom w:val="single" w:sz="6" w:space="0" w:color="auto"/>
              <w:right w:val="single" w:sz="6" w:space="0" w:color="auto"/>
            </w:tcBorders>
          </w:tcPr>
          <w:p w14:paraId="31A4F531" w14:textId="77777777" w:rsidR="00E4552E" w:rsidRDefault="00E4552E">
            <w:pPr>
              <w:autoSpaceDE w:val="0"/>
              <w:autoSpaceDN w:val="0"/>
              <w:adjustRightInd w:val="0"/>
              <w:spacing w:after="0" w:line="240" w:lineRule="auto"/>
              <w:jc w:val="center"/>
              <w:rPr>
                <w:rFonts w:ascii="Calibri" w:hAnsi="Calibri" w:cs="Calibri"/>
                <w:color w:val="000000"/>
              </w:rPr>
            </w:pPr>
          </w:p>
        </w:tc>
        <w:tc>
          <w:tcPr>
            <w:tcW w:w="1111" w:type="dxa"/>
            <w:tcBorders>
              <w:top w:val="single" w:sz="6" w:space="0" w:color="auto"/>
              <w:left w:val="single" w:sz="6" w:space="0" w:color="auto"/>
              <w:bottom w:val="single" w:sz="6" w:space="0" w:color="auto"/>
              <w:right w:val="single" w:sz="6" w:space="0" w:color="auto"/>
            </w:tcBorders>
          </w:tcPr>
          <w:p w14:paraId="205F2A06" w14:textId="77777777" w:rsidR="00E4552E" w:rsidRDefault="00E4552E">
            <w:pPr>
              <w:autoSpaceDE w:val="0"/>
              <w:autoSpaceDN w:val="0"/>
              <w:adjustRightInd w:val="0"/>
              <w:spacing w:after="0" w:line="240" w:lineRule="auto"/>
              <w:jc w:val="center"/>
              <w:rPr>
                <w:rFonts w:ascii="Calibri" w:hAnsi="Calibri" w:cs="Calibri"/>
                <w:color w:val="000000"/>
              </w:rPr>
            </w:pPr>
          </w:p>
        </w:tc>
        <w:tc>
          <w:tcPr>
            <w:tcW w:w="1438" w:type="dxa"/>
            <w:tcBorders>
              <w:top w:val="single" w:sz="6" w:space="0" w:color="auto"/>
              <w:left w:val="single" w:sz="6" w:space="0" w:color="auto"/>
              <w:bottom w:val="single" w:sz="6" w:space="0" w:color="auto"/>
              <w:right w:val="single" w:sz="6" w:space="0" w:color="auto"/>
            </w:tcBorders>
          </w:tcPr>
          <w:p w14:paraId="7DDBFE1E" w14:textId="77777777" w:rsidR="00E4552E" w:rsidRDefault="00E4552E">
            <w:pPr>
              <w:autoSpaceDE w:val="0"/>
              <w:autoSpaceDN w:val="0"/>
              <w:adjustRightInd w:val="0"/>
              <w:spacing w:after="0" w:line="240" w:lineRule="auto"/>
              <w:jc w:val="center"/>
              <w:rPr>
                <w:rFonts w:ascii="Calibri" w:hAnsi="Calibri" w:cs="Calibri"/>
                <w:color w:val="000000"/>
              </w:rPr>
            </w:pPr>
          </w:p>
        </w:tc>
        <w:tc>
          <w:tcPr>
            <w:tcW w:w="1202" w:type="dxa"/>
            <w:tcBorders>
              <w:top w:val="single" w:sz="6" w:space="0" w:color="auto"/>
              <w:left w:val="single" w:sz="6" w:space="0" w:color="auto"/>
              <w:bottom w:val="single" w:sz="6" w:space="0" w:color="auto"/>
              <w:right w:val="single" w:sz="6" w:space="0" w:color="auto"/>
            </w:tcBorders>
          </w:tcPr>
          <w:p w14:paraId="7BB0D236" w14:textId="77777777" w:rsidR="00E4552E" w:rsidRDefault="00E4552E">
            <w:pPr>
              <w:autoSpaceDE w:val="0"/>
              <w:autoSpaceDN w:val="0"/>
              <w:adjustRightInd w:val="0"/>
              <w:spacing w:after="0" w:line="240" w:lineRule="auto"/>
              <w:jc w:val="center"/>
              <w:rPr>
                <w:rFonts w:ascii="Calibri" w:hAnsi="Calibri" w:cs="Calibri"/>
                <w:color w:val="000000"/>
              </w:rPr>
            </w:pPr>
          </w:p>
        </w:tc>
        <w:tc>
          <w:tcPr>
            <w:tcW w:w="1212" w:type="dxa"/>
            <w:tcBorders>
              <w:top w:val="single" w:sz="6" w:space="0" w:color="auto"/>
              <w:left w:val="single" w:sz="6" w:space="0" w:color="auto"/>
              <w:bottom w:val="single" w:sz="6" w:space="0" w:color="auto"/>
              <w:right w:val="single" w:sz="6" w:space="0" w:color="auto"/>
            </w:tcBorders>
          </w:tcPr>
          <w:p w14:paraId="497D51A2" w14:textId="77777777" w:rsidR="00E4552E" w:rsidRDefault="00E4552E">
            <w:pPr>
              <w:autoSpaceDE w:val="0"/>
              <w:autoSpaceDN w:val="0"/>
              <w:adjustRightInd w:val="0"/>
              <w:spacing w:after="0" w:line="240" w:lineRule="auto"/>
              <w:jc w:val="center"/>
              <w:rPr>
                <w:rFonts w:ascii="Calibri" w:hAnsi="Calibri" w:cs="Calibri"/>
                <w:color w:val="000000"/>
              </w:rPr>
            </w:pPr>
          </w:p>
        </w:tc>
      </w:tr>
      <w:tr w:rsidR="00E4552E" w14:paraId="1D1E4217" w14:textId="77777777" w:rsidTr="00E4552E">
        <w:trPr>
          <w:trHeight w:val="1562"/>
        </w:trPr>
        <w:tc>
          <w:tcPr>
            <w:tcW w:w="6370" w:type="dxa"/>
            <w:tcBorders>
              <w:top w:val="single" w:sz="6" w:space="0" w:color="auto"/>
              <w:left w:val="single" w:sz="6" w:space="0" w:color="auto"/>
              <w:bottom w:val="single" w:sz="6" w:space="0" w:color="auto"/>
              <w:right w:val="single" w:sz="6" w:space="0" w:color="auto"/>
            </w:tcBorders>
          </w:tcPr>
          <w:p w14:paraId="24C5EC3F" w14:textId="77777777" w:rsidR="00E4552E" w:rsidRDefault="00E4552E">
            <w:pPr>
              <w:autoSpaceDE w:val="0"/>
              <w:autoSpaceDN w:val="0"/>
              <w:adjustRightInd w:val="0"/>
              <w:spacing w:after="0" w:line="240" w:lineRule="auto"/>
              <w:jc w:val="center"/>
              <w:rPr>
                <w:rFonts w:ascii="Calibri" w:hAnsi="Calibri" w:cs="Calibri"/>
                <w:color w:val="000000"/>
              </w:rPr>
            </w:pPr>
          </w:p>
        </w:tc>
        <w:tc>
          <w:tcPr>
            <w:tcW w:w="1111" w:type="dxa"/>
            <w:tcBorders>
              <w:top w:val="single" w:sz="6" w:space="0" w:color="auto"/>
              <w:left w:val="single" w:sz="6" w:space="0" w:color="auto"/>
              <w:bottom w:val="single" w:sz="6" w:space="0" w:color="auto"/>
              <w:right w:val="single" w:sz="6" w:space="0" w:color="auto"/>
            </w:tcBorders>
          </w:tcPr>
          <w:p w14:paraId="5804F2CB" w14:textId="77777777" w:rsidR="00E4552E" w:rsidRDefault="00E4552E">
            <w:pPr>
              <w:autoSpaceDE w:val="0"/>
              <w:autoSpaceDN w:val="0"/>
              <w:adjustRightInd w:val="0"/>
              <w:spacing w:after="0" w:line="240" w:lineRule="auto"/>
              <w:jc w:val="center"/>
              <w:rPr>
                <w:rFonts w:ascii="Calibri" w:hAnsi="Calibri" w:cs="Calibri"/>
                <w:color w:val="000000"/>
              </w:rPr>
            </w:pPr>
          </w:p>
        </w:tc>
        <w:tc>
          <w:tcPr>
            <w:tcW w:w="1111" w:type="dxa"/>
            <w:tcBorders>
              <w:top w:val="single" w:sz="6" w:space="0" w:color="auto"/>
              <w:left w:val="single" w:sz="6" w:space="0" w:color="auto"/>
              <w:bottom w:val="single" w:sz="6" w:space="0" w:color="auto"/>
              <w:right w:val="single" w:sz="6" w:space="0" w:color="auto"/>
            </w:tcBorders>
          </w:tcPr>
          <w:p w14:paraId="50E341A4" w14:textId="77777777" w:rsidR="00E4552E" w:rsidRDefault="00E4552E">
            <w:pPr>
              <w:autoSpaceDE w:val="0"/>
              <w:autoSpaceDN w:val="0"/>
              <w:adjustRightInd w:val="0"/>
              <w:spacing w:after="0" w:line="240" w:lineRule="auto"/>
              <w:jc w:val="center"/>
              <w:rPr>
                <w:rFonts w:ascii="Calibri" w:hAnsi="Calibri" w:cs="Calibri"/>
                <w:color w:val="000000"/>
              </w:rPr>
            </w:pPr>
          </w:p>
        </w:tc>
        <w:tc>
          <w:tcPr>
            <w:tcW w:w="1438" w:type="dxa"/>
            <w:tcBorders>
              <w:top w:val="single" w:sz="6" w:space="0" w:color="auto"/>
              <w:left w:val="single" w:sz="6" w:space="0" w:color="auto"/>
              <w:bottom w:val="single" w:sz="6" w:space="0" w:color="auto"/>
              <w:right w:val="single" w:sz="6" w:space="0" w:color="auto"/>
            </w:tcBorders>
          </w:tcPr>
          <w:p w14:paraId="395A1FFF" w14:textId="77777777" w:rsidR="00E4552E" w:rsidRDefault="00E4552E">
            <w:pPr>
              <w:autoSpaceDE w:val="0"/>
              <w:autoSpaceDN w:val="0"/>
              <w:adjustRightInd w:val="0"/>
              <w:spacing w:after="0" w:line="240" w:lineRule="auto"/>
              <w:jc w:val="center"/>
              <w:rPr>
                <w:rFonts w:ascii="Calibri" w:hAnsi="Calibri" w:cs="Calibri"/>
                <w:color w:val="000000"/>
              </w:rPr>
            </w:pPr>
          </w:p>
        </w:tc>
        <w:tc>
          <w:tcPr>
            <w:tcW w:w="1202" w:type="dxa"/>
            <w:tcBorders>
              <w:top w:val="single" w:sz="6" w:space="0" w:color="auto"/>
              <w:left w:val="single" w:sz="6" w:space="0" w:color="auto"/>
              <w:bottom w:val="single" w:sz="6" w:space="0" w:color="auto"/>
              <w:right w:val="single" w:sz="6" w:space="0" w:color="auto"/>
            </w:tcBorders>
          </w:tcPr>
          <w:p w14:paraId="518A574C" w14:textId="77777777" w:rsidR="00E4552E" w:rsidRDefault="00E4552E">
            <w:pPr>
              <w:autoSpaceDE w:val="0"/>
              <w:autoSpaceDN w:val="0"/>
              <w:adjustRightInd w:val="0"/>
              <w:spacing w:after="0" w:line="240" w:lineRule="auto"/>
              <w:jc w:val="center"/>
              <w:rPr>
                <w:rFonts w:ascii="Calibri" w:hAnsi="Calibri" w:cs="Calibri"/>
                <w:color w:val="000000"/>
              </w:rPr>
            </w:pPr>
          </w:p>
        </w:tc>
        <w:tc>
          <w:tcPr>
            <w:tcW w:w="1212" w:type="dxa"/>
            <w:tcBorders>
              <w:top w:val="single" w:sz="6" w:space="0" w:color="auto"/>
              <w:left w:val="single" w:sz="6" w:space="0" w:color="auto"/>
              <w:bottom w:val="single" w:sz="6" w:space="0" w:color="auto"/>
              <w:right w:val="single" w:sz="6" w:space="0" w:color="auto"/>
            </w:tcBorders>
          </w:tcPr>
          <w:p w14:paraId="4343DA66" w14:textId="77777777" w:rsidR="00E4552E" w:rsidRDefault="00E4552E">
            <w:pPr>
              <w:autoSpaceDE w:val="0"/>
              <w:autoSpaceDN w:val="0"/>
              <w:adjustRightInd w:val="0"/>
              <w:spacing w:after="0" w:line="240" w:lineRule="auto"/>
              <w:jc w:val="center"/>
              <w:rPr>
                <w:rFonts w:ascii="Calibri" w:hAnsi="Calibri" w:cs="Calibri"/>
                <w:color w:val="000000"/>
              </w:rPr>
            </w:pPr>
          </w:p>
        </w:tc>
      </w:tr>
      <w:tr w:rsidR="00E4552E" w14:paraId="20C143A5" w14:textId="77777777" w:rsidTr="00E4552E">
        <w:trPr>
          <w:trHeight w:val="235"/>
        </w:trPr>
        <w:tc>
          <w:tcPr>
            <w:tcW w:w="6370" w:type="dxa"/>
            <w:tcBorders>
              <w:top w:val="nil"/>
              <w:left w:val="nil"/>
              <w:bottom w:val="nil"/>
              <w:right w:val="nil"/>
            </w:tcBorders>
          </w:tcPr>
          <w:p w14:paraId="2CDA2753" w14:textId="77777777" w:rsidR="00E4552E" w:rsidRDefault="00E4552E">
            <w:pPr>
              <w:autoSpaceDE w:val="0"/>
              <w:autoSpaceDN w:val="0"/>
              <w:adjustRightInd w:val="0"/>
              <w:spacing w:after="0" w:line="240" w:lineRule="auto"/>
              <w:jc w:val="center"/>
              <w:rPr>
                <w:rFonts w:ascii="Calibri" w:hAnsi="Calibri" w:cs="Calibri"/>
                <w:color w:val="000000"/>
              </w:rPr>
            </w:pPr>
          </w:p>
        </w:tc>
        <w:tc>
          <w:tcPr>
            <w:tcW w:w="1111" w:type="dxa"/>
            <w:tcBorders>
              <w:top w:val="nil"/>
              <w:left w:val="nil"/>
              <w:bottom w:val="nil"/>
              <w:right w:val="nil"/>
            </w:tcBorders>
          </w:tcPr>
          <w:p w14:paraId="4823731E" w14:textId="77777777" w:rsidR="00E4552E" w:rsidRDefault="00E4552E">
            <w:pPr>
              <w:autoSpaceDE w:val="0"/>
              <w:autoSpaceDN w:val="0"/>
              <w:adjustRightInd w:val="0"/>
              <w:spacing w:after="0" w:line="240" w:lineRule="auto"/>
              <w:jc w:val="center"/>
              <w:rPr>
                <w:rFonts w:ascii="Calibri" w:hAnsi="Calibri" w:cs="Calibri"/>
                <w:color w:val="000000"/>
              </w:rPr>
            </w:pPr>
          </w:p>
        </w:tc>
        <w:tc>
          <w:tcPr>
            <w:tcW w:w="1111" w:type="dxa"/>
            <w:tcBorders>
              <w:top w:val="nil"/>
              <w:left w:val="nil"/>
              <w:bottom w:val="nil"/>
              <w:right w:val="nil"/>
            </w:tcBorders>
          </w:tcPr>
          <w:p w14:paraId="1304292E" w14:textId="77777777" w:rsidR="00E4552E" w:rsidRDefault="00E4552E">
            <w:pPr>
              <w:autoSpaceDE w:val="0"/>
              <w:autoSpaceDN w:val="0"/>
              <w:adjustRightInd w:val="0"/>
              <w:spacing w:after="0" w:line="240" w:lineRule="auto"/>
              <w:jc w:val="center"/>
              <w:rPr>
                <w:rFonts w:ascii="Calibri" w:hAnsi="Calibri" w:cs="Calibri"/>
                <w:color w:val="000000"/>
              </w:rPr>
            </w:pPr>
          </w:p>
        </w:tc>
        <w:tc>
          <w:tcPr>
            <w:tcW w:w="1438" w:type="dxa"/>
            <w:tcBorders>
              <w:top w:val="nil"/>
              <w:left w:val="nil"/>
              <w:bottom w:val="nil"/>
              <w:right w:val="nil"/>
            </w:tcBorders>
          </w:tcPr>
          <w:p w14:paraId="21AC970A" w14:textId="77777777" w:rsidR="00E4552E" w:rsidRDefault="00E4552E">
            <w:pPr>
              <w:autoSpaceDE w:val="0"/>
              <w:autoSpaceDN w:val="0"/>
              <w:adjustRightInd w:val="0"/>
              <w:spacing w:after="0" w:line="240" w:lineRule="auto"/>
              <w:jc w:val="center"/>
              <w:rPr>
                <w:rFonts w:ascii="Calibri" w:hAnsi="Calibri" w:cs="Calibri"/>
                <w:color w:val="000000"/>
              </w:rPr>
            </w:pPr>
          </w:p>
        </w:tc>
        <w:tc>
          <w:tcPr>
            <w:tcW w:w="1202" w:type="dxa"/>
            <w:tcBorders>
              <w:top w:val="nil"/>
              <w:left w:val="nil"/>
              <w:bottom w:val="nil"/>
              <w:right w:val="nil"/>
            </w:tcBorders>
          </w:tcPr>
          <w:p w14:paraId="752B1F7D" w14:textId="77777777" w:rsidR="00E4552E" w:rsidRDefault="00E4552E">
            <w:pPr>
              <w:autoSpaceDE w:val="0"/>
              <w:autoSpaceDN w:val="0"/>
              <w:adjustRightInd w:val="0"/>
              <w:spacing w:after="0" w:line="240" w:lineRule="auto"/>
              <w:jc w:val="center"/>
              <w:rPr>
                <w:rFonts w:ascii="Calibri" w:hAnsi="Calibri" w:cs="Calibri"/>
                <w:color w:val="000000"/>
              </w:rPr>
            </w:pPr>
          </w:p>
        </w:tc>
        <w:tc>
          <w:tcPr>
            <w:tcW w:w="1212" w:type="dxa"/>
            <w:tcBorders>
              <w:top w:val="nil"/>
              <w:left w:val="nil"/>
              <w:bottom w:val="nil"/>
              <w:right w:val="nil"/>
            </w:tcBorders>
          </w:tcPr>
          <w:p w14:paraId="1263FBD8" w14:textId="77777777" w:rsidR="00E4552E" w:rsidRDefault="00E4552E">
            <w:pPr>
              <w:autoSpaceDE w:val="0"/>
              <w:autoSpaceDN w:val="0"/>
              <w:adjustRightInd w:val="0"/>
              <w:spacing w:after="0" w:line="240" w:lineRule="auto"/>
              <w:jc w:val="center"/>
              <w:rPr>
                <w:rFonts w:ascii="Calibri" w:hAnsi="Calibri" w:cs="Calibri"/>
                <w:color w:val="000000"/>
              </w:rPr>
            </w:pPr>
          </w:p>
        </w:tc>
      </w:tr>
      <w:tr w:rsidR="00E4552E" w14:paraId="7609807C" w14:textId="77777777" w:rsidTr="00E4552E">
        <w:trPr>
          <w:trHeight w:val="235"/>
        </w:trPr>
        <w:tc>
          <w:tcPr>
            <w:tcW w:w="12444" w:type="dxa"/>
            <w:gridSpan w:val="6"/>
            <w:tcBorders>
              <w:top w:val="nil"/>
              <w:left w:val="nil"/>
              <w:bottom w:val="nil"/>
              <w:right w:val="nil"/>
            </w:tcBorders>
          </w:tcPr>
          <w:p w14:paraId="314CD0EE" w14:textId="77777777" w:rsidR="00E4552E" w:rsidRDefault="00E4552E">
            <w:pPr>
              <w:autoSpaceDE w:val="0"/>
              <w:autoSpaceDN w:val="0"/>
              <w:adjustRightInd w:val="0"/>
              <w:spacing w:after="0" w:line="240" w:lineRule="auto"/>
              <w:rPr>
                <w:rFonts w:ascii="Calibri" w:hAnsi="Calibri" w:cs="Calibri"/>
                <w:i/>
                <w:iCs/>
                <w:color w:val="000000"/>
              </w:rPr>
            </w:pPr>
            <w:r>
              <w:rPr>
                <w:rFonts w:ascii="Calibri" w:hAnsi="Calibri" w:cs="Calibri"/>
                <w:i/>
                <w:iCs/>
                <w:color w:val="000000"/>
              </w:rPr>
              <w:t>* Projekts var tikt realizēts ierobežotā apjomā, ja neparedzētu apstākļu dēļ tā realizācija pilnā apjomā nav iespējama piešķirtā finansējuma ietvaros."</w:t>
            </w:r>
          </w:p>
        </w:tc>
      </w:tr>
      <w:tr w:rsidR="00E4552E" w14:paraId="57DB6F15" w14:textId="77777777" w:rsidTr="00E4552E">
        <w:trPr>
          <w:trHeight w:val="235"/>
        </w:trPr>
        <w:tc>
          <w:tcPr>
            <w:tcW w:w="6370" w:type="dxa"/>
            <w:tcBorders>
              <w:top w:val="nil"/>
              <w:left w:val="nil"/>
              <w:bottom w:val="nil"/>
              <w:right w:val="nil"/>
            </w:tcBorders>
          </w:tcPr>
          <w:p w14:paraId="65931D57" w14:textId="77777777" w:rsidR="00E4552E" w:rsidRDefault="00E4552E">
            <w:pPr>
              <w:autoSpaceDE w:val="0"/>
              <w:autoSpaceDN w:val="0"/>
              <w:adjustRightInd w:val="0"/>
              <w:spacing w:after="0" w:line="240" w:lineRule="auto"/>
              <w:jc w:val="right"/>
              <w:rPr>
                <w:rFonts w:ascii="Calibri" w:hAnsi="Calibri" w:cs="Calibri"/>
                <w:color w:val="000000"/>
              </w:rPr>
            </w:pPr>
          </w:p>
        </w:tc>
        <w:tc>
          <w:tcPr>
            <w:tcW w:w="1111" w:type="dxa"/>
            <w:tcBorders>
              <w:top w:val="nil"/>
              <w:left w:val="nil"/>
              <w:bottom w:val="nil"/>
              <w:right w:val="nil"/>
            </w:tcBorders>
          </w:tcPr>
          <w:p w14:paraId="57D97C07" w14:textId="77777777" w:rsidR="00E4552E" w:rsidRDefault="00E4552E">
            <w:pPr>
              <w:autoSpaceDE w:val="0"/>
              <w:autoSpaceDN w:val="0"/>
              <w:adjustRightInd w:val="0"/>
              <w:spacing w:after="0" w:line="240" w:lineRule="auto"/>
              <w:jc w:val="right"/>
              <w:rPr>
                <w:rFonts w:ascii="Calibri" w:hAnsi="Calibri" w:cs="Calibri"/>
                <w:color w:val="000000"/>
              </w:rPr>
            </w:pPr>
          </w:p>
        </w:tc>
        <w:tc>
          <w:tcPr>
            <w:tcW w:w="1111" w:type="dxa"/>
            <w:tcBorders>
              <w:top w:val="nil"/>
              <w:left w:val="nil"/>
              <w:bottom w:val="nil"/>
              <w:right w:val="nil"/>
            </w:tcBorders>
          </w:tcPr>
          <w:p w14:paraId="4D780830" w14:textId="77777777" w:rsidR="00E4552E" w:rsidRDefault="00E4552E">
            <w:pPr>
              <w:autoSpaceDE w:val="0"/>
              <w:autoSpaceDN w:val="0"/>
              <w:adjustRightInd w:val="0"/>
              <w:spacing w:after="0" w:line="240" w:lineRule="auto"/>
              <w:jc w:val="right"/>
              <w:rPr>
                <w:rFonts w:ascii="Calibri" w:hAnsi="Calibri" w:cs="Calibri"/>
                <w:color w:val="000000"/>
              </w:rPr>
            </w:pPr>
          </w:p>
        </w:tc>
        <w:tc>
          <w:tcPr>
            <w:tcW w:w="1438" w:type="dxa"/>
            <w:tcBorders>
              <w:top w:val="nil"/>
              <w:left w:val="nil"/>
              <w:bottom w:val="nil"/>
              <w:right w:val="nil"/>
            </w:tcBorders>
          </w:tcPr>
          <w:p w14:paraId="10DEE5A5" w14:textId="77777777" w:rsidR="00E4552E" w:rsidRDefault="00E4552E">
            <w:pPr>
              <w:autoSpaceDE w:val="0"/>
              <w:autoSpaceDN w:val="0"/>
              <w:adjustRightInd w:val="0"/>
              <w:spacing w:after="0" w:line="240" w:lineRule="auto"/>
              <w:jc w:val="right"/>
              <w:rPr>
                <w:rFonts w:ascii="Calibri" w:hAnsi="Calibri" w:cs="Calibri"/>
                <w:color w:val="000000"/>
              </w:rPr>
            </w:pPr>
          </w:p>
        </w:tc>
        <w:tc>
          <w:tcPr>
            <w:tcW w:w="1202" w:type="dxa"/>
            <w:tcBorders>
              <w:top w:val="nil"/>
              <w:left w:val="nil"/>
              <w:bottom w:val="nil"/>
              <w:right w:val="nil"/>
            </w:tcBorders>
          </w:tcPr>
          <w:p w14:paraId="521C9400" w14:textId="77777777" w:rsidR="00E4552E" w:rsidRDefault="00E4552E">
            <w:pPr>
              <w:autoSpaceDE w:val="0"/>
              <w:autoSpaceDN w:val="0"/>
              <w:adjustRightInd w:val="0"/>
              <w:spacing w:after="0" w:line="240" w:lineRule="auto"/>
              <w:jc w:val="right"/>
              <w:rPr>
                <w:rFonts w:ascii="Calibri" w:hAnsi="Calibri" w:cs="Calibri"/>
                <w:color w:val="000000"/>
              </w:rPr>
            </w:pPr>
          </w:p>
        </w:tc>
        <w:tc>
          <w:tcPr>
            <w:tcW w:w="1212" w:type="dxa"/>
            <w:tcBorders>
              <w:top w:val="nil"/>
              <w:left w:val="nil"/>
              <w:bottom w:val="nil"/>
              <w:right w:val="nil"/>
            </w:tcBorders>
          </w:tcPr>
          <w:p w14:paraId="2D66B285" w14:textId="77777777" w:rsidR="00E4552E" w:rsidRDefault="00E4552E">
            <w:pPr>
              <w:autoSpaceDE w:val="0"/>
              <w:autoSpaceDN w:val="0"/>
              <w:adjustRightInd w:val="0"/>
              <w:spacing w:after="0" w:line="240" w:lineRule="auto"/>
              <w:jc w:val="right"/>
              <w:rPr>
                <w:rFonts w:ascii="Calibri" w:hAnsi="Calibri" w:cs="Calibri"/>
                <w:color w:val="000000"/>
              </w:rPr>
            </w:pPr>
          </w:p>
        </w:tc>
      </w:tr>
      <w:tr w:rsidR="00E4552E" w14:paraId="1A3504A0" w14:textId="77777777" w:rsidTr="00E4552E">
        <w:trPr>
          <w:trHeight w:val="235"/>
        </w:trPr>
        <w:tc>
          <w:tcPr>
            <w:tcW w:w="8592" w:type="dxa"/>
            <w:gridSpan w:val="3"/>
            <w:tcBorders>
              <w:top w:val="nil"/>
              <w:left w:val="nil"/>
              <w:bottom w:val="nil"/>
              <w:right w:val="nil"/>
            </w:tcBorders>
          </w:tcPr>
          <w:p w14:paraId="18415F82" w14:textId="77777777" w:rsidR="00E4552E" w:rsidRDefault="00E4552E">
            <w:pPr>
              <w:autoSpaceDE w:val="0"/>
              <w:autoSpaceDN w:val="0"/>
              <w:adjustRightInd w:val="0"/>
              <w:spacing w:after="0" w:line="240" w:lineRule="auto"/>
              <w:rPr>
                <w:rFonts w:ascii="Calibri" w:hAnsi="Calibri" w:cs="Calibri"/>
                <w:color w:val="000000"/>
              </w:rPr>
            </w:pPr>
            <w:r>
              <w:rPr>
                <w:rFonts w:ascii="Calibri" w:hAnsi="Calibri" w:cs="Calibri"/>
                <w:color w:val="000000"/>
              </w:rPr>
              <w:t xml:space="preserve">Gulbenes novada pašvaldības domes priekšsēdētājs                                 </w:t>
            </w:r>
            <w:proofErr w:type="spellStart"/>
            <w:r>
              <w:rPr>
                <w:rFonts w:ascii="Calibri" w:hAnsi="Calibri" w:cs="Calibri"/>
                <w:color w:val="000000"/>
              </w:rPr>
              <w:t>N.Mazūrs</w:t>
            </w:r>
            <w:proofErr w:type="spellEnd"/>
          </w:p>
        </w:tc>
        <w:tc>
          <w:tcPr>
            <w:tcW w:w="1438" w:type="dxa"/>
            <w:tcBorders>
              <w:top w:val="nil"/>
              <w:left w:val="nil"/>
              <w:bottom w:val="nil"/>
              <w:right w:val="nil"/>
            </w:tcBorders>
          </w:tcPr>
          <w:p w14:paraId="2EA81B3A" w14:textId="77777777" w:rsidR="00E4552E" w:rsidRDefault="00E4552E">
            <w:pPr>
              <w:autoSpaceDE w:val="0"/>
              <w:autoSpaceDN w:val="0"/>
              <w:adjustRightInd w:val="0"/>
              <w:spacing w:after="0" w:line="240" w:lineRule="auto"/>
              <w:jc w:val="right"/>
              <w:rPr>
                <w:rFonts w:ascii="Calibri" w:hAnsi="Calibri" w:cs="Calibri"/>
                <w:color w:val="000000"/>
              </w:rPr>
            </w:pPr>
          </w:p>
        </w:tc>
        <w:tc>
          <w:tcPr>
            <w:tcW w:w="1202" w:type="dxa"/>
            <w:tcBorders>
              <w:top w:val="nil"/>
              <w:left w:val="nil"/>
              <w:bottom w:val="nil"/>
              <w:right w:val="nil"/>
            </w:tcBorders>
          </w:tcPr>
          <w:p w14:paraId="02294D07" w14:textId="77777777" w:rsidR="00E4552E" w:rsidRDefault="00E4552E">
            <w:pPr>
              <w:autoSpaceDE w:val="0"/>
              <w:autoSpaceDN w:val="0"/>
              <w:adjustRightInd w:val="0"/>
              <w:spacing w:after="0" w:line="240" w:lineRule="auto"/>
              <w:jc w:val="right"/>
              <w:rPr>
                <w:rFonts w:ascii="Calibri" w:hAnsi="Calibri" w:cs="Calibri"/>
                <w:color w:val="000000"/>
              </w:rPr>
            </w:pPr>
          </w:p>
        </w:tc>
        <w:tc>
          <w:tcPr>
            <w:tcW w:w="1212" w:type="dxa"/>
            <w:tcBorders>
              <w:top w:val="nil"/>
              <w:left w:val="nil"/>
              <w:bottom w:val="nil"/>
              <w:right w:val="nil"/>
            </w:tcBorders>
          </w:tcPr>
          <w:p w14:paraId="057CA790" w14:textId="77777777" w:rsidR="00E4552E" w:rsidRDefault="00E4552E">
            <w:pPr>
              <w:autoSpaceDE w:val="0"/>
              <w:autoSpaceDN w:val="0"/>
              <w:adjustRightInd w:val="0"/>
              <w:spacing w:after="0" w:line="240" w:lineRule="auto"/>
              <w:jc w:val="right"/>
              <w:rPr>
                <w:rFonts w:ascii="Calibri" w:hAnsi="Calibri" w:cs="Calibri"/>
                <w:color w:val="000000"/>
              </w:rPr>
            </w:pPr>
          </w:p>
        </w:tc>
      </w:tr>
    </w:tbl>
    <w:p w14:paraId="1DDD1F33" w14:textId="77777777" w:rsidR="002A643F" w:rsidRDefault="002A643F" w:rsidP="00E4552E">
      <w:pPr>
        <w:spacing w:line="259" w:lineRule="auto"/>
        <w:jc w:val="center"/>
        <w:rPr>
          <w:rFonts w:ascii="Times New Roman" w:eastAsia="Calibri" w:hAnsi="Times New Roman" w:cs="Times New Roman"/>
          <w:b/>
          <w:sz w:val="24"/>
          <w:szCs w:val="24"/>
        </w:rPr>
        <w:sectPr w:rsidR="002A643F" w:rsidSect="002A643F">
          <w:pgSz w:w="16838" w:h="11906" w:orient="landscape"/>
          <w:pgMar w:top="1701" w:right="851" w:bottom="851" w:left="851" w:header="709" w:footer="709" w:gutter="0"/>
          <w:cols w:space="708"/>
          <w:docGrid w:linePitch="360"/>
        </w:sectPr>
      </w:pPr>
    </w:p>
    <w:p w14:paraId="589F2A51" w14:textId="77777777" w:rsidR="00E4552E" w:rsidRPr="00E4552E" w:rsidRDefault="00E4552E" w:rsidP="00E4552E">
      <w:pPr>
        <w:spacing w:line="259" w:lineRule="auto"/>
        <w:jc w:val="center"/>
        <w:rPr>
          <w:rFonts w:ascii="Times New Roman" w:eastAsia="Calibri" w:hAnsi="Times New Roman" w:cs="Times New Roman"/>
          <w:sz w:val="24"/>
          <w:szCs w:val="24"/>
          <w:lang w:eastAsia="lv-LV"/>
        </w:rPr>
      </w:pPr>
      <w:r w:rsidRPr="00E4552E">
        <w:rPr>
          <w:rFonts w:ascii="Times New Roman" w:eastAsia="Calibri" w:hAnsi="Times New Roman" w:cs="Times New Roman"/>
          <w:b/>
          <w:sz w:val="24"/>
          <w:szCs w:val="24"/>
        </w:rPr>
        <w:lastRenderedPageBreak/>
        <w:t>PASKAIDROJUMA RAKSTS</w:t>
      </w:r>
    </w:p>
    <w:p w14:paraId="6D275165" w14:textId="77777777" w:rsidR="00E4552E" w:rsidRPr="00E4552E" w:rsidRDefault="00E4552E" w:rsidP="00E4552E">
      <w:pPr>
        <w:shd w:val="clear" w:color="auto" w:fill="FFFFFF"/>
        <w:spacing w:after="0" w:line="240" w:lineRule="auto"/>
        <w:jc w:val="center"/>
        <w:rPr>
          <w:rFonts w:ascii="Times New Roman" w:eastAsia="Times New Roman" w:hAnsi="Times New Roman" w:cs="Times New Roman"/>
          <w:b/>
          <w:bCs/>
          <w:sz w:val="24"/>
          <w:szCs w:val="24"/>
          <w:lang w:eastAsia="lv-LV"/>
        </w:rPr>
      </w:pPr>
      <w:r w:rsidRPr="00E4552E">
        <w:rPr>
          <w:rFonts w:ascii="Times New Roman" w:eastAsia="Times New Roman" w:hAnsi="Times New Roman" w:cs="Times New Roman"/>
          <w:b/>
          <w:bCs/>
          <w:sz w:val="24"/>
          <w:szCs w:val="24"/>
          <w:lang w:eastAsia="lv-LV"/>
        </w:rPr>
        <w:t>Gulbenes novada pašvaldības domes 2026.gada 26.februāra saistošajiem noteikumiem Nr.4  “</w:t>
      </w:r>
      <w:r w:rsidRPr="00E4552E">
        <w:rPr>
          <w:rFonts w:ascii="Times New Roman" w:eastAsia="Calibri" w:hAnsi="Times New Roman" w:cs="Times New Roman"/>
          <w:b/>
          <w:sz w:val="24"/>
          <w:szCs w:val="24"/>
          <w:lang w:eastAsia="lv-LV"/>
        </w:rPr>
        <w:t>Grozījumi Gulbenes novada pašvaldības domes 2025.gada 30.janvāra saistošajos noteikumos Nr.1 “Gulbenes novada pašvaldības līdzdalības budžeta nolikums””</w:t>
      </w:r>
    </w:p>
    <w:p w14:paraId="186A8615" w14:textId="77777777" w:rsidR="00E4552E" w:rsidRPr="00E4552E" w:rsidRDefault="00E4552E" w:rsidP="00E4552E">
      <w:pPr>
        <w:spacing w:after="0" w:line="240" w:lineRule="auto"/>
        <w:jc w:val="center"/>
        <w:textAlignment w:val="baseline"/>
        <w:rPr>
          <w:rFonts w:ascii="Times New Roman" w:eastAsia="Times New Roman" w:hAnsi="Times New Roman" w:cs="Times New Roman"/>
          <w:sz w:val="24"/>
          <w:szCs w:val="24"/>
          <w:lang w:eastAsia="lv-LV"/>
        </w:rPr>
      </w:pPr>
    </w:p>
    <w:tbl>
      <w:tblPr>
        <w:tblW w:w="9094" w:type="dxa"/>
        <w:tblInd w:w="-25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74"/>
        <w:gridCol w:w="6720"/>
      </w:tblGrid>
      <w:tr w:rsidR="00E4552E" w:rsidRPr="00E4552E" w14:paraId="365EE883" w14:textId="77777777" w:rsidTr="001E4545">
        <w:tc>
          <w:tcPr>
            <w:tcW w:w="237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49A686CE" w14:textId="77777777" w:rsidR="00E4552E" w:rsidRPr="00E4552E" w:rsidRDefault="00E4552E" w:rsidP="00E4552E">
            <w:pPr>
              <w:spacing w:after="0" w:line="240" w:lineRule="auto"/>
              <w:ind w:right="39"/>
              <w:jc w:val="center"/>
              <w:textAlignment w:val="baseline"/>
              <w:rPr>
                <w:rFonts w:ascii="Times New Roman" w:eastAsia="Times New Roman" w:hAnsi="Times New Roman" w:cs="Times New Roman"/>
                <w:sz w:val="24"/>
                <w:szCs w:val="24"/>
                <w:lang w:eastAsia="lv-LV"/>
              </w:rPr>
            </w:pPr>
            <w:r w:rsidRPr="00E4552E">
              <w:rPr>
                <w:rFonts w:ascii="Times New Roman" w:eastAsia="Times New Roman" w:hAnsi="Times New Roman" w:cs="Times New Roman"/>
                <w:b/>
                <w:bCs/>
                <w:sz w:val="24"/>
                <w:szCs w:val="24"/>
                <w:lang w:eastAsia="lv-LV"/>
              </w:rPr>
              <w:t>Paskaidrojuma raksta sadaļa</w:t>
            </w:r>
          </w:p>
        </w:tc>
        <w:tc>
          <w:tcPr>
            <w:tcW w:w="6720"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hideMark/>
          </w:tcPr>
          <w:p w14:paraId="148E6900" w14:textId="77777777" w:rsidR="00E4552E" w:rsidRPr="00E4552E" w:rsidRDefault="00E4552E" w:rsidP="00E4552E">
            <w:pPr>
              <w:spacing w:after="0" w:line="240" w:lineRule="auto"/>
              <w:ind w:right="102"/>
              <w:jc w:val="center"/>
              <w:textAlignment w:val="baseline"/>
              <w:rPr>
                <w:rFonts w:ascii="Times New Roman" w:eastAsia="Times New Roman" w:hAnsi="Times New Roman" w:cs="Times New Roman"/>
                <w:b/>
                <w:bCs/>
                <w:sz w:val="24"/>
                <w:szCs w:val="24"/>
                <w:lang w:eastAsia="lv-LV"/>
              </w:rPr>
            </w:pPr>
            <w:r w:rsidRPr="00E4552E">
              <w:rPr>
                <w:rFonts w:ascii="Times New Roman" w:eastAsia="Times New Roman" w:hAnsi="Times New Roman" w:cs="Times New Roman"/>
                <w:b/>
                <w:bCs/>
                <w:sz w:val="24"/>
                <w:szCs w:val="24"/>
                <w:lang w:eastAsia="lv-LV"/>
              </w:rPr>
              <w:t>Norādāmā informācija </w:t>
            </w:r>
          </w:p>
        </w:tc>
      </w:tr>
      <w:tr w:rsidR="00E4552E" w:rsidRPr="00E4552E" w14:paraId="7E23230F" w14:textId="77777777" w:rsidTr="001E4545">
        <w:tc>
          <w:tcPr>
            <w:tcW w:w="237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720AB650" w14:textId="77777777" w:rsidR="00E4552E" w:rsidRPr="00E4552E" w:rsidRDefault="00E4552E" w:rsidP="00E4552E">
            <w:pPr>
              <w:numPr>
                <w:ilvl w:val="0"/>
                <w:numId w:val="4"/>
              </w:numPr>
              <w:spacing w:after="0" w:line="240" w:lineRule="auto"/>
              <w:ind w:left="392" w:right="39" w:hanging="284"/>
              <w:textAlignment w:val="baseline"/>
              <w:rPr>
                <w:rFonts w:ascii="Times New Roman" w:eastAsia="Times New Roman" w:hAnsi="Times New Roman" w:cs="Times New Roman"/>
                <w:sz w:val="24"/>
                <w:szCs w:val="24"/>
                <w:lang w:eastAsia="lv-LV"/>
              </w:rPr>
            </w:pPr>
            <w:r w:rsidRPr="00E4552E">
              <w:rPr>
                <w:rFonts w:ascii="Times New Roman" w:eastAsia="Times New Roman" w:hAnsi="Times New Roman" w:cs="Times New Roman"/>
                <w:sz w:val="24"/>
                <w:szCs w:val="24"/>
                <w:lang w:eastAsia="lv-LV"/>
              </w:rPr>
              <w:t>Mērķis un nepieciešamības pamatojums </w:t>
            </w:r>
          </w:p>
        </w:tc>
        <w:tc>
          <w:tcPr>
            <w:tcW w:w="6720"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20011B44" w14:textId="77777777" w:rsidR="00E4552E" w:rsidRPr="00E4552E" w:rsidRDefault="00E4552E" w:rsidP="00E4552E">
            <w:pPr>
              <w:spacing w:after="0" w:line="240" w:lineRule="auto"/>
              <w:ind w:right="102"/>
              <w:jc w:val="both"/>
              <w:textAlignment w:val="baseline"/>
              <w:rPr>
                <w:rFonts w:ascii="Times New Roman" w:eastAsia="Times New Roman" w:hAnsi="Times New Roman" w:cs="Times New Roman"/>
                <w:sz w:val="24"/>
                <w:szCs w:val="24"/>
                <w:lang w:eastAsia="lv-LV"/>
              </w:rPr>
            </w:pPr>
            <w:r w:rsidRPr="00E4552E">
              <w:rPr>
                <w:rFonts w:ascii="Times New Roman" w:eastAsia="Times New Roman" w:hAnsi="Times New Roman" w:cs="Times New Roman"/>
                <w:sz w:val="24"/>
                <w:szCs w:val="24"/>
                <w:lang w:eastAsia="lv-LV"/>
              </w:rPr>
              <w:t>Gulbenes novada pašvaldības domes 2026.gada 26.februāra saistošo noteikumu Nr.4 “Grozījumi Gulbenes novada pašvaldības domes 2025.gada 30.janvāra saistošajos noteikumos Nr.1 “Gulbenes novada pašvaldības līdzdalības budžeta nolikums””</w:t>
            </w:r>
            <w:r w:rsidRPr="00E4552E">
              <w:rPr>
                <w:rFonts w:ascii="Calibri" w:eastAsia="Calibri" w:hAnsi="Calibri" w:cs="Times New Roman"/>
              </w:rPr>
              <w:t xml:space="preserve"> </w:t>
            </w:r>
            <w:r w:rsidRPr="00E4552E">
              <w:rPr>
                <w:rFonts w:ascii="Times New Roman" w:eastAsia="Times New Roman" w:hAnsi="Times New Roman" w:cs="Times New Roman"/>
                <w:sz w:val="24"/>
                <w:szCs w:val="24"/>
                <w:lang w:eastAsia="lv-LV"/>
              </w:rPr>
              <w:t>(turpmāk – saistošie noteikumi) izdošanas mērķis ir precizēt Gulbenes novada pašvaldības domes 2025.gada 30.janvāra saistošos noteikumus Nr.1 “Gulbenes novada pašvaldības līdzdalības budžeta nolikums” (turpmāk – saistošie noteikumi Nr.1), paredzot:</w:t>
            </w:r>
          </w:p>
          <w:p w14:paraId="657FD173" w14:textId="77777777" w:rsidR="00E4552E" w:rsidRPr="00E4552E" w:rsidRDefault="00E4552E" w:rsidP="00E4552E">
            <w:pPr>
              <w:numPr>
                <w:ilvl w:val="1"/>
                <w:numId w:val="4"/>
              </w:numPr>
              <w:spacing w:after="0" w:line="240" w:lineRule="auto"/>
              <w:ind w:left="363" w:right="102" w:hanging="363"/>
              <w:contextualSpacing/>
              <w:jc w:val="both"/>
              <w:textAlignment w:val="baseline"/>
              <w:rPr>
                <w:rFonts w:ascii="Times New Roman" w:eastAsia="Times New Roman" w:hAnsi="Times New Roman" w:cs="Times New Roman"/>
                <w:sz w:val="24"/>
                <w:szCs w:val="24"/>
                <w:lang w:eastAsia="lv-LV"/>
              </w:rPr>
            </w:pPr>
            <w:r w:rsidRPr="00E4552E">
              <w:rPr>
                <w:rFonts w:ascii="Times New Roman" w:eastAsia="Times New Roman" w:hAnsi="Times New Roman" w:cs="Times New Roman"/>
                <w:sz w:val="24"/>
                <w:szCs w:val="24"/>
                <w:lang w:eastAsia="lv-LV"/>
              </w:rPr>
              <w:t>izteikt 5.punktu jaunā redakcijā, nosakot, ka Gulbenes novada pašvaldības dome lemj par izsludināšanas gadā pieejamo finansējumu, izsludinot Gulbenes novada pašvaldības līdzdalības budžeta projektu ideju konkursu (turpmāk – konkurss) līdz kārtējā gada 31.martam;</w:t>
            </w:r>
          </w:p>
          <w:p w14:paraId="73930922" w14:textId="77777777" w:rsidR="00E4552E" w:rsidRPr="00E4552E" w:rsidRDefault="00E4552E" w:rsidP="00E4552E">
            <w:pPr>
              <w:numPr>
                <w:ilvl w:val="1"/>
                <w:numId w:val="4"/>
              </w:numPr>
              <w:spacing w:after="0" w:line="240" w:lineRule="auto"/>
              <w:ind w:left="363" w:right="102"/>
              <w:contextualSpacing/>
              <w:jc w:val="both"/>
              <w:textAlignment w:val="baseline"/>
              <w:rPr>
                <w:rFonts w:ascii="Times New Roman" w:eastAsia="Times New Roman" w:hAnsi="Times New Roman" w:cs="Times New Roman"/>
                <w:sz w:val="24"/>
                <w:szCs w:val="24"/>
                <w:lang w:eastAsia="lv-LV"/>
              </w:rPr>
            </w:pPr>
            <w:r w:rsidRPr="00E4552E">
              <w:rPr>
                <w:rFonts w:ascii="Times New Roman" w:eastAsia="Times New Roman" w:hAnsi="Times New Roman" w:cs="Times New Roman"/>
                <w:sz w:val="24"/>
                <w:szCs w:val="24"/>
                <w:lang w:eastAsia="lv-LV"/>
              </w:rPr>
              <w:t xml:space="preserve">10. un 12.punktā vārdu salikumu “Gulbenes novada pašvaldība” aizstāt ar vārdu “pašvaldība”, kā tas noteikts saistošo noteikumu Nr.1 1.punktā; </w:t>
            </w:r>
          </w:p>
          <w:p w14:paraId="6AD24DD1" w14:textId="77777777" w:rsidR="00E4552E" w:rsidRPr="00E4552E" w:rsidRDefault="00E4552E" w:rsidP="00E4552E">
            <w:pPr>
              <w:numPr>
                <w:ilvl w:val="1"/>
                <w:numId w:val="4"/>
              </w:numPr>
              <w:spacing w:after="0" w:line="240" w:lineRule="auto"/>
              <w:ind w:left="363" w:right="102"/>
              <w:contextualSpacing/>
              <w:jc w:val="both"/>
              <w:textAlignment w:val="baseline"/>
              <w:rPr>
                <w:rFonts w:ascii="Times New Roman" w:eastAsia="Times New Roman" w:hAnsi="Times New Roman" w:cs="Times New Roman"/>
                <w:sz w:val="24"/>
                <w:szCs w:val="24"/>
                <w:lang w:eastAsia="lv-LV"/>
              </w:rPr>
            </w:pPr>
            <w:r w:rsidRPr="00E4552E">
              <w:rPr>
                <w:rFonts w:ascii="Times New Roman" w:eastAsia="Times New Roman" w:hAnsi="Times New Roman" w:cs="Times New Roman"/>
                <w:sz w:val="24"/>
                <w:szCs w:val="24"/>
                <w:lang w:eastAsia="lv-LV"/>
              </w:rPr>
              <w:t>izteikt 24.7.apakšpunktu jaunā redakcijā, nosakot, ka Līdzdalības budžeta konkursa komisijas (turpmāk – komisija) kompetencē ir apstiprināt iedzīvotāju balsojuma rezultātus un finansējuma piešķiršanu pēc konkursa trešās kārtas, nevis pieņemt lēmumu par balsojumu;</w:t>
            </w:r>
          </w:p>
          <w:p w14:paraId="21003D7E" w14:textId="77777777" w:rsidR="00E4552E" w:rsidRPr="00E4552E" w:rsidRDefault="00E4552E" w:rsidP="00E4552E">
            <w:pPr>
              <w:numPr>
                <w:ilvl w:val="1"/>
                <w:numId w:val="4"/>
              </w:numPr>
              <w:spacing w:after="0" w:line="240" w:lineRule="auto"/>
              <w:ind w:left="363" w:right="102"/>
              <w:contextualSpacing/>
              <w:jc w:val="both"/>
              <w:textAlignment w:val="baseline"/>
              <w:rPr>
                <w:rFonts w:ascii="Times New Roman" w:eastAsia="Times New Roman" w:hAnsi="Times New Roman" w:cs="Times New Roman"/>
                <w:sz w:val="24"/>
                <w:szCs w:val="24"/>
                <w:lang w:eastAsia="lv-LV"/>
              </w:rPr>
            </w:pPr>
            <w:r w:rsidRPr="00E4552E">
              <w:rPr>
                <w:rFonts w:ascii="Times New Roman" w:eastAsia="Times New Roman" w:hAnsi="Times New Roman" w:cs="Times New Roman"/>
                <w:sz w:val="24"/>
                <w:szCs w:val="24"/>
                <w:lang w:eastAsia="lv-LV"/>
              </w:rPr>
              <w:t>izteikt 24.8.apakšpunktu jaunā redakcijā, nosakot, ka komisija var veikt citas darbības arī atbilstoši normatīvajiem aktiem;</w:t>
            </w:r>
          </w:p>
          <w:p w14:paraId="2143DA46" w14:textId="77777777" w:rsidR="00E4552E" w:rsidRPr="00E4552E" w:rsidRDefault="00E4552E" w:rsidP="00E4552E">
            <w:pPr>
              <w:numPr>
                <w:ilvl w:val="1"/>
                <w:numId w:val="4"/>
              </w:numPr>
              <w:spacing w:after="0" w:line="240" w:lineRule="auto"/>
              <w:ind w:left="363" w:right="102"/>
              <w:contextualSpacing/>
              <w:jc w:val="both"/>
              <w:textAlignment w:val="baseline"/>
              <w:rPr>
                <w:rFonts w:ascii="Times New Roman" w:eastAsia="Times New Roman" w:hAnsi="Times New Roman" w:cs="Times New Roman"/>
                <w:sz w:val="24"/>
                <w:szCs w:val="24"/>
                <w:lang w:eastAsia="lv-LV"/>
              </w:rPr>
            </w:pPr>
            <w:r w:rsidRPr="00E4552E">
              <w:rPr>
                <w:rFonts w:ascii="Times New Roman" w:eastAsia="Times New Roman" w:hAnsi="Times New Roman" w:cs="Times New Roman"/>
                <w:sz w:val="24"/>
                <w:szCs w:val="24"/>
                <w:lang w:eastAsia="lv-LV"/>
              </w:rPr>
              <w:t>izteikt 35.punktu jaunā redakcijā, nosakot, ka komisija apkopo balsošanas rezultātus un 10 dienu laikā apstiprina balsojumu un projektus, kam piešķirams finansējums;</w:t>
            </w:r>
          </w:p>
          <w:p w14:paraId="43197E8E" w14:textId="77777777" w:rsidR="00E4552E" w:rsidRPr="00E4552E" w:rsidRDefault="00E4552E" w:rsidP="00E4552E">
            <w:pPr>
              <w:numPr>
                <w:ilvl w:val="1"/>
                <w:numId w:val="4"/>
              </w:numPr>
              <w:spacing w:after="0" w:line="240" w:lineRule="auto"/>
              <w:ind w:left="363" w:right="102"/>
              <w:contextualSpacing/>
              <w:jc w:val="both"/>
              <w:textAlignment w:val="baseline"/>
              <w:rPr>
                <w:rFonts w:ascii="Times New Roman" w:eastAsia="Times New Roman" w:hAnsi="Times New Roman" w:cs="Times New Roman"/>
                <w:sz w:val="24"/>
                <w:szCs w:val="24"/>
                <w:lang w:eastAsia="lv-LV"/>
              </w:rPr>
            </w:pPr>
            <w:r w:rsidRPr="00E4552E">
              <w:rPr>
                <w:rFonts w:ascii="Times New Roman" w:eastAsia="Times New Roman" w:hAnsi="Times New Roman" w:cs="Times New Roman"/>
                <w:sz w:val="24"/>
                <w:szCs w:val="24"/>
                <w:lang w:eastAsia="lv-LV"/>
              </w:rPr>
              <w:t xml:space="preserve">izteikt 38.punktu jaunā redakcijā, nosakot, ka komisija publicē konkursa rezultātus 10 dienu laikā no komisijas sēdes dienas. Paziņojumu par konkursa rezultātiem publicē Gulbenes novada pašvaldības tīmekļvietnē www.gulbene.lv, Gulbenes novada pašvaldības informatīvajā izdevumā un valsts vienotajā ģeotelpiskās informācijas portālā http://geolatvija.lv sadaļā “Līdzdalības budžets”; </w:t>
            </w:r>
          </w:p>
          <w:p w14:paraId="4418E03B" w14:textId="77777777" w:rsidR="00E4552E" w:rsidRPr="00E4552E" w:rsidRDefault="00E4552E" w:rsidP="00E4552E">
            <w:pPr>
              <w:numPr>
                <w:ilvl w:val="1"/>
                <w:numId w:val="4"/>
              </w:numPr>
              <w:spacing w:after="0" w:line="240" w:lineRule="auto"/>
              <w:ind w:left="363" w:right="102"/>
              <w:contextualSpacing/>
              <w:jc w:val="both"/>
              <w:textAlignment w:val="baseline"/>
              <w:rPr>
                <w:rFonts w:ascii="Times New Roman" w:eastAsia="Times New Roman" w:hAnsi="Times New Roman" w:cs="Times New Roman"/>
                <w:sz w:val="24"/>
                <w:szCs w:val="24"/>
                <w:lang w:eastAsia="lv-LV"/>
              </w:rPr>
            </w:pPr>
            <w:r w:rsidRPr="00E4552E">
              <w:rPr>
                <w:rFonts w:ascii="Times New Roman" w:eastAsia="Times New Roman" w:hAnsi="Times New Roman" w:cs="Times New Roman"/>
                <w:sz w:val="24"/>
                <w:szCs w:val="24"/>
                <w:lang w:eastAsia="lv-LV"/>
              </w:rPr>
              <w:t>svītrot 40.punktu, jo tas pievienots 38.punktam;</w:t>
            </w:r>
          </w:p>
          <w:p w14:paraId="095F1EB0" w14:textId="77777777" w:rsidR="00E4552E" w:rsidRPr="00E4552E" w:rsidRDefault="00E4552E" w:rsidP="00E4552E">
            <w:pPr>
              <w:numPr>
                <w:ilvl w:val="1"/>
                <w:numId w:val="4"/>
              </w:numPr>
              <w:spacing w:after="0" w:line="240" w:lineRule="auto"/>
              <w:ind w:left="363" w:right="102"/>
              <w:contextualSpacing/>
              <w:jc w:val="both"/>
              <w:textAlignment w:val="baseline"/>
              <w:rPr>
                <w:rFonts w:ascii="Times New Roman" w:eastAsia="Times New Roman" w:hAnsi="Times New Roman" w:cs="Times New Roman"/>
                <w:sz w:val="24"/>
                <w:szCs w:val="24"/>
                <w:lang w:eastAsia="lv-LV"/>
              </w:rPr>
            </w:pPr>
            <w:r w:rsidRPr="00E4552E">
              <w:rPr>
                <w:rFonts w:ascii="Times New Roman" w:eastAsia="Times New Roman" w:hAnsi="Times New Roman" w:cs="Times New Roman"/>
                <w:sz w:val="24"/>
                <w:szCs w:val="24"/>
                <w:lang w:eastAsia="lv-LV"/>
              </w:rPr>
              <w:t xml:space="preserve">izteikt 1. un 2.pielikumu jaunā redakcijā. </w:t>
            </w:r>
          </w:p>
          <w:p w14:paraId="212904F4" w14:textId="77777777" w:rsidR="00E4552E" w:rsidRPr="00E4552E" w:rsidRDefault="00E4552E" w:rsidP="00E4552E">
            <w:pPr>
              <w:spacing w:after="0" w:line="240" w:lineRule="auto"/>
              <w:ind w:left="3" w:right="102"/>
              <w:jc w:val="both"/>
              <w:textAlignment w:val="baseline"/>
              <w:rPr>
                <w:rFonts w:ascii="Times New Roman" w:eastAsia="Times New Roman" w:hAnsi="Times New Roman" w:cs="Times New Roman"/>
                <w:sz w:val="24"/>
                <w:szCs w:val="24"/>
                <w:lang w:eastAsia="lv-LV"/>
              </w:rPr>
            </w:pPr>
          </w:p>
          <w:p w14:paraId="3DAFD544" w14:textId="77777777" w:rsidR="00E4552E" w:rsidRPr="00E4552E" w:rsidRDefault="00E4552E" w:rsidP="00E4552E">
            <w:pPr>
              <w:spacing w:after="0" w:line="240" w:lineRule="auto"/>
              <w:ind w:left="3" w:right="102"/>
              <w:jc w:val="both"/>
              <w:textAlignment w:val="baseline"/>
              <w:rPr>
                <w:rFonts w:ascii="Times New Roman" w:eastAsia="Times New Roman" w:hAnsi="Times New Roman" w:cs="Times New Roman"/>
                <w:sz w:val="24"/>
                <w:szCs w:val="24"/>
                <w:lang w:eastAsia="lv-LV"/>
              </w:rPr>
            </w:pPr>
            <w:r w:rsidRPr="00E4552E">
              <w:rPr>
                <w:rFonts w:ascii="Times New Roman" w:eastAsia="Times New Roman" w:hAnsi="Times New Roman" w:cs="Times New Roman"/>
                <w:sz w:val="24"/>
                <w:szCs w:val="24"/>
                <w:lang w:eastAsia="lv-LV"/>
              </w:rPr>
              <w:t xml:space="preserve">Saistošo noteikumu izdošana pamatojama ar Pašvaldību likuma 61.pantu. </w:t>
            </w:r>
          </w:p>
          <w:p w14:paraId="1D955644" w14:textId="77777777" w:rsidR="00E4552E" w:rsidRPr="00E4552E" w:rsidRDefault="00E4552E" w:rsidP="00E4552E">
            <w:pPr>
              <w:spacing w:after="0" w:line="240" w:lineRule="auto"/>
              <w:ind w:left="3" w:right="102"/>
              <w:jc w:val="both"/>
              <w:textAlignment w:val="baseline"/>
              <w:rPr>
                <w:rFonts w:ascii="Times New Roman" w:eastAsia="Times New Roman" w:hAnsi="Times New Roman" w:cs="Times New Roman"/>
                <w:sz w:val="24"/>
                <w:szCs w:val="24"/>
                <w:lang w:eastAsia="lv-LV"/>
              </w:rPr>
            </w:pPr>
          </w:p>
          <w:p w14:paraId="051B29E7" w14:textId="77777777" w:rsidR="00E4552E" w:rsidRPr="00E4552E" w:rsidRDefault="00E4552E" w:rsidP="00E4552E">
            <w:pPr>
              <w:spacing w:after="0" w:line="240" w:lineRule="auto"/>
              <w:ind w:left="3" w:right="102"/>
              <w:jc w:val="both"/>
              <w:textAlignment w:val="baseline"/>
              <w:rPr>
                <w:rFonts w:ascii="Times New Roman" w:eastAsia="Times New Roman" w:hAnsi="Times New Roman" w:cs="Times New Roman"/>
                <w:sz w:val="24"/>
                <w:szCs w:val="24"/>
                <w:lang w:eastAsia="lv-LV"/>
              </w:rPr>
            </w:pPr>
            <w:r w:rsidRPr="00E4552E">
              <w:rPr>
                <w:rFonts w:ascii="Times New Roman" w:eastAsia="Times New Roman" w:hAnsi="Times New Roman" w:cs="Times New Roman"/>
                <w:sz w:val="24"/>
                <w:szCs w:val="24"/>
                <w:lang w:eastAsia="lv-LV"/>
              </w:rPr>
              <w:t>Iespējamā alternatīva, kas neparedz tiesiskā regulējuma izstrādi, – nav.</w:t>
            </w:r>
          </w:p>
        </w:tc>
      </w:tr>
      <w:tr w:rsidR="00E4552E" w:rsidRPr="00E4552E" w14:paraId="0EFD4CF5" w14:textId="77777777" w:rsidTr="001E4545">
        <w:tc>
          <w:tcPr>
            <w:tcW w:w="237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2504F3BB" w14:textId="77777777" w:rsidR="00E4552E" w:rsidRPr="00E4552E" w:rsidRDefault="00E4552E" w:rsidP="00E4552E">
            <w:pPr>
              <w:numPr>
                <w:ilvl w:val="0"/>
                <w:numId w:val="5"/>
              </w:numPr>
              <w:spacing w:after="0" w:line="240" w:lineRule="auto"/>
              <w:ind w:left="392" w:right="39" w:hanging="284"/>
              <w:textAlignment w:val="baseline"/>
              <w:rPr>
                <w:rFonts w:ascii="Times New Roman" w:eastAsia="Times New Roman" w:hAnsi="Times New Roman" w:cs="Times New Roman"/>
                <w:sz w:val="24"/>
                <w:szCs w:val="24"/>
                <w:lang w:eastAsia="lv-LV"/>
              </w:rPr>
            </w:pPr>
            <w:r w:rsidRPr="00E4552E">
              <w:rPr>
                <w:rFonts w:ascii="Times New Roman" w:eastAsia="Times New Roman" w:hAnsi="Times New Roman" w:cs="Times New Roman"/>
                <w:sz w:val="24"/>
                <w:szCs w:val="24"/>
                <w:lang w:eastAsia="lv-LV"/>
              </w:rPr>
              <w:t>Fiskālā ietekme uz pašvaldības budžetu </w:t>
            </w:r>
          </w:p>
        </w:tc>
        <w:tc>
          <w:tcPr>
            <w:tcW w:w="6720"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4A071B62" w14:textId="77777777" w:rsidR="00E4552E" w:rsidRPr="00E4552E" w:rsidRDefault="00E4552E" w:rsidP="00E4552E">
            <w:pPr>
              <w:spacing w:after="0" w:line="240" w:lineRule="auto"/>
              <w:ind w:right="102"/>
              <w:contextualSpacing/>
              <w:jc w:val="both"/>
              <w:textAlignment w:val="baseline"/>
              <w:rPr>
                <w:rFonts w:ascii="Times New Roman" w:eastAsia="Times New Roman" w:hAnsi="Times New Roman" w:cs="Times New Roman"/>
                <w:sz w:val="24"/>
                <w:szCs w:val="24"/>
                <w:lang w:eastAsia="lv-LV"/>
              </w:rPr>
            </w:pPr>
            <w:r w:rsidRPr="00E4552E">
              <w:rPr>
                <w:rFonts w:ascii="Times New Roman" w:eastAsia="Times New Roman" w:hAnsi="Times New Roman" w:cs="Times New Roman"/>
                <w:sz w:val="24"/>
                <w:szCs w:val="24"/>
                <w:lang w:eastAsia="lv-LV"/>
              </w:rPr>
              <w:t xml:space="preserve">Saistošajiem noteikumiem nav fiskālās ietekmes uz Gulbenes novada pašvaldības budžetu. </w:t>
            </w:r>
          </w:p>
          <w:p w14:paraId="0DB25F43" w14:textId="77777777" w:rsidR="00E4552E" w:rsidRPr="00E4552E" w:rsidRDefault="00E4552E" w:rsidP="00E4552E">
            <w:pPr>
              <w:rPr>
                <w:rFonts w:ascii="Calibri" w:eastAsia="Calibri" w:hAnsi="Calibri" w:cs="Times New Roman"/>
                <w:lang w:eastAsia="lv-LV"/>
              </w:rPr>
            </w:pPr>
          </w:p>
        </w:tc>
      </w:tr>
      <w:tr w:rsidR="00E4552E" w:rsidRPr="00E4552E" w14:paraId="02EEC5AF" w14:textId="77777777" w:rsidTr="001E4545">
        <w:tc>
          <w:tcPr>
            <w:tcW w:w="237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267E0EA6" w14:textId="77777777" w:rsidR="00E4552E" w:rsidRPr="00E4552E" w:rsidRDefault="00E4552E" w:rsidP="00E4552E">
            <w:pPr>
              <w:numPr>
                <w:ilvl w:val="0"/>
                <w:numId w:val="6"/>
              </w:numPr>
              <w:spacing w:after="0" w:line="240" w:lineRule="auto"/>
              <w:ind w:left="392" w:right="39" w:hanging="284"/>
              <w:textAlignment w:val="baseline"/>
              <w:rPr>
                <w:rFonts w:ascii="Times New Roman" w:eastAsia="Times New Roman" w:hAnsi="Times New Roman" w:cs="Times New Roman"/>
                <w:sz w:val="24"/>
                <w:szCs w:val="24"/>
                <w:lang w:eastAsia="lv-LV"/>
              </w:rPr>
            </w:pPr>
            <w:r w:rsidRPr="00E4552E">
              <w:rPr>
                <w:rFonts w:ascii="Times New Roman" w:eastAsia="Times New Roman" w:hAnsi="Times New Roman" w:cs="Times New Roman"/>
                <w:sz w:val="24"/>
                <w:szCs w:val="24"/>
                <w:lang w:eastAsia="lv-LV"/>
              </w:rPr>
              <w:lastRenderedPageBreak/>
              <w:t>Sociālā ietekme, ietekme uz vidi, iedzīvotāju veselību, uzņēmējdarbības vidi pašvaldības teritorijā, kā arī plānotā regulējuma ietekme uz konkurenci </w:t>
            </w:r>
          </w:p>
        </w:tc>
        <w:tc>
          <w:tcPr>
            <w:tcW w:w="6720"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4D04C042" w14:textId="77777777" w:rsidR="00E4552E" w:rsidRPr="00E4552E" w:rsidRDefault="00E4552E" w:rsidP="00E4552E">
            <w:pPr>
              <w:spacing w:after="0" w:line="240" w:lineRule="auto"/>
              <w:ind w:right="102"/>
              <w:jc w:val="both"/>
              <w:textAlignment w:val="baseline"/>
              <w:rPr>
                <w:rFonts w:ascii="Times New Roman" w:eastAsia="Times New Roman" w:hAnsi="Times New Roman" w:cs="Times New Roman"/>
                <w:sz w:val="24"/>
                <w:szCs w:val="24"/>
                <w:lang w:eastAsia="lv-LV"/>
              </w:rPr>
            </w:pPr>
            <w:r w:rsidRPr="00E4552E">
              <w:rPr>
                <w:rFonts w:ascii="Times New Roman" w:eastAsia="Times New Roman" w:hAnsi="Times New Roman" w:cs="Times New Roman"/>
                <w:sz w:val="24"/>
                <w:szCs w:val="24"/>
                <w:lang w:eastAsia="lv-LV"/>
              </w:rPr>
              <w:t>3.1.</w:t>
            </w:r>
            <w:r w:rsidRPr="00E4552E">
              <w:rPr>
                <w:rFonts w:ascii="Times New Roman" w:eastAsia="Times New Roman" w:hAnsi="Times New Roman" w:cs="Times New Roman"/>
                <w:sz w:val="24"/>
                <w:szCs w:val="24"/>
                <w:lang w:eastAsia="lv-LV"/>
              </w:rPr>
              <w:tab/>
              <w:t>Sociālā ietekme – nav tiešas ietekmes.</w:t>
            </w:r>
          </w:p>
          <w:p w14:paraId="4A508888" w14:textId="77777777" w:rsidR="00E4552E" w:rsidRPr="00E4552E" w:rsidRDefault="00E4552E" w:rsidP="00E4552E">
            <w:pPr>
              <w:spacing w:after="0" w:line="240" w:lineRule="auto"/>
              <w:ind w:right="102"/>
              <w:jc w:val="both"/>
              <w:textAlignment w:val="baseline"/>
              <w:rPr>
                <w:rFonts w:ascii="Times New Roman" w:eastAsia="Times New Roman" w:hAnsi="Times New Roman" w:cs="Times New Roman"/>
                <w:sz w:val="24"/>
                <w:szCs w:val="24"/>
                <w:lang w:eastAsia="lv-LV"/>
              </w:rPr>
            </w:pPr>
            <w:r w:rsidRPr="00E4552E">
              <w:rPr>
                <w:rFonts w:ascii="Times New Roman" w:eastAsia="Times New Roman" w:hAnsi="Times New Roman" w:cs="Times New Roman"/>
                <w:sz w:val="24"/>
                <w:szCs w:val="24"/>
                <w:lang w:eastAsia="lv-LV"/>
              </w:rPr>
              <w:t>3.2.</w:t>
            </w:r>
            <w:r w:rsidRPr="00E4552E">
              <w:rPr>
                <w:rFonts w:ascii="Times New Roman" w:eastAsia="Times New Roman" w:hAnsi="Times New Roman" w:cs="Times New Roman"/>
                <w:sz w:val="24"/>
                <w:szCs w:val="24"/>
                <w:lang w:eastAsia="lv-LV"/>
              </w:rPr>
              <w:tab/>
              <w:t>Ietekme uz vidi – nav tiešas ietekmes.</w:t>
            </w:r>
          </w:p>
          <w:p w14:paraId="0E929A1B" w14:textId="77777777" w:rsidR="00E4552E" w:rsidRPr="00E4552E" w:rsidRDefault="00E4552E" w:rsidP="00E4552E">
            <w:pPr>
              <w:spacing w:after="0" w:line="240" w:lineRule="auto"/>
              <w:ind w:right="102"/>
              <w:jc w:val="both"/>
              <w:textAlignment w:val="baseline"/>
              <w:rPr>
                <w:rFonts w:ascii="Times New Roman" w:eastAsia="Times New Roman" w:hAnsi="Times New Roman" w:cs="Times New Roman"/>
                <w:sz w:val="24"/>
                <w:szCs w:val="24"/>
                <w:lang w:eastAsia="lv-LV"/>
              </w:rPr>
            </w:pPr>
            <w:r w:rsidRPr="00E4552E">
              <w:rPr>
                <w:rFonts w:ascii="Times New Roman" w:eastAsia="Times New Roman" w:hAnsi="Times New Roman" w:cs="Times New Roman"/>
                <w:sz w:val="24"/>
                <w:szCs w:val="24"/>
                <w:lang w:eastAsia="lv-LV"/>
              </w:rPr>
              <w:t>3.3.</w:t>
            </w:r>
            <w:r w:rsidRPr="00E4552E">
              <w:rPr>
                <w:rFonts w:ascii="Times New Roman" w:eastAsia="Times New Roman" w:hAnsi="Times New Roman" w:cs="Times New Roman"/>
                <w:sz w:val="24"/>
                <w:szCs w:val="24"/>
                <w:lang w:eastAsia="lv-LV"/>
              </w:rPr>
              <w:tab/>
              <w:t>Ietekme uz iedzīvotāju veselību – nav tiešas ietekmes.</w:t>
            </w:r>
          </w:p>
          <w:p w14:paraId="292EC957" w14:textId="77777777" w:rsidR="00E4552E" w:rsidRPr="00E4552E" w:rsidRDefault="00E4552E" w:rsidP="00E4552E">
            <w:pPr>
              <w:spacing w:after="0" w:line="240" w:lineRule="auto"/>
              <w:ind w:right="102"/>
              <w:jc w:val="both"/>
              <w:textAlignment w:val="baseline"/>
              <w:rPr>
                <w:rFonts w:ascii="Times New Roman" w:eastAsia="Times New Roman" w:hAnsi="Times New Roman" w:cs="Times New Roman"/>
                <w:sz w:val="24"/>
                <w:szCs w:val="24"/>
                <w:lang w:eastAsia="lv-LV"/>
              </w:rPr>
            </w:pPr>
            <w:r w:rsidRPr="00E4552E">
              <w:rPr>
                <w:rFonts w:ascii="Times New Roman" w:eastAsia="Times New Roman" w:hAnsi="Times New Roman" w:cs="Times New Roman"/>
                <w:sz w:val="24"/>
                <w:szCs w:val="24"/>
                <w:lang w:eastAsia="lv-LV"/>
              </w:rPr>
              <w:t>3.4.</w:t>
            </w:r>
            <w:r w:rsidRPr="00E4552E">
              <w:rPr>
                <w:rFonts w:ascii="Times New Roman" w:eastAsia="Times New Roman" w:hAnsi="Times New Roman" w:cs="Times New Roman"/>
                <w:sz w:val="24"/>
                <w:szCs w:val="24"/>
                <w:lang w:eastAsia="lv-LV"/>
              </w:rPr>
              <w:tab/>
              <w:t>Ietekme uz uzņēmējdarbības vidi pašvaldības teritorijā un konkurenci – nav tiešas ietekmes.</w:t>
            </w:r>
          </w:p>
        </w:tc>
      </w:tr>
      <w:tr w:rsidR="00E4552E" w:rsidRPr="00E4552E" w14:paraId="7E158EBE" w14:textId="77777777" w:rsidTr="001E4545">
        <w:tc>
          <w:tcPr>
            <w:tcW w:w="237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1D226B18" w14:textId="77777777" w:rsidR="00E4552E" w:rsidRPr="00E4552E" w:rsidRDefault="00E4552E" w:rsidP="00E4552E">
            <w:pPr>
              <w:numPr>
                <w:ilvl w:val="0"/>
                <w:numId w:val="7"/>
              </w:numPr>
              <w:spacing w:after="0" w:line="240" w:lineRule="auto"/>
              <w:ind w:left="392" w:right="39" w:hanging="284"/>
              <w:textAlignment w:val="baseline"/>
              <w:rPr>
                <w:rFonts w:ascii="Times New Roman" w:eastAsia="Times New Roman" w:hAnsi="Times New Roman" w:cs="Times New Roman"/>
                <w:sz w:val="24"/>
                <w:szCs w:val="24"/>
                <w:lang w:eastAsia="lv-LV"/>
              </w:rPr>
            </w:pPr>
            <w:r w:rsidRPr="00E4552E">
              <w:rPr>
                <w:rFonts w:ascii="Times New Roman" w:eastAsia="Times New Roman" w:hAnsi="Times New Roman" w:cs="Times New Roman"/>
                <w:sz w:val="24"/>
                <w:szCs w:val="24"/>
                <w:lang w:eastAsia="lv-LV"/>
              </w:rPr>
              <w:t>Ietekme uz administratīvajām procedūrām un to izmaksām </w:t>
            </w:r>
          </w:p>
        </w:tc>
        <w:tc>
          <w:tcPr>
            <w:tcW w:w="6720"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4C734B1E" w14:textId="77777777" w:rsidR="00E4552E" w:rsidRPr="00E4552E" w:rsidRDefault="00E4552E" w:rsidP="00E4552E">
            <w:pPr>
              <w:spacing w:after="0" w:line="240" w:lineRule="auto"/>
              <w:ind w:right="102"/>
              <w:contextualSpacing/>
              <w:jc w:val="both"/>
              <w:textAlignment w:val="baseline"/>
              <w:rPr>
                <w:rFonts w:ascii="Times New Roman" w:eastAsia="Times New Roman" w:hAnsi="Times New Roman" w:cs="Times New Roman"/>
                <w:sz w:val="24"/>
                <w:szCs w:val="24"/>
                <w:lang w:eastAsia="lv-LV"/>
              </w:rPr>
            </w:pPr>
            <w:r w:rsidRPr="00E4552E">
              <w:rPr>
                <w:rFonts w:ascii="Times New Roman" w:eastAsia="Times New Roman" w:hAnsi="Times New Roman" w:cs="Times New Roman"/>
                <w:sz w:val="24"/>
                <w:szCs w:val="24"/>
                <w:lang w:eastAsia="lv-LV"/>
              </w:rPr>
              <w:t>Saistošie noteikumi iekļauj līdzdalības budžeta projekta izmaksu aprēķina (tāmi) formu konkursam, kuru interesenti aizpilda un pievieno projekta pieteikuma formai valsts vienotajā ģeotelpiskās informācijas portālā http://geolatvija.lv, lai pretendētu uz projekta realizāciju. Forma nav atsevišķi jāparaksta, par parakstu kalpo autentifikācija portālā.</w:t>
            </w:r>
          </w:p>
        </w:tc>
      </w:tr>
      <w:tr w:rsidR="00E4552E" w:rsidRPr="00E4552E" w14:paraId="0C2C01B4" w14:textId="77777777" w:rsidTr="001E4545">
        <w:tc>
          <w:tcPr>
            <w:tcW w:w="237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1C120EDB" w14:textId="77777777" w:rsidR="00E4552E" w:rsidRPr="00E4552E" w:rsidRDefault="00E4552E" w:rsidP="00E4552E">
            <w:pPr>
              <w:numPr>
                <w:ilvl w:val="0"/>
                <w:numId w:val="8"/>
              </w:numPr>
              <w:spacing w:after="0" w:line="240" w:lineRule="auto"/>
              <w:ind w:left="392" w:right="39" w:hanging="284"/>
              <w:textAlignment w:val="baseline"/>
              <w:rPr>
                <w:rFonts w:ascii="Times New Roman" w:eastAsia="Times New Roman" w:hAnsi="Times New Roman" w:cs="Times New Roman"/>
                <w:sz w:val="24"/>
                <w:szCs w:val="24"/>
                <w:lang w:eastAsia="lv-LV"/>
              </w:rPr>
            </w:pPr>
            <w:r w:rsidRPr="00E4552E">
              <w:rPr>
                <w:rFonts w:ascii="Times New Roman" w:eastAsia="Times New Roman" w:hAnsi="Times New Roman" w:cs="Times New Roman"/>
                <w:sz w:val="24"/>
                <w:szCs w:val="24"/>
                <w:lang w:eastAsia="lv-LV"/>
              </w:rPr>
              <w:t>Ietekme uz pašvaldības funkcijām un cilvēkresursiem </w:t>
            </w:r>
          </w:p>
        </w:tc>
        <w:tc>
          <w:tcPr>
            <w:tcW w:w="6720"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7BD09689" w14:textId="77777777" w:rsidR="00E4552E" w:rsidRPr="00E4552E" w:rsidRDefault="00E4552E" w:rsidP="00E4552E">
            <w:pPr>
              <w:spacing w:after="0" w:line="240" w:lineRule="auto"/>
              <w:ind w:right="102"/>
              <w:jc w:val="both"/>
              <w:textAlignment w:val="baseline"/>
              <w:rPr>
                <w:rFonts w:ascii="Times New Roman" w:eastAsia="Times New Roman" w:hAnsi="Times New Roman" w:cs="Times New Roman"/>
                <w:color w:val="7030A0"/>
                <w:sz w:val="24"/>
                <w:szCs w:val="24"/>
                <w:lang w:eastAsia="lv-LV"/>
              </w:rPr>
            </w:pPr>
            <w:r w:rsidRPr="00E4552E">
              <w:rPr>
                <w:rFonts w:ascii="Times New Roman" w:eastAsia="Times New Roman" w:hAnsi="Times New Roman" w:cs="Times New Roman"/>
                <w:sz w:val="24"/>
                <w:szCs w:val="24"/>
                <w:lang w:eastAsia="lv-LV"/>
              </w:rPr>
              <w:t xml:space="preserve">Nav paredzēta jaunu institūciju vai darba vietu veidošana vai esošo institūciju kompetences paplašināšana. </w:t>
            </w:r>
          </w:p>
        </w:tc>
      </w:tr>
      <w:tr w:rsidR="00E4552E" w:rsidRPr="00E4552E" w14:paraId="307DD9B0" w14:textId="77777777" w:rsidTr="001E4545">
        <w:tc>
          <w:tcPr>
            <w:tcW w:w="237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0F4A1AA7" w14:textId="77777777" w:rsidR="00E4552E" w:rsidRPr="00E4552E" w:rsidRDefault="00E4552E" w:rsidP="00E4552E">
            <w:pPr>
              <w:numPr>
                <w:ilvl w:val="0"/>
                <w:numId w:val="9"/>
              </w:numPr>
              <w:spacing w:after="0" w:line="240" w:lineRule="auto"/>
              <w:ind w:left="392" w:right="39" w:hanging="284"/>
              <w:textAlignment w:val="baseline"/>
              <w:rPr>
                <w:rFonts w:ascii="Times New Roman" w:eastAsia="Times New Roman" w:hAnsi="Times New Roman" w:cs="Times New Roman"/>
                <w:sz w:val="24"/>
                <w:szCs w:val="24"/>
                <w:lang w:eastAsia="lv-LV"/>
              </w:rPr>
            </w:pPr>
            <w:r w:rsidRPr="00E4552E">
              <w:rPr>
                <w:rFonts w:ascii="Times New Roman" w:eastAsia="Times New Roman" w:hAnsi="Times New Roman" w:cs="Times New Roman"/>
                <w:sz w:val="24"/>
                <w:szCs w:val="24"/>
                <w:lang w:eastAsia="lv-LV"/>
              </w:rPr>
              <w:t>Informācija par izpildes nodrošināšanu </w:t>
            </w:r>
          </w:p>
        </w:tc>
        <w:tc>
          <w:tcPr>
            <w:tcW w:w="6720"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28ED3E5A" w14:textId="77777777" w:rsidR="00E4552E" w:rsidRPr="00E4552E" w:rsidRDefault="00E4552E" w:rsidP="00E4552E">
            <w:pPr>
              <w:spacing w:after="0" w:line="240" w:lineRule="auto"/>
              <w:ind w:right="102"/>
              <w:jc w:val="both"/>
              <w:textAlignment w:val="baseline"/>
              <w:rPr>
                <w:rFonts w:ascii="Times New Roman" w:eastAsia="Times New Roman" w:hAnsi="Times New Roman" w:cs="Times New Roman"/>
                <w:color w:val="7030A0"/>
                <w:sz w:val="24"/>
                <w:szCs w:val="24"/>
                <w:lang w:eastAsia="lv-LV"/>
              </w:rPr>
            </w:pPr>
            <w:r w:rsidRPr="00E4552E">
              <w:rPr>
                <w:rFonts w:ascii="Times New Roman" w:eastAsia="Times New Roman" w:hAnsi="Times New Roman" w:cs="Times New Roman"/>
                <w:sz w:val="24"/>
                <w:szCs w:val="24"/>
                <w:lang w:eastAsia="lv-LV"/>
              </w:rPr>
              <w:t>Saistošajos noteikumos paredzēto konkursa organizēšanu, atbalstu projektu iesniegšanā nodrošina Gulbenes novada Centrālā pārvalde. Projektu atbilstību saistošajiem noteikumiem Nr.1 izvērtē komisija. Projektu atbilstību teritorijas iedzīvotāju interesēm izvērtē Gulbenes novada pašvaldības attiecīgās teritorijas iedzīvotāju padome. Apstiprināto projektu īstenošanu nodrošina Gulbenes novada pašvaldība.</w:t>
            </w:r>
          </w:p>
        </w:tc>
      </w:tr>
      <w:tr w:rsidR="00E4552E" w:rsidRPr="00E4552E" w14:paraId="5084AA92" w14:textId="77777777" w:rsidTr="001E4545">
        <w:tc>
          <w:tcPr>
            <w:tcW w:w="237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67150A5B" w14:textId="77777777" w:rsidR="00E4552E" w:rsidRPr="00E4552E" w:rsidRDefault="00E4552E" w:rsidP="00E4552E">
            <w:pPr>
              <w:numPr>
                <w:ilvl w:val="0"/>
                <w:numId w:val="10"/>
              </w:numPr>
              <w:spacing w:after="0" w:line="240" w:lineRule="auto"/>
              <w:ind w:left="392" w:right="39" w:hanging="284"/>
              <w:textAlignment w:val="baseline"/>
              <w:rPr>
                <w:rFonts w:ascii="Times New Roman" w:eastAsia="Times New Roman" w:hAnsi="Times New Roman" w:cs="Times New Roman"/>
                <w:sz w:val="24"/>
                <w:szCs w:val="24"/>
                <w:lang w:eastAsia="lv-LV"/>
              </w:rPr>
            </w:pPr>
            <w:r w:rsidRPr="00E4552E">
              <w:rPr>
                <w:rFonts w:ascii="Times New Roman" w:eastAsia="Times New Roman" w:hAnsi="Times New Roman" w:cs="Times New Roman"/>
                <w:sz w:val="24"/>
                <w:szCs w:val="24"/>
                <w:lang w:eastAsia="lv-LV"/>
              </w:rPr>
              <w:t>Prasību un izmaksu samērīgums pret ieguvumiem, ko sniedz mērķa sasniegšana </w:t>
            </w:r>
          </w:p>
        </w:tc>
        <w:tc>
          <w:tcPr>
            <w:tcW w:w="6720"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2D3B2199" w14:textId="77777777" w:rsidR="00E4552E" w:rsidRPr="00E4552E" w:rsidRDefault="00E4552E" w:rsidP="00E4552E">
            <w:pPr>
              <w:spacing w:after="0" w:line="240" w:lineRule="auto"/>
              <w:ind w:right="102"/>
              <w:jc w:val="both"/>
              <w:textAlignment w:val="baseline"/>
              <w:rPr>
                <w:rFonts w:ascii="Times New Roman" w:eastAsia="Times New Roman" w:hAnsi="Times New Roman" w:cs="Times New Roman"/>
                <w:sz w:val="24"/>
                <w:szCs w:val="24"/>
                <w:lang w:eastAsia="lv-LV"/>
              </w:rPr>
            </w:pPr>
            <w:r w:rsidRPr="00E4552E">
              <w:rPr>
                <w:rFonts w:ascii="Times New Roman" w:eastAsia="Times New Roman" w:hAnsi="Times New Roman" w:cs="Times New Roman"/>
                <w:sz w:val="24"/>
                <w:szCs w:val="24"/>
                <w:lang w:eastAsia="lv-LV"/>
              </w:rPr>
              <w:t>Saistošie noteikumi ir atbilstoši iecerētā mērķa sasniegšanas nodrošināšanai un paredz tikai to, kas ir nepieciešams minētā mērķa sasniegšanai. Gulbenes novada pašvaldības paredzētie līdzekļi ir leģitīmi un rīcība ir atbilstoša augstākstāvošiem normatīvajiem aktiem.</w:t>
            </w:r>
          </w:p>
        </w:tc>
      </w:tr>
      <w:tr w:rsidR="00E4552E" w:rsidRPr="00E4552E" w14:paraId="3C7DE091" w14:textId="77777777" w:rsidTr="001E4545">
        <w:trPr>
          <w:trHeight w:val="198"/>
        </w:trPr>
        <w:tc>
          <w:tcPr>
            <w:tcW w:w="237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0C908187" w14:textId="77777777" w:rsidR="00E4552E" w:rsidRPr="00E4552E" w:rsidRDefault="00E4552E" w:rsidP="00E4552E">
            <w:pPr>
              <w:numPr>
                <w:ilvl w:val="0"/>
                <w:numId w:val="11"/>
              </w:numPr>
              <w:spacing w:after="0" w:line="240" w:lineRule="auto"/>
              <w:ind w:left="392" w:right="39" w:hanging="284"/>
              <w:textAlignment w:val="baseline"/>
              <w:rPr>
                <w:rFonts w:ascii="Times New Roman" w:eastAsia="Times New Roman" w:hAnsi="Times New Roman" w:cs="Times New Roman"/>
                <w:sz w:val="24"/>
                <w:szCs w:val="24"/>
                <w:lang w:eastAsia="lv-LV"/>
              </w:rPr>
            </w:pPr>
            <w:r w:rsidRPr="00E4552E">
              <w:rPr>
                <w:rFonts w:ascii="Times New Roman" w:eastAsia="Times New Roman" w:hAnsi="Times New Roman" w:cs="Times New Roman"/>
                <w:sz w:val="24"/>
                <w:szCs w:val="24"/>
                <w:lang w:eastAsia="lv-LV"/>
              </w:rPr>
              <w:t>Izstrādes gaitā veiktās konsultācijas ar privātpersonām un institūcijām </w:t>
            </w:r>
          </w:p>
        </w:tc>
        <w:tc>
          <w:tcPr>
            <w:tcW w:w="6720"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1EC5CD65" w14:textId="77777777" w:rsidR="00E4552E" w:rsidRPr="00E4552E" w:rsidRDefault="00E4552E" w:rsidP="00E4552E">
            <w:pPr>
              <w:spacing w:after="0" w:line="240" w:lineRule="auto"/>
              <w:ind w:right="102"/>
              <w:jc w:val="both"/>
              <w:textAlignment w:val="baseline"/>
              <w:rPr>
                <w:rFonts w:ascii="Times New Roman" w:eastAsia="Times New Roman" w:hAnsi="Times New Roman" w:cs="Times New Roman"/>
                <w:sz w:val="24"/>
                <w:szCs w:val="24"/>
                <w:lang w:eastAsia="lv-LV"/>
              </w:rPr>
            </w:pPr>
            <w:r w:rsidRPr="00E4552E">
              <w:rPr>
                <w:rFonts w:ascii="Times New Roman" w:eastAsia="Times New Roman" w:hAnsi="Times New Roman" w:cs="Times New Roman"/>
                <w:sz w:val="24"/>
                <w:szCs w:val="24"/>
                <w:lang w:eastAsia="lv-LV"/>
              </w:rPr>
              <w:t xml:space="preserve">Saistošo noteikumu projekts no 2026.gada 30.janvāra līdz 2026.gada 12.februārim tika publicēts Gulbenes novada pašvaldības oficiālajā tīmekļvietnē </w:t>
            </w:r>
            <w:hyperlink r:id="rId9" w:history="1">
              <w:r w:rsidRPr="00E4552E">
                <w:rPr>
                  <w:rFonts w:ascii="Times New Roman" w:eastAsia="Times New Roman" w:hAnsi="Times New Roman" w:cs="Times New Roman"/>
                  <w:color w:val="0000FF"/>
                  <w:sz w:val="24"/>
                  <w:szCs w:val="24"/>
                  <w:u w:val="single"/>
                  <w:lang w:eastAsia="lv-LV"/>
                </w:rPr>
                <w:t>www.gulbene.lv</w:t>
              </w:r>
            </w:hyperlink>
            <w:r w:rsidRPr="00E4552E">
              <w:rPr>
                <w:rFonts w:ascii="Times New Roman" w:eastAsia="Times New Roman" w:hAnsi="Times New Roman" w:cs="Times New Roman"/>
                <w:sz w:val="24"/>
                <w:szCs w:val="24"/>
                <w:lang w:eastAsia="lv-LV"/>
              </w:rPr>
              <w:t xml:space="preserve"> sabiedrības viedokļa noskaidrošanai.</w:t>
            </w:r>
          </w:p>
          <w:p w14:paraId="25655BC2" w14:textId="77777777" w:rsidR="00E4552E" w:rsidRPr="00E4552E" w:rsidRDefault="00E4552E" w:rsidP="00E4552E">
            <w:pPr>
              <w:spacing w:after="0" w:line="240" w:lineRule="auto"/>
              <w:ind w:right="102"/>
              <w:jc w:val="both"/>
              <w:textAlignment w:val="baseline"/>
              <w:rPr>
                <w:rFonts w:ascii="Times New Roman" w:eastAsia="Times New Roman" w:hAnsi="Times New Roman" w:cs="Times New Roman"/>
                <w:sz w:val="24"/>
                <w:szCs w:val="24"/>
                <w:lang w:eastAsia="lv-LV"/>
              </w:rPr>
            </w:pPr>
            <w:r w:rsidRPr="00E4552E">
              <w:rPr>
                <w:rFonts w:ascii="Times New Roman" w:eastAsia="Times New Roman" w:hAnsi="Times New Roman" w:cs="Times New Roman"/>
                <w:sz w:val="24"/>
                <w:szCs w:val="24"/>
                <w:lang w:eastAsia="lv-LV"/>
              </w:rPr>
              <w:t>Ierosinājumi, priekšlikumi no privātpersonām vai institūcijām nav saņemti.</w:t>
            </w:r>
          </w:p>
        </w:tc>
      </w:tr>
    </w:tbl>
    <w:p w14:paraId="441CF244" w14:textId="77777777" w:rsidR="00E4552E" w:rsidRPr="00E4552E" w:rsidRDefault="00E4552E" w:rsidP="00E4552E">
      <w:pPr>
        <w:rPr>
          <w:rFonts w:ascii="Times New Roman" w:eastAsia="Calibri" w:hAnsi="Times New Roman" w:cs="Times New Roman"/>
          <w:sz w:val="24"/>
          <w:szCs w:val="24"/>
          <w:highlight w:val="yellow"/>
        </w:rPr>
      </w:pPr>
    </w:p>
    <w:p w14:paraId="25870182" w14:textId="77777777" w:rsidR="00E4552E" w:rsidRPr="00E4552E" w:rsidRDefault="00E4552E" w:rsidP="00E4552E">
      <w:pPr>
        <w:ind w:right="566"/>
        <w:rPr>
          <w:rFonts w:ascii="Times New Roman" w:eastAsia="Calibri" w:hAnsi="Times New Roman" w:cs="Times New Roman"/>
          <w:sz w:val="24"/>
          <w:szCs w:val="24"/>
        </w:rPr>
      </w:pPr>
      <w:r w:rsidRPr="00E4552E">
        <w:rPr>
          <w:rFonts w:ascii="Times New Roman" w:eastAsia="Calibri" w:hAnsi="Times New Roman" w:cs="Times New Roman"/>
          <w:sz w:val="24"/>
          <w:szCs w:val="24"/>
        </w:rPr>
        <w:t>Gulbenes novada pašvaldības domes priekšsēdētājs</w:t>
      </w:r>
      <w:r w:rsidRPr="00E4552E">
        <w:rPr>
          <w:rFonts w:ascii="Times New Roman" w:eastAsia="Calibri" w:hAnsi="Times New Roman" w:cs="Times New Roman"/>
          <w:sz w:val="24"/>
          <w:szCs w:val="24"/>
        </w:rPr>
        <w:tab/>
      </w:r>
      <w:r w:rsidRPr="00E4552E">
        <w:rPr>
          <w:rFonts w:ascii="Times New Roman" w:eastAsia="Calibri" w:hAnsi="Times New Roman" w:cs="Times New Roman"/>
          <w:sz w:val="24"/>
          <w:szCs w:val="24"/>
        </w:rPr>
        <w:tab/>
      </w:r>
      <w:r w:rsidRPr="00E4552E">
        <w:rPr>
          <w:rFonts w:ascii="Times New Roman" w:eastAsia="Calibri" w:hAnsi="Times New Roman" w:cs="Times New Roman"/>
          <w:sz w:val="24"/>
          <w:szCs w:val="24"/>
        </w:rPr>
        <w:tab/>
      </w:r>
      <w:proofErr w:type="spellStart"/>
      <w:r w:rsidRPr="00E4552E">
        <w:rPr>
          <w:rFonts w:ascii="Times New Roman" w:eastAsia="Calibri" w:hAnsi="Times New Roman" w:cs="Times New Roman"/>
          <w:sz w:val="24"/>
          <w:szCs w:val="24"/>
        </w:rPr>
        <w:t>N.Mazūrs</w:t>
      </w:r>
      <w:proofErr w:type="spellEnd"/>
    </w:p>
    <w:p w14:paraId="46F5B78C" w14:textId="77777777" w:rsidR="00EF768C" w:rsidRDefault="00EF768C" w:rsidP="00EF768C">
      <w:pPr>
        <w:spacing w:after="0" w:line="240" w:lineRule="auto"/>
        <w:ind w:firstLine="567"/>
        <w:contextualSpacing/>
        <w:jc w:val="both"/>
        <w:rPr>
          <w:rFonts w:ascii="Times New Roman" w:eastAsia="Calibri" w:hAnsi="Times New Roman" w:cs="Times New Roman"/>
          <w:sz w:val="24"/>
          <w:szCs w:val="24"/>
        </w:rPr>
      </w:pPr>
    </w:p>
    <w:sectPr w:rsidR="00EF768C" w:rsidSect="00C26654">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5F3CC9"/>
    <w:multiLevelType w:val="hybridMultilevel"/>
    <w:tmpl w:val="642A0340"/>
    <w:lvl w:ilvl="0" w:tplc="0426000F">
      <w:start w:val="1"/>
      <w:numFmt w:val="decimal"/>
      <w:lvlText w:val="%1."/>
      <w:lvlJc w:val="left"/>
      <w:pPr>
        <w:ind w:left="1440" w:hanging="360"/>
      </w:pPr>
    </w:lvl>
    <w:lvl w:ilvl="1" w:tplc="04260019">
      <w:start w:val="1"/>
      <w:numFmt w:val="lowerLetter"/>
      <w:lvlText w:val="%2."/>
      <w:lvlJc w:val="left"/>
      <w:pPr>
        <w:ind w:left="2160" w:hanging="360"/>
      </w:pPr>
    </w:lvl>
    <w:lvl w:ilvl="2" w:tplc="0426001B">
      <w:start w:val="1"/>
      <w:numFmt w:val="lowerRoman"/>
      <w:lvlText w:val="%3."/>
      <w:lvlJc w:val="right"/>
      <w:pPr>
        <w:ind w:left="2880" w:hanging="180"/>
      </w:pPr>
    </w:lvl>
    <w:lvl w:ilvl="3" w:tplc="0426000F">
      <w:start w:val="1"/>
      <w:numFmt w:val="decimal"/>
      <w:lvlText w:val="%4."/>
      <w:lvlJc w:val="left"/>
      <w:pPr>
        <w:ind w:left="3600" w:hanging="360"/>
      </w:pPr>
    </w:lvl>
    <w:lvl w:ilvl="4" w:tplc="04260019">
      <w:start w:val="1"/>
      <w:numFmt w:val="lowerLetter"/>
      <w:lvlText w:val="%5."/>
      <w:lvlJc w:val="left"/>
      <w:pPr>
        <w:ind w:left="4320" w:hanging="360"/>
      </w:pPr>
    </w:lvl>
    <w:lvl w:ilvl="5" w:tplc="0426001B">
      <w:start w:val="1"/>
      <w:numFmt w:val="lowerRoman"/>
      <w:lvlText w:val="%6."/>
      <w:lvlJc w:val="right"/>
      <w:pPr>
        <w:ind w:left="5040" w:hanging="180"/>
      </w:pPr>
    </w:lvl>
    <w:lvl w:ilvl="6" w:tplc="0426000F">
      <w:start w:val="1"/>
      <w:numFmt w:val="decimal"/>
      <w:lvlText w:val="%7."/>
      <w:lvlJc w:val="left"/>
      <w:pPr>
        <w:ind w:left="5760" w:hanging="360"/>
      </w:pPr>
    </w:lvl>
    <w:lvl w:ilvl="7" w:tplc="04260019">
      <w:start w:val="1"/>
      <w:numFmt w:val="lowerLetter"/>
      <w:lvlText w:val="%8."/>
      <w:lvlJc w:val="left"/>
      <w:pPr>
        <w:ind w:left="6480" w:hanging="360"/>
      </w:pPr>
    </w:lvl>
    <w:lvl w:ilvl="8" w:tplc="0426001B">
      <w:start w:val="1"/>
      <w:numFmt w:val="lowerRoman"/>
      <w:lvlText w:val="%9."/>
      <w:lvlJc w:val="right"/>
      <w:pPr>
        <w:ind w:left="7200" w:hanging="180"/>
      </w:pPr>
    </w:lvl>
  </w:abstractNum>
  <w:abstractNum w:abstractNumId="1" w15:restartNumberingAfterBreak="0">
    <w:nsid w:val="27A76BF4"/>
    <w:multiLevelType w:val="multilevel"/>
    <w:tmpl w:val="8A183C00"/>
    <w:lvl w:ilvl="0">
      <w:start w:val="1"/>
      <w:numFmt w:val="decimal"/>
      <w:lvlText w:val="%1."/>
      <w:lvlJc w:val="left"/>
      <w:pPr>
        <w:ind w:left="720" w:hanging="360"/>
      </w:pPr>
      <w:rPr>
        <w:rFonts w:hint="default"/>
        <w:color w:val="EE0000"/>
      </w:rPr>
    </w:lvl>
    <w:lvl w:ilvl="1">
      <w:start w:val="1"/>
      <w:numFmt w:val="decimal"/>
      <w:isLgl/>
      <w:lvlText w:val="%2."/>
      <w:lvlJc w:val="left"/>
      <w:pPr>
        <w:ind w:left="720" w:hanging="360"/>
      </w:pPr>
      <w:rPr>
        <w:rFonts w:ascii="Times New Roman" w:eastAsia="Times New Roman" w:hAnsi="Times New Roman" w:cs="Times New Roman"/>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B0879F5"/>
    <w:multiLevelType w:val="multilevel"/>
    <w:tmpl w:val="BE60E290"/>
    <w:lvl w:ilvl="0">
      <w:start w:val="7"/>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0BC57A0"/>
    <w:multiLevelType w:val="multilevel"/>
    <w:tmpl w:val="8938C1C6"/>
    <w:lvl w:ilvl="0">
      <w:start w:val="1"/>
      <w:numFmt w:val="decimal"/>
      <w:lvlText w:val="%1."/>
      <w:lvlJc w:val="left"/>
      <w:pPr>
        <w:tabs>
          <w:tab w:val="num" w:pos="720"/>
        </w:tabs>
        <w:ind w:left="720" w:hanging="360"/>
      </w:pPr>
      <w:rPr>
        <w:b w:val="0"/>
        <w:bCs w:val="0"/>
      </w:r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07F451A"/>
    <w:multiLevelType w:val="multilevel"/>
    <w:tmpl w:val="6C0692CE"/>
    <w:lvl w:ilvl="0">
      <w:start w:val="3"/>
      <w:numFmt w:val="decimal"/>
      <w:lvlText w:val="%1."/>
      <w:lvlJc w:val="left"/>
      <w:pPr>
        <w:tabs>
          <w:tab w:val="num" w:pos="2629"/>
        </w:tabs>
        <w:ind w:left="2629" w:hanging="360"/>
      </w:pPr>
      <w:rPr>
        <w:b w:val="0"/>
        <w:bCs w:val="0"/>
      </w:rPr>
    </w:lvl>
    <w:lvl w:ilvl="1">
      <w:start w:val="1"/>
      <w:numFmt w:val="bullet"/>
      <w:lvlText w:val="-"/>
      <w:lvlJc w:val="left"/>
      <w:pPr>
        <w:ind w:left="3349" w:hanging="360"/>
      </w:pPr>
      <w:rPr>
        <w:rFonts w:ascii="Times New Roman" w:eastAsia="Times New Roman" w:hAnsi="Times New Roman" w:cs="Times New Roman" w:hint="default"/>
      </w:rPr>
    </w:lvl>
    <w:lvl w:ilvl="2" w:tentative="1">
      <w:start w:val="1"/>
      <w:numFmt w:val="decimal"/>
      <w:lvlText w:val="%3."/>
      <w:lvlJc w:val="left"/>
      <w:pPr>
        <w:tabs>
          <w:tab w:val="num" w:pos="4069"/>
        </w:tabs>
        <w:ind w:left="4069" w:hanging="360"/>
      </w:pPr>
    </w:lvl>
    <w:lvl w:ilvl="3" w:tentative="1">
      <w:start w:val="1"/>
      <w:numFmt w:val="decimal"/>
      <w:lvlText w:val="%4."/>
      <w:lvlJc w:val="left"/>
      <w:pPr>
        <w:tabs>
          <w:tab w:val="num" w:pos="4789"/>
        </w:tabs>
        <w:ind w:left="4789" w:hanging="360"/>
      </w:pPr>
    </w:lvl>
    <w:lvl w:ilvl="4" w:tentative="1">
      <w:start w:val="1"/>
      <w:numFmt w:val="decimal"/>
      <w:lvlText w:val="%5."/>
      <w:lvlJc w:val="left"/>
      <w:pPr>
        <w:tabs>
          <w:tab w:val="num" w:pos="5509"/>
        </w:tabs>
        <w:ind w:left="5509" w:hanging="360"/>
      </w:pPr>
    </w:lvl>
    <w:lvl w:ilvl="5" w:tentative="1">
      <w:start w:val="1"/>
      <w:numFmt w:val="decimal"/>
      <w:lvlText w:val="%6."/>
      <w:lvlJc w:val="left"/>
      <w:pPr>
        <w:tabs>
          <w:tab w:val="num" w:pos="6229"/>
        </w:tabs>
        <w:ind w:left="6229" w:hanging="360"/>
      </w:pPr>
    </w:lvl>
    <w:lvl w:ilvl="6" w:tentative="1">
      <w:start w:val="1"/>
      <w:numFmt w:val="decimal"/>
      <w:lvlText w:val="%7."/>
      <w:lvlJc w:val="left"/>
      <w:pPr>
        <w:tabs>
          <w:tab w:val="num" w:pos="6949"/>
        </w:tabs>
        <w:ind w:left="6949" w:hanging="360"/>
      </w:pPr>
    </w:lvl>
    <w:lvl w:ilvl="7" w:tentative="1">
      <w:start w:val="1"/>
      <w:numFmt w:val="decimal"/>
      <w:lvlText w:val="%8."/>
      <w:lvlJc w:val="left"/>
      <w:pPr>
        <w:tabs>
          <w:tab w:val="num" w:pos="7669"/>
        </w:tabs>
        <w:ind w:left="7669" w:hanging="360"/>
      </w:pPr>
    </w:lvl>
    <w:lvl w:ilvl="8" w:tentative="1">
      <w:start w:val="1"/>
      <w:numFmt w:val="decimal"/>
      <w:lvlText w:val="%9."/>
      <w:lvlJc w:val="left"/>
      <w:pPr>
        <w:tabs>
          <w:tab w:val="num" w:pos="8389"/>
        </w:tabs>
        <w:ind w:left="8389" w:hanging="360"/>
      </w:pPr>
    </w:lvl>
  </w:abstractNum>
  <w:abstractNum w:abstractNumId="5" w15:restartNumberingAfterBreak="0">
    <w:nsid w:val="63283BD7"/>
    <w:multiLevelType w:val="multilevel"/>
    <w:tmpl w:val="CF545E46"/>
    <w:lvl w:ilvl="0">
      <w:start w:val="2"/>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81E0F6C"/>
    <w:multiLevelType w:val="multilevel"/>
    <w:tmpl w:val="3F18D462"/>
    <w:lvl w:ilvl="0">
      <w:start w:val="6"/>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C7B67B6"/>
    <w:multiLevelType w:val="multilevel"/>
    <w:tmpl w:val="3166793C"/>
    <w:lvl w:ilvl="0">
      <w:start w:val="4"/>
      <w:numFmt w:val="decimal"/>
      <w:lvlText w:val="%1."/>
      <w:lvlJc w:val="left"/>
      <w:pPr>
        <w:tabs>
          <w:tab w:val="num" w:pos="720"/>
        </w:tabs>
        <w:ind w:left="720" w:hanging="360"/>
      </w:pPr>
      <w:rPr>
        <w:b w:val="0"/>
        <w:bCs w:val="0"/>
        <w:color w:val="auto"/>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C8909D2"/>
    <w:multiLevelType w:val="multilevel"/>
    <w:tmpl w:val="A8C89F64"/>
    <w:lvl w:ilvl="0">
      <w:start w:val="8"/>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68B00E9"/>
    <w:multiLevelType w:val="multilevel"/>
    <w:tmpl w:val="8D149A7E"/>
    <w:lvl w:ilvl="0">
      <w:start w:val="5"/>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8102169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63771766">
    <w:abstractNumId w:val="0"/>
  </w:num>
  <w:num w:numId="3" w16cid:durableId="571039499">
    <w:abstractNumId w:val="1"/>
  </w:num>
  <w:num w:numId="4" w16cid:durableId="1880312822">
    <w:abstractNumId w:val="3"/>
  </w:num>
  <w:num w:numId="5" w16cid:durableId="1989092058">
    <w:abstractNumId w:val="5"/>
  </w:num>
  <w:num w:numId="6" w16cid:durableId="810564334">
    <w:abstractNumId w:val="4"/>
  </w:num>
  <w:num w:numId="7" w16cid:durableId="1020551567">
    <w:abstractNumId w:val="7"/>
  </w:num>
  <w:num w:numId="8" w16cid:durableId="591813464">
    <w:abstractNumId w:val="9"/>
  </w:num>
  <w:num w:numId="9" w16cid:durableId="345450225">
    <w:abstractNumId w:val="6"/>
  </w:num>
  <w:num w:numId="10" w16cid:durableId="183056058">
    <w:abstractNumId w:val="2"/>
  </w:num>
  <w:num w:numId="11" w16cid:durableId="179759764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768C"/>
    <w:rsid w:val="00045259"/>
    <w:rsid w:val="000F144D"/>
    <w:rsid w:val="00144C3A"/>
    <w:rsid w:val="001B35CC"/>
    <w:rsid w:val="001E56EC"/>
    <w:rsid w:val="00251110"/>
    <w:rsid w:val="002A643F"/>
    <w:rsid w:val="003134C3"/>
    <w:rsid w:val="004006B7"/>
    <w:rsid w:val="004D7978"/>
    <w:rsid w:val="005D4ECA"/>
    <w:rsid w:val="005F0A16"/>
    <w:rsid w:val="005F7120"/>
    <w:rsid w:val="00613BDF"/>
    <w:rsid w:val="00651220"/>
    <w:rsid w:val="006958E9"/>
    <w:rsid w:val="00722BEF"/>
    <w:rsid w:val="00725C27"/>
    <w:rsid w:val="00740BA5"/>
    <w:rsid w:val="007E4A03"/>
    <w:rsid w:val="0085114D"/>
    <w:rsid w:val="009C5795"/>
    <w:rsid w:val="009D622F"/>
    <w:rsid w:val="00B4701F"/>
    <w:rsid w:val="00BD5FD8"/>
    <w:rsid w:val="00BD6BD8"/>
    <w:rsid w:val="00C173E3"/>
    <w:rsid w:val="00C26654"/>
    <w:rsid w:val="00D47CD2"/>
    <w:rsid w:val="00D87740"/>
    <w:rsid w:val="00DA1987"/>
    <w:rsid w:val="00DA45BA"/>
    <w:rsid w:val="00DC7428"/>
    <w:rsid w:val="00E4552E"/>
    <w:rsid w:val="00E82BAA"/>
    <w:rsid w:val="00EF768C"/>
    <w:rsid w:val="00F734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7E630A"/>
  <w15:chartTrackingRefBased/>
  <w15:docId w15:val="{4989F675-DCA3-4996-9C28-FCC2FAA166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EF768C"/>
    <w:pPr>
      <w:spacing w:line="256" w:lineRule="auto"/>
    </w:pPr>
    <w:rPr>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unhideWhenUsed/>
    <w:rsid w:val="00EF768C"/>
    <w:rPr>
      <w:color w:val="0563C1" w:themeColor="hyperlink"/>
      <w:u w:val="single"/>
    </w:rPr>
  </w:style>
  <w:style w:type="paragraph" w:customStyle="1" w:styleId="tv213">
    <w:name w:val="tv213"/>
    <w:basedOn w:val="Parasts"/>
    <w:rsid w:val="00EF768C"/>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Neatrisintapieminana">
    <w:name w:val="Unresolved Mention"/>
    <w:basedOn w:val="Noklusjumarindkopasfonts"/>
    <w:uiPriority w:val="99"/>
    <w:semiHidden/>
    <w:unhideWhenUsed/>
    <w:rsid w:val="00EF768C"/>
    <w:rPr>
      <w:color w:val="605E5C"/>
      <w:shd w:val="clear" w:color="auto" w:fill="E1DFDD"/>
    </w:rPr>
  </w:style>
  <w:style w:type="paragraph" w:styleId="Sarakstarindkopa">
    <w:name w:val="List Paragraph"/>
    <w:aliases w:val="2,Bullet 1,Bullet Points,Dot pt,H&amp;P List Paragraph,IFCL - List Paragraph,Indicator Text,List Paragraph Char Char Char,List Paragraph1,List Paragraph12,MAIN CONTENT,No Spacing1,Numbered Para 1,OBC Bullet,Strip,virsraksts3"/>
    <w:basedOn w:val="Parasts"/>
    <w:link w:val="SarakstarindkopaRakstz"/>
    <w:uiPriority w:val="34"/>
    <w:qFormat/>
    <w:rsid w:val="00C26654"/>
    <w:pPr>
      <w:ind w:left="720"/>
      <w:contextualSpacing/>
    </w:pPr>
  </w:style>
  <w:style w:type="paragraph" w:styleId="Prskatjums">
    <w:name w:val="Revision"/>
    <w:hidden/>
    <w:uiPriority w:val="99"/>
    <w:semiHidden/>
    <w:rsid w:val="005F0A16"/>
    <w:pPr>
      <w:spacing w:after="0" w:line="240" w:lineRule="auto"/>
    </w:pPr>
    <w:rPr>
      <w:lang w:val="lv-LV"/>
    </w:rPr>
  </w:style>
  <w:style w:type="character" w:styleId="Komentraatsauce">
    <w:name w:val="annotation reference"/>
    <w:basedOn w:val="Noklusjumarindkopasfonts"/>
    <w:uiPriority w:val="99"/>
    <w:semiHidden/>
    <w:unhideWhenUsed/>
    <w:rsid w:val="005F0A16"/>
    <w:rPr>
      <w:sz w:val="16"/>
      <w:szCs w:val="16"/>
    </w:rPr>
  </w:style>
  <w:style w:type="paragraph" w:styleId="Komentrateksts">
    <w:name w:val="annotation text"/>
    <w:basedOn w:val="Parasts"/>
    <w:link w:val="KomentratekstsRakstz"/>
    <w:uiPriority w:val="99"/>
    <w:semiHidden/>
    <w:unhideWhenUsed/>
    <w:rsid w:val="005F0A16"/>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5F0A16"/>
    <w:rPr>
      <w:sz w:val="20"/>
      <w:szCs w:val="20"/>
      <w:lang w:val="lv-LV"/>
    </w:rPr>
  </w:style>
  <w:style w:type="paragraph" w:styleId="Komentratma">
    <w:name w:val="annotation subject"/>
    <w:basedOn w:val="Komentrateksts"/>
    <w:next w:val="Komentrateksts"/>
    <w:link w:val="KomentratmaRakstz"/>
    <w:uiPriority w:val="99"/>
    <w:semiHidden/>
    <w:unhideWhenUsed/>
    <w:rsid w:val="005F0A16"/>
    <w:rPr>
      <w:b/>
      <w:bCs/>
    </w:rPr>
  </w:style>
  <w:style w:type="character" w:customStyle="1" w:styleId="KomentratmaRakstz">
    <w:name w:val="Komentāra tēma Rakstz."/>
    <w:basedOn w:val="KomentratekstsRakstz"/>
    <w:link w:val="Komentratma"/>
    <w:uiPriority w:val="99"/>
    <w:semiHidden/>
    <w:rsid w:val="005F0A16"/>
    <w:rPr>
      <w:b/>
      <w:bCs/>
      <w:sz w:val="20"/>
      <w:szCs w:val="20"/>
      <w:lang w:val="lv-LV"/>
    </w:rPr>
  </w:style>
  <w:style w:type="table" w:customStyle="1" w:styleId="Reatabula29">
    <w:name w:val="Režģa tabula29"/>
    <w:basedOn w:val="Parastatabula"/>
    <w:next w:val="Reatabula"/>
    <w:uiPriority w:val="39"/>
    <w:rsid w:val="00E4552E"/>
    <w:pPr>
      <w:spacing w:after="0" w:line="240" w:lineRule="auto"/>
    </w:pPr>
    <w:rPr>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arakstarindkopaRakstz">
    <w:name w:val="Saraksta rindkopa Rakstz."/>
    <w:aliases w:val="2 Rakstz.,Bullet 1 Rakstz.,Bullet Points Rakstz.,Dot pt Rakstz.,H&amp;P List Paragraph Rakstz.,IFCL - List Paragraph Rakstz.,Indicator Text Rakstz.,List Paragraph Char Char Char Rakstz.,List Paragraph1 Rakstz.,MAIN CONTENT Rakstz."/>
    <w:link w:val="Sarakstarindkopa"/>
    <w:uiPriority w:val="34"/>
    <w:qFormat/>
    <w:rsid w:val="00E4552E"/>
    <w:rPr>
      <w:lang w:val="lv-LV"/>
    </w:rPr>
  </w:style>
  <w:style w:type="table" w:styleId="Reatabula">
    <w:name w:val="Table Grid"/>
    <w:basedOn w:val="Parastatabula"/>
    <w:uiPriority w:val="39"/>
    <w:rsid w:val="00E455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E4552E"/>
    <w:pPr>
      <w:spacing w:after="0" w:line="240" w:lineRule="auto"/>
    </w:pPr>
    <w:rPr>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5133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yperlink" Target="http://www.gulbene.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ulbene.lv/lv"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gulbene.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8460</Words>
  <Characters>4823</Characters>
  <Application>Microsoft Office Word</Application>
  <DocSecurity>0</DocSecurity>
  <Lines>40</Lines>
  <Paragraphs>26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Lauma Silauniece</dc:creator>
  <cp:keywords/>
  <dc:description/>
  <cp:lastModifiedBy>Vita Bašķere</cp:lastModifiedBy>
  <cp:revision>6</cp:revision>
  <cp:lastPrinted>2026-02-27T13:35:00Z</cp:lastPrinted>
  <dcterms:created xsi:type="dcterms:W3CDTF">2026-03-04T08:58:00Z</dcterms:created>
  <dcterms:modified xsi:type="dcterms:W3CDTF">2026-03-04T12:55:00Z</dcterms:modified>
</cp:coreProperties>
</file>