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D84" w:rsidRPr="00DE67F9" w:rsidRDefault="00393D84" w:rsidP="00393D84">
      <w:pPr>
        <w:spacing w:line="259" w:lineRule="auto"/>
        <w:jc w:val="right"/>
        <w:rPr>
          <w:bCs/>
          <w:sz w:val="24"/>
          <w:szCs w:val="24"/>
        </w:rPr>
      </w:pPr>
      <w:bookmarkStart w:id="0" w:name="_Hlk14677397"/>
      <w:r>
        <w:rPr>
          <w:rFonts w:eastAsiaTheme="minorHAnsi"/>
          <w:bCs/>
          <w:sz w:val="22"/>
          <w:szCs w:val="22"/>
          <w:lang w:eastAsia="ar-SA"/>
        </w:rPr>
        <w:t>20</w:t>
      </w:r>
      <w:r w:rsidRPr="00DE67F9">
        <w:rPr>
          <w:rFonts w:eastAsiaTheme="minorHAnsi"/>
          <w:bCs/>
          <w:sz w:val="22"/>
          <w:szCs w:val="22"/>
          <w:lang w:eastAsia="ar-SA"/>
        </w:rPr>
        <w:t>.pielikums</w:t>
      </w:r>
    </w:p>
    <w:p w:rsidR="00393D84" w:rsidRPr="00307BE3" w:rsidRDefault="00393D84" w:rsidP="00393D84">
      <w:pPr>
        <w:tabs>
          <w:tab w:val="left" w:pos="11420"/>
        </w:tabs>
        <w:suppressAutoHyphens/>
        <w:spacing w:line="259" w:lineRule="auto"/>
        <w:jc w:val="right"/>
        <w:rPr>
          <w:rFonts w:eastAsiaTheme="minorHAnsi"/>
          <w:sz w:val="24"/>
          <w:szCs w:val="24"/>
          <w:lang w:eastAsia="ar-SA"/>
        </w:rPr>
      </w:pPr>
      <w:r w:rsidRPr="00307BE3">
        <w:rPr>
          <w:rFonts w:eastAsiaTheme="minorHAnsi"/>
          <w:sz w:val="24"/>
          <w:szCs w:val="24"/>
          <w:lang w:eastAsia="ar-SA"/>
        </w:rPr>
        <w:t xml:space="preserve">pie 2019.gada </w:t>
      </w:r>
      <w:r>
        <w:rPr>
          <w:rFonts w:eastAsiaTheme="minorHAnsi"/>
          <w:sz w:val="24"/>
          <w:szCs w:val="24"/>
          <w:lang w:eastAsia="ar-SA"/>
        </w:rPr>
        <w:t>25</w:t>
      </w:r>
      <w:r w:rsidRPr="00307BE3">
        <w:rPr>
          <w:rFonts w:eastAsiaTheme="minorHAnsi"/>
          <w:sz w:val="24"/>
          <w:szCs w:val="24"/>
          <w:lang w:eastAsia="ar-SA"/>
        </w:rPr>
        <w:t xml:space="preserve">.jūlija </w:t>
      </w:r>
      <w:r>
        <w:rPr>
          <w:rFonts w:eastAsiaTheme="minorHAnsi"/>
          <w:sz w:val="24"/>
          <w:szCs w:val="24"/>
          <w:lang w:eastAsia="ar-SA"/>
        </w:rPr>
        <w:t xml:space="preserve">novada domes </w:t>
      </w:r>
      <w:r w:rsidRPr="00307BE3">
        <w:rPr>
          <w:rFonts w:eastAsiaTheme="minorHAnsi"/>
          <w:sz w:val="24"/>
          <w:szCs w:val="24"/>
          <w:lang w:eastAsia="ar-SA"/>
        </w:rPr>
        <w:t>sēdes Nr.</w:t>
      </w:r>
      <w:r>
        <w:rPr>
          <w:rFonts w:eastAsiaTheme="minorHAnsi"/>
          <w:sz w:val="24"/>
          <w:szCs w:val="24"/>
          <w:lang w:eastAsia="ar-SA"/>
        </w:rPr>
        <w:t>11</w:t>
      </w:r>
      <w:r w:rsidRPr="00307BE3">
        <w:rPr>
          <w:rFonts w:eastAsiaTheme="minorHAnsi"/>
          <w:sz w:val="24"/>
          <w:szCs w:val="24"/>
          <w:lang w:eastAsia="ar-SA"/>
        </w:rPr>
        <w:t xml:space="preserve">, </w:t>
      </w:r>
      <w:r>
        <w:rPr>
          <w:rFonts w:eastAsiaTheme="minorHAnsi"/>
          <w:sz w:val="24"/>
          <w:szCs w:val="24"/>
          <w:lang w:eastAsia="ar-SA"/>
        </w:rPr>
        <w:t>34</w:t>
      </w:r>
      <w:r w:rsidRPr="00307BE3">
        <w:rPr>
          <w:rFonts w:eastAsiaTheme="minorHAnsi"/>
          <w:sz w:val="24"/>
          <w:szCs w:val="24"/>
          <w:lang w:eastAsia="ar-SA"/>
        </w:rPr>
        <w:t>.§</w:t>
      </w:r>
    </w:p>
    <w:p w:rsidR="00393D84" w:rsidRPr="00117F34" w:rsidRDefault="00393D84" w:rsidP="00393D84">
      <w:pPr>
        <w:jc w:val="center"/>
        <w:rPr>
          <w:b/>
          <w:sz w:val="24"/>
          <w:szCs w:val="24"/>
        </w:rPr>
      </w:pPr>
    </w:p>
    <w:p w:rsidR="00393D84" w:rsidRPr="009A7E71" w:rsidRDefault="00393D84" w:rsidP="00393D84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tbl>
      <w:tblPr>
        <w:tblW w:w="9814" w:type="dxa"/>
        <w:jc w:val="center"/>
        <w:tblLook w:val="01E0" w:firstRow="1" w:lastRow="1" w:firstColumn="1" w:lastColumn="1" w:noHBand="0" w:noVBand="0"/>
      </w:tblPr>
      <w:tblGrid>
        <w:gridCol w:w="5712"/>
        <w:gridCol w:w="4102"/>
      </w:tblGrid>
      <w:tr w:rsidR="00393D84" w:rsidRPr="009A7E71" w:rsidTr="0020311C">
        <w:trPr>
          <w:trHeight w:val="1347"/>
          <w:jc w:val="center"/>
        </w:trPr>
        <w:tc>
          <w:tcPr>
            <w:tcW w:w="5712" w:type="dxa"/>
            <w:hideMark/>
          </w:tcPr>
          <w:p w:rsidR="00393D84" w:rsidRPr="009A7E71" w:rsidRDefault="00393D84" w:rsidP="0020311C">
            <w:pPr>
              <w:spacing w:after="200"/>
              <w:ind w:left="709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9A7E71"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43EBDBBE" wp14:editId="4A59E888">
                  <wp:extent cx="619125" cy="695325"/>
                  <wp:effectExtent l="0" t="0" r="9525" b="9525"/>
                  <wp:docPr id="8" name="Attēls 8" descr="Gulbenes_nov MB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 descr="Gulbenes_nov MB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2" w:type="dxa"/>
          </w:tcPr>
          <w:p w:rsidR="00393D84" w:rsidRPr="009A7E71" w:rsidRDefault="00393D84" w:rsidP="0020311C">
            <w:pPr>
              <w:spacing w:after="200"/>
              <w:ind w:left="709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93D84" w:rsidRPr="009A7E71" w:rsidTr="0020311C">
        <w:trPr>
          <w:trHeight w:val="542"/>
          <w:jc w:val="center"/>
        </w:trPr>
        <w:tc>
          <w:tcPr>
            <w:tcW w:w="9814" w:type="dxa"/>
            <w:gridSpan w:val="2"/>
            <w:hideMark/>
          </w:tcPr>
          <w:p w:rsidR="00393D84" w:rsidRPr="009A7E71" w:rsidRDefault="00393D84" w:rsidP="0020311C">
            <w:pPr>
              <w:spacing w:before="24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A7E71">
              <w:rPr>
                <w:rFonts w:eastAsia="Calibri"/>
                <w:b/>
                <w:sz w:val="24"/>
                <w:szCs w:val="24"/>
                <w:lang w:eastAsia="en-US"/>
              </w:rPr>
              <w:t>GULBENES NOVADA PAŠVALDĪBA</w:t>
            </w:r>
          </w:p>
        </w:tc>
      </w:tr>
      <w:tr w:rsidR="00393D84" w:rsidRPr="009A7E71" w:rsidTr="0020311C">
        <w:trPr>
          <w:trHeight w:val="278"/>
          <w:jc w:val="center"/>
        </w:trPr>
        <w:tc>
          <w:tcPr>
            <w:tcW w:w="9814" w:type="dxa"/>
            <w:gridSpan w:val="2"/>
            <w:hideMark/>
          </w:tcPr>
          <w:p w:rsidR="00393D84" w:rsidRPr="009A7E71" w:rsidRDefault="00393D84" w:rsidP="0020311C">
            <w:pPr>
              <w:ind w:left="7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9A7E71">
              <w:rPr>
                <w:rFonts w:eastAsia="Calibri"/>
                <w:sz w:val="24"/>
                <w:szCs w:val="24"/>
                <w:lang w:eastAsia="en-US"/>
              </w:rPr>
              <w:t>Reģ</w:t>
            </w:r>
            <w:proofErr w:type="spellEnd"/>
            <w:r w:rsidRPr="009A7E71">
              <w:rPr>
                <w:rFonts w:eastAsia="Calibri"/>
                <w:sz w:val="24"/>
                <w:szCs w:val="24"/>
                <w:lang w:eastAsia="en-US"/>
              </w:rPr>
              <w:t>. Nr. 90009116327</w:t>
            </w:r>
          </w:p>
        </w:tc>
      </w:tr>
      <w:tr w:rsidR="00393D84" w:rsidRPr="009A7E71" w:rsidTr="0020311C">
        <w:trPr>
          <w:trHeight w:val="294"/>
          <w:jc w:val="center"/>
        </w:trPr>
        <w:tc>
          <w:tcPr>
            <w:tcW w:w="9814" w:type="dxa"/>
            <w:gridSpan w:val="2"/>
            <w:hideMark/>
          </w:tcPr>
          <w:p w:rsidR="00393D84" w:rsidRPr="009A7E71" w:rsidRDefault="00393D84" w:rsidP="0020311C">
            <w:pPr>
              <w:ind w:left="7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7E71">
              <w:rPr>
                <w:rFonts w:eastAsia="Calibri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393D84" w:rsidRPr="009A7E71" w:rsidTr="0020311C">
        <w:trPr>
          <w:trHeight w:val="898"/>
          <w:jc w:val="center"/>
        </w:trPr>
        <w:tc>
          <w:tcPr>
            <w:tcW w:w="9814" w:type="dxa"/>
            <w:gridSpan w:val="2"/>
            <w:hideMark/>
          </w:tcPr>
          <w:p w:rsidR="00393D84" w:rsidRPr="009A7E71" w:rsidRDefault="00393D84" w:rsidP="0020311C">
            <w:pPr>
              <w:pBdr>
                <w:bottom w:val="single" w:sz="12" w:space="1" w:color="auto"/>
              </w:pBdr>
              <w:ind w:left="7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7E71">
              <w:rPr>
                <w:rFonts w:eastAsia="Calibri"/>
                <w:sz w:val="24"/>
                <w:szCs w:val="24"/>
                <w:lang w:eastAsia="en-US"/>
              </w:rPr>
              <w:t>Tālrunis 64497710, fakss 64497730, e-pasts: dome@gulbene.lv, www.gulbene.lv</w:t>
            </w:r>
          </w:p>
          <w:p w:rsidR="00393D84" w:rsidRPr="009A7E71" w:rsidRDefault="00393D84" w:rsidP="0020311C">
            <w:pPr>
              <w:ind w:left="7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7E71">
              <w:rPr>
                <w:rFonts w:eastAsia="Calibri"/>
                <w:sz w:val="24"/>
                <w:szCs w:val="24"/>
                <w:lang w:eastAsia="en-US"/>
              </w:rPr>
              <w:softHyphen/>
            </w:r>
            <w:r w:rsidRPr="009A7E71">
              <w:rPr>
                <w:rFonts w:eastAsia="Calibri"/>
                <w:sz w:val="24"/>
                <w:szCs w:val="24"/>
                <w:lang w:eastAsia="en-US"/>
              </w:rPr>
              <w:softHyphen/>
            </w:r>
            <w:r w:rsidRPr="009A7E71">
              <w:rPr>
                <w:rFonts w:eastAsia="Calibri"/>
                <w:sz w:val="24"/>
                <w:szCs w:val="24"/>
                <w:lang w:eastAsia="en-US"/>
              </w:rPr>
              <w:softHyphen/>
            </w:r>
            <w:r w:rsidRPr="009A7E71">
              <w:rPr>
                <w:rFonts w:eastAsia="Calibri"/>
                <w:sz w:val="24"/>
                <w:szCs w:val="24"/>
                <w:lang w:eastAsia="en-US"/>
              </w:rPr>
              <w:softHyphen/>
            </w:r>
            <w:r w:rsidRPr="009A7E71">
              <w:rPr>
                <w:rFonts w:eastAsia="Calibri"/>
                <w:sz w:val="24"/>
                <w:szCs w:val="24"/>
                <w:lang w:eastAsia="en-US"/>
              </w:rPr>
              <w:softHyphen/>
            </w:r>
            <w:r w:rsidRPr="009A7E71">
              <w:rPr>
                <w:rFonts w:eastAsia="Calibri"/>
                <w:sz w:val="24"/>
                <w:szCs w:val="24"/>
                <w:lang w:eastAsia="en-US"/>
              </w:rPr>
              <w:softHyphen/>
            </w:r>
            <w:r w:rsidRPr="009A7E71">
              <w:rPr>
                <w:rFonts w:eastAsia="Calibri"/>
                <w:sz w:val="24"/>
                <w:szCs w:val="24"/>
                <w:lang w:eastAsia="en-US"/>
              </w:rPr>
              <w:softHyphen/>
            </w:r>
            <w:r w:rsidRPr="009A7E71">
              <w:rPr>
                <w:rFonts w:eastAsia="Calibri"/>
                <w:sz w:val="24"/>
                <w:szCs w:val="24"/>
                <w:lang w:eastAsia="en-US"/>
              </w:rPr>
              <w:softHyphen/>
            </w:r>
            <w:r w:rsidRPr="009A7E71">
              <w:rPr>
                <w:rFonts w:eastAsia="Calibri"/>
                <w:sz w:val="24"/>
                <w:szCs w:val="24"/>
                <w:lang w:eastAsia="en-US"/>
              </w:rPr>
              <w:softHyphen/>
            </w:r>
            <w:r w:rsidRPr="009A7E71">
              <w:rPr>
                <w:rFonts w:eastAsia="Calibri"/>
                <w:sz w:val="24"/>
                <w:szCs w:val="24"/>
                <w:lang w:eastAsia="en-US"/>
              </w:rPr>
              <w:softHyphen/>
            </w:r>
            <w:r w:rsidRPr="009A7E71">
              <w:rPr>
                <w:rFonts w:eastAsia="Calibri"/>
                <w:sz w:val="24"/>
                <w:szCs w:val="24"/>
                <w:lang w:eastAsia="en-US"/>
              </w:rPr>
              <w:softHyphen/>
            </w:r>
            <w:r w:rsidRPr="009A7E71">
              <w:rPr>
                <w:rFonts w:eastAsia="Calibri"/>
                <w:sz w:val="24"/>
                <w:szCs w:val="24"/>
                <w:lang w:eastAsia="en-US"/>
              </w:rPr>
              <w:softHyphen/>
            </w:r>
            <w:r w:rsidRPr="009A7E71">
              <w:rPr>
                <w:rFonts w:eastAsia="Calibri"/>
                <w:sz w:val="24"/>
                <w:szCs w:val="24"/>
                <w:lang w:eastAsia="en-US"/>
              </w:rPr>
              <w:softHyphen/>
            </w:r>
            <w:r w:rsidRPr="009A7E71">
              <w:rPr>
                <w:rFonts w:eastAsia="Calibri"/>
                <w:sz w:val="24"/>
                <w:szCs w:val="24"/>
                <w:lang w:eastAsia="en-US"/>
              </w:rPr>
              <w:softHyphen/>
            </w:r>
            <w:r w:rsidRPr="009A7E71">
              <w:rPr>
                <w:rFonts w:eastAsia="Calibri"/>
                <w:sz w:val="24"/>
                <w:szCs w:val="24"/>
                <w:lang w:eastAsia="en-US"/>
              </w:rPr>
              <w:softHyphen/>
            </w:r>
          </w:p>
        </w:tc>
      </w:tr>
    </w:tbl>
    <w:p w:rsidR="00393D84" w:rsidRPr="009A7E71" w:rsidRDefault="00393D84" w:rsidP="00393D84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:rsidR="00393D84" w:rsidRPr="009A7E71" w:rsidRDefault="00393D84" w:rsidP="00393D84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A7E71">
        <w:rPr>
          <w:rFonts w:eastAsia="Calibri"/>
          <w:b/>
          <w:sz w:val="24"/>
          <w:szCs w:val="24"/>
          <w:lang w:eastAsia="en-US"/>
        </w:rPr>
        <w:t>Gulbenē</w:t>
      </w:r>
    </w:p>
    <w:p w:rsidR="00393D84" w:rsidRDefault="00393D84" w:rsidP="00393D84">
      <w:pPr>
        <w:rPr>
          <w:rFonts w:eastAsia="Calibri"/>
          <w:b/>
          <w:sz w:val="24"/>
          <w:szCs w:val="24"/>
          <w:lang w:eastAsia="en-US"/>
        </w:rPr>
      </w:pPr>
      <w:r w:rsidRPr="009A7E71">
        <w:rPr>
          <w:rFonts w:eastAsia="Calibri"/>
          <w:b/>
          <w:sz w:val="24"/>
          <w:szCs w:val="24"/>
          <w:lang w:eastAsia="en-US"/>
        </w:rPr>
        <w:t>2019.gada 25.jūlija                                                                    Saistošie noteikumi Nr.</w:t>
      </w:r>
      <w:r>
        <w:rPr>
          <w:rFonts w:eastAsia="Calibri"/>
          <w:b/>
          <w:sz w:val="24"/>
          <w:szCs w:val="24"/>
          <w:lang w:eastAsia="en-US"/>
        </w:rPr>
        <w:t>18</w:t>
      </w:r>
    </w:p>
    <w:p w:rsidR="00393D84" w:rsidRPr="009A7E71" w:rsidRDefault="00393D84" w:rsidP="00393D84">
      <w:pPr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  <w:t>(prot.Nr.11, 34.§)</w:t>
      </w:r>
    </w:p>
    <w:p w:rsidR="00393D84" w:rsidRDefault="00393D84" w:rsidP="00393D84">
      <w:pPr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393D84" w:rsidRPr="009A7E71" w:rsidRDefault="00393D84" w:rsidP="00393D84">
      <w:pPr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9A7E71">
        <w:rPr>
          <w:rFonts w:eastAsia="Calibri"/>
          <w:b/>
          <w:sz w:val="24"/>
          <w:szCs w:val="24"/>
          <w:lang w:eastAsia="en-US"/>
        </w:rPr>
        <w:t>Grozījumi Gulbenes novada domes 2019.gada 28.februāra saistošajos noteikumos Nr.7 “Par Gulbenes novada pašvaldības budžetu 2019.gadam”</w:t>
      </w:r>
    </w:p>
    <w:p w:rsidR="00393D84" w:rsidRPr="009A7E71" w:rsidRDefault="00393D84" w:rsidP="00393D84">
      <w:pPr>
        <w:ind w:left="4320"/>
        <w:jc w:val="both"/>
        <w:rPr>
          <w:rFonts w:eastAsia="Calibri"/>
          <w:sz w:val="24"/>
          <w:szCs w:val="24"/>
          <w:lang w:eastAsia="en-US"/>
        </w:rPr>
      </w:pPr>
      <w:r w:rsidRPr="009A7E71">
        <w:rPr>
          <w:rFonts w:eastAsia="Calibri"/>
          <w:sz w:val="24"/>
          <w:szCs w:val="24"/>
          <w:lang w:eastAsia="en-US"/>
        </w:rPr>
        <w:t>Izdoti saskaņā ar likuma „Par pašvaldībām” 21.pant</w:t>
      </w:r>
      <w:r>
        <w:rPr>
          <w:rFonts w:eastAsia="Calibri"/>
          <w:sz w:val="24"/>
          <w:szCs w:val="24"/>
          <w:lang w:eastAsia="en-US"/>
        </w:rPr>
        <w:t xml:space="preserve">a </w:t>
      </w:r>
      <w:r w:rsidRPr="009A7E71">
        <w:rPr>
          <w:rFonts w:eastAsia="Calibri"/>
          <w:sz w:val="24"/>
          <w:szCs w:val="24"/>
          <w:lang w:eastAsia="en-US"/>
        </w:rPr>
        <w:t>pirmās daļas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9A7E71">
        <w:rPr>
          <w:rFonts w:eastAsia="Calibri"/>
          <w:sz w:val="24"/>
          <w:szCs w:val="24"/>
          <w:lang w:eastAsia="en-US"/>
        </w:rPr>
        <w:t>2.punktu, 46.pantu un likuma „Par pašvaldību budžetiem” 16. un 17.pantiem</w:t>
      </w:r>
    </w:p>
    <w:p w:rsidR="00393D84" w:rsidRPr="009A7E71" w:rsidRDefault="00393D84" w:rsidP="00393D84">
      <w:pPr>
        <w:spacing w:after="200" w:line="360" w:lineRule="auto"/>
        <w:ind w:firstLine="284"/>
        <w:jc w:val="both"/>
        <w:rPr>
          <w:rFonts w:eastAsia="Calibri"/>
          <w:sz w:val="24"/>
          <w:szCs w:val="24"/>
          <w:lang w:eastAsia="en-US"/>
        </w:rPr>
      </w:pPr>
    </w:p>
    <w:p w:rsidR="00393D84" w:rsidRPr="009A7E71" w:rsidRDefault="00393D84" w:rsidP="00393D84">
      <w:pPr>
        <w:widowControl w:val="0"/>
        <w:spacing w:line="360" w:lineRule="auto"/>
        <w:ind w:firstLine="567"/>
        <w:jc w:val="both"/>
        <w:rPr>
          <w:sz w:val="24"/>
          <w:szCs w:val="24"/>
        </w:rPr>
      </w:pPr>
      <w:r w:rsidRPr="009A7E71">
        <w:rPr>
          <w:sz w:val="24"/>
          <w:szCs w:val="24"/>
        </w:rPr>
        <w:t xml:space="preserve">1. APSTIPRINĀT Gulbenes novada pašvaldības pamatbudžetu 2019.gadam – ieņēmumos 25 928 456 </w:t>
      </w:r>
      <w:proofErr w:type="spellStart"/>
      <w:r w:rsidRPr="009A7E71">
        <w:rPr>
          <w:sz w:val="24"/>
          <w:szCs w:val="24"/>
        </w:rPr>
        <w:t>euro</w:t>
      </w:r>
      <w:proofErr w:type="spellEnd"/>
      <w:r w:rsidRPr="009A7E71">
        <w:rPr>
          <w:sz w:val="24"/>
          <w:szCs w:val="24"/>
        </w:rPr>
        <w:t xml:space="preserve"> apmērā, izdevumos 29 279 464 </w:t>
      </w:r>
      <w:proofErr w:type="spellStart"/>
      <w:r w:rsidRPr="009A7E71">
        <w:rPr>
          <w:sz w:val="24"/>
          <w:szCs w:val="24"/>
        </w:rPr>
        <w:t>euro</w:t>
      </w:r>
      <w:proofErr w:type="spellEnd"/>
      <w:r w:rsidRPr="009A7E71">
        <w:rPr>
          <w:sz w:val="24"/>
          <w:szCs w:val="24"/>
        </w:rPr>
        <w:t xml:space="preserve"> apmērā, finansēšanā 3 351 008 </w:t>
      </w:r>
      <w:proofErr w:type="spellStart"/>
      <w:r w:rsidRPr="009A7E71">
        <w:rPr>
          <w:sz w:val="24"/>
          <w:szCs w:val="24"/>
        </w:rPr>
        <w:t>euro</w:t>
      </w:r>
      <w:proofErr w:type="spellEnd"/>
      <w:r w:rsidRPr="009A7E71">
        <w:rPr>
          <w:sz w:val="24"/>
          <w:szCs w:val="24"/>
        </w:rPr>
        <w:t>, saskaņā ar 1.pielikumu.</w:t>
      </w:r>
    </w:p>
    <w:p w:rsidR="00393D84" w:rsidRPr="009A7E71" w:rsidRDefault="00393D84" w:rsidP="00393D84">
      <w:pPr>
        <w:widowControl w:val="0"/>
        <w:spacing w:line="360" w:lineRule="auto"/>
        <w:ind w:firstLine="567"/>
        <w:jc w:val="both"/>
        <w:rPr>
          <w:sz w:val="24"/>
          <w:szCs w:val="24"/>
        </w:rPr>
      </w:pPr>
      <w:r w:rsidRPr="009A7E71">
        <w:rPr>
          <w:sz w:val="24"/>
          <w:szCs w:val="24"/>
        </w:rPr>
        <w:t>2. APSTIPRINĀT Gulbenes novada pašvaldības pamatbudžeta 2019.gadam ieņēmumus, izdevumus un finansēšanu pa struktūrvienībām saskaņā ar 2.pielikumu.</w:t>
      </w:r>
    </w:p>
    <w:p w:rsidR="00393D84" w:rsidRPr="009A7E71" w:rsidRDefault="00393D84" w:rsidP="00393D84">
      <w:pPr>
        <w:widowControl w:val="0"/>
        <w:spacing w:line="360" w:lineRule="auto"/>
        <w:ind w:firstLine="567"/>
        <w:jc w:val="both"/>
        <w:rPr>
          <w:sz w:val="24"/>
          <w:szCs w:val="24"/>
        </w:rPr>
      </w:pPr>
      <w:r w:rsidRPr="009A7E71">
        <w:rPr>
          <w:sz w:val="24"/>
          <w:szCs w:val="24"/>
        </w:rPr>
        <w:t xml:space="preserve">3. APSTIPRINĀT Gulbenes novada pašvaldības speciālo budžeta 2019.gadam – ieņēmumos </w:t>
      </w:r>
      <w:r w:rsidRPr="009A7E71">
        <w:rPr>
          <w:b/>
          <w:sz w:val="24"/>
          <w:szCs w:val="24"/>
        </w:rPr>
        <w:t>778 430</w:t>
      </w:r>
      <w:r w:rsidRPr="009A7E71">
        <w:rPr>
          <w:sz w:val="24"/>
          <w:szCs w:val="24"/>
        </w:rPr>
        <w:t xml:space="preserve"> </w:t>
      </w:r>
      <w:proofErr w:type="spellStart"/>
      <w:r w:rsidRPr="009A7E71">
        <w:rPr>
          <w:i/>
          <w:sz w:val="24"/>
          <w:szCs w:val="24"/>
        </w:rPr>
        <w:t>euro</w:t>
      </w:r>
      <w:proofErr w:type="spellEnd"/>
      <w:r w:rsidRPr="009A7E71">
        <w:rPr>
          <w:sz w:val="24"/>
          <w:szCs w:val="24"/>
        </w:rPr>
        <w:t xml:space="preserve"> apmērā, izdevumos </w:t>
      </w:r>
      <w:r w:rsidRPr="009A7E71">
        <w:rPr>
          <w:b/>
          <w:sz w:val="24"/>
          <w:szCs w:val="24"/>
        </w:rPr>
        <w:t>1 360 856</w:t>
      </w:r>
      <w:r w:rsidRPr="009A7E71">
        <w:rPr>
          <w:sz w:val="24"/>
          <w:szCs w:val="24"/>
        </w:rPr>
        <w:t xml:space="preserve"> </w:t>
      </w:r>
      <w:proofErr w:type="spellStart"/>
      <w:r w:rsidRPr="009A7E71">
        <w:rPr>
          <w:i/>
          <w:sz w:val="24"/>
          <w:szCs w:val="24"/>
        </w:rPr>
        <w:t>euro</w:t>
      </w:r>
      <w:proofErr w:type="spellEnd"/>
      <w:r w:rsidRPr="009A7E71">
        <w:rPr>
          <w:sz w:val="24"/>
          <w:szCs w:val="24"/>
        </w:rPr>
        <w:t xml:space="preserve"> apmērā, finansēšanā </w:t>
      </w:r>
      <w:r w:rsidRPr="009A7E71">
        <w:rPr>
          <w:b/>
          <w:sz w:val="24"/>
          <w:szCs w:val="24"/>
        </w:rPr>
        <w:t>582 426</w:t>
      </w:r>
      <w:r w:rsidRPr="009A7E71">
        <w:rPr>
          <w:sz w:val="24"/>
          <w:szCs w:val="24"/>
        </w:rPr>
        <w:t xml:space="preserve"> </w:t>
      </w:r>
      <w:proofErr w:type="spellStart"/>
      <w:r w:rsidRPr="009A7E71">
        <w:rPr>
          <w:i/>
          <w:sz w:val="24"/>
          <w:szCs w:val="24"/>
        </w:rPr>
        <w:t>euro</w:t>
      </w:r>
      <w:proofErr w:type="spellEnd"/>
      <w:r w:rsidRPr="009A7E71">
        <w:rPr>
          <w:sz w:val="24"/>
          <w:szCs w:val="24"/>
        </w:rPr>
        <w:t xml:space="preserve"> saskaņā ar 3.pielikumu. </w:t>
      </w:r>
    </w:p>
    <w:p w:rsidR="00393D84" w:rsidRPr="009A7E71" w:rsidRDefault="00393D84" w:rsidP="00393D84">
      <w:pPr>
        <w:widowControl w:val="0"/>
        <w:spacing w:line="360" w:lineRule="auto"/>
        <w:ind w:firstLine="567"/>
        <w:jc w:val="both"/>
        <w:rPr>
          <w:sz w:val="24"/>
          <w:szCs w:val="24"/>
        </w:rPr>
      </w:pPr>
      <w:r w:rsidRPr="009A7E71">
        <w:rPr>
          <w:sz w:val="24"/>
          <w:szCs w:val="24"/>
        </w:rPr>
        <w:t>4. APSTIPRINĀT Gulbenes novada pašvaldības speciālā budžeta 2019.gadam ieņēmumus, izdevumus un finansēšanu pa struktūrvienībām saskaņā ar 4.pielikumu.</w:t>
      </w:r>
    </w:p>
    <w:p w:rsidR="00393D84" w:rsidRPr="009A7E71" w:rsidRDefault="00393D84" w:rsidP="00393D84">
      <w:pPr>
        <w:widowControl w:val="0"/>
        <w:spacing w:line="360" w:lineRule="auto"/>
        <w:ind w:firstLine="567"/>
        <w:jc w:val="both"/>
        <w:rPr>
          <w:sz w:val="24"/>
          <w:szCs w:val="24"/>
        </w:rPr>
      </w:pPr>
      <w:r w:rsidRPr="009A7E71">
        <w:rPr>
          <w:sz w:val="24"/>
          <w:szCs w:val="24"/>
        </w:rPr>
        <w:t>5. NOTEIKT, ka Gulbenes novada pašvaldības Finanšu un ekonomikas nodaļai ir tiesības finansēt pārvaldes, iestādes un pasākumus proporcionāli Gulbenes novada pašvaldības budžeta ieņēmumu izpildei, nepārsniedzot budžeta izdevumos paredzētās summas.</w:t>
      </w:r>
    </w:p>
    <w:p w:rsidR="00393D84" w:rsidRPr="009A7E71" w:rsidRDefault="00393D84" w:rsidP="00393D84">
      <w:pPr>
        <w:widowControl w:val="0"/>
        <w:spacing w:line="360" w:lineRule="auto"/>
        <w:ind w:firstLine="567"/>
        <w:jc w:val="both"/>
        <w:rPr>
          <w:sz w:val="24"/>
          <w:szCs w:val="24"/>
        </w:rPr>
      </w:pPr>
      <w:r w:rsidRPr="009A7E71">
        <w:rPr>
          <w:sz w:val="24"/>
          <w:szCs w:val="24"/>
        </w:rPr>
        <w:t xml:space="preserve">6. NOTEIKT, ka budžeta izpildītāji ir atbildīgi par to, lai piešķirto līdzekļu ietvaros nodrošinātu efektīvu, lietderīgu un racionālu pašvaldības budžeta līdzekļu izlietojumu un lai </w:t>
      </w:r>
      <w:r w:rsidRPr="009A7E71">
        <w:rPr>
          <w:sz w:val="24"/>
          <w:szCs w:val="24"/>
        </w:rPr>
        <w:lastRenderedPageBreak/>
        <w:t>izdevumi pēc naudas plūsmas nepārsniedz attiecīgajam mērķim tāmē plānotos pašvaldības budžeta izdevumus atbilstoši ekonomiskajām un funkcionālajām kategorijām.</w:t>
      </w:r>
    </w:p>
    <w:p w:rsidR="00393D84" w:rsidRPr="009A7E71" w:rsidRDefault="00393D84" w:rsidP="00393D84">
      <w:pPr>
        <w:widowControl w:val="0"/>
        <w:spacing w:line="360" w:lineRule="auto"/>
        <w:ind w:firstLine="567"/>
        <w:jc w:val="both"/>
        <w:rPr>
          <w:sz w:val="24"/>
          <w:szCs w:val="24"/>
        </w:rPr>
      </w:pPr>
      <w:r w:rsidRPr="009A7E71">
        <w:rPr>
          <w:sz w:val="24"/>
          <w:szCs w:val="24"/>
        </w:rPr>
        <w:t>7. NOTEIKT, ka Gulbenes novada pašvaldības Finanšu un ekonomikas nodaļai budžeta ieņēmumu neizpildes gadījumā jāveic budžeta grozījumi, samazinot izdevumu daļu.</w:t>
      </w:r>
    </w:p>
    <w:p w:rsidR="00393D84" w:rsidRPr="009A7E71" w:rsidRDefault="00393D84" w:rsidP="00393D84">
      <w:pPr>
        <w:widowControl w:val="0"/>
        <w:spacing w:line="360" w:lineRule="auto"/>
        <w:ind w:firstLine="567"/>
        <w:jc w:val="both"/>
        <w:rPr>
          <w:sz w:val="24"/>
          <w:szCs w:val="24"/>
        </w:rPr>
      </w:pPr>
      <w:r w:rsidRPr="009A7E71">
        <w:rPr>
          <w:sz w:val="24"/>
          <w:szCs w:val="24"/>
        </w:rPr>
        <w:t>8. NOTEIKT, ka Gulbenes novada pašvaldības Finanšu un ekonomikas nodaļai saskaņā ar noslēgtajiem kredītlīgumiem 2019.gadā jānodrošina bankas un valsts kases kredītu un kredītu procentu samaksa.</w:t>
      </w:r>
    </w:p>
    <w:p w:rsidR="00393D84" w:rsidRPr="009A7E71" w:rsidRDefault="00393D84" w:rsidP="00393D84">
      <w:pPr>
        <w:widowControl w:val="0"/>
        <w:spacing w:line="360" w:lineRule="auto"/>
        <w:ind w:firstLine="567"/>
        <w:jc w:val="both"/>
        <w:rPr>
          <w:sz w:val="24"/>
          <w:szCs w:val="24"/>
        </w:rPr>
      </w:pPr>
      <w:r w:rsidRPr="009A7E71">
        <w:rPr>
          <w:sz w:val="24"/>
          <w:szCs w:val="24"/>
        </w:rPr>
        <w:t>9. NOTEIKT, ka novada pārvalžu, iestāžu un pasākumu tāmēs jāparedz izdevumi, kas nepieciešami, lai segtu iepriekšējo periodu parādus par saņemtajām precēm un pakalpojumiem.</w:t>
      </w:r>
    </w:p>
    <w:p w:rsidR="00393D84" w:rsidRPr="009A7E71" w:rsidRDefault="00393D84" w:rsidP="00393D84">
      <w:pPr>
        <w:widowControl w:val="0"/>
        <w:ind w:firstLine="284"/>
        <w:rPr>
          <w:sz w:val="24"/>
          <w:szCs w:val="24"/>
        </w:rPr>
      </w:pPr>
    </w:p>
    <w:p w:rsidR="00393D84" w:rsidRPr="009A7E71" w:rsidRDefault="00393D84" w:rsidP="00393D84">
      <w:pPr>
        <w:widowControl w:val="0"/>
        <w:spacing w:after="160" w:line="254" w:lineRule="auto"/>
        <w:ind w:right="566"/>
        <w:rPr>
          <w:sz w:val="24"/>
          <w:szCs w:val="24"/>
          <w:lang w:eastAsia="en-US"/>
        </w:rPr>
      </w:pPr>
    </w:p>
    <w:p w:rsidR="00393D84" w:rsidRPr="009A7E71" w:rsidRDefault="00393D84" w:rsidP="00393D84">
      <w:pPr>
        <w:widowControl w:val="0"/>
        <w:spacing w:after="160" w:line="254" w:lineRule="auto"/>
        <w:ind w:right="566"/>
        <w:rPr>
          <w:sz w:val="24"/>
          <w:szCs w:val="24"/>
          <w:lang w:eastAsia="en-US"/>
        </w:rPr>
      </w:pPr>
      <w:r w:rsidRPr="009A7E71">
        <w:rPr>
          <w:sz w:val="24"/>
          <w:szCs w:val="24"/>
          <w:lang w:eastAsia="en-US"/>
        </w:rPr>
        <w:t>Gulbenes novada domes priekšsēdētājs</w:t>
      </w:r>
      <w:r w:rsidRPr="009A7E71">
        <w:rPr>
          <w:sz w:val="24"/>
          <w:szCs w:val="24"/>
          <w:lang w:eastAsia="en-US"/>
        </w:rPr>
        <w:tab/>
      </w:r>
      <w:r w:rsidRPr="009A7E71">
        <w:rPr>
          <w:sz w:val="24"/>
          <w:szCs w:val="24"/>
          <w:lang w:eastAsia="en-US"/>
        </w:rPr>
        <w:tab/>
      </w:r>
      <w:r w:rsidRPr="009A7E71">
        <w:rPr>
          <w:sz w:val="24"/>
          <w:szCs w:val="24"/>
          <w:lang w:eastAsia="en-US"/>
        </w:rPr>
        <w:tab/>
      </w:r>
      <w:r w:rsidRPr="009A7E71">
        <w:rPr>
          <w:sz w:val="24"/>
          <w:szCs w:val="24"/>
          <w:lang w:eastAsia="en-US"/>
        </w:rPr>
        <w:tab/>
      </w:r>
      <w:r w:rsidRPr="009A7E71">
        <w:rPr>
          <w:sz w:val="24"/>
          <w:szCs w:val="24"/>
          <w:lang w:eastAsia="en-US"/>
        </w:rPr>
        <w:tab/>
      </w:r>
      <w:proofErr w:type="spellStart"/>
      <w:r w:rsidRPr="009A7E71">
        <w:rPr>
          <w:sz w:val="24"/>
          <w:szCs w:val="24"/>
          <w:lang w:eastAsia="en-US"/>
        </w:rPr>
        <w:t>N.Audzišs</w:t>
      </w:r>
      <w:proofErr w:type="spellEnd"/>
    </w:p>
    <w:p w:rsidR="00393D84" w:rsidRDefault="00393D84" w:rsidP="00393D84">
      <w:pPr>
        <w:rPr>
          <w:rFonts w:eastAsia="Calibri"/>
          <w:sz w:val="24"/>
          <w:szCs w:val="24"/>
          <w:lang w:eastAsia="en-US"/>
        </w:rPr>
      </w:pPr>
      <w:r w:rsidRPr="009A7E71">
        <w:rPr>
          <w:rFonts w:eastAsia="Calibri"/>
          <w:sz w:val="24"/>
          <w:szCs w:val="24"/>
          <w:lang w:eastAsia="en-US"/>
        </w:rPr>
        <w:br w:type="page"/>
      </w:r>
    </w:p>
    <w:bookmarkEnd w:id="0"/>
    <w:p w:rsidR="00393D84" w:rsidRDefault="00393D84" w:rsidP="00393D84">
      <w:pPr>
        <w:rPr>
          <w:color w:val="000000"/>
          <w:sz w:val="32"/>
          <w:szCs w:val="32"/>
        </w:rPr>
        <w:sectPr w:rsidR="00393D84" w:rsidSect="001744B7">
          <w:pgSz w:w="11906" w:h="16838" w:code="9"/>
          <w:pgMar w:top="851" w:right="851" w:bottom="851" w:left="1701" w:header="284" w:footer="284" w:gutter="0"/>
          <w:cols w:space="708"/>
          <w:docGrid w:linePitch="360"/>
        </w:sectPr>
      </w:pPr>
    </w:p>
    <w:p w:rsidR="00677651" w:rsidRDefault="00677651">
      <w:bookmarkStart w:id="1" w:name="_GoBack"/>
      <w:bookmarkEnd w:id="1"/>
    </w:p>
    <w:sectPr w:rsidR="006776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84"/>
    <w:rsid w:val="00393D84"/>
    <w:rsid w:val="0067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8F904-A903-4DCC-8B8D-ABC6AFED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393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1616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</cp:revision>
  <dcterms:created xsi:type="dcterms:W3CDTF">2019-09-09T13:36:00Z</dcterms:created>
  <dcterms:modified xsi:type="dcterms:W3CDTF">2019-09-09T13:36:00Z</dcterms:modified>
</cp:coreProperties>
</file>