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DA189" w14:textId="283C8772" w:rsidR="008B1720" w:rsidRPr="00E423FF" w:rsidRDefault="008247E3" w:rsidP="00E423FF">
      <w:pPr>
        <w:jc w:val="center"/>
        <w:rPr>
          <w:rFonts w:ascii="Times New Roman" w:hAnsi="Times New Roman" w:cs="Times New Roman"/>
          <w:b/>
          <w:bCs/>
        </w:rPr>
      </w:pPr>
      <w:r w:rsidRPr="00E423FF">
        <w:rPr>
          <w:rFonts w:ascii="Times New Roman" w:hAnsi="Times New Roman" w:cs="Times New Roman"/>
          <w:b/>
          <w:bCs/>
        </w:rPr>
        <w:t>Tehniskā specifikācija – darba uzdevums</w:t>
      </w:r>
    </w:p>
    <w:p w14:paraId="13F2901B" w14:textId="56551F55" w:rsidR="008247E3" w:rsidRPr="00E423FF" w:rsidRDefault="008247E3" w:rsidP="00E423FF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E423FF">
        <w:rPr>
          <w:rFonts w:ascii="Times New Roman" w:hAnsi="Times New Roman" w:cs="Times New Roman"/>
          <w:b/>
          <w:bCs/>
          <w:i/>
          <w:iCs/>
        </w:rPr>
        <w:t>Beļavas muižas kungu mājas tehniskā apsekojuma atzinuma izstrāde un sējuma sagatavošana</w:t>
      </w:r>
    </w:p>
    <w:p w14:paraId="0219D1E4" w14:textId="77777777" w:rsidR="008247E3" w:rsidRPr="00E423FF" w:rsidRDefault="008247E3">
      <w:pPr>
        <w:rPr>
          <w:rFonts w:ascii="Times New Roman" w:hAnsi="Times New Roman" w:cs="Times New Roman"/>
        </w:rPr>
      </w:pPr>
    </w:p>
    <w:p w14:paraId="0C34D84C" w14:textId="1EB4679F" w:rsidR="008247E3" w:rsidRPr="00E423FF" w:rsidRDefault="008247E3" w:rsidP="0032571F">
      <w:pPr>
        <w:pStyle w:val="Sarakstarindko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Izstrādāt Beļavas muižas kungu mājas (valsts nozīmes arhitektūras piemineklis Nr. 4998</w:t>
      </w:r>
      <w:r w:rsidR="008748E9" w:rsidRPr="00E423FF">
        <w:rPr>
          <w:rFonts w:ascii="Times New Roman" w:hAnsi="Times New Roman" w:cs="Times New Roman"/>
        </w:rPr>
        <w:t>, adrese: "</w:t>
      </w:r>
      <w:r w:rsidR="001B3A07">
        <w:rPr>
          <w:rFonts w:ascii="Times New Roman" w:hAnsi="Times New Roman" w:cs="Times New Roman"/>
        </w:rPr>
        <w:t>Beļavas muiža</w:t>
      </w:r>
      <w:r w:rsidR="008748E9" w:rsidRPr="00E423FF">
        <w:rPr>
          <w:rFonts w:ascii="Times New Roman" w:hAnsi="Times New Roman" w:cs="Times New Roman"/>
        </w:rPr>
        <w:t xml:space="preserve">", </w:t>
      </w:r>
      <w:r w:rsidR="001B3A07">
        <w:rPr>
          <w:rFonts w:ascii="Times New Roman" w:hAnsi="Times New Roman" w:cs="Times New Roman"/>
        </w:rPr>
        <w:t>Pilskalns</w:t>
      </w:r>
      <w:r w:rsidR="008748E9" w:rsidRPr="00E423FF">
        <w:rPr>
          <w:rFonts w:ascii="Times New Roman" w:hAnsi="Times New Roman" w:cs="Times New Roman"/>
        </w:rPr>
        <w:t>, Beļavas pagasts, Gulbenes novads</w:t>
      </w:r>
      <w:r w:rsidRPr="00E423FF">
        <w:rPr>
          <w:rFonts w:ascii="Times New Roman" w:hAnsi="Times New Roman" w:cs="Times New Roman"/>
        </w:rPr>
        <w:t>)</w:t>
      </w:r>
      <w:r w:rsidR="008748E9" w:rsidRPr="00E423FF">
        <w:rPr>
          <w:rFonts w:ascii="Times New Roman" w:hAnsi="Times New Roman" w:cs="Times New Roman"/>
        </w:rPr>
        <w:t xml:space="preserve"> tehniskā apsekojuma atzinumu atbilstoši LBN 405-21 "Būvju tehniskā apsekošana".</w:t>
      </w:r>
    </w:p>
    <w:p w14:paraId="7145EA7A" w14:textId="3BD024B4" w:rsidR="008748E9" w:rsidRPr="00E423FF" w:rsidRDefault="008748E9" w:rsidP="0032571F">
      <w:pPr>
        <w:pStyle w:val="Sarakstarindko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Darbus veikt saskaņā ar izstrādes laikā spēkā esošajiem Latvijas Republikas normatīvajiem aktiem (t.sk. piemērojot normatīvo aktu grozījumu vai izstrādes laikā pieņemtos normatīvos aktus, ja to prasības attiecas uz izstrādājamiem dokumentiem).</w:t>
      </w:r>
    </w:p>
    <w:p w14:paraId="4745EAFE" w14:textId="442E323A" w:rsidR="008748E9" w:rsidRPr="00E423FF" w:rsidRDefault="008748E9" w:rsidP="0032571F">
      <w:pPr>
        <w:pStyle w:val="Sarakstarindko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Izpildītājam jāveic visaptveroša vizuālā un, ja nepieciešams, instrumentālā izpēte:</w:t>
      </w:r>
    </w:p>
    <w:p w14:paraId="6054DF00" w14:textId="431B6370" w:rsidR="008748E9" w:rsidRPr="00E423FF" w:rsidRDefault="008748E9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Pamatu un nesošo sienu pārbaude: mitruma ietekme, plaisu fiksācija, sēšanās pazīmju analīze.</w:t>
      </w:r>
    </w:p>
    <w:p w14:paraId="32FBDCD7" w14:textId="436755EC" w:rsidR="008748E9" w:rsidRPr="00E423FF" w:rsidRDefault="008748E9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Pārsegumu un jumta konstrukciju apsekošana: koka konstrukciju (spāru, siju) bioloģisko bojājumu (trūde, koksngrauži) un nestspējas novērtējums.</w:t>
      </w:r>
    </w:p>
    <w:p w14:paraId="0353F5C8" w14:textId="17FE45AE" w:rsidR="008748E9" w:rsidRPr="00E423FF" w:rsidRDefault="008748E9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Inženierkomunikāciju stāvokļa izvērtējums: apkures, elektroapgādes, ūdensvada un kanalizācijas sistēmu vizuālā pārbaude.</w:t>
      </w:r>
    </w:p>
    <w:p w14:paraId="4708ACAF" w14:textId="15278C62" w:rsidR="008748E9" w:rsidRPr="00E423FF" w:rsidRDefault="008748E9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Arhitektoniski dekoratīvo elementu fiksācija: fasādes apdares, logu, durvju un iekšējās apdares tehniskais stāvoklis.</w:t>
      </w:r>
    </w:p>
    <w:p w14:paraId="53A82685" w14:textId="488DA362" w:rsidR="008247E3" w:rsidRPr="00E423FF" w:rsidRDefault="008748E9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Fotofiksācija: detalizēta visu konstatēto defektu un raksturīgo mezglu fotografēšana.</w:t>
      </w:r>
    </w:p>
    <w:p w14:paraId="5E0D7BC9" w14:textId="43E8460B" w:rsidR="008748E9" w:rsidRPr="00E423FF" w:rsidRDefault="008748E9" w:rsidP="0032571F">
      <w:pPr>
        <w:pStyle w:val="Sarakstarindko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Pamatojoties uz iegūtajiem datiem, sagatavot tehniskā apsekojuma atzinuma sējumu, kuram jāsatur</w:t>
      </w:r>
      <w:r w:rsidR="00E423FF" w:rsidRPr="00E423FF">
        <w:rPr>
          <w:rFonts w:ascii="Times New Roman" w:hAnsi="Times New Roman" w:cs="Times New Roman"/>
        </w:rPr>
        <w:t>:</w:t>
      </w:r>
      <w:r w:rsidRPr="00E423FF">
        <w:rPr>
          <w:rFonts w:ascii="Times New Roman" w:hAnsi="Times New Roman" w:cs="Times New Roman"/>
        </w:rPr>
        <w:t xml:space="preserve"> </w:t>
      </w:r>
    </w:p>
    <w:p w14:paraId="7693C67A" w14:textId="670FD08A" w:rsidR="00E423FF" w:rsidRPr="00E423FF" w:rsidRDefault="00E423FF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Ievads: Pamatinformācija par objektu</w:t>
      </w:r>
      <w:r w:rsidR="00E8589D">
        <w:rPr>
          <w:rFonts w:ascii="Times New Roman" w:hAnsi="Times New Roman" w:cs="Times New Roman"/>
        </w:rPr>
        <w:t>.</w:t>
      </w:r>
    </w:p>
    <w:p w14:paraId="064BB10D" w14:textId="6E16230A" w:rsidR="00E423FF" w:rsidRPr="00E423FF" w:rsidRDefault="00E423FF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Konstrukciju apraksts: Esošā situācija un materiālu raksturojums.</w:t>
      </w:r>
    </w:p>
    <w:p w14:paraId="7CD56C54" w14:textId="624B3928" w:rsidR="00E423FF" w:rsidRPr="00E423FF" w:rsidRDefault="00E423FF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Defektu saraksts (fiksācijas akts): Tabula ar defektiem, to apjomu un bīstamības pakāpi.</w:t>
      </w:r>
    </w:p>
    <w:p w14:paraId="65792BDF" w14:textId="7ADC9D8D" w:rsidR="00E423FF" w:rsidRPr="00E423FF" w:rsidRDefault="00E423FF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Secinājumi: Slēdziens par ēkas atbilstību mehāniskajai stiprībai un stabilitātei.</w:t>
      </w:r>
    </w:p>
    <w:p w14:paraId="111AFB2B" w14:textId="7C952B3F" w:rsidR="00E423FF" w:rsidRPr="00E423FF" w:rsidRDefault="00E423FF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Rekomendācijas: Veicamie steidzamie konservācijas darbi vai nepieciešamie restaurācijas pasākumi.</w:t>
      </w:r>
    </w:p>
    <w:p w14:paraId="315F30F2" w14:textId="5322663B" w:rsidR="008748E9" w:rsidRPr="00E423FF" w:rsidRDefault="00E423FF" w:rsidP="0032571F">
      <w:pPr>
        <w:pStyle w:val="Sarakstarindkop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Pielikumi: Fotoattēlu tabulas, plaisu monitoringa shēmas (ja nepieciešams), sertifikātu kopijas.</w:t>
      </w:r>
    </w:p>
    <w:p w14:paraId="00E012EA" w14:textId="2834BC06" w:rsidR="00E423FF" w:rsidRPr="00E423FF" w:rsidRDefault="00E423FF" w:rsidP="0032571F">
      <w:pPr>
        <w:pStyle w:val="Sarakstarindko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Izstrādes termiņš: 5 mēneši no līguma parakstīšanas.</w:t>
      </w:r>
    </w:p>
    <w:p w14:paraId="3C9D9A8D" w14:textId="6DD63B88" w:rsidR="00E423FF" w:rsidRPr="00E423FF" w:rsidRDefault="00E423FF" w:rsidP="0032571F">
      <w:pPr>
        <w:pStyle w:val="Sarakstarindko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Izstrādes laikā jānodrošina vismaz trīs attālinātas vai klātienes tikšanās ar pasūtītāju par atzinuma izstrādes gaitu un rezultātiem.</w:t>
      </w:r>
    </w:p>
    <w:p w14:paraId="4CA4A212" w14:textId="2F425142" w:rsidR="00E423FF" w:rsidRPr="00E423FF" w:rsidRDefault="00E423FF" w:rsidP="0032571F">
      <w:pPr>
        <w:pStyle w:val="Sarakstarindkop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>Nodevums: Tehniskā apsekojuma atzinums (sējums) — 2 eksemplāri drukātā veidā un 1 eksemplārs digitāli (PDF formātā).</w:t>
      </w:r>
    </w:p>
    <w:p w14:paraId="7143A905" w14:textId="77777777" w:rsidR="00E423FF" w:rsidRDefault="00E423FF" w:rsidP="0032571F">
      <w:pPr>
        <w:spacing w:line="360" w:lineRule="auto"/>
        <w:jc w:val="both"/>
        <w:rPr>
          <w:rFonts w:ascii="Times New Roman" w:hAnsi="Times New Roman" w:cs="Times New Roman"/>
        </w:rPr>
      </w:pPr>
    </w:p>
    <w:p w14:paraId="6ECDAC76" w14:textId="067424A2" w:rsidR="00E423FF" w:rsidRPr="00E423FF" w:rsidRDefault="00E423FF" w:rsidP="0032571F">
      <w:pPr>
        <w:spacing w:line="360" w:lineRule="auto"/>
        <w:jc w:val="both"/>
        <w:rPr>
          <w:rFonts w:ascii="Times New Roman" w:hAnsi="Times New Roman" w:cs="Times New Roman"/>
        </w:rPr>
      </w:pPr>
      <w:r w:rsidRPr="00E423FF">
        <w:rPr>
          <w:rFonts w:ascii="Times New Roman" w:hAnsi="Times New Roman" w:cs="Times New Roman"/>
        </w:rPr>
        <w:t xml:space="preserve">Tehniskā specifikācija sagatavota 2026.gada </w:t>
      </w:r>
      <w:r>
        <w:rPr>
          <w:rFonts w:ascii="Times New Roman" w:hAnsi="Times New Roman" w:cs="Times New Roman"/>
        </w:rPr>
        <w:t>14.aprīlī</w:t>
      </w:r>
    </w:p>
    <w:sectPr w:rsidR="00E423FF" w:rsidRPr="00E423FF" w:rsidSect="008247E3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EDB"/>
    <w:multiLevelType w:val="hybridMultilevel"/>
    <w:tmpl w:val="6060B6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1037D"/>
    <w:multiLevelType w:val="hybridMultilevel"/>
    <w:tmpl w:val="A66E75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4825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9979393">
    <w:abstractNumId w:val="1"/>
  </w:num>
  <w:num w:numId="3" w16cid:durableId="173500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E3"/>
    <w:rsid w:val="001B3A07"/>
    <w:rsid w:val="0032571F"/>
    <w:rsid w:val="00525C8E"/>
    <w:rsid w:val="00823FDC"/>
    <w:rsid w:val="008247E3"/>
    <w:rsid w:val="00835EF5"/>
    <w:rsid w:val="008748E9"/>
    <w:rsid w:val="008B1720"/>
    <w:rsid w:val="008E55B8"/>
    <w:rsid w:val="00DD121A"/>
    <w:rsid w:val="00E423FF"/>
    <w:rsid w:val="00E8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F941C"/>
  <w15:chartTrackingRefBased/>
  <w15:docId w15:val="{5406B328-1319-493E-95D9-266CFAEF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2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2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247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24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247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24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24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24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24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247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24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247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247E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247E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247E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247E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247E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247E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24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2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24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24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24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247E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247E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247E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247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247E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247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1391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Inga Lapse</cp:lastModifiedBy>
  <cp:revision>3</cp:revision>
  <dcterms:created xsi:type="dcterms:W3CDTF">2026-04-14T06:58:00Z</dcterms:created>
  <dcterms:modified xsi:type="dcterms:W3CDTF">2026-04-15T06:44:00Z</dcterms:modified>
</cp:coreProperties>
</file>