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F9B1" w14:textId="11284F26" w:rsidR="003A7C94" w:rsidRPr="003A7C94" w:rsidRDefault="003A7C94" w:rsidP="003A7C94">
      <w:pPr>
        <w:shd w:val="clear" w:color="auto" w:fill="FFFFFF"/>
        <w:ind w:left="1224"/>
        <w:jc w:val="right"/>
        <w:rPr>
          <w:b/>
          <w:bCs/>
        </w:rPr>
      </w:pPr>
      <w:r>
        <w:rPr>
          <w:b/>
          <w:bCs/>
        </w:rPr>
        <w:t>6</w:t>
      </w:r>
      <w:r w:rsidRPr="003A7C94">
        <w:rPr>
          <w:b/>
          <w:bCs/>
        </w:rPr>
        <w:t>.pielikums</w:t>
      </w:r>
    </w:p>
    <w:p w14:paraId="018915B2" w14:textId="16C84E7E" w:rsidR="00915C52" w:rsidRPr="00BC5D46" w:rsidRDefault="003A7C94" w:rsidP="003A7C94">
      <w:pPr>
        <w:shd w:val="clear" w:color="auto" w:fill="FFFFFF"/>
        <w:ind w:left="1224"/>
        <w:jc w:val="right"/>
      </w:pPr>
      <w:r w:rsidRPr="00BC5D46">
        <w:t>“Gulbenes novada jauniešu iniciatīvu projektu konkurss 202</w:t>
      </w:r>
      <w:r w:rsidR="003E531B">
        <w:t>6</w:t>
      </w:r>
      <w:r w:rsidRPr="00BC5D46">
        <w:t>”</w:t>
      </w:r>
    </w:p>
    <w:p w14:paraId="596100F2" w14:textId="77777777" w:rsidR="003A7C94" w:rsidRDefault="003A7C94" w:rsidP="002936F8">
      <w:pPr>
        <w:shd w:val="clear" w:color="auto" w:fill="FFFFFF"/>
        <w:ind w:left="1224"/>
        <w:jc w:val="center"/>
        <w:rPr>
          <w:b/>
          <w:bCs/>
        </w:rPr>
      </w:pPr>
    </w:p>
    <w:p w14:paraId="25EDCED5" w14:textId="77777777" w:rsidR="00D7663F" w:rsidRDefault="00D7663F" w:rsidP="002936F8">
      <w:pPr>
        <w:shd w:val="clear" w:color="auto" w:fill="FFFFFF"/>
        <w:ind w:left="1224"/>
        <w:jc w:val="center"/>
        <w:rPr>
          <w:b/>
          <w:bCs/>
        </w:rPr>
      </w:pPr>
    </w:p>
    <w:p w14:paraId="5C6319D3" w14:textId="2428ED81" w:rsidR="00B12584" w:rsidRDefault="002936F8" w:rsidP="003A7C94">
      <w:pPr>
        <w:shd w:val="clear" w:color="auto" w:fill="FFFFFF"/>
        <w:ind w:left="1224"/>
        <w:jc w:val="center"/>
        <w:rPr>
          <w:b/>
          <w:bCs/>
          <w:sz w:val="28"/>
        </w:rPr>
      </w:pPr>
      <w:r>
        <w:rPr>
          <w:b/>
          <w:bCs/>
          <w:sz w:val="28"/>
        </w:rPr>
        <w:t>Vērtēšanas kritēriji</w:t>
      </w:r>
    </w:p>
    <w:p w14:paraId="2863519C" w14:textId="77777777" w:rsidR="003A7C94" w:rsidRDefault="003A7C94" w:rsidP="003A7C94">
      <w:pPr>
        <w:shd w:val="clear" w:color="auto" w:fill="FFFFFF"/>
        <w:ind w:left="1224"/>
        <w:jc w:val="center"/>
        <w:rPr>
          <w:b/>
          <w:bCs/>
          <w:sz w:val="28"/>
        </w:rPr>
      </w:pPr>
    </w:p>
    <w:p w14:paraId="1495E2F0" w14:textId="7B77D6EA" w:rsidR="00B12584" w:rsidRPr="00B12584" w:rsidRDefault="00B12584" w:rsidP="00B12584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B12584">
        <w:rPr>
          <w:rFonts w:eastAsia="Calibri"/>
          <w:b/>
          <w:bCs/>
          <w:lang w:eastAsia="en-US"/>
        </w:rPr>
        <w:t>Projekta iesniedzējs: ________________________________________________________</w:t>
      </w:r>
    </w:p>
    <w:p w14:paraId="71F882CD" w14:textId="3763671F" w:rsidR="00B12584" w:rsidRPr="00B12584" w:rsidRDefault="00B12584" w:rsidP="00B12584">
      <w:pPr>
        <w:spacing w:after="160" w:line="259" w:lineRule="auto"/>
        <w:jc w:val="both"/>
        <w:rPr>
          <w:rFonts w:eastAsia="Calibri"/>
          <w:b/>
          <w:bCs/>
          <w:lang w:eastAsia="en-US"/>
        </w:rPr>
      </w:pPr>
      <w:r w:rsidRPr="00B12584">
        <w:rPr>
          <w:rFonts w:eastAsia="Calibri"/>
          <w:b/>
          <w:bCs/>
          <w:lang w:eastAsia="en-US"/>
        </w:rPr>
        <w:t>Projekta nosaukums: ________________________________________________________</w:t>
      </w:r>
    </w:p>
    <w:p w14:paraId="124C7172" w14:textId="77777777" w:rsidR="002936F8" w:rsidRDefault="002936F8" w:rsidP="002936F8">
      <w:pPr>
        <w:shd w:val="clear" w:color="auto" w:fill="FFFFFF"/>
        <w:ind w:left="1224"/>
        <w:jc w:val="center"/>
        <w:rPr>
          <w:b/>
          <w:bCs/>
          <w:sz w:val="28"/>
        </w:rPr>
      </w:pPr>
    </w:p>
    <w:p w14:paraId="2651B6E7" w14:textId="103C84AC" w:rsidR="002936F8" w:rsidRPr="002936F8" w:rsidRDefault="002936F8" w:rsidP="002936F8">
      <w:pPr>
        <w:pStyle w:val="Sarakstarindkopa"/>
        <w:numPr>
          <w:ilvl w:val="0"/>
          <w:numId w:val="2"/>
        </w:numPr>
        <w:jc w:val="both"/>
        <w:rPr>
          <w:b/>
        </w:rPr>
      </w:pPr>
      <w:r>
        <w:rPr>
          <w:b/>
        </w:rPr>
        <w:t>Projekta</w:t>
      </w:r>
      <w:r w:rsidRPr="002936F8">
        <w:rPr>
          <w:b/>
        </w:rPr>
        <w:t xml:space="preserve"> iesniedzēja un projekta iesnieguma atbilstības kritēriji</w:t>
      </w:r>
      <w:r w:rsidR="00502138">
        <w:rPr>
          <w:b/>
        </w:rPr>
        <w:t>*</w:t>
      </w:r>
      <w:r w:rsidRPr="002936F8">
        <w:rPr>
          <w:b/>
        </w:rPr>
        <w:t>:</w:t>
      </w:r>
    </w:p>
    <w:tbl>
      <w:tblPr>
        <w:tblW w:w="499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3"/>
        <w:gridCol w:w="7172"/>
        <w:gridCol w:w="778"/>
        <w:gridCol w:w="780"/>
      </w:tblGrid>
      <w:tr w:rsidR="002936F8" w14:paraId="2C827B71" w14:textId="77777777" w:rsidTr="002936F8"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E29469" w14:textId="77777777" w:rsidR="002936F8" w:rsidRDefault="002936F8">
            <w:pPr>
              <w:jc w:val="center"/>
              <w:rPr>
                <w:b/>
              </w:rPr>
            </w:pPr>
            <w:r>
              <w:rPr>
                <w:b/>
              </w:rPr>
              <w:t>Nr.p.k.</w:t>
            </w:r>
          </w:p>
        </w:tc>
        <w:tc>
          <w:tcPr>
            <w:tcW w:w="3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64477A" w14:textId="77777777" w:rsidR="002936F8" w:rsidRDefault="002936F8">
            <w:pPr>
              <w:jc w:val="center"/>
              <w:rPr>
                <w:b/>
              </w:rPr>
            </w:pPr>
            <w:r>
              <w:rPr>
                <w:b/>
              </w:rPr>
              <w:t>Kritērijs</w:t>
            </w:r>
          </w:p>
        </w:tc>
        <w:tc>
          <w:tcPr>
            <w:tcW w:w="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16EA2A" w14:textId="77777777" w:rsidR="002936F8" w:rsidRDefault="002936F8">
            <w:pPr>
              <w:jc w:val="center"/>
              <w:rPr>
                <w:b/>
              </w:rPr>
            </w:pPr>
            <w:r>
              <w:rPr>
                <w:b/>
              </w:rPr>
              <w:t>Jā</w:t>
            </w:r>
          </w:p>
        </w:tc>
        <w:tc>
          <w:tcPr>
            <w:tcW w:w="4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2214BD" w14:textId="77777777" w:rsidR="002936F8" w:rsidRDefault="002936F8">
            <w:pPr>
              <w:jc w:val="center"/>
              <w:rPr>
                <w:b/>
              </w:rPr>
            </w:pPr>
            <w:r>
              <w:rPr>
                <w:b/>
              </w:rPr>
              <w:t>Nē</w:t>
            </w:r>
          </w:p>
        </w:tc>
      </w:tr>
      <w:tr w:rsidR="002936F8" w14:paraId="24AF1B37" w14:textId="77777777" w:rsidTr="002936F8"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C65D5E" w14:textId="13882630" w:rsidR="002936F8" w:rsidRDefault="002936F8">
            <w:pPr>
              <w:jc w:val="center"/>
            </w:pPr>
            <w:r>
              <w:t>1.1.</w:t>
            </w:r>
          </w:p>
        </w:tc>
        <w:tc>
          <w:tcPr>
            <w:tcW w:w="3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F8A547" w14:textId="3323E3BE" w:rsidR="002936F8" w:rsidRDefault="002936F8">
            <w:pPr>
              <w:jc w:val="both"/>
            </w:pPr>
            <w:r>
              <w:t xml:space="preserve">Projekta iesniedzējs </w:t>
            </w:r>
            <w:r>
              <w:rPr>
                <w:shd w:val="clear" w:color="auto" w:fill="FFFFFF"/>
              </w:rPr>
              <w:t>noteiktajā projektu iesniegšanas termiņa pēdējā dienā</w:t>
            </w:r>
            <w:r>
              <w:t xml:space="preserve"> atbilst </w:t>
            </w:r>
            <w:r w:rsidR="008E2D9A" w:rsidRPr="008E2D9A">
              <w:t>“Gulbenes novada jauniešu iniciatīvu konkurss 202</w:t>
            </w:r>
            <w:r w:rsidR="00BE2176">
              <w:t>6</w:t>
            </w:r>
            <w:r w:rsidR="008E2D9A" w:rsidRPr="008E2D9A">
              <w:t>”</w:t>
            </w:r>
            <w:r w:rsidR="008E2D9A">
              <w:t xml:space="preserve"> </w:t>
            </w:r>
            <w:r>
              <w:t>nolikumā</w:t>
            </w:r>
            <w:r w:rsidR="008E2D9A">
              <w:t xml:space="preserve"> (turpmāk – Nolikums)</w:t>
            </w:r>
            <w:r w:rsidR="008E2D9A">
              <w:rPr>
                <w:shd w:val="clear" w:color="auto" w:fill="FFFFFF"/>
              </w:rPr>
              <w:t xml:space="preserve"> </w:t>
            </w:r>
            <w:r w:rsidR="008E2D9A">
              <w:t xml:space="preserve">4.punktā </w:t>
            </w:r>
            <w:r>
              <w:t>noteiktajām prasībām</w:t>
            </w:r>
            <w:r w:rsidR="00CA53B3">
              <w:t>.</w:t>
            </w:r>
          </w:p>
        </w:tc>
        <w:tc>
          <w:tcPr>
            <w:tcW w:w="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E99599" w14:textId="77777777" w:rsidR="002936F8" w:rsidRDefault="002936F8"/>
        </w:tc>
        <w:tc>
          <w:tcPr>
            <w:tcW w:w="4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1CCB47" w14:textId="77777777" w:rsidR="002936F8" w:rsidRDefault="002936F8"/>
        </w:tc>
      </w:tr>
      <w:tr w:rsidR="002936F8" w14:paraId="0CE14B36" w14:textId="77777777" w:rsidTr="002936F8">
        <w:trPr>
          <w:trHeight w:val="371"/>
        </w:trPr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831F61" w14:textId="62D77F01" w:rsidR="002936F8" w:rsidRDefault="002936F8">
            <w:pPr>
              <w:jc w:val="center"/>
            </w:pPr>
            <w:r>
              <w:t>1.</w:t>
            </w:r>
            <w:r w:rsidR="008E2D9A">
              <w:t>2</w:t>
            </w:r>
            <w:r>
              <w:t>.</w:t>
            </w:r>
          </w:p>
        </w:tc>
        <w:tc>
          <w:tcPr>
            <w:tcW w:w="3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57B85B" w14:textId="51F5E1F7" w:rsidR="002936F8" w:rsidRDefault="002936F8">
            <w:pPr>
              <w:jc w:val="both"/>
            </w:pPr>
            <w:r>
              <w:t>Projekta iesniegums ir iesniegts noteiktajā termiņā</w:t>
            </w:r>
            <w:r w:rsidR="009675C7">
              <w:t>.</w:t>
            </w:r>
          </w:p>
        </w:tc>
        <w:tc>
          <w:tcPr>
            <w:tcW w:w="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4487F61" w14:textId="77777777" w:rsidR="002936F8" w:rsidRDefault="002936F8"/>
        </w:tc>
        <w:tc>
          <w:tcPr>
            <w:tcW w:w="4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4BA40C" w14:textId="77777777" w:rsidR="002936F8" w:rsidRDefault="002936F8"/>
        </w:tc>
      </w:tr>
      <w:tr w:rsidR="002936F8" w14:paraId="64F67DDA" w14:textId="77777777" w:rsidTr="002936F8">
        <w:trPr>
          <w:trHeight w:val="615"/>
        </w:trPr>
        <w:tc>
          <w:tcPr>
            <w:tcW w:w="4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0F0AD8" w14:textId="5535CBDC" w:rsidR="002936F8" w:rsidRDefault="002936F8">
            <w:pPr>
              <w:jc w:val="center"/>
            </w:pPr>
            <w:r>
              <w:t>1.</w:t>
            </w:r>
            <w:r w:rsidR="008E2D9A">
              <w:t>3</w:t>
            </w:r>
            <w:r>
              <w:t>.</w:t>
            </w:r>
          </w:p>
        </w:tc>
        <w:tc>
          <w:tcPr>
            <w:tcW w:w="37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1FCB18" w14:textId="2800F168" w:rsidR="002936F8" w:rsidRDefault="002936F8">
            <w:pPr>
              <w:jc w:val="both"/>
            </w:pPr>
            <w:r>
              <w:t xml:space="preserve">Projekta iesniegums ir sagatavots </w:t>
            </w:r>
            <w:r w:rsidR="008E2D9A">
              <w:t>N</w:t>
            </w:r>
            <w:r>
              <w:t>olikuma</w:t>
            </w:r>
            <w:r w:rsidR="008E2D9A">
              <w:t xml:space="preserve"> </w:t>
            </w:r>
            <w:r w:rsidR="00CA53B3">
              <w:t>15. – 2</w:t>
            </w:r>
            <w:r w:rsidR="009D0640">
              <w:t>2</w:t>
            </w:r>
            <w:r w:rsidR="00CA53B3">
              <w:t>.</w:t>
            </w:r>
            <w:r>
              <w:t xml:space="preserve"> punktā noteiktajā kārtībā</w:t>
            </w:r>
            <w:r w:rsidR="00CA53B3">
              <w:t>.</w:t>
            </w:r>
          </w:p>
        </w:tc>
        <w:tc>
          <w:tcPr>
            <w:tcW w:w="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BF54A0" w14:textId="77777777" w:rsidR="002936F8" w:rsidRDefault="002936F8"/>
        </w:tc>
        <w:tc>
          <w:tcPr>
            <w:tcW w:w="4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1E502C" w14:textId="77777777" w:rsidR="002936F8" w:rsidRDefault="002936F8"/>
        </w:tc>
      </w:tr>
    </w:tbl>
    <w:p w14:paraId="4EEC86ED" w14:textId="7D1B9613" w:rsidR="003A7C94" w:rsidRPr="00502138" w:rsidRDefault="00502138" w:rsidP="00502138">
      <w:pPr>
        <w:shd w:val="clear" w:color="auto" w:fill="FFFFFF"/>
        <w:jc w:val="both"/>
        <w:rPr>
          <w:bCs/>
          <w:i/>
          <w:iCs/>
          <w:sz w:val="20"/>
          <w:szCs w:val="20"/>
        </w:rPr>
      </w:pPr>
      <w:r w:rsidRPr="00502138">
        <w:rPr>
          <w:bCs/>
          <w:i/>
          <w:iCs/>
          <w:sz w:val="20"/>
          <w:szCs w:val="20"/>
        </w:rPr>
        <w:t>* Projekta pieteikums netiek atbalstīts, ja tas nav izpildījis kādu no “Projekta iesniedzēja un projekta iesnieguma atbilstības kritērijiem” (1.1. – 1.3.).</w:t>
      </w:r>
    </w:p>
    <w:p w14:paraId="4CABD5C4" w14:textId="77777777" w:rsidR="00502138" w:rsidRPr="00502138" w:rsidRDefault="00502138" w:rsidP="00502138">
      <w:pPr>
        <w:shd w:val="clear" w:color="auto" w:fill="FFFFFF"/>
        <w:rPr>
          <w:b/>
        </w:rPr>
      </w:pPr>
    </w:p>
    <w:p w14:paraId="03389CC3" w14:textId="19B14A2B" w:rsidR="008E2D9A" w:rsidRPr="006803DE" w:rsidRDefault="008E2D9A" w:rsidP="006803DE">
      <w:pPr>
        <w:pStyle w:val="Sarakstarindkopa"/>
        <w:numPr>
          <w:ilvl w:val="0"/>
          <w:numId w:val="2"/>
        </w:numPr>
        <w:shd w:val="clear" w:color="auto" w:fill="FFFFFF"/>
        <w:rPr>
          <w:b/>
        </w:rPr>
      </w:pPr>
      <w:r w:rsidRPr="006803DE">
        <w:rPr>
          <w:b/>
        </w:rPr>
        <w:t>Kvalitātes kritēriji</w:t>
      </w:r>
      <w:r w:rsidR="00502138">
        <w:rPr>
          <w:b/>
        </w:rPr>
        <w:t>**</w:t>
      </w:r>
      <w:r w:rsidRPr="006803DE">
        <w:rPr>
          <w:b/>
        </w:rPr>
        <w:t>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0"/>
        <w:gridCol w:w="6287"/>
        <w:gridCol w:w="1461"/>
        <w:gridCol w:w="1234"/>
      </w:tblGrid>
      <w:tr w:rsidR="00B94D95" w14:paraId="65FE11D9" w14:textId="6874C587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E29CE3" w14:textId="77777777" w:rsidR="00B94D95" w:rsidRDefault="00B94D95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br/>
              <w:t>p.k.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A98535" w14:textId="77777777" w:rsidR="00B94D95" w:rsidRDefault="00B94D95">
            <w:pPr>
              <w:jc w:val="center"/>
              <w:rPr>
                <w:b/>
              </w:rPr>
            </w:pPr>
            <w:r>
              <w:rPr>
                <w:b/>
              </w:rPr>
              <w:t>Kritērijs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6843CF" w14:textId="77777777" w:rsidR="00B94D95" w:rsidRDefault="00B94D95">
            <w:pPr>
              <w:jc w:val="center"/>
              <w:rPr>
                <w:b/>
              </w:rPr>
            </w:pPr>
            <w:r>
              <w:rPr>
                <w:b/>
              </w:rPr>
              <w:t>Maksimālais punktu skaits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CAB278" w14:textId="24ECFAA0" w:rsidR="00B94D95" w:rsidRDefault="00B94D95">
            <w:pPr>
              <w:jc w:val="center"/>
              <w:rPr>
                <w:b/>
              </w:rPr>
            </w:pPr>
            <w:r>
              <w:rPr>
                <w:b/>
              </w:rPr>
              <w:t>Iegūtais vērtējums</w:t>
            </w:r>
          </w:p>
        </w:tc>
      </w:tr>
      <w:tr w:rsidR="00B12584" w14:paraId="0ED9F6A5" w14:textId="77777777" w:rsidTr="00B1258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B2B517" w14:textId="709D6369" w:rsidR="00B12584" w:rsidRDefault="00B12584">
            <w:pPr>
              <w:jc w:val="center"/>
              <w:rPr>
                <w:b/>
              </w:rPr>
            </w:pPr>
            <w:r w:rsidRPr="00B12584">
              <w:rPr>
                <w:b/>
              </w:rPr>
              <w:t>Iniciatīvas tematiskā aktualitāte un atbilstība konkursa mērķim un uzdevumiem</w:t>
            </w:r>
          </w:p>
        </w:tc>
      </w:tr>
      <w:tr w:rsidR="00B94D95" w14:paraId="61661BA3" w14:textId="152D8B0D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FF8DC4" w14:textId="77777777" w:rsidR="00B94D95" w:rsidRDefault="00B94D95">
            <w:pPr>
              <w:jc w:val="center"/>
            </w:pPr>
            <w:r>
              <w:t>2.1.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EE938A" w14:textId="5FD6925E" w:rsidR="00B94D95" w:rsidRDefault="00B12584">
            <w:pPr>
              <w:jc w:val="both"/>
            </w:pPr>
            <w:r w:rsidRPr="00B12584">
              <w:t>Projekta pieteikumā plānotā iniciatīva, t.sk. aktivitāšu kopums</w:t>
            </w:r>
            <w:r>
              <w:t>,</w:t>
            </w:r>
            <w:r w:rsidRPr="00B12584">
              <w:t xml:space="preserve"> ir pilnībā vērsts uz Konkursa mērķu un uzdevumu sasniegšanu</w:t>
            </w:r>
            <w:r>
              <w:t>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9EC7DC" w14:textId="32579136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3C22F4" w14:textId="77777777" w:rsidR="00B94D95" w:rsidRDefault="00B94D95">
            <w:pPr>
              <w:jc w:val="center"/>
            </w:pPr>
          </w:p>
        </w:tc>
      </w:tr>
      <w:tr w:rsidR="00B94D95" w14:paraId="18B7A05E" w14:textId="1115AB15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F1874" w14:textId="77777777" w:rsidR="00B94D95" w:rsidRDefault="00B94D95">
            <w:pPr>
              <w:jc w:val="center"/>
            </w:pPr>
            <w:r>
              <w:t>2.2.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99E4A0" w14:textId="0FAF44FA" w:rsidR="00B94D95" w:rsidRDefault="00B12584">
            <w:pPr>
              <w:jc w:val="both"/>
            </w:pPr>
            <w:r w:rsidRPr="00B12584">
              <w:t xml:space="preserve">Pieteikumā ir pamatota </w:t>
            </w:r>
            <w:r w:rsidR="009675C7">
              <w:t>P</w:t>
            </w:r>
            <w:r w:rsidR="00385D8B">
              <w:t>rojekta</w:t>
            </w:r>
            <w:r w:rsidRPr="00B12584">
              <w:t xml:space="preserve"> nepieciešamība un kā tā īstenošana veicinās </w:t>
            </w:r>
            <w:r w:rsidR="00385D8B">
              <w:t>jauniešu problēmu vai vajadzību risināšanu.</w:t>
            </w:r>
            <w:r w:rsidR="0084244B">
              <w:t xml:space="preserve"> Projekta pieteikumā ir aprakstīta un pamatota idejas oriģinalitāte.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E4705E" w14:textId="646A8A39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510033" w14:textId="77777777" w:rsidR="00B94D95" w:rsidRDefault="00B94D95">
            <w:pPr>
              <w:jc w:val="center"/>
            </w:pPr>
          </w:p>
        </w:tc>
      </w:tr>
      <w:tr w:rsidR="00B12584" w14:paraId="2FFE12BC" w14:textId="49816783" w:rsidTr="00B1258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6CF545" w14:textId="1B7C8A9E" w:rsidR="00B12584" w:rsidRDefault="00B12584" w:rsidP="00B12584">
            <w:pPr>
              <w:jc w:val="center"/>
            </w:pPr>
            <w:r w:rsidRPr="00B12584">
              <w:rPr>
                <w:b/>
              </w:rPr>
              <w:t>Satura izklāsts</w:t>
            </w:r>
          </w:p>
        </w:tc>
      </w:tr>
      <w:tr w:rsidR="00B94D95" w14:paraId="4FCE8CCD" w14:textId="630A0206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219348" w14:textId="3ED10424" w:rsidR="00B94D95" w:rsidRDefault="00B94D95">
            <w:pPr>
              <w:jc w:val="center"/>
            </w:pPr>
            <w:r>
              <w:t>2.</w:t>
            </w:r>
            <w:r w:rsidR="009675C7">
              <w:t>3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C1AF5" w14:textId="0AF6CA0A" w:rsidR="00B94D95" w:rsidRDefault="002B7C1A">
            <w:pPr>
              <w:jc w:val="both"/>
            </w:pPr>
            <w:r w:rsidRPr="002B7C1A">
              <w:t xml:space="preserve">Iepazīstoties ar </w:t>
            </w:r>
            <w:r w:rsidR="009675C7">
              <w:t>P</w:t>
            </w:r>
            <w:r w:rsidRPr="002B7C1A">
              <w:t>rojekta pieteikumu ir pilnībā saprotama ideja – kā tā tiks īstenota, kādas būs iesaistīto pušu atbildības un kā tiks iesaistīta sabiedrība.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42EEC4" w14:textId="34002524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FC9598" w14:textId="77777777" w:rsidR="00B94D95" w:rsidRDefault="00B94D95">
            <w:pPr>
              <w:jc w:val="center"/>
            </w:pPr>
          </w:p>
        </w:tc>
      </w:tr>
      <w:tr w:rsidR="00B94D95" w14:paraId="0A3E2C0D" w14:textId="2203B3E6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FC65C5" w14:textId="41F56B7C" w:rsidR="00B94D95" w:rsidRDefault="00B94D95">
            <w:pPr>
              <w:jc w:val="center"/>
            </w:pPr>
            <w:r>
              <w:t>2.</w:t>
            </w:r>
            <w:r w:rsidR="009675C7">
              <w:t>4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D9137B" w14:textId="005C0838" w:rsidR="00B94D95" w:rsidRPr="00EE37C1" w:rsidRDefault="002B7C1A">
            <w:pPr>
              <w:jc w:val="both"/>
              <w:rPr>
                <w:lang w:val="en-GB"/>
              </w:rPr>
            </w:pPr>
            <w:r>
              <w:t xml:space="preserve">Ir norādītas un detalizēti aprakstītas </w:t>
            </w:r>
            <w:r w:rsidR="00D7663F">
              <w:t>paredzētas</w:t>
            </w:r>
            <w:r>
              <w:t xml:space="preserve"> aktivitātes, tās </w:t>
            </w:r>
            <w:r w:rsidR="0084244B">
              <w:t xml:space="preserve">visas </w:t>
            </w:r>
            <w:r>
              <w:t>atbilst Projekta mērķi</w:t>
            </w:r>
            <w:r w:rsidR="00035514">
              <w:t>m</w:t>
            </w:r>
            <w:r>
              <w:t>.</w:t>
            </w:r>
            <w:r w:rsidR="00B94D95">
              <w:t xml:space="preserve"> 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CD1227" w14:textId="049D9998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194391" w14:textId="77777777" w:rsidR="00B94D95" w:rsidRDefault="00B94D95">
            <w:pPr>
              <w:jc w:val="center"/>
            </w:pPr>
          </w:p>
        </w:tc>
      </w:tr>
      <w:tr w:rsidR="00EE37C1" w14:paraId="34B4E8BC" w14:textId="7B41D050" w:rsidTr="00EE37C1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E18793" w14:textId="55344912" w:rsidR="00EE37C1" w:rsidRPr="00EE37C1" w:rsidRDefault="00EE37C1">
            <w:pPr>
              <w:jc w:val="center"/>
              <w:rPr>
                <w:b/>
                <w:bCs/>
              </w:rPr>
            </w:pPr>
            <w:r w:rsidRPr="00EE37C1">
              <w:rPr>
                <w:b/>
                <w:bCs/>
              </w:rPr>
              <w:t>Finanšu atbilstība plānotajām aktivitātēm un rezultātiem</w:t>
            </w:r>
          </w:p>
        </w:tc>
      </w:tr>
      <w:tr w:rsidR="00B94D95" w14:paraId="61412706" w14:textId="3CA8165A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FAFB95" w14:textId="704CFBBC" w:rsidR="00B94D95" w:rsidRDefault="00B94D95">
            <w:pPr>
              <w:jc w:val="center"/>
            </w:pPr>
            <w:r>
              <w:t>2.</w:t>
            </w:r>
            <w:r w:rsidR="009675C7">
              <w:t>5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926F2C" w14:textId="6E9DCD81" w:rsidR="00B94D95" w:rsidRDefault="00B94D95">
            <w:pPr>
              <w:jc w:val="both"/>
            </w:pPr>
            <w:r>
              <w:t xml:space="preserve">Projekta budžets ir detalizēts, pamatots, nepieciešams </w:t>
            </w:r>
            <w:r w:rsidR="009675C7">
              <w:t>P</w:t>
            </w:r>
            <w:r>
              <w:t xml:space="preserve">rojekta aktivitāšu īstenošanai. 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4BFE857" w14:textId="1A7DC698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6E446D" w14:textId="77777777" w:rsidR="00B94D95" w:rsidRDefault="00B94D95">
            <w:pPr>
              <w:jc w:val="center"/>
            </w:pPr>
          </w:p>
        </w:tc>
      </w:tr>
      <w:tr w:rsidR="009675C7" w14:paraId="007089CA" w14:textId="77777777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87FAC9" w14:textId="33FE1AE4" w:rsidR="009675C7" w:rsidRDefault="009675C7">
            <w:pPr>
              <w:jc w:val="center"/>
            </w:pPr>
            <w:r>
              <w:t>2.6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ACC7DC" w14:textId="1D1EEE23" w:rsidR="009675C7" w:rsidRDefault="009675C7">
            <w:pPr>
              <w:jc w:val="both"/>
            </w:pPr>
            <w:r>
              <w:t>Paredzētās izmaksas ir attiecināmas. Projekta izmaksu aprēķinā nav aritmētisku kļūdu. Projekta iesniegumā pieprasītais finansējuma apmērs atbilst Nolikumā noteiktajam finansējuma apmēram.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7C30C4" w14:textId="365A6A9B" w:rsidR="009675C7" w:rsidRDefault="009675C7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67B3FC" w14:textId="77777777" w:rsidR="009675C7" w:rsidRDefault="009675C7">
            <w:pPr>
              <w:jc w:val="center"/>
            </w:pPr>
          </w:p>
        </w:tc>
      </w:tr>
      <w:tr w:rsidR="00EE37C1" w14:paraId="0F320200" w14:textId="7C43D93E" w:rsidTr="00EE37C1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F222F2" w14:textId="67F4F3EA" w:rsidR="00EE37C1" w:rsidRPr="00EE37C1" w:rsidRDefault="00EE37C1">
            <w:pPr>
              <w:jc w:val="center"/>
              <w:rPr>
                <w:b/>
                <w:bCs/>
              </w:rPr>
            </w:pPr>
            <w:r w:rsidRPr="00EE37C1">
              <w:rPr>
                <w:b/>
                <w:bCs/>
              </w:rPr>
              <w:t>Mērķauditorijas atbilstība plānotajām aktivitātēm</w:t>
            </w:r>
          </w:p>
        </w:tc>
      </w:tr>
      <w:tr w:rsidR="00B94D95" w14:paraId="5FE8510C" w14:textId="51338ED5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837A11" w14:textId="5F697CB4" w:rsidR="00B94D95" w:rsidRDefault="00B94D95">
            <w:pPr>
              <w:jc w:val="center"/>
            </w:pPr>
            <w:r>
              <w:t>2.</w:t>
            </w:r>
            <w:r w:rsidR="00EE37C1">
              <w:t>7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EE9D44" w14:textId="02DAB3A8" w:rsidR="00B94D95" w:rsidRDefault="00EE37C1">
            <w:pPr>
              <w:jc w:val="both"/>
              <w:rPr>
                <w:b/>
              </w:rPr>
            </w:pPr>
            <w:r w:rsidRPr="00EE37C1">
              <w:t>Projekta pieteikumā ir sniegta informācija par plānotajās aktivitātēs iesaistītajām mērķa grupām</w:t>
            </w:r>
            <w:r>
              <w:t xml:space="preserve"> (tiešo un netiešo mērķa auditoriju), dalībnieku skaitu un profilu.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14114C" w14:textId="2117782B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FB50F4" w14:textId="77777777" w:rsidR="00B94D95" w:rsidRDefault="00B94D95">
            <w:pPr>
              <w:jc w:val="center"/>
            </w:pPr>
          </w:p>
        </w:tc>
      </w:tr>
      <w:tr w:rsidR="00B94D95" w14:paraId="78D0093C" w14:textId="615D76BB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7A1B4A" w14:textId="0B7464C7" w:rsidR="00B94D95" w:rsidRDefault="00B94D95">
            <w:pPr>
              <w:jc w:val="center"/>
            </w:pPr>
            <w:r>
              <w:lastRenderedPageBreak/>
              <w:t>2.</w:t>
            </w:r>
            <w:r w:rsidR="00EE37C1">
              <w:t>8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75CF3B" w14:textId="7A4120A6" w:rsidR="00B94D95" w:rsidRDefault="00EE37C1">
            <w:pPr>
              <w:jc w:val="both"/>
            </w:pPr>
            <w:r>
              <w:t>I</w:t>
            </w:r>
            <w:r w:rsidRPr="00EE37C1">
              <w:t>r paredzēts veids, kādā mērķauditorija tiks fiksēta/uzskaitīta.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9BF343" w14:textId="1C69D59A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9A0D8D2" w14:textId="77777777" w:rsidR="00B94D95" w:rsidRDefault="00B94D95">
            <w:pPr>
              <w:jc w:val="center"/>
            </w:pPr>
          </w:p>
        </w:tc>
      </w:tr>
      <w:tr w:rsidR="00385D8B" w14:paraId="041060FE" w14:textId="0AAAD7EB" w:rsidTr="00385D8B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2A0DDD" w14:textId="49461504" w:rsidR="00385D8B" w:rsidRPr="00402FA7" w:rsidRDefault="00385D8B">
            <w:pPr>
              <w:jc w:val="center"/>
              <w:rPr>
                <w:b/>
                <w:bCs/>
              </w:rPr>
            </w:pPr>
            <w:r w:rsidRPr="00402FA7">
              <w:rPr>
                <w:b/>
                <w:bCs/>
              </w:rPr>
              <w:t>Projektā sagaidāmo rezultātu atbilstība paredzētajām aktivitātēm</w:t>
            </w:r>
          </w:p>
        </w:tc>
      </w:tr>
      <w:tr w:rsidR="00B94D95" w14:paraId="0114DA19" w14:textId="0362B9AC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65A22E" w14:textId="7165175B" w:rsidR="00B94D95" w:rsidRDefault="00B94D95">
            <w:pPr>
              <w:jc w:val="center"/>
            </w:pPr>
            <w:r>
              <w:t>2.</w:t>
            </w:r>
            <w:r w:rsidR="00402FA7">
              <w:t>9</w:t>
            </w:r>
            <w:r>
              <w:t>.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0B7123" w14:textId="5BEF0115" w:rsidR="00B94D95" w:rsidRDefault="00402FA7">
            <w:pPr>
              <w:jc w:val="both"/>
            </w:pPr>
            <w:r w:rsidRPr="00402FA7">
              <w:t>Projekta pieteikums ietver pārbaudāmus rezultātu</w:t>
            </w:r>
            <w:r w:rsidR="00C37174">
              <w:t xml:space="preserve">s. </w:t>
            </w:r>
            <w:r w:rsidR="00C37174">
              <w:t>Ir paskaidrots kā tiks noskaidrota atgriezeniskā saite no Projekta dalībniekiem.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002EEB" w14:textId="240DBCC0" w:rsidR="00B94D95" w:rsidRDefault="00B94D95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799B8D" w14:textId="77777777" w:rsidR="00B94D95" w:rsidRDefault="00B94D95">
            <w:pPr>
              <w:jc w:val="center"/>
            </w:pPr>
          </w:p>
        </w:tc>
      </w:tr>
      <w:tr w:rsidR="009675C7" w14:paraId="6529EBC5" w14:textId="77777777" w:rsidTr="00CA53B3">
        <w:tc>
          <w:tcPr>
            <w:tcW w:w="3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41A10CE" w14:textId="7E9D6646" w:rsidR="009675C7" w:rsidRDefault="009675C7">
            <w:pPr>
              <w:jc w:val="center"/>
            </w:pPr>
            <w:r>
              <w:t>2.</w:t>
            </w:r>
            <w:r w:rsidR="00DD332E">
              <w:t>10</w:t>
            </w:r>
          </w:p>
        </w:tc>
        <w:tc>
          <w:tcPr>
            <w:tcW w:w="32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703641B" w14:textId="2B09E16F" w:rsidR="009675C7" w:rsidRPr="00402FA7" w:rsidRDefault="00C37174">
            <w:pPr>
              <w:jc w:val="both"/>
            </w:pPr>
            <w:r>
              <w:t xml:space="preserve">Ir paredzēti un pieteikumā aprakstīti vismaz divi publicitātes pasākumi. 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2465A1" w14:textId="3A92CAD3" w:rsidR="009675C7" w:rsidRDefault="00885612">
            <w:pPr>
              <w:jc w:val="center"/>
            </w:pPr>
            <w:r>
              <w:t>5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5BBB37" w14:textId="77777777" w:rsidR="009675C7" w:rsidRDefault="009675C7">
            <w:pPr>
              <w:jc w:val="center"/>
            </w:pPr>
          </w:p>
        </w:tc>
      </w:tr>
      <w:tr w:rsidR="00B94D95" w14:paraId="7E1EB824" w14:textId="3D516689" w:rsidTr="00CA53B3">
        <w:tc>
          <w:tcPr>
            <w:tcW w:w="36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FF93C7" w14:textId="4D59AF3C" w:rsidR="00B94D95" w:rsidRDefault="00B94D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Punktu skaits kopā</w:t>
            </w:r>
          </w:p>
        </w:tc>
        <w:tc>
          <w:tcPr>
            <w:tcW w:w="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D4F097" w14:textId="5FA59FC8" w:rsidR="00B94D95" w:rsidRDefault="00885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D7686A" w14:textId="77777777" w:rsidR="00B94D95" w:rsidRDefault="00B94D95">
            <w:pPr>
              <w:jc w:val="center"/>
              <w:rPr>
                <w:b/>
                <w:bCs/>
              </w:rPr>
            </w:pPr>
          </w:p>
        </w:tc>
      </w:tr>
      <w:tr w:rsidR="00B94D95" w14:paraId="271CABF1" w14:textId="40CD91C2" w:rsidTr="00E522BE">
        <w:trPr>
          <w:trHeight w:val="3304"/>
        </w:trPr>
        <w:tc>
          <w:tcPr>
            <w:tcW w:w="4359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AC3B18" w14:textId="77777777" w:rsidR="00B94D95" w:rsidRDefault="00B94D95">
            <w:pPr>
              <w:jc w:val="both"/>
            </w:pPr>
          </w:p>
          <w:p w14:paraId="1AEF461A" w14:textId="27AE5122" w:rsidR="00B94D95" w:rsidRDefault="00B94D95">
            <w:pPr>
              <w:jc w:val="both"/>
            </w:pPr>
            <w:r>
              <w:t>Kvalitātes kritērijus Nr. 2.1.-2.1</w:t>
            </w:r>
            <w:r w:rsidR="00DD332E">
              <w:t>0</w:t>
            </w:r>
            <w:r>
              <w:t xml:space="preserve">. punktu skalā no “0” līdz “5” vērtē atbilstoši šādam vērtējumam: </w:t>
            </w:r>
          </w:p>
          <w:p w14:paraId="6EF14AC8" w14:textId="77777777" w:rsidR="00B94D95" w:rsidRDefault="00B94D95">
            <w:pPr>
              <w:jc w:val="both"/>
            </w:pPr>
            <w:r>
              <w:t xml:space="preserve">5 – ļoti labi; </w:t>
            </w:r>
          </w:p>
          <w:p w14:paraId="4CEBDB7B" w14:textId="77777777" w:rsidR="00B94D95" w:rsidRDefault="00B94D95">
            <w:pPr>
              <w:jc w:val="both"/>
            </w:pPr>
            <w:r>
              <w:t xml:space="preserve">4 – labi; </w:t>
            </w:r>
          </w:p>
          <w:p w14:paraId="0878B9E9" w14:textId="77777777" w:rsidR="00B94D95" w:rsidRDefault="00B94D95">
            <w:pPr>
              <w:jc w:val="both"/>
            </w:pPr>
            <w:r>
              <w:t xml:space="preserve">3 – apmierinoši vai neitrāli; </w:t>
            </w:r>
          </w:p>
          <w:p w14:paraId="5C7AAF0F" w14:textId="77777777" w:rsidR="00B94D95" w:rsidRDefault="00B94D95">
            <w:pPr>
              <w:jc w:val="both"/>
            </w:pPr>
            <w:r>
              <w:t xml:space="preserve">2 – vāji; </w:t>
            </w:r>
          </w:p>
          <w:p w14:paraId="71769A85" w14:textId="77777777" w:rsidR="00B94D95" w:rsidRDefault="00B94D95">
            <w:pPr>
              <w:jc w:val="both"/>
            </w:pPr>
            <w:r>
              <w:t xml:space="preserve">1 – ļoti vāji, </w:t>
            </w:r>
          </w:p>
          <w:p w14:paraId="62C271C2" w14:textId="77777777" w:rsidR="00B94D95" w:rsidRDefault="00B94D95">
            <w:pPr>
              <w:jc w:val="both"/>
            </w:pPr>
            <w:r>
              <w:t>0 – nav sniegta informācija.</w:t>
            </w:r>
          </w:p>
          <w:p w14:paraId="65547933" w14:textId="77777777" w:rsidR="00641240" w:rsidRDefault="00641240">
            <w:pPr>
              <w:jc w:val="both"/>
            </w:pPr>
          </w:p>
          <w:p w14:paraId="292263FF" w14:textId="5438E309" w:rsidR="00502138" w:rsidRPr="00502138" w:rsidRDefault="00502138" w:rsidP="00502138">
            <w:pPr>
              <w:shd w:val="clear" w:color="auto" w:fill="FFFFFF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** </w:t>
            </w:r>
            <w:r w:rsidRPr="00502138">
              <w:rPr>
                <w:bCs/>
                <w:i/>
                <w:iCs/>
                <w:sz w:val="20"/>
                <w:szCs w:val="20"/>
              </w:rPr>
              <w:t>Projekta pieteikums netiek atbalstīts, ja vērtēšanas komisija to novērtējusi zemāk par 30 punktiem (ja Projekta pieteikums ieguvis 0 – 29 punktus).</w:t>
            </w:r>
          </w:p>
          <w:p w14:paraId="7B8B3928" w14:textId="699AC4A3" w:rsidR="00B94D95" w:rsidRDefault="00B94D95" w:rsidP="00502138">
            <w:pPr>
              <w:jc w:val="both"/>
            </w:pPr>
          </w:p>
        </w:tc>
        <w:tc>
          <w:tcPr>
            <w:tcW w:w="6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5DA502" w14:textId="77777777" w:rsidR="00B94D95" w:rsidRDefault="00B94D95">
            <w:pPr>
              <w:jc w:val="both"/>
            </w:pPr>
          </w:p>
        </w:tc>
      </w:tr>
    </w:tbl>
    <w:p w14:paraId="073389D8" w14:textId="77777777" w:rsidR="002936F8" w:rsidRDefault="002936F8"/>
    <w:p w14:paraId="28B7082F" w14:textId="47A22B93" w:rsidR="00634516" w:rsidRDefault="00634516"/>
    <w:sectPr w:rsidR="00634516" w:rsidSect="004134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0D4DE" w14:textId="77777777" w:rsidR="00E74058" w:rsidRDefault="00E74058" w:rsidP="002936F8">
      <w:r>
        <w:separator/>
      </w:r>
    </w:p>
  </w:endnote>
  <w:endnote w:type="continuationSeparator" w:id="0">
    <w:p w14:paraId="5AE2AF28" w14:textId="77777777" w:rsidR="00E74058" w:rsidRDefault="00E74058" w:rsidP="0029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31B8" w14:textId="77777777" w:rsidR="00E74058" w:rsidRDefault="00E74058" w:rsidP="002936F8">
      <w:r>
        <w:separator/>
      </w:r>
    </w:p>
  </w:footnote>
  <w:footnote w:type="continuationSeparator" w:id="0">
    <w:p w14:paraId="033D6B4D" w14:textId="77777777" w:rsidR="00E74058" w:rsidRDefault="00E74058" w:rsidP="0029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02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3A3382"/>
    <w:multiLevelType w:val="hybridMultilevel"/>
    <w:tmpl w:val="FCFCFB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02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F8"/>
    <w:rsid w:val="0001700A"/>
    <w:rsid w:val="00035514"/>
    <w:rsid w:val="001C5432"/>
    <w:rsid w:val="00281556"/>
    <w:rsid w:val="002936F8"/>
    <w:rsid w:val="002A0346"/>
    <w:rsid w:val="002B7C1A"/>
    <w:rsid w:val="00385D8B"/>
    <w:rsid w:val="003A7C94"/>
    <w:rsid w:val="003B5226"/>
    <w:rsid w:val="003E531B"/>
    <w:rsid w:val="00402FA7"/>
    <w:rsid w:val="0041342A"/>
    <w:rsid w:val="004240B1"/>
    <w:rsid w:val="00491853"/>
    <w:rsid w:val="004E7E76"/>
    <w:rsid w:val="00502138"/>
    <w:rsid w:val="0050446E"/>
    <w:rsid w:val="00525CD2"/>
    <w:rsid w:val="005470A9"/>
    <w:rsid w:val="00581AC7"/>
    <w:rsid w:val="00634516"/>
    <w:rsid w:val="00641240"/>
    <w:rsid w:val="0064236B"/>
    <w:rsid w:val="006464E0"/>
    <w:rsid w:val="006803DE"/>
    <w:rsid w:val="00725B38"/>
    <w:rsid w:val="00755830"/>
    <w:rsid w:val="00776A95"/>
    <w:rsid w:val="00834D14"/>
    <w:rsid w:val="0084244B"/>
    <w:rsid w:val="00885612"/>
    <w:rsid w:val="008E2D9A"/>
    <w:rsid w:val="00915C52"/>
    <w:rsid w:val="009675C7"/>
    <w:rsid w:val="009D0640"/>
    <w:rsid w:val="00A4264C"/>
    <w:rsid w:val="00B12584"/>
    <w:rsid w:val="00B40B2D"/>
    <w:rsid w:val="00B94D95"/>
    <w:rsid w:val="00BC5D46"/>
    <w:rsid w:val="00BE2176"/>
    <w:rsid w:val="00C37174"/>
    <w:rsid w:val="00C77757"/>
    <w:rsid w:val="00C85DB9"/>
    <w:rsid w:val="00CA53B3"/>
    <w:rsid w:val="00D416DB"/>
    <w:rsid w:val="00D7663F"/>
    <w:rsid w:val="00DD332E"/>
    <w:rsid w:val="00E522BE"/>
    <w:rsid w:val="00E74058"/>
    <w:rsid w:val="00E80F58"/>
    <w:rsid w:val="00EE37C1"/>
    <w:rsid w:val="00EF3F93"/>
    <w:rsid w:val="00F9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6004"/>
  <w15:chartTrackingRefBased/>
  <w15:docId w15:val="{6E5228F4-E8CC-4EAD-81AA-BD66C325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36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9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36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36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36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36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36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36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36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36F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36F8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36F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36F8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36F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36F8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36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36F8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36F8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2936F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36F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36F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2936F8"/>
    <w:rPr>
      <w:b/>
      <w:bCs/>
      <w:smallCaps/>
      <w:color w:val="0F4761" w:themeColor="accent1" w:themeShade="BF"/>
      <w:spacing w:val="5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semiHidden/>
    <w:locked/>
    <w:rsid w:val="002936F8"/>
    <w:rPr>
      <w:rFonts w:ascii="Times New Roman" w:eastAsia="Times New Roman" w:hAnsi="Times New Roman" w:cs="Times New Roman"/>
      <w:lang w:val="x-none"/>
    </w:rPr>
  </w:style>
  <w:style w:type="paragraph" w:styleId="Vresteksts">
    <w:name w:val="footnote text"/>
    <w:aliases w:val="Footnote,Fußnote"/>
    <w:basedOn w:val="Parasts"/>
    <w:link w:val="VrestekstsRakstz"/>
    <w:semiHidden/>
    <w:unhideWhenUsed/>
    <w:rsid w:val="002936F8"/>
    <w:rPr>
      <w:kern w:val="2"/>
      <w:sz w:val="22"/>
      <w:szCs w:val="22"/>
      <w:lang w:val="x-none" w:eastAsia="en-US"/>
      <w14:ligatures w14:val="standardContextual"/>
    </w:rPr>
  </w:style>
  <w:style w:type="character" w:customStyle="1" w:styleId="VrestekstsRakstz1">
    <w:name w:val="Vēres teksts Rakstz.1"/>
    <w:basedOn w:val="Noklusjumarindkopasfonts"/>
    <w:uiPriority w:val="99"/>
    <w:semiHidden/>
    <w:rsid w:val="002936F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uiPriority w:val="99"/>
    <w:semiHidden/>
    <w:unhideWhenUsed/>
    <w:rsid w:val="002936F8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15C5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5C52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15C5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15C52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Ļapere</dc:creator>
  <cp:keywords/>
  <dc:description/>
  <cp:lastModifiedBy>Linda Ļapere</cp:lastModifiedBy>
  <cp:revision>24</cp:revision>
  <dcterms:created xsi:type="dcterms:W3CDTF">2024-03-21T15:17:00Z</dcterms:created>
  <dcterms:modified xsi:type="dcterms:W3CDTF">2026-03-21T14:59:00Z</dcterms:modified>
</cp:coreProperties>
</file>