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E0B4F" w14:paraId="3954F718" w14:textId="77777777" w:rsidTr="00BA1CA2">
        <w:tc>
          <w:tcPr>
            <w:tcW w:w="9354" w:type="dxa"/>
          </w:tcPr>
          <w:p w14:paraId="609B1A83" w14:textId="77777777" w:rsidR="00EE0B4F" w:rsidRDefault="00EE0B4F" w:rsidP="004E36BE">
            <w:pPr>
              <w:jc w:val="center"/>
            </w:pPr>
            <w:r w:rsidRPr="000B1C5E">
              <w:rPr>
                <w:noProof/>
              </w:rPr>
              <w:drawing>
                <wp:inline distT="0" distB="0" distL="0" distR="0" wp14:anchorId="265F2526" wp14:editId="2B20F5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E0B4F" w14:paraId="695A8A22" w14:textId="77777777" w:rsidTr="00BA1CA2">
        <w:tc>
          <w:tcPr>
            <w:tcW w:w="9354" w:type="dxa"/>
          </w:tcPr>
          <w:p w14:paraId="0B9835F4" w14:textId="77777777" w:rsidR="00EE0B4F" w:rsidRDefault="00EE0B4F" w:rsidP="004E36BE">
            <w:pPr>
              <w:jc w:val="center"/>
            </w:pPr>
            <w:r w:rsidRPr="000B1C5E">
              <w:rPr>
                <w:b/>
                <w:bCs/>
                <w:sz w:val="28"/>
                <w:szCs w:val="28"/>
              </w:rPr>
              <w:t>GULBENES NOVADA PAŠVALDĪBA</w:t>
            </w:r>
          </w:p>
        </w:tc>
      </w:tr>
      <w:tr w:rsidR="00EE0B4F" w14:paraId="25FDEE1B" w14:textId="77777777" w:rsidTr="00BA1CA2">
        <w:tc>
          <w:tcPr>
            <w:tcW w:w="9354" w:type="dxa"/>
          </w:tcPr>
          <w:p w14:paraId="517238E8" w14:textId="314930C5" w:rsidR="00EE0B4F" w:rsidRDefault="00EE0B4F" w:rsidP="004E36BE">
            <w:pPr>
              <w:jc w:val="center"/>
            </w:pPr>
            <w:proofErr w:type="spellStart"/>
            <w:r w:rsidRPr="000B1C5E">
              <w:rPr>
                <w:sz w:val="24"/>
                <w:szCs w:val="24"/>
              </w:rPr>
              <w:t>Reģ</w:t>
            </w:r>
            <w:proofErr w:type="spellEnd"/>
            <w:r w:rsidRPr="000B1C5E">
              <w:rPr>
                <w:sz w:val="24"/>
                <w:szCs w:val="24"/>
              </w:rPr>
              <w:t>.</w:t>
            </w:r>
            <w:r w:rsidR="00EC30A7">
              <w:rPr>
                <w:sz w:val="24"/>
                <w:szCs w:val="24"/>
              </w:rPr>
              <w:t xml:space="preserve"> </w:t>
            </w:r>
            <w:r w:rsidRPr="000B1C5E">
              <w:rPr>
                <w:sz w:val="24"/>
                <w:szCs w:val="24"/>
              </w:rPr>
              <w:t>Nr.</w:t>
            </w:r>
            <w:r w:rsidR="00EC30A7">
              <w:rPr>
                <w:sz w:val="24"/>
                <w:szCs w:val="24"/>
              </w:rPr>
              <w:t xml:space="preserve"> </w:t>
            </w:r>
            <w:r w:rsidRPr="000B1C5E">
              <w:rPr>
                <w:sz w:val="24"/>
                <w:szCs w:val="24"/>
              </w:rPr>
              <w:t>90009116327</w:t>
            </w:r>
          </w:p>
        </w:tc>
      </w:tr>
      <w:tr w:rsidR="00EE0B4F" w14:paraId="4DA26BEA" w14:textId="77777777" w:rsidTr="00BA1CA2">
        <w:tc>
          <w:tcPr>
            <w:tcW w:w="9354" w:type="dxa"/>
          </w:tcPr>
          <w:p w14:paraId="19A442C6" w14:textId="6F201DA4" w:rsidR="00EE0B4F" w:rsidRDefault="00EE0B4F" w:rsidP="00EC30A7">
            <w:pPr>
              <w:jc w:val="center"/>
            </w:pPr>
            <w:r w:rsidRPr="000B1C5E">
              <w:rPr>
                <w:sz w:val="24"/>
                <w:szCs w:val="24"/>
              </w:rPr>
              <w:t>Ābeļu iela 2, Gulbene, Gulbenes nov</w:t>
            </w:r>
            <w:r w:rsidR="00EC30A7">
              <w:rPr>
                <w:sz w:val="24"/>
                <w:szCs w:val="24"/>
              </w:rPr>
              <w:t>ads</w:t>
            </w:r>
            <w:r w:rsidRPr="000B1C5E">
              <w:rPr>
                <w:sz w:val="24"/>
                <w:szCs w:val="24"/>
              </w:rPr>
              <w:t>, LV-4401</w:t>
            </w:r>
          </w:p>
        </w:tc>
      </w:tr>
      <w:tr w:rsidR="00EE0B4F" w14:paraId="48D6B286" w14:textId="77777777" w:rsidTr="00BA1CA2">
        <w:tc>
          <w:tcPr>
            <w:tcW w:w="9354" w:type="dxa"/>
          </w:tcPr>
          <w:p w14:paraId="6B12BC82" w14:textId="5FE0BF85" w:rsidR="00EE0B4F" w:rsidRDefault="00EE0B4F" w:rsidP="004E36BE">
            <w:pPr>
              <w:jc w:val="center"/>
            </w:pPr>
            <w:r w:rsidRPr="000B1C5E">
              <w:rPr>
                <w:sz w:val="24"/>
                <w:szCs w:val="24"/>
              </w:rPr>
              <w:t xml:space="preserve">Tālrunis </w:t>
            </w:r>
            <w:r w:rsidR="00EC30A7">
              <w:rPr>
                <w:sz w:val="24"/>
                <w:szCs w:val="24"/>
              </w:rPr>
              <w:t>64497710, mob. 26595362, e-pasts:</w:t>
            </w:r>
            <w:r w:rsidRPr="000B1C5E">
              <w:rPr>
                <w:sz w:val="24"/>
                <w:szCs w:val="24"/>
              </w:rPr>
              <w:t xml:space="preserve"> dome@gulbene.lv, www.gulbene.lv</w:t>
            </w:r>
          </w:p>
        </w:tc>
      </w:tr>
    </w:tbl>
    <w:p w14:paraId="6F8B9CB6" w14:textId="77777777" w:rsidR="00EE0B4F" w:rsidRPr="00BA1CA2" w:rsidRDefault="00EE0B4F" w:rsidP="00EE0B4F">
      <w:pPr>
        <w:rPr>
          <w:sz w:val="4"/>
          <w:szCs w:val="4"/>
        </w:rPr>
      </w:pPr>
    </w:p>
    <w:p w14:paraId="5A07F0BF" w14:textId="733FEE6E" w:rsidR="00EE0B4F" w:rsidRPr="00B97398" w:rsidRDefault="00EE0B4F" w:rsidP="00EE0B4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624A">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7DABA853" w14:textId="77777777" w:rsidR="00EE0B4F" w:rsidRDefault="00EE0B4F" w:rsidP="00EE0B4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3D65694B" w14:textId="77777777" w:rsidR="00EE0B4F" w:rsidRDefault="00EE0B4F" w:rsidP="00EE0B4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E0B4F" w14:paraId="0BD2888E" w14:textId="77777777" w:rsidTr="004E36BE">
        <w:tc>
          <w:tcPr>
            <w:tcW w:w="4729" w:type="dxa"/>
          </w:tcPr>
          <w:p w14:paraId="768546DF" w14:textId="7324AC91" w:rsidR="00EE0B4F" w:rsidRPr="00EA6BEB" w:rsidRDefault="00EE0B4F" w:rsidP="004E36BE">
            <w:pPr>
              <w:rPr>
                <w:b/>
                <w:bCs/>
                <w:sz w:val="24"/>
                <w:szCs w:val="24"/>
              </w:rPr>
            </w:pPr>
            <w:r w:rsidRPr="00EA6BEB">
              <w:rPr>
                <w:b/>
                <w:bCs/>
                <w:sz w:val="24"/>
                <w:szCs w:val="24"/>
              </w:rPr>
              <w:t>202</w:t>
            </w:r>
            <w:r w:rsidR="00373FDD">
              <w:rPr>
                <w:b/>
                <w:bCs/>
                <w:sz w:val="24"/>
                <w:szCs w:val="24"/>
              </w:rPr>
              <w:t>6</w:t>
            </w:r>
            <w:r w:rsidRPr="00EA6BEB">
              <w:rPr>
                <w:b/>
                <w:bCs/>
                <w:sz w:val="24"/>
                <w:szCs w:val="24"/>
              </w:rPr>
              <w:t>.gada</w:t>
            </w:r>
            <w:r w:rsidR="00373FDD">
              <w:rPr>
                <w:b/>
                <w:bCs/>
                <w:sz w:val="24"/>
                <w:szCs w:val="24"/>
              </w:rPr>
              <w:t xml:space="preserve"> </w:t>
            </w:r>
            <w:r w:rsidR="006A53C2">
              <w:rPr>
                <w:b/>
                <w:bCs/>
                <w:sz w:val="24"/>
                <w:szCs w:val="24"/>
              </w:rPr>
              <w:t>30</w:t>
            </w:r>
            <w:r w:rsidR="00373FDD">
              <w:rPr>
                <w:b/>
                <w:bCs/>
                <w:sz w:val="24"/>
                <w:szCs w:val="24"/>
              </w:rPr>
              <w:t>.aprīlī</w:t>
            </w:r>
          </w:p>
        </w:tc>
        <w:tc>
          <w:tcPr>
            <w:tcW w:w="4729" w:type="dxa"/>
          </w:tcPr>
          <w:p w14:paraId="71FCD70A" w14:textId="46A9A6A8" w:rsidR="00EE0B4F" w:rsidRPr="00EA6BEB" w:rsidRDefault="00BA1CA2" w:rsidP="004E36BE">
            <w:pPr>
              <w:rPr>
                <w:b/>
                <w:bCs/>
                <w:sz w:val="24"/>
                <w:szCs w:val="24"/>
              </w:rPr>
            </w:pPr>
            <w:r>
              <w:rPr>
                <w:b/>
                <w:bCs/>
                <w:sz w:val="24"/>
                <w:szCs w:val="24"/>
              </w:rPr>
              <w:t xml:space="preserve">                              </w:t>
            </w:r>
            <w:r w:rsidR="00EE0B4F" w:rsidRPr="00EA6BEB">
              <w:rPr>
                <w:b/>
                <w:bCs/>
                <w:sz w:val="24"/>
                <w:szCs w:val="24"/>
              </w:rPr>
              <w:t>Nr.</w:t>
            </w:r>
            <w:r w:rsidR="00EE0B4F">
              <w:rPr>
                <w:b/>
                <w:bCs/>
                <w:sz w:val="24"/>
                <w:szCs w:val="24"/>
              </w:rPr>
              <w:t xml:space="preserve"> </w:t>
            </w:r>
            <w:r w:rsidR="00EE0B4F" w:rsidRPr="00EA6BEB">
              <w:rPr>
                <w:b/>
                <w:bCs/>
                <w:sz w:val="24"/>
                <w:szCs w:val="24"/>
              </w:rPr>
              <w:t>GND/202</w:t>
            </w:r>
            <w:r w:rsidR="00373FDD">
              <w:rPr>
                <w:b/>
                <w:bCs/>
                <w:sz w:val="24"/>
                <w:szCs w:val="24"/>
              </w:rPr>
              <w:t>6</w:t>
            </w:r>
            <w:r w:rsidR="00EE0B4F" w:rsidRPr="00EA6BEB">
              <w:rPr>
                <w:b/>
                <w:bCs/>
                <w:sz w:val="24"/>
                <w:szCs w:val="24"/>
              </w:rPr>
              <w:t>/</w:t>
            </w:r>
            <w:r w:rsidR="006A53C2">
              <w:rPr>
                <w:b/>
                <w:bCs/>
                <w:sz w:val="24"/>
                <w:szCs w:val="24"/>
              </w:rPr>
              <w:t>328</w:t>
            </w:r>
          </w:p>
        </w:tc>
      </w:tr>
      <w:tr w:rsidR="00EE0B4F" w14:paraId="0A2D6A33" w14:textId="77777777" w:rsidTr="004E36BE">
        <w:tc>
          <w:tcPr>
            <w:tcW w:w="4729" w:type="dxa"/>
          </w:tcPr>
          <w:p w14:paraId="26CD750C" w14:textId="77777777" w:rsidR="00EE0B4F" w:rsidRDefault="00EE0B4F" w:rsidP="004E36BE">
            <w:pPr>
              <w:rPr>
                <w:sz w:val="24"/>
                <w:szCs w:val="24"/>
              </w:rPr>
            </w:pPr>
          </w:p>
        </w:tc>
        <w:tc>
          <w:tcPr>
            <w:tcW w:w="4729" w:type="dxa"/>
          </w:tcPr>
          <w:p w14:paraId="33100F72" w14:textId="013CAED9" w:rsidR="00EE0B4F" w:rsidRPr="00EA6BEB" w:rsidRDefault="00BA1CA2" w:rsidP="004E36BE">
            <w:pPr>
              <w:rPr>
                <w:b/>
                <w:bCs/>
                <w:sz w:val="24"/>
                <w:szCs w:val="24"/>
              </w:rPr>
            </w:pPr>
            <w:r>
              <w:rPr>
                <w:b/>
                <w:bCs/>
                <w:sz w:val="24"/>
                <w:szCs w:val="24"/>
              </w:rPr>
              <w:t xml:space="preserve">                              </w:t>
            </w:r>
            <w:r w:rsidR="00EE0B4F" w:rsidRPr="00EA6BEB">
              <w:rPr>
                <w:b/>
                <w:bCs/>
                <w:sz w:val="24"/>
                <w:szCs w:val="24"/>
              </w:rPr>
              <w:t>(protokols Nr.</w:t>
            </w:r>
            <w:r w:rsidR="006A53C2">
              <w:rPr>
                <w:b/>
                <w:bCs/>
                <w:sz w:val="24"/>
                <w:szCs w:val="24"/>
              </w:rPr>
              <w:t>7</w:t>
            </w:r>
            <w:r w:rsidR="00EE0B4F" w:rsidRPr="00EA6BEB">
              <w:rPr>
                <w:b/>
                <w:bCs/>
                <w:sz w:val="24"/>
                <w:szCs w:val="24"/>
              </w:rPr>
              <w:t xml:space="preserve">; </w:t>
            </w:r>
            <w:r w:rsidR="00373FDD">
              <w:rPr>
                <w:b/>
                <w:bCs/>
                <w:sz w:val="24"/>
                <w:szCs w:val="24"/>
              </w:rPr>
              <w:t xml:space="preserve"> </w:t>
            </w:r>
            <w:r w:rsidR="006A53C2">
              <w:rPr>
                <w:b/>
                <w:bCs/>
                <w:sz w:val="24"/>
                <w:szCs w:val="24"/>
              </w:rPr>
              <w:t>78</w:t>
            </w:r>
            <w:r w:rsidR="00EE0B4F" w:rsidRPr="00EA6BEB">
              <w:rPr>
                <w:b/>
                <w:bCs/>
                <w:sz w:val="24"/>
                <w:szCs w:val="24"/>
              </w:rPr>
              <w:t>.p</w:t>
            </w:r>
            <w:r w:rsidR="00EE0B4F">
              <w:rPr>
                <w:b/>
                <w:bCs/>
                <w:sz w:val="24"/>
                <w:szCs w:val="24"/>
              </w:rPr>
              <w:t>.</w:t>
            </w:r>
            <w:r w:rsidR="00EE0B4F" w:rsidRPr="00EA6BEB">
              <w:rPr>
                <w:b/>
                <w:bCs/>
                <w:sz w:val="24"/>
                <w:szCs w:val="24"/>
              </w:rPr>
              <w:t>)</w:t>
            </w:r>
          </w:p>
        </w:tc>
      </w:tr>
    </w:tbl>
    <w:p w14:paraId="0B4FDB95" w14:textId="77777777" w:rsidR="00EE0B4F" w:rsidRDefault="00EE0B4F" w:rsidP="00EE0B4F">
      <w:pPr>
        <w:rPr>
          <w:sz w:val="24"/>
          <w:szCs w:val="24"/>
        </w:rPr>
      </w:pPr>
    </w:p>
    <w:p w14:paraId="4A187D56" w14:textId="1BCC33D4" w:rsidR="00AA2B69" w:rsidRDefault="00AA2B69" w:rsidP="001C616C">
      <w:pPr>
        <w:jc w:val="center"/>
        <w:rPr>
          <w:rFonts w:eastAsia="Calibri"/>
          <w:b/>
          <w:sz w:val="24"/>
          <w:szCs w:val="24"/>
        </w:rPr>
      </w:pPr>
      <w:r w:rsidRPr="009059E4">
        <w:rPr>
          <w:rFonts w:eastAsia="Calibri"/>
          <w:b/>
          <w:sz w:val="24"/>
          <w:szCs w:val="24"/>
        </w:rPr>
        <w:t xml:space="preserve">Par </w:t>
      </w:r>
      <w:proofErr w:type="spellStart"/>
      <w:r w:rsidRPr="00FC194F">
        <w:rPr>
          <w:rFonts w:eastAsia="Calibri"/>
          <w:b/>
          <w:sz w:val="24"/>
          <w:szCs w:val="24"/>
        </w:rPr>
        <w:t>l</w:t>
      </w:r>
      <w:r w:rsidR="006A3CA9">
        <w:rPr>
          <w:rFonts w:eastAsia="Calibri"/>
          <w:b/>
          <w:sz w:val="24"/>
          <w:szCs w:val="24"/>
        </w:rPr>
        <w:t>okālplānojuma</w:t>
      </w:r>
      <w:proofErr w:type="spellEnd"/>
      <w:r w:rsidR="00373FDD" w:rsidRPr="00373FDD">
        <w:rPr>
          <w:rFonts w:eastAsia="Calibri"/>
          <w:b/>
          <w:sz w:val="24"/>
          <w:szCs w:val="24"/>
        </w:rPr>
        <w:t>, ar kuru groza teritorijas plānojumu zemes vienībām ar kadastra apzīmējumiem 5001 006 0145, 5001 006 0243, 5001 006 0146</w:t>
      </w:r>
      <w:r w:rsidR="00D725CA">
        <w:rPr>
          <w:rFonts w:eastAsia="Calibri"/>
          <w:b/>
          <w:sz w:val="24"/>
          <w:szCs w:val="24"/>
        </w:rPr>
        <w:t>,</w:t>
      </w:r>
      <w:r w:rsidR="00BC5C0E">
        <w:rPr>
          <w:rFonts w:eastAsia="Calibri"/>
          <w:b/>
          <w:sz w:val="24"/>
          <w:szCs w:val="24"/>
        </w:rPr>
        <w:t xml:space="preserve"> pirmās redakcijas nodošanu publiskajai apspriešanai un institūciju atzinumu saņemšanai</w:t>
      </w:r>
    </w:p>
    <w:p w14:paraId="200801F5" w14:textId="6E3FD617" w:rsidR="00BC5C0E" w:rsidRDefault="00BC5C0E" w:rsidP="001C616C">
      <w:pPr>
        <w:jc w:val="center"/>
        <w:rPr>
          <w:rFonts w:eastAsia="Calibri"/>
          <w:b/>
          <w:sz w:val="24"/>
          <w:szCs w:val="24"/>
        </w:rPr>
      </w:pPr>
    </w:p>
    <w:p w14:paraId="22052086" w14:textId="56493D00" w:rsidR="00BC5C0E" w:rsidRDefault="00BC5C0E" w:rsidP="00373FDD">
      <w:pPr>
        <w:spacing w:line="360" w:lineRule="auto"/>
        <w:ind w:firstLine="567"/>
        <w:jc w:val="both"/>
        <w:rPr>
          <w:rFonts w:eastAsia="Calibri"/>
          <w:bCs/>
          <w:sz w:val="24"/>
          <w:szCs w:val="24"/>
        </w:rPr>
      </w:pPr>
      <w:r w:rsidRPr="00BC5C0E">
        <w:rPr>
          <w:rFonts w:eastAsia="Calibri"/>
          <w:bCs/>
          <w:sz w:val="24"/>
          <w:szCs w:val="24"/>
        </w:rPr>
        <w:t xml:space="preserve">Gulbenes novada </w:t>
      </w:r>
      <w:r w:rsidR="00D725CA">
        <w:rPr>
          <w:rFonts w:eastAsia="Calibri"/>
          <w:bCs/>
          <w:sz w:val="24"/>
          <w:szCs w:val="24"/>
        </w:rPr>
        <w:t xml:space="preserve">pašvaldības </w:t>
      </w:r>
      <w:r>
        <w:rPr>
          <w:rFonts w:eastAsia="Calibri"/>
          <w:bCs/>
          <w:sz w:val="24"/>
          <w:szCs w:val="24"/>
        </w:rPr>
        <w:t>dome 202</w:t>
      </w:r>
      <w:r w:rsidR="00373FDD">
        <w:rPr>
          <w:rFonts w:eastAsia="Calibri"/>
          <w:bCs/>
          <w:sz w:val="24"/>
          <w:szCs w:val="24"/>
        </w:rPr>
        <w:t>6.</w:t>
      </w:r>
      <w:r w:rsidR="00733370">
        <w:rPr>
          <w:rFonts w:eastAsia="Calibri"/>
          <w:bCs/>
          <w:sz w:val="24"/>
          <w:szCs w:val="24"/>
        </w:rPr>
        <w:t>gada 2</w:t>
      </w:r>
      <w:r w:rsidR="00373FDD">
        <w:rPr>
          <w:rFonts w:eastAsia="Calibri"/>
          <w:bCs/>
          <w:sz w:val="24"/>
          <w:szCs w:val="24"/>
        </w:rPr>
        <w:t>1</w:t>
      </w:r>
      <w:r w:rsidR="00733370">
        <w:rPr>
          <w:rFonts w:eastAsia="Calibri"/>
          <w:bCs/>
          <w:sz w:val="24"/>
          <w:szCs w:val="24"/>
        </w:rPr>
        <w:t>.</w:t>
      </w:r>
      <w:r w:rsidR="00373FDD">
        <w:rPr>
          <w:rFonts w:eastAsia="Calibri"/>
          <w:bCs/>
          <w:sz w:val="24"/>
          <w:szCs w:val="24"/>
        </w:rPr>
        <w:t>janvārī</w:t>
      </w:r>
      <w:r w:rsidR="00733370">
        <w:rPr>
          <w:rFonts w:eastAsia="Calibri"/>
          <w:bCs/>
          <w:sz w:val="24"/>
          <w:szCs w:val="24"/>
        </w:rPr>
        <w:t xml:space="preserve"> </w:t>
      </w:r>
      <w:r>
        <w:rPr>
          <w:rFonts w:eastAsia="Calibri"/>
          <w:bCs/>
          <w:sz w:val="24"/>
          <w:szCs w:val="24"/>
        </w:rPr>
        <w:t>pieņēma lēmumu Nr.</w:t>
      </w:r>
      <w:r w:rsidR="00D725CA">
        <w:rPr>
          <w:rFonts w:eastAsia="Calibri"/>
          <w:bCs/>
          <w:sz w:val="24"/>
          <w:szCs w:val="24"/>
        </w:rPr>
        <w:t> </w:t>
      </w:r>
      <w:r w:rsidR="00733370">
        <w:rPr>
          <w:rFonts w:eastAsia="Calibri"/>
          <w:bCs/>
          <w:sz w:val="24"/>
          <w:szCs w:val="24"/>
        </w:rPr>
        <w:t>GND/202</w:t>
      </w:r>
      <w:r w:rsidR="00373FDD">
        <w:rPr>
          <w:rFonts w:eastAsia="Calibri"/>
          <w:bCs/>
          <w:sz w:val="24"/>
          <w:szCs w:val="24"/>
        </w:rPr>
        <w:t>6</w:t>
      </w:r>
      <w:r w:rsidR="00733370">
        <w:rPr>
          <w:rFonts w:eastAsia="Calibri"/>
          <w:bCs/>
          <w:sz w:val="24"/>
          <w:szCs w:val="24"/>
        </w:rPr>
        <w:t>/</w:t>
      </w:r>
      <w:r w:rsidR="00373FDD">
        <w:rPr>
          <w:rFonts w:eastAsia="Calibri"/>
          <w:bCs/>
          <w:sz w:val="24"/>
          <w:szCs w:val="24"/>
        </w:rPr>
        <w:t>2</w:t>
      </w:r>
      <w:r w:rsidR="00BB606E">
        <w:rPr>
          <w:rFonts w:eastAsia="Calibri"/>
          <w:bCs/>
          <w:sz w:val="24"/>
          <w:szCs w:val="24"/>
        </w:rPr>
        <w:t xml:space="preserve"> “</w:t>
      </w:r>
      <w:r w:rsidR="00373FDD" w:rsidRPr="00373FDD">
        <w:rPr>
          <w:rFonts w:eastAsia="Calibri"/>
          <w:bCs/>
          <w:sz w:val="24"/>
          <w:szCs w:val="24"/>
        </w:rPr>
        <w:t xml:space="preserve">Par </w:t>
      </w:r>
      <w:proofErr w:type="spellStart"/>
      <w:r w:rsidR="00373FDD" w:rsidRPr="00373FDD">
        <w:rPr>
          <w:rFonts w:eastAsia="Calibri"/>
          <w:bCs/>
          <w:sz w:val="24"/>
          <w:szCs w:val="24"/>
        </w:rPr>
        <w:t>lokālplānojuma</w:t>
      </w:r>
      <w:proofErr w:type="spellEnd"/>
      <w:r w:rsidR="00373FDD" w:rsidRPr="00373FDD">
        <w:rPr>
          <w:rFonts w:eastAsia="Calibri"/>
          <w:bCs/>
          <w:sz w:val="24"/>
          <w:szCs w:val="24"/>
        </w:rPr>
        <w:t>, ar kuru groza teritorijas plānojumu zemes vienībām ar</w:t>
      </w:r>
      <w:r w:rsidR="00373FDD">
        <w:rPr>
          <w:rFonts w:eastAsia="Calibri"/>
          <w:bCs/>
          <w:sz w:val="24"/>
          <w:szCs w:val="24"/>
        </w:rPr>
        <w:t xml:space="preserve"> </w:t>
      </w:r>
      <w:r w:rsidR="00373FDD" w:rsidRPr="00373FDD">
        <w:rPr>
          <w:rFonts w:eastAsia="Calibri"/>
          <w:bCs/>
          <w:sz w:val="24"/>
          <w:szCs w:val="24"/>
        </w:rPr>
        <w:t>kadastra apzīmējumiem 5001 006 0145, 5001 006 0243, 5001 006 0146, izstrādes uzsākšan</w:t>
      </w:r>
      <w:r w:rsidR="00373FDD">
        <w:rPr>
          <w:rFonts w:eastAsia="Calibri"/>
          <w:bCs/>
          <w:sz w:val="24"/>
          <w:szCs w:val="24"/>
        </w:rPr>
        <w:t>u</w:t>
      </w:r>
      <w:r w:rsidR="00BB606E">
        <w:rPr>
          <w:rFonts w:eastAsia="Calibri"/>
          <w:bCs/>
          <w:sz w:val="24"/>
          <w:szCs w:val="24"/>
        </w:rPr>
        <w:t xml:space="preserve">”, ar mērķi </w:t>
      </w:r>
      <w:r w:rsidR="004A624A">
        <w:rPr>
          <w:rFonts w:eastAsia="Calibri"/>
          <w:bCs/>
          <w:sz w:val="24"/>
          <w:szCs w:val="24"/>
        </w:rPr>
        <w:t>r</w:t>
      </w:r>
      <w:r w:rsidR="004A624A" w:rsidRPr="004A624A">
        <w:rPr>
          <w:rFonts w:eastAsia="Calibri"/>
          <w:bCs/>
          <w:sz w:val="24"/>
          <w:szCs w:val="24"/>
        </w:rPr>
        <w:t>adīt labvēlīgus telpiskās attīstības nosacījumus uzņēmējdarbības attīstībai, veicinot investīciju piesaisti, jaunu darba vietu radīšanu un ilgtspējīgu teritorijas izmantošanu</w:t>
      </w:r>
      <w:r w:rsidR="00BB606E">
        <w:rPr>
          <w:rFonts w:eastAsia="Calibri"/>
          <w:bCs/>
          <w:sz w:val="24"/>
          <w:szCs w:val="24"/>
        </w:rPr>
        <w:t xml:space="preserve">, kā arī nosakot prasības </w:t>
      </w:r>
      <w:proofErr w:type="spellStart"/>
      <w:r w:rsidR="00BB606E">
        <w:rPr>
          <w:rFonts w:eastAsia="Calibri"/>
          <w:bCs/>
          <w:sz w:val="24"/>
          <w:szCs w:val="24"/>
        </w:rPr>
        <w:t>lokālplānojuma</w:t>
      </w:r>
      <w:proofErr w:type="spellEnd"/>
      <w:r w:rsidR="00BB606E">
        <w:rPr>
          <w:rFonts w:eastAsia="Calibri"/>
          <w:bCs/>
          <w:sz w:val="24"/>
          <w:szCs w:val="24"/>
        </w:rPr>
        <w:t xml:space="preserve"> izstrādei darba uzdevumā.</w:t>
      </w:r>
    </w:p>
    <w:p w14:paraId="1DDE33F0" w14:textId="7F22076E" w:rsidR="00BB606E" w:rsidRDefault="004A624A" w:rsidP="008E6354">
      <w:pPr>
        <w:spacing w:line="360" w:lineRule="auto"/>
        <w:ind w:firstLine="567"/>
        <w:jc w:val="both"/>
        <w:rPr>
          <w:rFonts w:eastAsia="Calibri"/>
          <w:bCs/>
          <w:sz w:val="24"/>
          <w:szCs w:val="24"/>
        </w:rPr>
      </w:pPr>
      <w:r w:rsidRPr="004A624A">
        <w:rPr>
          <w:rFonts w:eastAsia="Calibri"/>
          <w:bCs/>
          <w:sz w:val="24"/>
          <w:szCs w:val="24"/>
        </w:rPr>
        <w:t>S</w:t>
      </w:r>
      <w:r w:rsidR="00D725CA">
        <w:rPr>
          <w:rFonts w:eastAsia="Calibri"/>
          <w:bCs/>
          <w:sz w:val="24"/>
          <w:szCs w:val="24"/>
        </w:rPr>
        <w:t>abiedrība ar ierobežotu atbildību “</w:t>
      </w:r>
      <w:r w:rsidRPr="004A624A">
        <w:rPr>
          <w:rFonts w:eastAsia="Calibri"/>
          <w:bCs/>
          <w:sz w:val="24"/>
          <w:szCs w:val="24"/>
        </w:rPr>
        <w:t>METRUM”</w:t>
      </w:r>
      <w:r w:rsidR="00983B68">
        <w:rPr>
          <w:rFonts w:eastAsia="Calibri"/>
          <w:bCs/>
          <w:sz w:val="24"/>
          <w:szCs w:val="24"/>
        </w:rPr>
        <w:t>,</w:t>
      </w:r>
      <w:r w:rsidR="00D725CA">
        <w:rPr>
          <w:rFonts w:eastAsia="Calibri"/>
          <w:bCs/>
          <w:sz w:val="24"/>
          <w:szCs w:val="24"/>
        </w:rPr>
        <w:t xml:space="preserve"> </w:t>
      </w:r>
      <w:proofErr w:type="spellStart"/>
      <w:r w:rsidR="00D725CA">
        <w:rPr>
          <w:rFonts w:eastAsia="Calibri"/>
          <w:bCs/>
          <w:sz w:val="24"/>
          <w:szCs w:val="24"/>
        </w:rPr>
        <w:t>reģ</w:t>
      </w:r>
      <w:proofErr w:type="spellEnd"/>
      <w:r w:rsidR="00D725CA">
        <w:rPr>
          <w:rFonts w:eastAsia="Calibri"/>
          <w:bCs/>
          <w:sz w:val="24"/>
          <w:szCs w:val="24"/>
        </w:rPr>
        <w:t>. Nr. 40003388748,</w:t>
      </w:r>
      <w:r w:rsidR="00983B68">
        <w:rPr>
          <w:rFonts w:eastAsia="Calibri"/>
          <w:bCs/>
          <w:sz w:val="24"/>
          <w:szCs w:val="24"/>
        </w:rPr>
        <w:t xml:space="preserve"> pamatojoties uz 2026.gada 6.februāra līgumu</w:t>
      </w:r>
      <w:r w:rsidR="00D725CA">
        <w:rPr>
          <w:rFonts w:eastAsia="Calibri"/>
          <w:bCs/>
          <w:sz w:val="24"/>
          <w:szCs w:val="24"/>
        </w:rPr>
        <w:t xml:space="preserve"> (Gulbenes novada pašvaldībā reģistrēts ar Nr. GND/9.13/26/59</w:t>
      </w:r>
      <w:r w:rsidR="00983B68" w:rsidRPr="00983B68">
        <w:rPr>
          <w:rFonts w:eastAsia="Calibri"/>
          <w:bCs/>
          <w:sz w:val="24"/>
          <w:szCs w:val="24"/>
        </w:rPr>
        <w:t xml:space="preserve"> par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izstrādi zemes vienībām ar kadastra apzīmējumiem 5001 006 0145, 5001 006 0243, 5001 006 0146</w:t>
      </w:r>
      <w:r w:rsidR="00D725CA">
        <w:rPr>
          <w:rFonts w:eastAsia="Calibri"/>
          <w:bCs/>
          <w:sz w:val="24"/>
          <w:szCs w:val="24"/>
        </w:rPr>
        <w:t>,</w:t>
      </w:r>
      <w:r w:rsidR="00983B68">
        <w:rPr>
          <w:rFonts w:eastAsia="Calibri"/>
          <w:bCs/>
          <w:sz w:val="24"/>
          <w:szCs w:val="24"/>
        </w:rPr>
        <w:t xml:space="preserve"> </w:t>
      </w:r>
      <w:r w:rsidR="00D504C6">
        <w:rPr>
          <w:rFonts w:eastAsia="Calibri"/>
          <w:bCs/>
          <w:sz w:val="24"/>
          <w:szCs w:val="24"/>
        </w:rPr>
        <w:t xml:space="preserve">ir sagatavojusi </w:t>
      </w:r>
      <w:proofErr w:type="spellStart"/>
      <w:r w:rsidR="00D504C6">
        <w:rPr>
          <w:rFonts w:eastAsia="Calibri"/>
          <w:bCs/>
          <w:sz w:val="24"/>
          <w:szCs w:val="24"/>
        </w:rPr>
        <w:t>lokālplānojuma</w:t>
      </w:r>
      <w:proofErr w:type="spellEnd"/>
      <w:r w:rsidR="00D504C6">
        <w:rPr>
          <w:rFonts w:eastAsia="Calibri"/>
          <w:bCs/>
          <w:sz w:val="24"/>
          <w:szCs w:val="24"/>
        </w:rPr>
        <w:t xml:space="preserve"> pirmo redakciju</w:t>
      </w:r>
      <w:r w:rsidR="00983B68">
        <w:rPr>
          <w:rFonts w:eastAsia="Calibri"/>
          <w:bCs/>
          <w:sz w:val="24"/>
          <w:szCs w:val="24"/>
        </w:rPr>
        <w:t xml:space="preserve">. </w:t>
      </w:r>
      <w:r w:rsidR="00D504C6">
        <w:rPr>
          <w:rFonts w:eastAsia="Calibri"/>
          <w:bCs/>
          <w:sz w:val="24"/>
          <w:szCs w:val="24"/>
        </w:rPr>
        <w:t>Izstrādāt</w:t>
      </w:r>
      <w:r w:rsidR="00F4138C">
        <w:rPr>
          <w:rFonts w:eastAsia="Calibri"/>
          <w:bCs/>
          <w:sz w:val="24"/>
          <w:szCs w:val="24"/>
        </w:rPr>
        <w:t>ajā</w:t>
      </w:r>
      <w:r w:rsidR="00D504C6">
        <w:rPr>
          <w:rFonts w:eastAsia="Calibri"/>
          <w:bCs/>
          <w:sz w:val="24"/>
          <w:szCs w:val="24"/>
        </w:rPr>
        <w:t xml:space="preserve"> </w:t>
      </w:r>
      <w:proofErr w:type="spellStart"/>
      <w:r w:rsidR="00D504C6">
        <w:rPr>
          <w:rFonts w:eastAsia="Calibri"/>
          <w:bCs/>
          <w:sz w:val="24"/>
          <w:szCs w:val="24"/>
        </w:rPr>
        <w:t>lokālplānojuma</w:t>
      </w:r>
      <w:proofErr w:type="spellEnd"/>
      <w:r w:rsidR="00D504C6">
        <w:rPr>
          <w:rFonts w:eastAsia="Calibri"/>
          <w:bCs/>
          <w:sz w:val="24"/>
          <w:szCs w:val="24"/>
        </w:rPr>
        <w:t xml:space="preserve"> redakcij</w:t>
      </w:r>
      <w:r w:rsidR="005F6790">
        <w:rPr>
          <w:rFonts w:eastAsia="Calibri"/>
          <w:bCs/>
          <w:sz w:val="24"/>
          <w:szCs w:val="24"/>
        </w:rPr>
        <w:t>ā</w:t>
      </w:r>
      <w:r w:rsidR="00972EE4">
        <w:rPr>
          <w:rFonts w:eastAsia="Calibri"/>
          <w:bCs/>
          <w:sz w:val="24"/>
          <w:szCs w:val="24"/>
        </w:rPr>
        <w:t xml:space="preserve"> ir</w:t>
      </w:r>
      <w:r w:rsidR="005F6790">
        <w:rPr>
          <w:rFonts w:eastAsia="Calibri"/>
          <w:bCs/>
          <w:sz w:val="24"/>
          <w:szCs w:val="24"/>
        </w:rPr>
        <w:t xml:space="preserve"> izpildīti </w:t>
      </w:r>
      <w:r w:rsidR="00972EE4">
        <w:rPr>
          <w:rFonts w:eastAsia="Calibri"/>
          <w:bCs/>
          <w:sz w:val="24"/>
          <w:szCs w:val="24"/>
        </w:rPr>
        <w:t xml:space="preserve">ar </w:t>
      </w:r>
      <w:r w:rsidR="005F6790">
        <w:rPr>
          <w:rFonts w:eastAsia="Calibri"/>
          <w:bCs/>
          <w:sz w:val="24"/>
          <w:szCs w:val="24"/>
        </w:rPr>
        <w:t xml:space="preserve">Gulbenes novada </w:t>
      </w:r>
      <w:r w:rsidR="00D725CA">
        <w:rPr>
          <w:rFonts w:eastAsia="Calibri"/>
          <w:bCs/>
          <w:sz w:val="24"/>
          <w:szCs w:val="24"/>
        </w:rPr>
        <w:t xml:space="preserve">pašvaldības </w:t>
      </w:r>
      <w:r w:rsidR="005F6790">
        <w:rPr>
          <w:rFonts w:eastAsia="Calibri"/>
          <w:bCs/>
          <w:sz w:val="24"/>
          <w:szCs w:val="24"/>
        </w:rPr>
        <w:t xml:space="preserve">domes </w:t>
      </w:r>
      <w:r w:rsidR="00733370">
        <w:rPr>
          <w:rFonts w:eastAsia="Calibri"/>
          <w:bCs/>
          <w:sz w:val="24"/>
          <w:szCs w:val="24"/>
        </w:rPr>
        <w:t>202</w:t>
      </w:r>
      <w:r w:rsidR="00983B68">
        <w:rPr>
          <w:rFonts w:eastAsia="Calibri"/>
          <w:bCs/>
          <w:sz w:val="24"/>
          <w:szCs w:val="24"/>
        </w:rPr>
        <w:t>6.</w:t>
      </w:r>
      <w:r w:rsidR="00733370">
        <w:rPr>
          <w:rFonts w:eastAsia="Calibri"/>
          <w:bCs/>
          <w:sz w:val="24"/>
          <w:szCs w:val="24"/>
        </w:rPr>
        <w:t xml:space="preserve">gada </w:t>
      </w:r>
      <w:r w:rsidR="00983B68">
        <w:rPr>
          <w:rFonts w:eastAsia="Calibri"/>
          <w:bCs/>
          <w:sz w:val="24"/>
          <w:szCs w:val="24"/>
        </w:rPr>
        <w:t>21.janvāra</w:t>
      </w:r>
      <w:r w:rsidR="00733370">
        <w:rPr>
          <w:rFonts w:eastAsia="Calibri"/>
          <w:bCs/>
          <w:sz w:val="24"/>
          <w:szCs w:val="24"/>
        </w:rPr>
        <w:t xml:space="preserve"> </w:t>
      </w:r>
      <w:r w:rsidR="005F6790">
        <w:rPr>
          <w:rFonts w:eastAsia="Calibri"/>
          <w:bCs/>
          <w:sz w:val="24"/>
          <w:szCs w:val="24"/>
        </w:rPr>
        <w:t>lēmum</w:t>
      </w:r>
      <w:r w:rsidR="00972EE4">
        <w:rPr>
          <w:rFonts w:eastAsia="Calibri"/>
          <w:bCs/>
          <w:sz w:val="24"/>
          <w:szCs w:val="24"/>
        </w:rPr>
        <w:t>u</w:t>
      </w:r>
      <w:r w:rsidR="005F6790">
        <w:rPr>
          <w:rFonts w:eastAsia="Calibri"/>
          <w:bCs/>
          <w:sz w:val="24"/>
          <w:szCs w:val="24"/>
        </w:rPr>
        <w:t xml:space="preserve"> </w:t>
      </w:r>
      <w:r w:rsidR="00983B68" w:rsidRPr="00983B68">
        <w:rPr>
          <w:rFonts w:eastAsia="Calibri"/>
          <w:bCs/>
          <w:sz w:val="24"/>
          <w:szCs w:val="24"/>
        </w:rPr>
        <w:t xml:space="preserve">“Par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ar kuru groza teritorijas plānojumu zemes vienībām ar kadastra apzīmējumiem 5001 006 0145, 5001 006 0243, 5001 006 0146, izstrādes uzsākšanu</w:t>
      </w:r>
      <w:r w:rsidR="005F6790">
        <w:rPr>
          <w:rFonts w:eastAsia="Calibri"/>
          <w:bCs/>
          <w:sz w:val="24"/>
          <w:szCs w:val="24"/>
        </w:rPr>
        <w:t>”</w:t>
      </w:r>
      <w:r w:rsidR="00972EE4">
        <w:rPr>
          <w:rFonts w:eastAsia="Calibri"/>
          <w:bCs/>
          <w:sz w:val="24"/>
          <w:szCs w:val="24"/>
        </w:rPr>
        <w:t xml:space="preserve"> apstiprinātajā </w:t>
      </w:r>
      <w:r w:rsidR="005F6790">
        <w:rPr>
          <w:rFonts w:eastAsia="Calibri"/>
          <w:bCs/>
          <w:sz w:val="24"/>
          <w:szCs w:val="24"/>
        </w:rPr>
        <w:t xml:space="preserve">darba uzdevumā </w:t>
      </w:r>
      <w:r w:rsidR="00972EE4">
        <w:rPr>
          <w:rFonts w:eastAsia="Calibri"/>
          <w:bCs/>
          <w:sz w:val="24"/>
          <w:szCs w:val="24"/>
        </w:rPr>
        <w:t xml:space="preserve">noteiktie </w:t>
      </w:r>
      <w:proofErr w:type="spellStart"/>
      <w:r w:rsidR="00972EE4">
        <w:rPr>
          <w:rFonts w:eastAsia="Calibri"/>
          <w:bCs/>
          <w:sz w:val="24"/>
          <w:szCs w:val="24"/>
        </w:rPr>
        <w:t>lokāplānojuma</w:t>
      </w:r>
      <w:proofErr w:type="spellEnd"/>
      <w:r w:rsidR="00972EE4">
        <w:rPr>
          <w:rFonts w:eastAsia="Calibri"/>
          <w:bCs/>
          <w:sz w:val="24"/>
          <w:szCs w:val="24"/>
        </w:rPr>
        <w:t xml:space="preserve"> izpildes uzdevumi</w:t>
      </w:r>
      <w:r w:rsidR="005F6790">
        <w:rPr>
          <w:rFonts w:eastAsia="Calibri"/>
          <w:bCs/>
          <w:sz w:val="24"/>
          <w:szCs w:val="24"/>
        </w:rPr>
        <w:t>:</w:t>
      </w:r>
    </w:p>
    <w:p w14:paraId="787BCBE8" w14:textId="20D8792F"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 xml:space="preserve">zstrādāt nepieciešamās izmaiņas Gulbenes novada teritorijas plānojumā, nosakot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teritorijai funkcionālo zonu </w:t>
      </w:r>
      <w:r w:rsidR="00CC54CE">
        <w:rPr>
          <w:rFonts w:eastAsia="Calibri"/>
          <w:bCs/>
          <w:sz w:val="24"/>
          <w:szCs w:val="24"/>
        </w:rPr>
        <w:t>–</w:t>
      </w:r>
      <w:r w:rsidR="00983B68" w:rsidRPr="00983B68">
        <w:rPr>
          <w:rFonts w:eastAsia="Calibri"/>
          <w:bCs/>
          <w:sz w:val="24"/>
          <w:szCs w:val="24"/>
        </w:rPr>
        <w:t xml:space="preserve"> publiskā apbūve (P)</w:t>
      </w:r>
      <w:r>
        <w:rPr>
          <w:rFonts w:eastAsia="Calibri"/>
          <w:bCs/>
          <w:sz w:val="24"/>
          <w:szCs w:val="24"/>
        </w:rPr>
        <w:t>;</w:t>
      </w:r>
    </w:p>
    <w:p w14:paraId="404A8761" w14:textId="6B9F86CA"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p</w:t>
      </w:r>
      <w:r w:rsidR="00983B68" w:rsidRPr="00983B68">
        <w:rPr>
          <w:rFonts w:eastAsia="Calibri"/>
          <w:bCs/>
          <w:sz w:val="24"/>
          <w:szCs w:val="24"/>
        </w:rPr>
        <w:t>amatot funkcionālā zonējuma maiņas nepieciešamību un risinājumus</w:t>
      </w:r>
      <w:r>
        <w:rPr>
          <w:rFonts w:eastAsia="Calibri"/>
          <w:bCs/>
          <w:sz w:val="24"/>
          <w:szCs w:val="24"/>
        </w:rPr>
        <w:t>;</w:t>
      </w:r>
      <w:r w:rsidR="00983B68" w:rsidRPr="00983B68">
        <w:rPr>
          <w:rFonts w:eastAsia="Calibri"/>
          <w:bCs/>
          <w:sz w:val="24"/>
          <w:szCs w:val="24"/>
        </w:rPr>
        <w:t xml:space="preserve"> </w:t>
      </w:r>
    </w:p>
    <w:p w14:paraId="06387713" w14:textId="234512C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 xml:space="preserve">zstrādāt teritorijas izmantošanas un apbūves noteikumus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teritorijai, noteikt apbūves parametrus, precizēt funkcionālās zonas galvenos izmantošanas veidus un atļauto </w:t>
      </w:r>
      <w:proofErr w:type="spellStart"/>
      <w:r w:rsidR="00983B68" w:rsidRPr="00983B68">
        <w:rPr>
          <w:rFonts w:eastAsia="Calibri"/>
          <w:bCs/>
          <w:sz w:val="24"/>
          <w:szCs w:val="24"/>
        </w:rPr>
        <w:t>papildizmantošanu</w:t>
      </w:r>
      <w:proofErr w:type="spellEnd"/>
      <w:r>
        <w:rPr>
          <w:rFonts w:eastAsia="Calibri"/>
          <w:bCs/>
          <w:sz w:val="24"/>
          <w:szCs w:val="24"/>
        </w:rPr>
        <w:t>;</w:t>
      </w:r>
    </w:p>
    <w:p w14:paraId="3F3CB76B" w14:textId="406DEBF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t>l</w:t>
      </w:r>
      <w:r w:rsidR="00983B68" w:rsidRPr="00983B68">
        <w:rPr>
          <w:rFonts w:eastAsia="Calibri"/>
          <w:bCs/>
          <w:sz w:val="24"/>
          <w:szCs w:val="24"/>
        </w:rPr>
        <w:t>okālplānojumam</w:t>
      </w:r>
      <w:proofErr w:type="spellEnd"/>
      <w:r w:rsidR="00983B68" w:rsidRPr="00983B68">
        <w:rPr>
          <w:rFonts w:eastAsia="Calibri"/>
          <w:bCs/>
          <w:sz w:val="24"/>
          <w:szCs w:val="24"/>
        </w:rPr>
        <w:t xml:space="preserve"> pievienot apkopojumu par saņemtajiem institūciju nosacījumiem, </w:t>
      </w:r>
      <w:proofErr w:type="spellStart"/>
      <w:r w:rsidR="00983B68" w:rsidRPr="00983B68">
        <w:rPr>
          <w:rFonts w:eastAsia="Calibri"/>
          <w:bCs/>
          <w:sz w:val="24"/>
          <w:szCs w:val="24"/>
        </w:rPr>
        <w:t>izvērtējumu</w:t>
      </w:r>
      <w:proofErr w:type="spellEnd"/>
      <w:r w:rsidR="00983B68" w:rsidRPr="00983B68">
        <w:rPr>
          <w:rFonts w:eastAsia="Calibri"/>
          <w:bCs/>
          <w:sz w:val="24"/>
          <w:szCs w:val="24"/>
        </w:rPr>
        <w:t xml:space="preserve"> par to ņemšanu vērā vai noraidīšanu un apkopojumu par saņemtajiem personu priekšlikumiem</w:t>
      </w:r>
      <w:r>
        <w:rPr>
          <w:rFonts w:eastAsia="Calibri"/>
          <w:bCs/>
          <w:sz w:val="24"/>
          <w:szCs w:val="24"/>
        </w:rPr>
        <w:t>;</w:t>
      </w:r>
    </w:p>
    <w:p w14:paraId="17556176" w14:textId="4A700416"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lastRenderedPageBreak/>
        <w:t>l</w:t>
      </w:r>
      <w:r w:rsidR="00983B68" w:rsidRPr="00983B68">
        <w:rPr>
          <w:rFonts w:eastAsia="Calibri"/>
          <w:bCs/>
          <w:sz w:val="24"/>
          <w:szCs w:val="24"/>
        </w:rPr>
        <w:t>okālplānojumam</w:t>
      </w:r>
      <w:proofErr w:type="spellEnd"/>
      <w:r w:rsidR="00983B68" w:rsidRPr="00983B68">
        <w:rPr>
          <w:rFonts w:eastAsia="Calibri"/>
          <w:bCs/>
          <w:sz w:val="24"/>
          <w:szCs w:val="24"/>
        </w:rPr>
        <w:t xml:space="preserve">, pēc publiskās apspriešanas beigām, pievienot institūciju atzinumu un saņemto fizisko un juridisko personu priekšlikumu apkopojumu, un </w:t>
      </w:r>
      <w:proofErr w:type="spellStart"/>
      <w:r w:rsidR="00983B68" w:rsidRPr="00983B68">
        <w:rPr>
          <w:rFonts w:eastAsia="Calibri"/>
          <w:bCs/>
          <w:sz w:val="24"/>
          <w:szCs w:val="24"/>
        </w:rPr>
        <w:t>izvērtējumu</w:t>
      </w:r>
      <w:proofErr w:type="spellEnd"/>
      <w:r w:rsidR="00983B68" w:rsidRPr="00983B68">
        <w:rPr>
          <w:rFonts w:eastAsia="Calibri"/>
          <w:bCs/>
          <w:sz w:val="24"/>
          <w:szCs w:val="24"/>
        </w:rPr>
        <w:t xml:space="preserve"> par to ņemšanu vērā vai noraidīšanu, norādot noraidījuma pamatojumu</w:t>
      </w:r>
      <w:r>
        <w:rPr>
          <w:rFonts w:eastAsia="Calibri"/>
          <w:bCs/>
          <w:sz w:val="24"/>
          <w:szCs w:val="24"/>
        </w:rPr>
        <w:t>;</w:t>
      </w:r>
    </w:p>
    <w:p w14:paraId="41889A53" w14:textId="6CC5E3C4"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s</w:t>
      </w:r>
      <w:r w:rsidR="00983B68" w:rsidRPr="00983B68">
        <w:rPr>
          <w:rFonts w:eastAsia="Calibri"/>
          <w:bCs/>
          <w:sz w:val="24"/>
          <w:szCs w:val="24"/>
        </w:rPr>
        <w:t>askaņā ar likuma “Par ietekmes uz vidi novērtējumu” 23.</w:t>
      </w:r>
      <w:r w:rsidR="00983B68" w:rsidRPr="00CC54CE">
        <w:rPr>
          <w:rFonts w:eastAsia="Calibri"/>
          <w:bCs/>
          <w:sz w:val="24"/>
          <w:szCs w:val="24"/>
          <w:vertAlign w:val="superscript"/>
        </w:rPr>
        <w:t>1</w:t>
      </w:r>
      <w:r w:rsidR="00983B68" w:rsidRPr="00983B68">
        <w:rPr>
          <w:rFonts w:eastAsia="Calibri"/>
          <w:bCs/>
          <w:sz w:val="24"/>
          <w:szCs w:val="24"/>
        </w:rPr>
        <w:t xml:space="preserve"> pantu un Ministru kabineta 23.03.2004. noteikumu Nr. 157 “Kārtība, kādā veicams ietekmes uz vidi stratēģiskais novērtējums” 2.2.apakšpunktu un 6.punktu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r w:rsidR="00CC54CE">
        <w:rPr>
          <w:rFonts w:eastAsia="Calibri"/>
          <w:bCs/>
          <w:sz w:val="24"/>
          <w:szCs w:val="24"/>
        </w:rPr>
        <w:t>;</w:t>
      </w:r>
    </w:p>
    <w:p w14:paraId="3D3AAF2A" w14:textId="56F78A33" w:rsidR="00F41544"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t>l</w:t>
      </w:r>
      <w:r w:rsidR="00983B68" w:rsidRPr="00983B68">
        <w:rPr>
          <w:rFonts w:eastAsia="Calibri"/>
          <w:bCs/>
          <w:sz w:val="24"/>
          <w:szCs w:val="24"/>
        </w:rPr>
        <w:t>okālplānojums</w:t>
      </w:r>
      <w:proofErr w:type="spellEnd"/>
      <w:r w:rsidR="00983B68" w:rsidRPr="00983B68">
        <w:rPr>
          <w:rFonts w:eastAsia="Calibri"/>
          <w:bCs/>
          <w:sz w:val="24"/>
          <w:szCs w:val="24"/>
        </w:rPr>
        <w:t xml:space="preserve"> izstrādājams Teritorijas attīstības plānošanas informācijas sistēmā (TAPIS).</w:t>
      </w:r>
    </w:p>
    <w:p w14:paraId="0C0C258F" w14:textId="1D763145" w:rsidR="00CC54CE" w:rsidRPr="000224DE" w:rsidRDefault="00CC54CE" w:rsidP="00CC54CE">
      <w:pPr>
        <w:spacing w:line="360" w:lineRule="auto"/>
        <w:ind w:firstLine="567"/>
        <w:jc w:val="both"/>
        <w:rPr>
          <w:rFonts w:eastAsia="Calibri"/>
          <w:bCs/>
          <w:sz w:val="24"/>
          <w:szCs w:val="24"/>
        </w:rPr>
      </w:pPr>
      <w:r w:rsidRPr="00CC54CE">
        <w:rPr>
          <w:sz w:val="24"/>
          <w:szCs w:val="24"/>
        </w:rPr>
        <w:t>Teritori</w:t>
      </w:r>
      <w:r>
        <w:rPr>
          <w:sz w:val="24"/>
          <w:szCs w:val="24"/>
        </w:rPr>
        <w:t>jas attīstības plānošanas likuma 4.panta pirmā daļa nosaka, ka t</w:t>
      </w:r>
      <w:r w:rsidRPr="00CC54CE">
        <w:rPr>
          <w:sz w:val="24"/>
          <w:szCs w:val="24"/>
        </w:rPr>
        <w:t>eritorijas attīstību plāno,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w:t>
      </w:r>
      <w:r w:rsidR="000224DE">
        <w:rPr>
          <w:sz w:val="24"/>
          <w:szCs w:val="24"/>
        </w:rPr>
        <w:t xml:space="preserve"> plašu un saprotamu informāciju, savukārt otrā daļa nosaka, ka </w:t>
      </w:r>
      <w:r w:rsidR="000224DE" w:rsidRPr="000224DE">
        <w:rPr>
          <w:sz w:val="24"/>
          <w:szCs w:val="24"/>
        </w:rPr>
        <w:t>sabiedrības līdzdalību teritorijas attīstības plānošanā atbilstoši plānošanas līmenim nodrošina attiecīgā valsts institūcija, plānošanas reģions vai vietējā pašvaldība saskaņā ar normatīvajiem aktiem, kuros noteiktas prasības sabiedrības līdzdalībai.</w:t>
      </w:r>
    </w:p>
    <w:p w14:paraId="7C68B989" w14:textId="77777777" w:rsidR="000224DE" w:rsidRDefault="00CC54CE" w:rsidP="00CC54CE">
      <w:pPr>
        <w:spacing w:line="360" w:lineRule="auto"/>
        <w:ind w:firstLine="567"/>
        <w:jc w:val="both"/>
        <w:rPr>
          <w:sz w:val="24"/>
          <w:szCs w:val="24"/>
        </w:rPr>
      </w:pPr>
      <w:r w:rsidRPr="00F41544">
        <w:rPr>
          <w:rFonts w:eastAsia="Calibri"/>
          <w:bCs/>
          <w:sz w:val="24"/>
          <w:szCs w:val="24"/>
        </w:rPr>
        <w:t>Ministru kabineta 2014.gada 14.oktobra noteikumu Nr.628 “Noteikumi par pašvaldību teritorijas attīstības plānošanas dokumentiem”</w:t>
      </w:r>
      <w:r w:rsidR="000224DE">
        <w:rPr>
          <w:rFonts w:eastAsia="Calibri"/>
          <w:bCs/>
          <w:sz w:val="24"/>
          <w:szCs w:val="24"/>
        </w:rPr>
        <w:t xml:space="preserve"> (turpmāk – Noteikumi) </w:t>
      </w:r>
      <w:r>
        <w:rPr>
          <w:rFonts w:eastAsia="Calibri"/>
          <w:bCs/>
          <w:sz w:val="24"/>
          <w:szCs w:val="24"/>
        </w:rPr>
        <w:t>82. punkts nosaka, ka p</w:t>
      </w:r>
      <w:r w:rsidRPr="00CC54CE">
        <w:rPr>
          <w:sz w:val="24"/>
          <w:szCs w:val="24"/>
        </w:rPr>
        <w:t xml:space="preserve">ašvaldība pieņem lēmumu par teritorijas plānojuma vai </w:t>
      </w:r>
      <w:proofErr w:type="spellStart"/>
      <w:r w:rsidRPr="00CC54CE">
        <w:rPr>
          <w:sz w:val="24"/>
          <w:szCs w:val="24"/>
        </w:rPr>
        <w:t>lokālplānojuma</w:t>
      </w:r>
      <w:proofErr w:type="spellEnd"/>
      <w:r w:rsidRPr="00CC54CE">
        <w:rPr>
          <w:sz w:val="24"/>
          <w:szCs w:val="24"/>
        </w:rPr>
        <w:t xml:space="preserve"> redakcijas nodošanu publiskajai apspriešanai un institūciju atzinumu saņemšanai. Publiskās apspriešanas termiņu nosaka ne īsāku par 20 darbdienām.</w:t>
      </w:r>
      <w:r w:rsidR="000224DE">
        <w:rPr>
          <w:sz w:val="24"/>
          <w:szCs w:val="24"/>
        </w:rPr>
        <w:t xml:space="preserve"> Saskaņā ar Noteikumu 83.punktu p</w:t>
      </w:r>
      <w:r w:rsidR="000224DE" w:rsidRPr="000224DE">
        <w:rPr>
          <w:sz w:val="24"/>
          <w:szCs w:val="24"/>
        </w:rPr>
        <w:t xml:space="preserve">aziņojumu par </w:t>
      </w:r>
      <w:proofErr w:type="spellStart"/>
      <w:r w:rsidR="000224DE" w:rsidRPr="000224DE">
        <w:rPr>
          <w:sz w:val="24"/>
          <w:szCs w:val="24"/>
        </w:rPr>
        <w:t>lokālplānojuma</w:t>
      </w:r>
      <w:proofErr w:type="spellEnd"/>
      <w:r w:rsidR="000224DE" w:rsidRPr="000224DE">
        <w:rPr>
          <w:sz w:val="24"/>
          <w:szCs w:val="24"/>
        </w:rPr>
        <w:t xml:space="preserve"> publisko apspriešanu pašvaldība ievieto pašvaldības tīmekļa vietnē, kā arī nodrošina informācijas pieejamību citos sabiedrībai pieejamos veidos.</w:t>
      </w:r>
      <w:r w:rsidR="000224DE">
        <w:rPr>
          <w:sz w:val="24"/>
          <w:szCs w:val="24"/>
        </w:rPr>
        <w:t xml:space="preserve"> </w:t>
      </w:r>
    </w:p>
    <w:p w14:paraId="76072A53" w14:textId="19D52B14" w:rsidR="00CC54CE" w:rsidRDefault="000224DE" w:rsidP="000224DE">
      <w:pPr>
        <w:spacing w:line="360" w:lineRule="auto"/>
        <w:ind w:firstLine="567"/>
        <w:jc w:val="both"/>
        <w:rPr>
          <w:sz w:val="24"/>
          <w:szCs w:val="24"/>
        </w:rPr>
      </w:pPr>
      <w:r>
        <w:rPr>
          <w:sz w:val="24"/>
          <w:szCs w:val="24"/>
        </w:rPr>
        <w:t>Saskaņā ar Noteikumu 15.punktu s</w:t>
      </w:r>
      <w:r w:rsidRPr="000224DE">
        <w:rPr>
          <w:sz w:val="24"/>
          <w:szCs w:val="24"/>
        </w:rPr>
        <w:t xml:space="preserve">pēkā esošie plānošanas dokumenti un publiskajai apspriešanai nodotās plānošanas dokumentu redakcijas pēc publicēšanas sistēmā ir pieejamas valsts vienotajā ģeotelpiskās informācijas portālā (turpmāk – </w:t>
      </w:r>
      <w:proofErr w:type="spellStart"/>
      <w:r w:rsidRPr="000224DE">
        <w:rPr>
          <w:sz w:val="24"/>
          <w:szCs w:val="24"/>
        </w:rPr>
        <w:t>ģeoportāls</w:t>
      </w:r>
      <w:proofErr w:type="spellEnd"/>
      <w:r w:rsidRPr="000224DE">
        <w:rPr>
          <w:sz w:val="24"/>
          <w:szCs w:val="24"/>
        </w:rPr>
        <w:t xml:space="preserve">), savukārt pašvaldības tīmekļvietnē publicējama hipersaite ar unikālo identifikatoru uz </w:t>
      </w:r>
      <w:proofErr w:type="spellStart"/>
      <w:r w:rsidRPr="000224DE">
        <w:rPr>
          <w:sz w:val="24"/>
          <w:szCs w:val="24"/>
        </w:rPr>
        <w:t>ģeoportālā</w:t>
      </w:r>
      <w:proofErr w:type="spellEnd"/>
      <w:r w:rsidRPr="000224DE">
        <w:rPr>
          <w:sz w:val="24"/>
          <w:szCs w:val="24"/>
        </w:rPr>
        <w:t xml:space="preserve"> pieejamo plānošanas dokumenta redakciju un informācija par izstrādes procesā esošajiem plānošanas dokumentiem.</w:t>
      </w:r>
      <w:r>
        <w:rPr>
          <w:sz w:val="24"/>
          <w:szCs w:val="24"/>
        </w:rPr>
        <w:t xml:space="preserve"> Noteikumu 84. punkts nosaka, ka p</w:t>
      </w:r>
      <w:r w:rsidRPr="000224DE">
        <w:rPr>
          <w:sz w:val="24"/>
          <w:szCs w:val="24"/>
        </w:rPr>
        <w:t xml:space="preserve">ubliskās apspriešanas laikā pašvaldība papildus šo noteikumu 15. punktā minētajam nodrošina sabiedrībai brīvi pieejamā vietā pašvaldības vai tās institūcijas telpās iespēju iepazīties ar teritorijas plānojuma vai </w:t>
      </w:r>
      <w:proofErr w:type="spellStart"/>
      <w:r w:rsidRPr="000224DE">
        <w:rPr>
          <w:sz w:val="24"/>
          <w:szCs w:val="24"/>
        </w:rPr>
        <w:t>lokālplānojuma</w:t>
      </w:r>
      <w:proofErr w:type="spellEnd"/>
      <w:r w:rsidRPr="000224DE">
        <w:rPr>
          <w:sz w:val="24"/>
          <w:szCs w:val="24"/>
        </w:rPr>
        <w:t xml:space="preserve"> redakcijas materiāliem.</w:t>
      </w:r>
    </w:p>
    <w:p w14:paraId="046B93DB" w14:textId="467DCF0E" w:rsidR="00C66E77" w:rsidRPr="00C66E77" w:rsidRDefault="00CB38BF" w:rsidP="00CC54CE">
      <w:pPr>
        <w:spacing w:line="360" w:lineRule="auto"/>
        <w:ind w:firstLine="567"/>
        <w:jc w:val="both"/>
        <w:rPr>
          <w:rFonts w:eastAsia="Calibri"/>
          <w:bCs/>
          <w:sz w:val="24"/>
          <w:szCs w:val="24"/>
        </w:rPr>
      </w:pPr>
      <w:r w:rsidRPr="00F41544">
        <w:rPr>
          <w:rFonts w:eastAsia="Calibri"/>
          <w:bCs/>
          <w:sz w:val="24"/>
          <w:szCs w:val="24"/>
        </w:rPr>
        <w:t xml:space="preserve">Ņemot vērā iepriekš minēto un pamatojoties uz Teritorijas attīstības plānošanas likuma 4.pantu, Ministru kabineta </w:t>
      </w:r>
      <w:r w:rsidR="00AA7076" w:rsidRPr="00F41544">
        <w:rPr>
          <w:rFonts w:eastAsia="Calibri"/>
          <w:bCs/>
          <w:sz w:val="24"/>
          <w:szCs w:val="24"/>
        </w:rPr>
        <w:t xml:space="preserve">2014.gada 14.oktobra </w:t>
      </w:r>
      <w:r w:rsidRPr="00F41544">
        <w:rPr>
          <w:rFonts w:eastAsia="Calibri"/>
          <w:bCs/>
          <w:sz w:val="24"/>
          <w:szCs w:val="24"/>
        </w:rPr>
        <w:t xml:space="preserve">noteikumu Nr.628 “Noteikumi par pašvaldību </w:t>
      </w:r>
      <w:r w:rsidRPr="00F41544">
        <w:rPr>
          <w:rFonts w:eastAsia="Calibri"/>
          <w:bCs/>
          <w:sz w:val="24"/>
          <w:szCs w:val="24"/>
        </w:rPr>
        <w:lastRenderedPageBreak/>
        <w:t>teritorijas attīstības plānošanas dokumentiem”</w:t>
      </w:r>
      <w:r w:rsidR="00610F72">
        <w:rPr>
          <w:rFonts w:eastAsia="Calibri"/>
          <w:bCs/>
          <w:sz w:val="24"/>
          <w:szCs w:val="24"/>
        </w:rPr>
        <w:t xml:space="preserve"> 3. punktu, 5.</w:t>
      </w:r>
      <w:r w:rsidR="00610F72">
        <w:rPr>
          <w:rFonts w:eastAsia="Calibri"/>
          <w:bCs/>
          <w:sz w:val="24"/>
          <w:szCs w:val="24"/>
          <w:vertAlign w:val="superscript"/>
        </w:rPr>
        <w:t>1</w:t>
      </w:r>
      <w:r w:rsidR="00610F72">
        <w:rPr>
          <w:rFonts w:eastAsia="Calibri"/>
          <w:bCs/>
          <w:sz w:val="24"/>
          <w:szCs w:val="24"/>
        </w:rPr>
        <w:t>1.</w:t>
      </w:r>
      <w:r w:rsidR="00CC54CE">
        <w:rPr>
          <w:rFonts w:eastAsia="Calibri"/>
          <w:bCs/>
          <w:sz w:val="24"/>
          <w:szCs w:val="24"/>
        </w:rPr>
        <w:t> </w:t>
      </w:r>
      <w:r w:rsidR="00610F72">
        <w:rPr>
          <w:rFonts w:eastAsia="Calibri"/>
          <w:bCs/>
          <w:sz w:val="24"/>
          <w:szCs w:val="24"/>
        </w:rPr>
        <w:t>apakšpunktu, 15., 16.,</w:t>
      </w:r>
      <w:r w:rsidRPr="00F41544">
        <w:rPr>
          <w:rFonts w:eastAsia="Calibri"/>
          <w:bCs/>
          <w:sz w:val="24"/>
          <w:szCs w:val="24"/>
        </w:rPr>
        <w:t xml:space="preserve"> 82.</w:t>
      </w:r>
      <w:r w:rsidR="00CC54CE">
        <w:rPr>
          <w:rFonts w:eastAsia="Calibri"/>
          <w:bCs/>
          <w:sz w:val="24"/>
          <w:szCs w:val="24"/>
        </w:rPr>
        <w:t>, 83. un 84</w:t>
      </w:r>
      <w:r w:rsidR="00610F72">
        <w:rPr>
          <w:rFonts w:eastAsia="Calibri"/>
          <w:bCs/>
          <w:sz w:val="24"/>
          <w:szCs w:val="24"/>
        </w:rPr>
        <w:t>.</w:t>
      </w:r>
      <w:r w:rsidRPr="00F41544">
        <w:rPr>
          <w:rFonts w:eastAsia="Calibri"/>
          <w:bCs/>
          <w:sz w:val="24"/>
          <w:szCs w:val="24"/>
        </w:rPr>
        <w:t>punktu un Ministru kabineta 20</w:t>
      </w:r>
      <w:r w:rsidR="00EC493E">
        <w:rPr>
          <w:rFonts w:eastAsia="Calibri"/>
          <w:bCs/>
          <w:sz w:val="24"/>
          <w:szCs w:val="24"/>
        </w:rPr>
        <w:t>24</w:t>
      </w:r>
      <w:r w:rsidRPr="00F41544">
        <w:rPr>
          <w:rFonts w:eastAsia="Calibri"/>
          <w:bCs/>
          <w:sz w:val="24"/>
          <w:szCs w:val="24"/>
        </w:rPr>
        <w:t>.</w:t>
      </w:r>
      <w:r w:rsidR="00AA7076" w:rsidRPr="00F41544">
        <w:rPr>
          <w:rFonts w:eastAsia="Calibri"/>
          <w:bCs/>
          <w:sz w:val="24"/>
          <w:szCs w:val="24"/>
        </w:rPr>
        <w:t xml:space="preserve">gada </w:t>
      </w:r>
      <w:r w:rsidR="00EC493E">
        <w:rPr>
          <w:rFonts w:eastAsia="Calibri"/>
          <w:bCs/>
          <w:sz w:val="24"/>
          <w:szCs w:val="24"/>
        </w:rPr>
        <w:t>15.oktobra</w:t>
      </w:r>
      <w:r w:rsidRPr="00F41544">
        <w:rPr>
          <w:rFonts w:eastAsia="Calibri"/>
          <w:bCs/>
          <w:sz w:val="24"/>
          <w:szCs w:val="24"/>
        </w:rPr>
        <w:t xml:space="preserve"> </w:t>
      </w:r>
      <w:r w:rsidR="00D1160D" w:rsidRPr="00F41544">
        <w:rPr>
          <w:rFonts w:eastAsia="Calibri"/>
          <w:bCs/>
          <w:sz w:val="24"/>
          <w:szCs w:val="24"/>
        </w:rPr>
        <w:t>noteikumu Nr.</w:t>
      </w:r>
      <w:r w:rsidR="00EC493E">
        <w:rPr>
          <w:rFonts w:eastAsia="Calibri"/>
          <w:bCs/>
          <w:sz w:val="24"/>
          <w:szCs w:val="24"/>
        </w:rPr>
        <w:t>639</w:t>
      </w:r>
      <w:r w:rsidR="00D1160D" w:rsidRPr="00F41544">
        <w:rPr>
          <w:rFonts w:eastAsia="Calibri"/>
          <w:bCs/>
          <w:sz w:val="24"/>
          <w:szCs w:val="24"/>
        </w:rPr>
        <w:t xml:space="preserve"> “Sabiedrības līdzdalības kārtība attīstības plānošanas procesā</w:t>
      </w:r>
      <w:r w:rsidR="00AA7076" w:rsidRPr="00F41544">
        <w:rPr>
          <w:rFonts w:eastAsia="Calibri"/>
          <w:bCs/>
          <w:sz w:val="24"/>
          <w:szCs w:val="24"/>
        </w:rPr>
        <w:t>”</w:t>
      </w:r>
      <w:r w:rsidR="00D1160D" w:rsidRPr="00F41544">
        <w:rPr>
          <w:rFonts w:eastAsia="Calibri"/>
          <w:bCs/>
          <w:sz w:val="24"/>
          <w:szCs w:val="24"/>
        </w:rPr>
        <w:t xml:space="preserve"> 1</w:t>
      </w:r>
      <w:r w:rsidR="00EC493E">
        <w:rPr>
          <w:rFonts w:eastAsia="Calibri"/>
          <w:bCs/>
          <w:sz w:val="24"/>
          <w:szCs w:val="24"/>
        </w:rPr>
        <w:t>8</w:t>
      </w:r>
      <w:r w:rsidR="00D1160D" w:rsidRPr="00F41544">
        <w:rPr>
          <w:rFonts w:eastAsia="Calibri"/>
          <w:bCs/>
          <w:sz w:val="24"/>
          <w:szCs w:val="24"/>
        </w:rPr>
        <w:t>.</w:t>
      </w:r>
      <w:r w:rsidR="00610F72">
        <w:rPr>
          <w:rFonts w:eastAsia="Calibri"/>
          <w:bCs/>
          <w:sz w:val="24"/>
          <w:szCs w:val="24"/>
        </w:rPr>
        <w:t>, 19. un 20.</w:t>
      </w:r>
      <w:r w:rsidR="00D1160D" w:rsidRPr="00F41544">
        <w:rPr>
          <w:rFonts w:eastAsia="Calibri"/>
          <w:bCs/>
          <w:sz w:val="24"/>
          <w:szCs w:val="24"/>
        </w:rPr>
        <w:t>punktu</w:t>
      </w:r>
      <w:r w:rsidR="00384918">
        <w:rPr>
          <w:rFonts w:eastAsia="Calibri"/>
          <w:bCs/>
          <w:sz w:val="24"/>
          <w:szCs w:val="24"/>
        </w:rPr>
        <w:t>,</w:t>
      </w:r>
      <w:r w:rsidR="00C66E77">
        <w:rPr>
          <w:rFonts w:eastAsia="Calibri"/>
          <w:bCs/>
          <w:sz w:val="24"/>
          <w:szCs w:val="24"/>
        </w:rPr>
        <w:t xml:space="preserve"> un ņe</w:t>
      </w:r>
      <w:r w:rsidR="00C66E77" w:rsidRPr="00C66E77">
        <w:rPr>
          <w:rFonts w:eastAsia="Calibri"/>
          <w:bCs/>
          <w:sz w:val="24"/>
          <w:szCs w:val="24"/>
        </w:rPr>
        <w:t>mot vērā Gulbenes novada pašvaldības domes</w:t>
      </w:r>
      <w:r w:rsidR="00C66E77">
        <w:rPr>
          <w:rFonts w:eastAsia="Calibri"/>
          <w:bCs/>
          <w:sz w:val="24"/>
          <w:szCs w:val="24"/>
        </w:rPr>
        <w:t xml:space="preserve"> </w:t>
      </w:r>
      <w:r w:rsidR="00C66E77" w:rsidRPr="00C66E77">
        <w:rPr>
          <w:rFonts w:eastAsia="Calibri"/>
          <w:bCs/>
          <w:sz w:val="24"/>
          <w:szCs w:val="24"/>
        </w:rPr>
        <w:t>Attīstības un tautsaimniecības komitejas un Finanšu komitejas</w:t>
      </w:r>
      <w:r w:rsidR="00384918" w:rsidRPr="00384918">
        <w:rPr>
          <w:rFonts w:eastAsia="Calibri"/>
          <w:bCs/>
          <w:sz w:val="24"/>
          <w:szCs w:val="24"/>
        </w:rPr>
        <w:t xml:space="preserve"> </w:t>
      </w:r>
      <w:r w:rsidR="00384918">
        <w:rPr>
          <w:rFonts w:eastAsia="Calibri"/>
          <w:bCs/>
          <w:sz w:val="24"/>
          <w:szCs w:val="24"/>
        </w:rPr>
        <w:t xml:space="preserve">apvienotās sēdes </w:t>
      </w:r>
      <w:r w:rsidR="00C66E77" w:rsidRPr="00C66E77">
        <w:rPr>
          <w:rFonts w:eastAsia="Calibri"/>
          <w:bCs/>
          <w:sz w:val="24"/>
          <w:szCs w:val="24"/>
        </w:rPr>
        <w:t>ieteikumu, atklāti</w:t>
      </w:r>
      <w:r w:rsidR="00C66E77">
        <w:rPr>
          <w:rFonts w:eastAsia="Calibri"/>
          <w:bCs/>
          <w:sz w:val="24"/>
          <w:szCs w:val="24"/>
        </w:rPr>
        <w:t xml:space="preserve"> </w:t>
      </w:r>
      <w:r w:rsidR="00C66E77" w:rsidRPr="00C66E77">
        <w:rPr>
          <w:rFonts w:eastAsia="Calibri"/>
          <w:bCs/>
          <w:sz w:val="24"/>
          <w:szCs w:val="24"/>
        </w:rPr>
        <w:t xml:space="preserve">balsojot: </w:t>
      </w:r>
      <w:r w:rsidR="006A53C2" w:rsidRPr="00905F36">
        <w:rPr>
          <w:sz w:val="24"/>
          <w:szCs w:val="24"/>
        </w:rPr>
        <w:t xml:space="preserve">: </w:t>
      </w:r>
      <w:r w:rsidR="006A53C2" w:rsidRPr="00905F36">
        <w:rPr>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6A53C2" w:rsidRPr="00905F36">
        <w:rPr>
          <w:sz w:val="24"/>
          <w:szCs w:val="24"/>
        </w:rPr>
        <w:t xml:space="preserve">, </w:t>
      </w:r>
      <w:r w:rsidR="00C66E77" w:rsidRPr="00C66E77">
        <w:rPr>
          <w:rFonts w:eastAsia="Calibri"/>
          <w:bCs/>
          <w:sz w:val="24"/>
          <w:szCs w:val="24"/>
        </w:rPr>
        <w:t>Gulbenes novada</w:t>
      </w:r>
      <w:r w:rsidR="00C66E77">
        <w:rPr>
          <w:rFonts w:eastAsia="Calibri"/>
          <w:bCs/>
          <w:sz w:val="24"/>
          <w:szCs w:val="24"/>
        </w:rPr>
        <w:t xml:space="preserve"> </w:t>
      </w:r>
      <w:r w:rsidR="00C66E77" w:rsidRPr="00C66E77">
        <w:rPr>
          <w:rFonts w:eastAsia="Calibri"/>
          <w:bCs/>
          <w:sz w:val="24"/>
          <w:szCs w:val="24"/>
        </w:rPr>
        <w:t>pašvaldības dome NOLEMJ:</w:t>
      </w:r>
    </w:p>
    <w:p w14:paraId="4EBA79BA" w14:textId="7C91C8DF" w:rsidR="00D1160D" w:rsidRDefault="00D82BDC"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NODOT </w:t>
      </w:r>
      <w:proofErr w:type="spellStart"/>
      <w:r w:rsidR="00D1160D">
        <w:rPr>
          <w:rFonts w:eastAsia="Calibri"/>
          <w:bCs/>
          <w:sz w:val="24"/>
          <w:szCs w:val="24"/>
        </w:rPr>
        <w:t>lokālplānojuma</w:t>
      </w:r>
      <w:proofErr w:type="spellEnd"/>
      <w:r w:rsidR="00384918">
        <w:rPr>
          <w:rFonts w:eastAsia="Calibri"/>
          <w:bCs/>
          <w:sz w:val="24"/>
          <w:szCs w:val="24"/>
        </w:rPr>
        <w:t>,</w:t>
      </w:r>
      <w:r w:rsidR="00F41544" w:rsidRPr="00F41544">
        <w:t xml:space="preserve"> </w:t>
      </w:r>
      <w:r w:rsidR="00F41544" w:rsidRPr="00F41544">
        <w:rPr>
          <w:rFonts w:eastAsia="Calibri"/>
          <w:bCs/>
          <w:sz w:val="24"/>
          <w:szCs w:val="24"/>
        </w:rPr>
        <w:t>ar kuru groza teritorijas plānojumu zemes vienībām ar kadastra apzīmējumiem 5001 006 0145, 5001 006 0243, 5001 006 0146</w:t>
      </w:r>
      <w:r w:rsidR="00D1160D">
        <w:rPr>
          <w:rFonts w:eastAsia="Calibri"/>
          <w:bCs/>
          <w:sz w:val="24"/>
          <w:szCs w:val="24"/>
        </w:rPr>
        <w:t>, pirmo redakciju (</w:t>
      </w:r>
      <w:r w:rsidR="00384918">
        <w:rPr>
          <w:rFonts w:eastAsia="Calibri"/>
          <w:bCs/>
          <w:sz w:val="24"/>
          <w:szCs w:val="24"/>
        </w:rPr>
        <w:t>p</w:t>
      </w:r>
      <w:r w:rsidR="00D1160D" w:rsidRPr="00EC493E">
        <w:rPr>
          <w:rFonts w:eastAsia="Calibri"/>
          <w:bCs/>
          <w:sz w:val="24"/>
          <w:szCs w:val="24"/>
        </w:rPr>
        <w:t>ielikums</w:t>
      </w:r>
      <w:r w:rsidR="00D1160D">
        <w:rPr>
          <w:rFonts w:eastAsia="Calibri"/>
          <w:bCs/>
          <w:sz w:val="24"/>
          <w:szCs w:val="24"/>
        </w:rPr>
        <w:t>) publiskai apspriešanai un institūciju atzinumu saņemšanai.</w:t>
      </w:r>
    </w:p>
    <w:p w14:paraId="1E3977CF" w14:textId="017A49DF"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proofErr w:type="spellStart"/>
      <w:r>
        <w:rPr>
          <w:rFonts w:eastAsia="Calibri"/>
          <w:bCs/>
          <w:sz w:val="24"/>
          <w:szCs w:val="24"/>
        </w:rPr>
        <w:t>Lokālplānojuma</w:t>
      </w:r>
      <w:proofErr w:type="spellEnd"/>
      <w:r>
        <w:rPr>
          <w:rFonts w:eastAsia="Calibri"/>
          <w:bCs/>
          <w:sz w:val="24"/>
          <w:szCs w:val="24"/>
        </w:rPr>
        <w:t xml:space="preserve"> publiskās apspriešanas termiņu noteikt </w:t>
      </w:r>
      <w:r w:rsidR="00384918">
        <w:rPr>
          <w:rFonts w:eastAsia="Calibri"/>
          <w:bCs/>
          <w:sz w:val="24"/>
          <w:szCs w:val="24"/>
        </w:rPr>
        <w:t>20 (divdesmit) darba dienas</w:t>
      </w:r>
      <w:r>
        <w:rPr>
          <w:rFonts w:eastAsia="Calibri"/>
          <w:bCs/>
          <w:sz w:val="24"/>
          <w:szCs w:val="24"/>
        </w:rPr>
        <w:t>.</w:t>
      </w:r>
    </w:p>
    <w:p w14:paraId="2975A709" w14:textId="4A3B28C5"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w:t>
      </w:r>
      <w:proofErr w:type="spellStart"/>
      <w:r>
        <w:rPr>
          <w:rFonts w:eastAsia="Calibri"/>
          <w:bCs/>
          <w:sz w:val="24"/>
          <w:szCs w:val="24"/>
        </w:rPr>
        <w:t>lokālplānojuma</w:t>
      </w:r>
      <w:proofErr w:type="spellEnd"/>
      <w:r>
        <w:rPr>
          <w:rFonts w:eastAsia="Calibri"/>
          <w:bCs/>
          <w:sz w:val="24"/>
          <w:szCs w:val="24"/>
        </w:rPr>
        <w:t xml:space="preserve"> publisko apspriešanu ievietot Teritorijas attīstības plānošanas </w:t>
      </w:r>
      <w:r w:rsidR="00E7340E">
        <w:rPr>
          <w:rFonts w:eastAsia="Calibri"/>
          <w:bCs/>
          <w:sz w:val="24"/>
          <w:szCs w:val="24"/>
        </w:rPr>
        <w:t>informācijas sistēmā (TAPIS).</w:t>
      </w:r>
    </w:p>
    <w:p w14:paraId="5A97F138" w14:textId="383D469D" w:rsidR="00E7340E"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w:t>
      </w:r>
      <w:proofErr w:type="spellStart"/>
      <w:r>
        <w:rPr>
          <w:rFonts w:eastAsia="Calibri"/>
          <w:bCs/>
          <w:sz w:val="24"/>
          <w:szCs w:val="24"/>
        </w:rPr>
        <w:t>lokālplānojuma</w:t>
      </w:r>
      <w:proofErr w:type="spellEnd"/>
      <w:r>
        <w:rPr>
          <w:rFonts w:eastAsia="Calibri"/>
          <w:bCs/>
          <w:sz w:val="24"/>
          <w:szCs w:val="24"/>
        </w:rPr>
        <w:t xml:space="preserve"> publisko apspriešanu un publiskās apspriešanas sanāksmi publicēt </w:t>
      </w:r>
      <w:r w:rsidR="00384918">
        <w:rPr>
          <w:rFonts w:eastAsia="Calibri"/>
          <w:bCs/>
          <w:sz w:val="24"/>
          <w:szCs w:val="24"/>
        </w:rPr>
        <w:t xml:space="preserve">Gulbenes novada </w:t>
      </w:r>
      <w:r>
        <w:rPr>
          <w:rFonts w:eastAsia="Calibri"/>
          <w:bCs/>
          <w:sz w:val="24"/>
          <w:szCs w:val="24"/>
        </w:rPr>
        <w:t xml:space="preserve">pašvaldības tīmekļa vietnē </w:t>
      </w:r>
      <w:hyperlink r:id="rId6" w:history="1">
        <w:r w:rsidRPr="00D82BDC">
          <w:rPr>
            <w:rStyle w:val="Hipersaite"/>
            <w:rFonts w:eastAsia="Calibri"/>
            <w:bCs/>
            <w:iCs/>
            <w:sz w:val="24"/>
            <w:szCs w:val="24"/>
            <w:u w:val="none"/>
          </w:rPr>
          <w:t>www.gulbene.lv</w:t>
        </w:r>
      </w:hyperlink>
      <w:r w:rsidR="00F41544">
        <w:rPr>
          <w:rFonts w:eastAsia="Calibri"/>
          <w:bCs/>
          <w:sz w:val="24"/>
          <w:szCs w:val="24"/>
        </w:rPr>
        <w:t xml:space="preserve"> un</w:t>
      </w:r>
      <w:r>
        <w:rPr>
          <w:rFonts w:eastAsia="Calibri"/>
          <w:bCs/>
          <w:sz w:val="24"/>
          <w:szCs w:val="24"/>
        </w:rPr>
        <w:t xml:space="preserve"> </w:t>
      </w:r>
      <w:r w:rsidR="008E6354">
        <w:rPr>
          <w:rFonts w:eastAsia="Calibri"/>
          <w:bCs/>
          <w:sz w:val="24"/>
          <w:szCs w:val="24"/>
        </w:rPr>
        <w:t xml:space="preserve">Gulbenes novada pašvaldības informatīvajā izdevumā “Gulbenes </w:t>
      </w:r>
      <w:r w:rsidR="00F41544">
        <w:rPr>
          <w:rFonts w:eastAsia="Calibri"/>
          <w:bCs/>
          <w:sz w:val="24"/>
          <w:szCs w:val="24"/>
        </w:rPr>
        <w:t>N</w:t>
      </w:r>
      <w:r w:rsidR="008E6354">
        <w:rPr>
          <w:rFonts w:eastAsia="Calibri"/>
          <w:bCs/>
          <w:sz w:val="24"/>
          <w:szCs w:val="24"/>
        </w:rPr>
        <w:t xml:space="preserve">ovada </w:t>
      </w:r>
      <w:r w:rsidR="00F41544">
        <w:rPr>
          <w:rFonts w:eastAsia="Calibri"/>
          <w:bCs/>
          <w:sz w:val="24"/>
          <w:szCs w:val="24"/>
        </w:rPr>
        <w:t>Z</w:t>
      </w:r>
      <w:r w:rsidR="008E6354">
        <w:rPr>
          <w:rFonts w:eastAsia="Calibri"/>
          <w:bCs/>
          <w:sz w:val="24"/>
          <w:szCs w:val="24"/>
        </w:rPr>
        <w:t xml:space="preserve">iņas”. </w:t>
      </w:r>
    </w:p>
    <w:p w14:paraId="507E4D9C" w14:textId="3AEA734A" w:rsidR="00E7340E" w:rsidRPr="008E6354"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Noteikt, ka ar </w:t>
      </w:r>
      <w:proofErr w:type="spellStart"/>
      <w:r w:rsidR="008E6354">
        <w:rPr>
          <w:rFonts w:eastAsia="Calibri"/>
          <w:bCs/>
          <w:sz w:val="24"/>
          <w:szCs w:val="24"/>
        </w:rPr>
        <w:t>l</w:t>
      </w:r>
      <w:r>
        <w:rPr>
          <w:rFonts w:eastAsia="Calibri"/>
          <w:bCs/>
          <w:sz w:val="24"/>
          <w:szCs w:val="24"/>
        </w:rPr>
        <w:t>okālplānojuma</w:t>
      </w:r>
      <w:proofErr w:type="spellEnd"/>
      <w:r>
        <w:rPr>
          <w:rFonts w:eastAsia="Calibri"/>
          <w:bCs/>
          <w:sz w:val="24"/>
          <w:szCs w:val="24"/>
        </w:rPr>
        <w:t xml:space="preserve"> pirmo redakciju var iepazīties valsts vienotajā ģeotelpiskās informācijas portālā </w:t>
      </w:r>
      <w:hyperlink r:id="rId7" w:history="1">
        <w:r w:rsidR="00BB4531" w:rsidRPr="008E6354">
          <w:rPr>
            <w:rStyle w:val="Hipersaite"/>
            <w:rFonts w:eastAsia="Calibri"/>
            <w:bCs/>
            <w:iCs/>
            <w:sz w:val="24"/>
            <w:szCs w:val="24"/>
            <w:u w:val="none"/>
          </w:rPr>
          <w:t>www.geolatvija.lv</w:t>
        </w:r>
      </w:hyperlink>
      <w:r w:rsidR="00BB4531">
        <w:rPr>
          <w:rFonts w:eastAsia="Calibri"/>
          <w:bCs/>
          <w:i/>
          <w:iCs/>
          <w:sz w:val="24"/>
          <w:szCs w:val="24"/>
        </w:rPr>
        <w:t xml:space="preserve">, </w:t>
      </w:r>
      <w:r w:rsidR="00BB4531" w:rsidRPr="00BB4531">
        <w:rPr>
          <w:rFonts w:eastAsia="Calibri"/>
          <w:bCs/>
          <w:sz w:val="24"/>
          <w:szCs w:val="24"/>
        </w:rPr>
        <w:t>pašvaldības tīmekļa vietnē</w:t>
      </w:r>
      <w:r w:rsidR="00BB4531">
        <w:rPr>
          <w:rFonts w:eastAsia="Calibri"/>
          <w:bCs/>
          <w:i/>
          <w:iCs/>
          <w:sz w:val="24"/>
          <w:szCs w:val="24"/>
        </w:rPr>
        <w:t xml:space="preserve"> </w:t>
      </w:r>
      <w:hyperlink r:id="rId8" w:history="1">
        <w:r w:rsidR="00BB4531" w:rsidRPr="008E6354">
          <w:rPr>
            <w:rStyle w:val="Hipersaite"/>
            <w:rFonts w:eastAsia="Calibri"/>
            <w:bCs/>
            <w:iCs/>
            <w:sz w:val="24"/>
            <w:szCs w:val="24"/>
            <w:u w:val="none"/>
          </w:rPr>
          <w:t>www.gulbene.lv</w:t>
        </w:r>
      </w:hyperlink>
      <w:r w:rsidR="00BB4531">
        <w:rPr>
          <w:rFonts w:eastAsia="Calibri"/>
          <w:bCs/>
          <w:i/>
          <w:iCs/>
          <w:sz w:val="24"/>
          <w:szCs w:val="24"/>
        </w:rPr>
        <w:t xml:space="preserve"> </w:t>
      </w:r>
      <w:r w:rsidR="00BB4531">
        <w:rPr>
          <w:rFonts w:eastAsia="Calibri"/>
          <w:bCs/>
          <w:sz w:val="24"/>
          <w:szCs w:val="24"/>
        </w:rPr>
        <w:t>sadaļā “</w:t>
      </w:r>
      <w:r w:rsidR="00BB4531" w:rsidRPr="008E6354">
        <w:rPr>
          <w:rFonts w:eastAsia="Calibri"/>
          <w:bCs/>
          <w:sz w:val="24"/>
          <w:szCs w:val="24"/>
        </w:rPr>
        <w:t xml:space="preserve">Sabiedrības līdzdalība” un </w:t>
      </w:r>
      <w:r w:rsidR="008E6354" w:rsidRPr="008E6354">
        <w:rPr>
          <w:rFonts w:eastAsia="Calibri"/>
          <w:bCs/>
          <w:sz w:val="24"/>
          <w:szCs w:val="24"/>
        </w:rPr>
        <w:t xml:space="preserve">ar </w:t>
      </w:r>
      <w:proofErr w:type="spellStart"/>
      <w:r w:rsidR="00BB4531" w:rsidRPr="008E6354">
        <w:rPr>
          <w:rFonts w:eastAsia="Calibri"/>
          <w:bCs/>
          <w:sz w:val="24"/>
          <w:szCs w:val="24"/>
        </w:rPr>
        <w:t>lokālplānojuma</w:t>
      </w:r>
      <w:proofErr w:type="spellEnd"/>
      <w:r w:rsidR="00BB4531" w:rsidRPr="008E6354">
        <w:rPr>
          <w:rFonts w:eastAsia="Calibri"/>
          <w:bCs/>
          <w:sz w:val="24"/>
          <w:szCs w:val="24"/>
        </w:rPr>
        <w:t xml:space="preserve"> redakcijas materiāliem izdrukas veidā var iepazīties </w:t>
      </w:r>
      <w:r w:rsidR="008E6354" w:rsidRPr="008E6354">
        <w:rPr>
          <w:rStyle w:val="Izteiksmgs"/>
          <w:b w:val="0"/>
          <w:sz w:val="24"/>
          <w:szCs w:val="24"/>
        </w:rPr>
        <w:t>Gulbenes novada Valsts un pašvaldības vienotajā</w:t>
      </w:r>
      <w:r w:rsidR="008E6354" w:rsidRPr="008E6354">
        <w:rPr>
          <w:rStyle w:val="Izteiksmgs"/>
          <w:sz w:val="24"/>
          <w:szCs w:val="24"/>
        </w:rPr>
        <w:t xml:space="preserve"> </w:t>
      </w:r>
      <w:r w:rsidR="008E6354" w:rsidRPr="008E6354">
        <w:rPr>
          <w:rFonts w:eastAsia="Calibri"/>
          <w:bCs/>
          <w:sz w:val="24"/>
          <w:szCs w:val="24"/>
        </w:rPr>
        <w:t>k</w:t>
      </w:r>
      <w:r w:rsidR="00BB4531" w:rsidRPr="008E6354">
        <w:rPr>
          <w:rFonts w:eastAsia="Calibri"/>
          <w:bCs/>
          <w:sz w:val="24"/>
          <w:szCs w:val="24"/>
        </w:rPr>
        <w:t>lientu apkalpošanas centrā, Ābeļu ielā 2, Gulbenē, Gulbenes novadā</w:t>
      </w:r>
      <w:r w:rsidR="008E6354" w:rsidRPr="008E6354">
        <w:rPr>
          <w:rFonts w:eastAsia="Calibri"/>
          <w:bCs/>
          <w:sz w:val="24"/>
          <w:szCs w:val="24"/>
        </w:rPr>
        <w:t>,</w:t>
      </w:r>
      <w:r w:rsidR="00BB4531" w:rsidRPr="008E6354">
        <w:rPr>
          <w:rFonts w:eastAsia="Calibri"/>
          <w:bCs/>
          <w:sz w:val="24"/>
          <w:szCs w:val="24"/>
        </w:rPr>
        <w:t xml:space="preserve"> tā darba laikā.</w:t>
      </w:r>
    </w:p>
    <w:p w14:paraId="3C325B91" w14:textId="77777777" w:rsidR="00D504C6" w:rsidRPr="00BC5C0E" w:rsidRDefault="00D504C6" w:rsidP="00D82BDC">
      <w:pPr>
        <w:tabs>
          <w:tab w:val="left" w:pos="993"/>
        </w:tabs>
        <w:ind w:firstLine="567"/>
        <w:jc w:val="both"/>
        <w:rPr>
          <w:rFonts w:eastAsia="Calibri"/>
          <w:bCs/>
          <w:sz w:val="24"/>
          <w:szCs w:val="24"/>
        </w:rPr>
      </w:pPr>
    </w:p>
    <w:p w14:paraId="36A056B3" w14:textId="77777777" w:rsidR="00BC5C0E" w:rsidRPr="009059E4" w:rsidRDefault="00BC5C0E" w:rsidP="001C616C">
      <w:pPr>
        <w:jc w:val="center"/>
        <w:rPr>
          <w:rFonts w:eastAsia="Calibri"/>
          <w:b/>
          <w:sz w:val="24"/>
          <w:szCs w:val="24"/>
        </w:rPr>
      </w:pPr>
    </w:p>
    <w:p w14:paraId="0F8B546C" w14:textId="3918C4E7" w:rsidR="00EE0B4F" w:rsidRPr="00EE0B4F" w:rsidRDefault="00EE0B4F" w:rsidP="008E6354">
      <w:pPr>
        <w:rPr>
          <w:sz w:val="24"/>
          <w:szCs w:val="24"/>
        </w:rPr>
      </w:pPr>
      <w:r w:rsidRPr="00EE0B4F">
        <w:rPr>
          <w:sz w:val="24"/>
          <w:szCs w:val="24"/>
        </w:rPr>
        <w:t>Gulbenes novada</w:t>
      </w:r>
      <w:r w:rsidR="00F41544">
        <w:rPr>
          <w:sz w:val="24"/>
          <w:szCs w:val="24"/>
        </w:rPr>
        <w:t xml:space="preserve"> pašvaldības</w:t>
      </w:r>
      <w:r w:rsidRPr="00EE0B4F">
        <w:rPr>
          <w:sz w:val="24"/>
          <w:szCs w:val="24"/>
        </w:rPr>
        <w:t xml:space="preserve"> domes priekšsēdētājs</w:t>
      </w:r>
      <w:r w:rsidRPr="00EE0B4F">
        <w:rPr>
          <w:sz w:val="24"/>
          <w:szCs w:val="24"/>
        </w:rPr>
        <w:tab/>
      </w:r>
      <w:r w:rsidR="0060458A">
        <w:rPr>
          <w:sz w:val="24"/>
          <w:szCs w:val="24"/>
        </w:rPr>
        <w:t>(personiskais paraksts)</w:t>
      </w:r>
      <w:r w:rsidRPr="00EE0B4F">
        <w:rPr>
          <w:sz w:val="24"/>
          <w:szCs w:val="24"/>
        </w:rPr>
        <w:tab/>
      </w:r>
      <w:r w:rsidR="00F41544">
        <w:rPr>
          <w:sz w:val="24"/>
          <w:szCs w:val="24"/>
        </w:rPr>
        <w:t>N.</w:t>
      </w:r>
      <w:r w:rsidR="00384918">
        <w:rPr>
          <w:sz w:val="24"/>
          <w:szCs w:val="24"/>
        </w:rPr>
        <w:t> </w:t>
      </w:r>
      <w:r w:rsidR="00F41544">
        <w:rPr>
          <w:sz w:val="24"/>
          <w:szCs w:val="24"/>
        </w:rPr>
        <w:t>Mazūrs</w:t>
      </w:r>
    </w:p>
    <w:p w14:paraId="6F32631C" w14:textId="77777777" w:rsidR="00EE0B4F" w:rsidRPr="00EE0B4F" w:rsidRDefault="00EE0B4F" w:rsidP="00EE0B4F">
      <w:pPr>
        <w:ind w:left="360"/>
        <w:rPr>
          <w:sz w:val="24"/>
          <w:szCs w:val="24"/>
        </w:rPr>
      </w:pPr>
    </w:p>
    <w:p w14:paraId="1775F374" w14:textId="77777777" w:rsidR="008E6354" w:rsidRDefault="008E6354" w:rsidP="008E6354">
      <w:pPr>
        <w:rPr>
          <w:sz w:val="24"/>
          <w:szCs w:val="24"/>
        </w:rPr>
      </w:pPr>
    </w:p>
    <w:p w14:paraId="7B112BFE" w14:textId="21D1113D" w:rsidR="00EE0B4F" w:rsidRPr="00EE0B4F" w:rsidRDefault="00EE0B4F" w:rsidP="008E6354">
      <w:pPr>
        <w:rPr>
          <w:sz w:val="24"/>
          <w:szCs w:val="24"/>
        </w:rPr>
      </w:pPr>
    </w:p>
    <w:p w14:paraId="71D622CA" w14:textId="77777777" w:rsidR="00AA2B69" w:rsidRDefault="00AA2B69" w:rsidP="00AA2B69">
      <w:pPr>
        <w:jc w:val="center"/>
        <w:rPr>
          <w:rFonts w:eastAsia="Calibri"/>
          <w:b/>
          <w:sz w:val="24"/>
          <w:szCs w:val="24"/>
        </w:rPr>
      </w:pPr>
    </w:p>
    <w:sectPr w:rsidR="00AA2B69" w:rsidSect="00BA1C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3D8"/>
    <w:multiLevelType w:val="hybridMultilevel"/>
    <w:tmpl w:val="7898EC5C"/>
    <w:lvl w:ilvl="0" w:tplc="BDEEE986">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3FEB59E9"/>
    <w:multiLevelType w:val="hybridMultilevel"/>
    <w:tmpl w:val="06925858"/>
    <w:lvl w:ilvl="0" w:tplc="A32C59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DB48CA"/>
    <w:multiLevelType w:val="hybridMultilevel"/>
    <w:tmpl w:val="58EA90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9D4720"/>
    <w:multiLevelType w:val="hybridMultilevel"/>
    <w:tmpl w:val="9766A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EB157A"/>
    <w:multiLevelType w:val="hybridMultilevel"/>
    <w:tmpl w:val="4D147BD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1790513"/>
    <w:multiLevelType w:val="hybridMultilevel"/>
    <w:tmpl w:val="A2D8BD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9766415"/>
    <w:multiLevelType w:val="hybridMultilevel"/>
    <w:tmpl w:val="2CAAF554"/>
    <w:lvl w:ilvl="0" w:tplc="20A00368">
      <w:start w:val="202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777993799">
    <w:abstractNumId w:val="1"/>
  </w:num>
  <w:num w:numId="2" w16cid:durableId="1819034737">
    <w:abstractNumId w:val="3"/>
  </w:num>
  <w:num w:numId="3" w16cid:durableId="84807876">
    <w:abstractNumId w:val="5"/>
  </w:num>
  <w:num w:numId="4" w16cid:durableId="1621296787">
    <w:abstractNumId w:val="6"/>
  </w:num>
  <w:num w:numId="5" w16cid:durableId="118569433">
    <w:abstractNumId w:val="2"/>
  </w:num>
  <w:num w:numId="6" w16cid:durableId="982122961">
    <w:abstractNumId w:val="0"/>
  </w:num>
  <w:num w:numId="7" w16cid:durableId="1493837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69"/>
    <w:rsid w:val="000224DE"/>
    <w:rsid w:val="0003657E"/>
    <w:rsid w:val="00096EE1"/>
    <w:rsid w:val="000D0939"/>
    <w:rsid w:val="001C616C"/>
    <w:rsid w:val="002B627D"/>
    <w:rsid w:val="003520A5"/>
    <w:rsid w:val="00373FDD"/>
    <w:rsid w:val="00384918"/>
    <w:rsid w:val="00400C8C"/>
    <w:rsid w:val="00460665"/>
    <w:rsid w:val="004A624A"/>
    <w:rsid w:val="004E7A08"/>
    <w:rsid w:val="005F6790"/>
    <w:rsid w:val="0060458A"/>
    <w:rsid w:val="006048D1"/>
    <w:rsid w:val="00610F72"/>
    <w:rsid w:val="006A3CA9"/>
    <w:rsid w:val="006A53C2"/>
    <w:rsid w:val="00733370"/>
    <w:rsid w:val="007A0D40"/>
    <w:rsid w:val="00823FDC"/>
    <w:rsid w:val="00867681"/>
    <w:rsid w:val="008739F8"/>
    <w:rsid w:val="00897D1C"/>
    <w:rsid w:val="008E6354"/>
    <w:rsid w:val="00972EE4"/>
    <w:rsid w:val="00983B68"/>
    <w:rsid w:val="009A44A5"/>
    <w:rsid w:val="00A31815"/>
    <w:rsid w:val="00A41D41"/>
    <w:rsid w:val="00A60483"/>
    <w:rsid w:val="00AA2B69"/>
    <w:rsid w:val="00AA7076"/>
    <w:rsid w:val="00AC6235"/>
    <w:rsid w:val="00AF0F32"/>
    <w:rsid w:val="00BA1CA2"/>
    <w:rsid w:val="00BB4531"/>
    <w:rsid w:val="00BB606E"/>
    <w:rsid w:val="00BC5C0E"/>
    <w:rsid w:val="00C66E77"/>
    <w:rsid w:val="00CB38BF"/>
    <w:rsid w:val="00CC54CE"/>
    <w:rsid w:val="00CF15FB"/>
    <w:rsid w:val="00D05017"/>
    <w:rsid w:val="00D1160D"/>
    <w:rsid w:val="00D36021"/>
    <w:rsid w:val="00D504C6"/>
    <w:rsid w:val="00D725CA"/>
    <w:rsid w:val="00D77EA2"/>
    <w:rsid w:val="00D810C9"/>
    <w:rsid w:val="00D82BDC"/>
    <w:rsid w:val="00DC195C"/>
    <w:rsid w:val="00E03D89"/>
    <w:rsid w:val="00E16C8A"/>
    <w:rsid w:val="00E27F85"/>
    <w:rsid w:val="00E7340E"/>
    <w:rsid w:val="00EC30A7"/>
    <w:rsid w:val="00EC493E"/>
    <w:rsid w:val="00ED0D40"/>
    <w:rsid w:val="00EE0B4F"/>
    <w:rsid w:val="00F4138C"/>
    <w:rsid w:val="00F41544"/>
    <w:rsid w:val="00F52166"/>
    <w:rsid w:val="00FA367B"/>
    <w:rsid w:val="00FB2A3C"/>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A854"/>
  <w15:chartTrackingRefBased/>
  <w15:docId w15:val="{0E2642E1-5C77-4696-BF5E-BD5A2E3D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B6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E0B4F"/>
    <w:pPr>
      <w:spacing w:after="0" w:line="240" w:lineRule="auto"/>
    </w:pPr>
  </w:style>
  <w:style w:type="paragraph" w:styleId="Sarakstarindkopa">
    <w:name w:val="List Paragraph"/>
    <w:basedOn w:val="Parasts"/>
    <w:uiPriority w:val="34"/>
    <w:qFormat/>
    <w:rsid w:val="00EE0B4F"/>
    <w:pPr>
      <w:ind w:left="720"/>
      <w:contextualSpacing/>
    </w:pPr>
  </w:style>
  <w:style w:type="paragraph" w:styleId="Balonteksts">
    <w:name w:val="Balloon Text"/>
    <w:basedOn w:val="Parasts"/>
    <w:link w:val="BalontekstsRakstz"/>
    <w:uiPriority w:val="99"/>
    <w:semiHidden/>
    <w:unhideWhenUsed/>
    <w:rsid w:val="00BA1CA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1CA2"/>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E7340E"/>
    <w:rPr>
      <w:color w:val="0563C1" w:themeColor="hyperlink"/>
      <w:u w:val="single"/>
    </w:rPr>
  </w:style>
  <w:style w:type="character" w:customStyle="1" w:styleId="Neatrisintapieminana1">
    <w:name w:val="Neatrisināta pieminēšana1"/>
    <w:basedOn w:val="Noklusjumarindkopasfonts"/>
    <w:uiPriority w:val="99"/>
    <w:semiHidden/>
    <w:unhideWhenUsed/>
    <w:rsid w:val="00E7340E"/>
    <w:rPr>
      <w:color w:val="605E5C"/>
      <w:shd w:val="clear" w:color="auto" w:fill="E1DFDD"/>
    </w:rPr>
  </w:style>
  <w:style w:type="character" w:styleId="Izteiksmgs">
    <w:name w:val="Strong"/>
    <w:basedOn w:val="Noklusjumarindkopasfonts"/>
    <w:uiPriority w:val="22"/>
    <w:qFormat/>
    <w:rsid w:val="008E6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4724</Words>
  <Characters>2693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Lana Upīte</cp:lastModifiedBy>
  <cp:revision>2</cp:revision>
  <cp:lastPrinted>2026-05-06T06:48:00Z</cp:lastPrinted>
  <dcterms:created xsi:type="dcterms:W3CDTF">2026-05-11T05:47:00Z</dcterms:created>
  <dcterms:modified xsi:type="dcterms:W3CDTF">2026-05-11T05:47:00Z</dcterms:modified>
</cp:coreProperties>
</file>