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65BB8C72" w:rsidR="00ED209F" w:rsidRDefault="00ED209F" w:rsidP="00C17278">
            <w:pPr>
              <w:rPr>
                <w:rFonts w:ascii="Times New Roman" w:hAnsi="Times New Roman" w:cs="Times New Roman"/>
                <w:b/>
                <w:sz w:val="24"/>
                <w:szCs w:val="24"/>
              </w:rPr>
            </w:pPr>
            <w:r w:rsidRPr="00AA6A33">
              <w:rPr>
                <w:rFonts w:ascii="Times New Roman" w:hAnsi="Times New Roman" w:cs="Times New Roman"/>
                <w:b/>
                <w:sz w:val="24"/>
                <w:szCs w:val="24"/>
              </w:rPr>
              <w:t>202</w:t>
            </w:r>
            <w:r w:rsidR="005E6B21">
              <w:rPr>
                <w:rFonts w:ascii="Times New Roman" w:hAnsi="Times New Roman" w:cs="Times New Roman"/>
                <w:b/>
                <w:sz w:val="24"/>
                <w:szCs w:val="24"/>
              </w:rPr>
              <w:t>6</w:t>
            </w:r>
            <w:r w:rsidRPr="00AA6A33">
              <w:rPr>
                <w:rFonts w:ascii="Times New Roman" w:hAnsi="Times New Roman" w:cs="Times New Roman"/>
                <w:b/>
                <w:sz w:val="24"/>
                <w:szCs w:val="24"/>
              </w:rPr>
              <w:t xml:space="preserve">.gada </w:t>
            </w:r>
            <w:r w:rsidR="00A44AD5">
              <w:rPr>
                <w:rFonts w:ascii="Times New Roman" w:hAnsi="Times New Roman" w:cs="Times New Roman"/>
                <w:b/>
                <w:sz w:val="24"/>
                <w:szCs w:val="24"/>
              </w:rPr>
              <w:t>30.aprīlī</w:t>
            </w:r>
          </w:p>
        </w:tc>
        <w:tc>
          <w:tcPr>
            <w:tcW w:w="4678" w:type="dxa"/>
          </w:tcPr>
          <w:p w14:paraId="021E4515" w14:textId="683F81E8"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w:t>
            </w:r>
            <w:r w:rsidR="005E6B21">
              <w:rPr>
                <w:rFonts w:ascii="Times New Roman" w:hAnsi="Times New Roman" w:cs="Times New Roman"/>
                <w:b/>
                <w:sz w:val="24"/>
                <w:szCs w:val="24"/>
              </w:rPr>
              <w:t>6</w:t>
            </w:r>
            <w:r>
              <w:rPr>
                <w:rFonts w:ascii="Times New Roman" w:hAnsi="Times New Roman" w:cs="Times New Roman"/>
                <w:b/>
                <w:sz w:val="24"/>
                <w:szCs w:val="24"/>
              </w:rPr>
              <w:t>/</w:t>
            </w:r>
            <w:r w:rsidR="00905F36">
              <w:rPr>
                <w:rFonts w:ascii="Times New Roman" w:hAnsi="Times New Roman" w:cs="Times New Roman"/>
                <w:b/>
                <w:sz w:val="24"/>
                <w:szCs w:val="24"/>
              </w:rPr>
              <w:t>321</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29623D49"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sidR="00905F36">
              <w:rPr>
                <w:rFonts w:ascii="Times New Roman" w:hAnsi="Times New Roman" w:cs="Times New Roman"/>
                <w:b/>
                <w:sz w:val="24"/>
                <w:szCs w:val="24"/>
              </w:rPr>
              <w:t xml:space="preserve"> </w:t>
            </w:r>
            <w:r w:rsidR="000612D4">
              <w:rPr>
                <w:rFonts w:ascii="Times New Roman" w:hAnsi="Times New Roman" w:cs="Times New Roman"/>
                <w:b/>
                <w:sz w:val="24"/>
                <w:szCs w:val="24"/>
              </w:rPr>
              <w:t>(</w:t>
            </w:r>
            <w:r>
              <w:rPr>
                <w:rFonts w:ascii="Times New Roman" w:hAnsi="Times New Roman" w:cs="Times New Roman"/>
                <w:b/>
                <w:sz w:val="24"/>
                <w:szCs w:val="24"/>
              </w:rPr>
              <w:t>protokols Nr.</w:t>
            </w:r>
            <w:r w:rsidR="00905F36">
              <w:rPr>
                <w:rFonts w:ascii="Times New Roman" w:hAnsi="Times New Roman" w:cs="Times New Roman"/>
                <w:b/>
                <w:sz w:val="24"/>
                <w:szCs w:val="24"/>
              </w:rPr>
              <w:t>7</w:t>
            </w:r>
            <w:r>
              <w:rPr>
                <w:rFonts w:ascii="Times New Roman" w:hAnsi="Times New Roman" w:cs="Times New Roman"/>
                <w:b/>
                <w:sz w:val="24"/>
                <w:szCs w:val="24"/>
              </w:rPr>
              <w:t>;</w:t>
            </w:r>
            <w:r w:rsidR="00905F36">
              <w:rPr>
                <w:rFonts w:ascii="Times New Roman" w:hAnsi="Times New Roman" w:cs="Times New Roman"/>
                <w:b/>
                <w:sz w:val="24"/>
                <w:szCs w:val="24"/>
              </w:rPr>
              <w:t xml:space="preserve"> 71</w:t>
            </w:r>
            <w:r>
              <w:rPr>
                <w:rFonts w:ascii="Times New Roman" w:hAnsi="Times New Roman" w:cs="Times New Roman"/>
                <w:b/>
                <w:sz w:val="24"/>
                <w:szCs w:val="24"/>
              </w:rPr>
              <w:t>.p.)</w:t>
            </w:r>
          </w:p>
        </w:tc>
      </w:tr>
    </w:tbl>
    <w:p w14:paraId="47C5CC66" w14:textId="77777777" w:rsidR="00704E82" w:rsidRDefault="00704E82" w:rsidP="00704E82">
      <w:pPr>
        <w:rPr>
          <w:rFonts w:ascii="Times New Roman" w:hAnsi="Times New Roman" w:cs="Times New Roman"/>
          <w:sz w:val="24"/>
          <w:szCs w:val="24"/>
        </w:rPr>
      </w:pPr>
    </w:p>
    <w:p w14:paraId="49CE3A30" w14:textId="333167B1" w:rsidR="00F96477" w:rsidRPr="00F96477" w:rsidRDefault="00B14439" w:rsidP="00F96477">
      <w:pPr>
        <w:pStyle w:val="Default"/>
        <w:jc w:val="center"/>
        <w:rPr>
          <w:b/>
          <w:bCs/>
        </w:rPr>
      </w:pPr>
      <w:r w:rsidRPr="00134705">
        <w:rPr>
          <w:b/>
          <w:szCs w:val="24"/>
        </w:rPr>
        <w:t xml:space="preserve">Par </w:t>
      </w:r>
      <w:r w:rsidR="005E6B21" w:rsidRPr="00A61726">
        <w:rPr>
          <w:b/>
          <w:bCs/>
          <w:noProof/>
        </w:rPr>
        <w:t xml:space="preserve">kustamās mantas – </w:t>
      </w:r>
      <w:r w:rsidR="005E6B21" w:rsidRPr="00A61726">
        <w:rPr>
          <w:b/>
        </w:rPr>
        <w:t>autogreider</w:t>
      </w:r>
      <w:r w:rsidR="005E6B21">
        <w:rPr>
          <w:b/>
        </w:rPr>
        <w:t>a</w:t>
      </w:r>
      <w:r w:rsidR="005E6B21" w:rsidRPr="00A61726">
        <w:rPr>
          <w:b/>
        </w:rPr>
        <w:t xml:space="preserve"> BGP180 (valsts reģistrācijas numurs T566</w:t>
      </w:r>
      <w:r w:rsidR="00313F26">
        <w:rPr>
          <w:b/>
        </w:rPr>
        <w:t>5</w:t>
      </w:r>
      <w:r w:rsidR="005E6B21" w:rsidRPr="00A61726">
        <w:rPr>
          <w:b/>
        </w:rPr>
        <w:t>LH</w:t>
      </w:r>
      <w:r w:rsidR="005E6B21" w:rsidRPr="00A61726">
        <w:rPr>
          <w:b/>
          <w:bCs/>
        </w:rPr>
        <w:t>)</w:t>
      </w:r>
      <w:r w:rsidR="00F96477" w:rsidRPr="00F96477">
        <w:rPr>
          <w:b/>
          <w:bCs/>
        </w:rPr>
        <w:t>,</w:t>
      </w:r>
      <w:r w:rsidR="00565E99">
        <w:rPr>
          <w:b/>
          <w:bCs/>
        </w:rPr>
        <w:t xml:space="preserve"> </w:t>
      </w:r>
      <w:r w:rsidR="00A44AD5">
        <w:rPr>
          <w:b/>
          <w:bCs/>
        </w:rPr>
        <w:t>otrās</w:t>
      </w:r>
      <w:r w:rsidR="00F96477" w:rsidRPr="00F96477">
        <w:rPr>
          <w:b/>
          <w:bCs/>
        </w:rPr>
        <w:t xml:space="preserve"> izsoles rīkošanu</w:t>
      </w:r>
    </w:p>
    <w:p w14:paraId="3A6A85B0" w14:textId="77777777" w:rsidR="00FC7F25" w:rsidRPr="00C41F80" w:rsidRDefault="00FC7F25" w:rsidP="00B14439">
      <w:pPr>
        <w:rPr>
          <w:rFonts w:ascii="Times New Roman" w:hAnsi="Times New Roman" w:cs="Times New Roman"/>
          <w:sz w:val="24"/>
          <w:szCs w:val="24"/>
        </w:rPr>
      </w:pPr>
    </w:p>
    <w:p w14:paraId="67748699" w14:textId="30CCAC45" w:rsidR="00A44AD5" w:rsidRPr="0079485B" w:rsidRDefault="00A44AD5" w:rsidP="00A44AD5">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Gulbenes novada pašvaldības dome </w:t>
      </w:r>
      <w:r>
        <w:rPr>
          <w:rFonts w:ascii="Times New Roman" w:hAnsi="Times New Roman" w:cs="Times New Roman"/>
          <w:sz w:val="24"/>
          <w:szCs w:val="24"/>
        </w:rPr>
        <w:t>2026</w:t>
      </w:r>
      <w:r w:rsidRPr="0079485B">
        <w:rPr>
          <w:rFonts w:ascii="Times New Roman" w:hAnsi="Times New Roman" w:cs="Times New Roman"/>
          <w:sz w:val="24"/>
          <w:szCs w:val="24"/>
        </w:rPr>
        <w:t xml:space="preserve">.gada </w:t>
      </w:r>
      <w:r>
        <w:rPr>
          <w:rFonts w:ascii="Times New Roman" w:hAnsi="Times New Roman" w:cs="Times New Roman"/>
          <w:sz w:val="24"/>
          <w:szCs w:val="24"/>
        </w:rPr>
        <w:t>26.februārī</w:t>
      </w:r>
      <w:r w:rsidRPr="0079485B">
        <w:rPr>
          <w:rFonts w:ascii="Times New Roman" w:hAnsi="Times New Roman" w:cs="Times New Roman"/>
          <w:sz w:val="24"/>
          <w:szCs w:val="24"/>
        </w:rPr>
        <w:t xml:space="preserve"> pieņēma lēmumu Nr. GND/</w:t>
      </w:r>
      <w:r>
        <w:rPr>
          <w:rFonts w:ascii="Times New Roman" w:hAnsi="Times New Roman" w:cs="Times New Roman"/>
          <w:sz w:val="24"/>
          <w:szCs w:val="24"/>
        </w:rPr>
        <w:t>2026</w:t>
      </w:r>
      <w:r w:rsidRPr="0079485B">
        <w:rPr>
          <w:rFonts w:ascii="Times New Roman" w:hAnsi="Times New Roman" w:cs="Times New Roman"/>
          <w:sz w:val="24"/>
          <w:szCs w:val="24"/>
        </w:rPr>
        <w:t>/</w:t>
      </w:r>
      <w:r>
        <w:rPr>
          <w:rFonts w:ascii="Times New Roman" w:hAnsi="Times New Roman" w:cs="Times New Roman"/>
          <w:sz w:val="24"/>
          <w:szCs w:val="24"/>
        </w:rPr>
        <w:t>122</w:t>
      </w:r>
      <w:r w:rsidRPr="0079485B">
        <w:rPr>
          <w:rFonts w:ascii="Times New Roman" w:hAnsi="Times New Roman" w:cs="Times New Roman"/>
          <w:sz w:val="24"/>
          <w:szCs w:val="24"/>
        </w:rPr>
        <w:t xml:space="preserve"> “Par </w:t>
      </w:r>
      <w:r w:rsidRPr="00A44AD5">
        <w:rPr>
          <w:rFonts w:ascii="Times New Roman" w:hAnsi="Times New Roman" w:cs="Times New Roman"/>
          <w:sz w:val="24"/>
          <w:szCs w:val="24"/>
        </w:rPr>
        <w:t xml:space="preserve">kustamās mantas – autogreidera BGP180 (valsts reģistrācijas numurs T5665LH), </w:t>
      </w:r>
      <w:r>
        <w:rPr>
          <w:rFonts w:ascii="Times New Roman" w:hAnsi="Times New Roman" w:cs="Times New Roman"/>
          <w:sz w:val="24"/>
          <w:szCs w:val="24"/>
        </w:rPr>
        <w:t>pirmās</w:t>
      </w:r>
      <w:r w:rsidRPr="00A44AD5">
        <w:rPr>
          <w:rFonts w:ascii="Times New Roman" w:hAnsi="Times New Roman" w:cs="Times New Roman"/>
          <w:sz w:val="24"/>
          <w:szCs w:val="24"/>
        </w:rPr>
        <w:t xml:space="preserve"> izsoles rīkošanu</w:t>
      </w:r>
      <w:r w:rsidRPr="0079485B">
        <w:rPr>
          <w:rFonts w:ascii="Times New Roman" w:hAnsi="Times New Roman" w:cs="Times New Roman"/>
          <w:sz w:val="24"/>
          <w:szCs w:val="24"/>
        </w:rPr>
        <w:t xml:space="preserve">” (protokols Nr. </w:t>
      </w:r>
      <w:r>
        <w:rPr>
          <w:rFonts w:ascii="Times New Roman" w:hAnsi="Times New Roman" w:cs="Times New Roman"/>
          <w:sz w:val="24"/>
          <w:szCs w:val="24"/>
        </w:rPr>
        <w:t>4</w:t>
      </w:r>
      <w:r w:rsidRPr="0079485B">
        <w:rPr>
          <w:rFonts w:ascii="Times New Roman" w:hAnsi="Times New Roman" w:cs="Times New Roman"/>
          <w:sz w:val="24"/>
          <w:szCs w:val="24"/>
        </w:rPr>
        <w:t xml:space="preserve">; </w:t>
      </w:r>
      <w:r>
        <w:rPr>
          <w:rFonts w:ascii="Times New Roman" w:hAnsi="Times New Roman" w:cs="Times New Roman"/>
          <w:sz w:val="24"/>
          <w:szCs w:val="24"/>
        </w:rPr>
        <w:t>48</w:t>
      </w:r>
      <w:r w:rsidRPr="0079485B">
        <w:rPr>
          <w:rFonts w:ascii="Times New Roman" w:hAnsi="Times New Roman" w:cs="Times New Roman"/>
          <w:sz w:val="24"/>
          <w:szCs w:val="24"/>
        </w:rPr>
        <w:t xml:space="preserve">.p.), ar kuru nolēma rīkot Gulbenes novada pašvaldības īpašumā esošās kustamās mantas – </w:t>
      </w:r>
      <w:r w:rsidRPr="003E2930">
        <w:rPr>
          <w:rFonts w:ascii="Times New Roman" w:hAnsi="Times New Roman" w:cs="Times New Roman"/>
          <w:sz w:val="24"/>
          <w:szCs w:val="24"/>
        </w:rPr>
        <w:t>kustamās mantas –</w:t>
      </w:r>
      <w:r w:rsidRPr="001B4526">
        <w:rPr>
          <w:rFonts w:ascii="Times New Roman" w:hAnsi="Times New Roman" w:cs="Times New Roman"/>
          <w:sz w:val="24"/>
          <w:szCs w:val="24"/>
        </w:rPr>
        <w:t xml:space="preserve"> </w:t>
      </w:r>
      <w:r w:rsidRPr="005E6B21">
        <w:rPr>
          <w:rFonts w:ascii="Times New Roman" w:hAnsi="Times New Roman" w:cs="Times New Roman"/>
          <w:sz w:val="24"/>
          <w:szCs w:val="24"/>
        </w:rPr>
        <w:t>autogreidera BGP180 (valsts reģistrācijas numurs T566</w:t>
      </w:r>
      <w:r>
        <w:rPr>
          <w:rFonts w:ascii="Times New Roman" w:hAnsi="Times New Roman" w:cs="Times New Roman"/>
          <w:sz w:val="24"/>
          <w:szCs w:val="24"/>
        </w:rPr>
        <w:t>5</w:t>
      </w:r>
      <w:r w:rsidRPr="005E6B21">
        <w:rPr>
          <w:rFonts w:ascii="Times New Roman" w:hAnsi="Times New Roman" w:cs="Times New Roman"/>
          <w:sz w:val="24"/>
          <w:szCs w:val="24"/>
        </w:rPr>
        <w:t>LH</w:t>
      </w:r>
      <w:r>
        <w:rPr>
          <w:rFonts w:ascii="Times New Roman" w:hAnsi="Times New Roman" w:cs="Times New Roman"/>
          <w:sz w:val="24"/>
          <w:szCs w:val="24"/>
        </w:rPr>
        <w:t>) (turpmāk – Kustama manta), pirmo mutisku izsoli ar augšupejošu soli</w:t>
      </w:r>
      <w:r w:rsidRPr="0079485B">
        <w:rPr>
          <w:rFonts w:ascii="Times New Roman" w:hAnsi="Times New Roman" w:cs="Times New Roman"/>
          <w:sz w:val="24"/>
          <w:szCs w:val="24"/>
        </w:rPr>
        <w:t>. Izsoles apstiprinātā nosacītā cena (</w:t>
      </w:r>
      <w:r>
        <w:rPr>
          <w:rFonts w:ascii="Times New Roman" w:hAnsi="Times New Roman" w:cs="Times New Roman"/>
          <w:sz w:val="24"/>
          <w:szCs w:val="24"/>
        </w:rPr>
        <w:t xml:space="preserve">pirmās </w:t>
      </w:r>
      <w:r w:rsidRPr="0079485B">
        <w:rPr>
          <w:rFonts w:ascii="Times New Roman" w:hAnsi="Times New Roman" w:cs="Times New Roman"/>
          <w:sz w:val="24"/>
          <w:szCs w:val="24"/>
        </w:rPr>
        <w:t xml:space="preserve">izsoles sākumcena) </w:t>
      </w:r>
      <w:r w:rsidRPr="005E6B21">
        <w:rPr>
          <w:rFonts w:ascii="Times New Roman" w:hAnsi="Times New Roman" w:cs="Times New Roman"/>
          <w:sz w:val="24"/>
          <w:szCs w:val="24"/>
        </w:rPr>
        <w:t xml:space="preserve">5700 EUR (pieci tūkstoši septiņi simti </w:t>
      </w:r>
      <w:r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sidRPr="00222D1A">
        <w:rPr>
          <w:rFonts w:ascii="Times New Roman" w:hAnsi="Times New Roman" w:cs="Times New Roman"/>
          <w:sz w:val="24"/>
          <w:szCs w:val="24"/>
        </w:rPr>
        <w:t xml:space="preserve"> </w:t>
      </w:r>
      <w:r w:rsidRPr="005E6B21">
        <w:rPr>
          <w:rFonts w:ascii="Times New Roman" w:hAnsi="Times New Roman" w:cs="Times New Roman"/>
          <w:sz w:val="24"/>
          <w:szCs w:val="24"/>
        </w:rPr>
        <w:t xml:space="preserve">bez </w:t>
      </w:r>
      <w:r>
        <w:rPr>
          <w:rFonts w:ascii="Times New Roman" w:hAnsi="Times New Roman" w:cs="Times New Roman"/>
          <w:sz w:val="24"/>
          <w:szCs w:val="24"/>
        </w:rPr>
        <w:t>p</w:t>
      </w:r>
      <w:r w:rsidRPr="005E6B21">
        <w:rPr>
          <w:rFonts w:ascii="Times New Roman" w:hAnsi="Times New Roman" w:cs="Times New Roman"/>
          <w:sz w:val="24"/>
          <w:szCs w:val="24"/>
        </w:rPr>
        <w:t>ievienotā vērtības nodokļa</w:t>
      </w:r>
      <w:r w:rsidRPr="0079485B">
        <w:rPr>
          <w:rFonts w:ascii="Times New Roman" w:hAnsi="Times New Roman" w:cs="Times New Roman"/>
          <w:sz w:val="24"/>
          <w:szCs w:val="24"/>
        </w:rPr>
        <w:t xml:space="preserve">. Uz </w:t>
      </w:r>
      <w:r>
        <w:rPr>
          <w:rFonts w:ascii="Times New Roman" w:hAnsi="Times New Roman" w:cs="Times New Roman"/>
          <w:sz w:val="24"/>
          <w:szCs w:val="24"/>
        </w:rPr>
        <w:t>2026</w:t>
      </w:r>
      <w:r w:rsidRPr="0079485B">
        <w:rPr>
          <w:rFonts w:ascii="Times New Roman" w:hAnsi="Times New Roman" w:cs="Times New Roman"/>
          <w:sz w:val="24"/>
          <w:szCs w:val="24"/>
        </w:rPr>
        <w:t xml:space="preserve">.gada </w:t>
      </w:r>
      <w:r>
        <w:rPr>
          <w:rFonts w:ascii="Times New Roman" w:hAnsi="Times New Roman" w:cs="Times New Roman"/>
          <w:sz w:val="24"/>
          <w:szCs w:val="24"/>
        </w:rPr>
        <w:t>2.aprīlī</w:t>
      </w:r>
      <w:r w:rsidRPr="0079485B">
        <w:rPr>
          <w:rFonts w:ascii="Times New Roman" w:hAnsi="Times New Roman" w:cs="Times New Roman"/>
          <w:sz w:val="24"/>
          <w:szCs w:val="24"/>
        </w:rPr>
        <w:t xml:space="preserve"> rīkoto izsoli nepieteicās neviens pretendents.</w:t>
      </w:r>
    </w:p>
    <w:p w14:paraId="51388EDC" w14:textId="052DFD12" w:rsidR="005E6B21" w:rsidRDefault="005E6B21" w:rsidP="00F95A72">
      <w:pPr>
        <w:spacing w:line="360" w:lineRule="auto"/>
        <w:ind w:firstLine="567"/>
        <w:jc w:val="both"/>
        <w:rPr>
          <w:rFonts w:ascii="Times New Roman" w:hAnsi="Times New Roman" w:cs="Times New Roman"/>
          <w:sz w:val="24"/>
          <w:szCs w:val="24"/>
        </w:rPr>
      </w:pPr>
      <w:r w:rsidRPr="005E6B21">
        <w:rPr>
          <w:rFonts w:ascii="Times New Roman" w:hAnsi="Times New Roman" w:cs="Times New Roman"/>
          <w:sz w:val="24"/>
          <w:szCs w:val="24"/>
        </w:rPr>
        <w:t xml:space="preserve">Atbilstoši sertificēta vērtētāja – </w:t>
      </w:r>
      <w:r>
        <w:rPr>
          <w:rFonts w:ascii="Times New Roman" w:hAnsi="Times New Roman" w:cs="Times New Roman"/>
          <w:sz w:val="24"/>
          <w:szCs w:val="24"/>
        </w:rPr>
        <w:t>s</w:t>
      </w:r>
      <w:r w:rsidRPr="005E6B21">
        <w:rPr>
          <w:rFonts w:ascii="Times New Roman" w:hAnsi="Times New Roman" w:cs="Times New Roman"/>
          <w:sz w:val="24"/>
          <w:szCs w:val="24"/>
        </w:rPr>
        <w:t xml:space="preserve">abiedrība ar ierobežotu atbildību “Interbaltija”, reģistrācijas Nr. 40003518352, juridiskā adrese: Ieriķu iela 3, Rīga, LV-1084, sagatavotajai 2025.gada 18.decembra vērtēšanas atskaitei (Gulbenes novada pašvaldībā saņemta 2025.gada 19.decembrī un reģistrēta ar Nr. GND/4.18/25/4471-I) par kustamas mantas tirgus vērtību objekta tirgus vērtība bez </w:t>
      </w:r>
      <w:r w:rsidR="00222D1A">
        <w:rPr>
          <w:rFonts w:ascii="Times New Roman" w:hAnsi="Times New Roman" w:cs="Times New Roman"/>
          <w:sz w:val="24"/>
          <w:szCs w:val="24"/>
        </w:rPr>
        <w:t>p</w:t>
      </w:r>
      <w:r w:rsidRPr="005E6B21">
        <w:rPr>
          <w:rFonts w:ascii="Times New Roman" w:hAnsi="Times New Roman" w:cs="Times New Roman"/>
          <w:sz w:val="24"/>
          <w:szCs w:val="24"/>
        </w:rPr>
        <w:t xml:space="preserve">ievienotā vērtības nodokļa ir 5700 EUR (pieci tūkstoši septiņi simti </w:t>
      </w:r>
      <w:r w:rsidRPr="005E6B21">
        <w:rPr>
          <w:rFonts w:ascii="Times New Roman" w:hAnsi="Times New Roman" w:cs="Times New Roman"/>
          <w:i/>
          <w:iCs/>
          <w:sz w:val="24"/>
          <w:szCs w:val="24"/>
        </w:rPr>
        <w:t>euro</w:t>
      </w:r>
      <w:r w:rsidRPr="005E6B21">
        <w:rPr>
          <w:rFonts w:ascii="Times New Roman" w:hAnsi="Times New Roman" w:cs="Times New Roman"/>
          <w:sz w:val="24"/>
          <w:szCs w:val="24"/>
        </w:rPr>
        <w:t xml:space="preserve">). </w:t>
      </w:r>
    </w:p>
    <w:p w14:paraId="0B482FBE" w14:textId="77777777" w:rsidR="005E6B21" w:rsidRDefault="005E6B21" w:rsidP="00F96477">
      <w:pPr>
        <w:spacing w:line="360" w:lineRule="auto"/>
        <w:ind w:firstLine="567"/>
        <w:jc w:val="both"/>
        <w:rPr>
          <w:rFonts w:ascii="Times New Roman" w:hAnsi="Times New Roman" w:cs="Times New Roman"/>
          <w:sz w:val="24"/>
          <w:szCs w:val="24"/>
        </w:rPr>
      </w:pPr>
      <w:r w:rsidRPr="005E6B21">
        <w:rPr>
          <w:rFonts w:ascii="Times New Roman" w:hAnsi="Times New Roman" w:cs="Times New Roman"/>
          <w:sz w:val="24"/>
          <w:szCs w:val="24"/>
        </w:rPr>
        <w:t xml:space="preserve">Gulbenes novada pašvaldības pamatlīdzekļu uzskaites kartītē Nr. 001236, inventāra Nr. PLI000110, transportlīdzekļa atlikusī bilances vērtība 2025.gada 31.oktobrī ir 0,00 EUR (nulle </w:t>
      </w:r>
      <w:r w:rsidRPr="00E75E0F">
        <w:rPr>
          <w:rFonts w:ascii="Times New Roman" w:hAnsi="Times New Roman" w:cs="Times New Roman"/>
          <w:i/>
          <w:iCs/>
          <w:sz w:val="24"/>
          <w:szCs w:val="24"/>
        </w:rPr>
        <w:t>euro</w:t>
      </w:r>
      <w:r w:rsidRPr="005E6B21">
        <w:rPr>
          <w:rFonts w:ascii="Times New Roman" w:hAnsi="Times New Roman" w:cs="Times New Roman"/>
          <w:sz w:val="24"/>
          <w:szCs w:val="24"/>
        </w:rPr>
        <w:t xml:space="preserve"> nulle centi).</w:t>
      </w:r>
    </w:p>
    <w:p w14:paraId="467F293A" w14:textId="7065C4C7" w:rsidR="00CC554D" w:rsidRDefault="00CC554D" w:rsidP="00F96477">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32.panta ceturtā daļa nosaka, ka, j</w:t>
      </w:r>
      <w:r w:rsidRPr="00CC554D">
        <w:rPr>
          <w:rFonts w:ascii="Times New Roman" w:hAnsi="Times New Roman" w:cs="Times New Roman"/>
          <w:sz w:val="24"/>
          <w:szCs w:val="24"/>
        </w:rPr>
        <w:t>a kustamās mantas pirmā izsole ir nesekmīga, institūcija, kas organizē mantas pārdošanu (9.pants), var ierosināt citu šajā likumā paredzēto atsavināšanas veidu (3. un 7.pants).</w:t>
      </w:r>
      <w:r>
        <w:rPr>
          <w:rFonts w:ascii="Times New Roman" w:hAnsi="Times New Roman" w:cs="Times New Roman"/>
          <w:sz w:val="24"/>
          <w:szCs w:val="24"/>
        </w:rPr>
        <w:t xml:space="preserve"> Saskaņā ar šā likuma 7.pantu, j</w:t>
      </w:r>
      <w:r w:rsidRPr="00CC554D">
        <w:rPr>
          <w:rFonts w:ascii="Times New Roman" w:hAnsi="Times New Roman" w:cs="Times New Roman"/>
          <w:sz w:val="24"/>
          <w:szCs w:val="24"/>
        </w:rPr>
        <w:t>a lēmumā par publiskas personas mantas atsavināšanu noteiktais atsavināšanas veids nav bijis sekmīgs, institūcija (amatpersona), kura devusi atļauju atsavināšanai, var noteikt citu atsavināšanas veidu.</w:t>
      </w:r>
      <w:r>
        <w:rPr>
          <w:rFonts w:ascii="Times New Roman" w:hAnsi="Times New Roman" w:cs="Times New Roman"/>
          <w:sz w:val="24"/>
          <w:szCs w:val="24"/>
        </w:rPr>
        <w:t xml:space="preserve"> </w:t>
      </w:r>
    </w:p>
    <w:p w14:paraId="68C9A74E" w14:textId="04973C27" w:rsidR="00A44AD5" w:rsidRDefault="00CC554D" w:rsidP="00A44AD5">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Publiskas personas mantas atsavināšanas likuma </w:t>
      </w:r>
      <w:r w:rsidR="00A44AD5" w:rsidRPr="0079485B">
        <w:rPr>
          <w:rFonts w:ascii="Times New Roman" w:hAnsi="Times New Roman" w:cs="Times New Roman"/>
          <w:sz w:val="24"/>
          <w:szCs w:val="24"/>
        </w:rPr>
        <w:t>32.panta pirmā</w:t>
      </w:r>
      <w:r w:rsidR="004C5361">
        <w:rPr>
          <w:rFonts w:ascii="Times New Roman" w:hAnsi="Times New Roman" w:cs="Times New Roman"/>
          <w:sz w:val="24"/>
          <w:szCs w:val="24"/>
        </w:rPr>
        <w:t>s</w:t>
      </w:r>
      <w:r w:rsidR="00A44AD5" w:rsidRPr="0079485B">
        <w:rPr>
          <w:rFonts w:ascii="Times New Roman" w:hAnsi="Times New Roman" w:cs="Times New Roman"/>
          <w:sz w:val="24"/>
          <w:szCs w:val="24"/>
        </w:rPr>
        <w:t xml:space="preserve"> daļa</w:t>
      </w:r>
      <w:r w:rsidR="004C5361">
        <w:rPr>
          <w:rFonts w:ascii="Times New Roman" w:hAnsi="Times New Roman" w:cs="Times New Roman"/>
          <w:sz w:val="24"/>
          <w:szCs w:val="24"/>
        </w:rPr>
        <w:t>s 1.punkts</w:t>
      </w:r>
      <w:r w:rsidR="00A44AD5" w:rsidRPr="0079485B">
        <w:rPr>
          <w:rFonts w:ascii="Times New Roman" w:hAnsi="Times New Roman" w:cs="Times New Roman"/>
          <w:sz w:val="24"/>
          <w:szCs w:val="24"/>
        </w:rPr>
        <w:t xml:space="preserve"> nosaka, ja nekustamā īpašuma pirmajā izsolē neviens nav pārsolījis izsoles sākumcenu, var rīkot otro izsoli ar </w:t>
      </w:r>
      <w:r w:rsidR="00A44AD5" w:rsidRPr="00A44AD5">
        <w:rPr>
          <w:rFonts w:ascii="Times New Roman" w:hAnsi="Times New Roman" w:cs="Times New Roman"/>
          <w:sz w:val="24"/>
          <w:szCs w:val="24"/>
        </w:rPr>
        <w:t>augšupejošu soli, kurā institūcija, kas organizē nekustamā īpašuma atsavināšanu (</w:t>
      </w:r>
      <w:hyperlink r:id="rId6" w:anchor="p9" w:history="1">
        <w:r w:rsidR="00A44AD5" w:rsidRPr="00A44AD5">
          <w:rPr>
            <w:rStyle w:val="Hipersaite"/>
            <w:rFonts w:ascii="Times New Roman" w:hAnsi="Times New Roman" w:cs="Times New Roman"/>
            <w:color w:val="auto"/>
            <w:sz w:val="24"/>
            <w:szCs w:val="24"/>
            <w:u w:val="none"/>
          </w:rPr>
          <w:t>9.pants</w:t>
        </w:r>
      </w:hyperlink>
      <w:r w:rsidR="00A44AD5" w:rsidRPr="00A44AD5">
        <w:rPr>
          <w:rFonts w:ascii="Times New Roman" w:hAnsi="Times New Roman" w:cs="Times New Roman"/>
          <w:sz w:val="24"/>
          <w:szCs w:val="24"/>
        </w:rPr>
        <w:t>), var</w:t>
      </w:r>
      <w:r w:rsidR="00A44AD5" w:rsidRPr="0079485B">
        <w:rPr>
          <w:rFonts w:ascii="Times New Roman" w:hAnsi="Times New Roman" w:cs="Times New Roman"/>
          <w:sz w:val="24"/>
          <w:szCs w:val="24"/>
        </w:rPr>
        <w:t xml:space="preserve"> pazemināt izsoles sākumcenu ne vairāk kā par 20 procentiem. </w:t>
      </w:r>
      <w:r w:rsidR="00A44AD5" w:rsidRPr="00093C5A">
        <w:rPr>
          <w:rFonts w:ascii="Times New Roman" w:hAnsi="Times New Roman" w:cs="Times New Roman"/>
          <w:sz w:val="24"/>
          <w:szCs w:val="24"/>
        </w:rPr>
        <w:t xml:space="preserve">Piemērojot tiesību normu analoģiju </w:t>
      </w:r>
      <w:r w:rsidR="00A44AD5" w:rsidRPr="00093C5A">
        <w:rPr>
          <w:rFonts w:ascii="Times New Roman" w:hAnsi="Times New Roman" w:cs="Times New Roman"/>
          <w:sz w:val="24"/>
          <w:szCs w:val="24"/>
        </w:rPr>
        <w:lastRenderedPageBreak/>
        <w:t xml:space="preserve">attiecībā uz kustamās mantas atkārtotas izsoles sākumcenas noteikšanu un ievērojot to, ka iepriekš organizētā izsole ar augšupejošu soli ir bijusi nesekmīga, Gulbenes novada pašvaldības īpašuma novērtēšanas un izsoļu komisija, iesaka turpināt atsavināšanas procesu, atkārtoti nodot Kustamo </w:t>
      </w:r>
      <w:r w:rsidR="00A44AD5" w:rsidRPr="004C5361">
        <w:rPr>
          <w:rFonts w:ascii="Times New Roman" w:hAnsi="Times New Roman" w:cs="Times New Roman"/>
          <w:sz w:val="24"/>
          <w:szCs w:val="24"/>
        </w:rPr>
        <w:t xml:space="preserve">mantu atsavināšanai, rīkojot otro izsoli ar augšupejošu soli un noteikt izsoles </w:t>
      </w:r>
      <w:r w:rsidR="004C5361" w:rsidRPr="004C5361">
        <w:rPr>
          <w:rFonts w:ascii="Times New Roman" w:hAnsi="Times New Roman" w:cs="Times New Roman"/>
          <w:sz w:val="24"/>
          <w:szCs w:val="24"/>
        </w:rPr>
        <w:t xml:space="preserve">4600 EUR (četri tūkstoši seši simti </w:t>
      </w:r>
      <w:r w:rsidR="004C5361" w:rsidRPr="004C5361">
        <w:rPr>
          <w:rFonts w:ascii="Times New Roman" w:hAnsi="Times New Roman" w:cs="Times New Roman"/>
          <w:i/>
          <w:iCs/>
          <w:sz w:val="24"/>
          <w:szCs w:val="24"/>
        </w:rPr>
        <w:t>euro</w:t>
      </w:r>
      <w:r w:rsidR="004C5361" w:rsidRPr="004C5361">
        <w:rPr>
          <w:rFonts w:ascii="Times New Roman" w:hAnsi="Times New Roman" w:cs="Times New Roman"/>
          <w:sz w:val="24"/>
          <w:szCs w:val="24"/>
        </w:rPr>
        <w:t>) bez pievienotā vērtības nodokļa</w:t>
      </w:r>
      <w:r w:rsidR="00A44AD5" w:rsidRPr="004C5361">
        <w:rPr>
          <w:rFonts w:ascii="Times New Roman" w:hAnsi="Times New Roman" w:cs="Times New Roman"/>
          <w:sz w:val="24"/>
          <w:szCs w:val="24"/>
        </w:rPr>
        <w:t>.</w:t>
      </w:r>
    </w:p>
    <w:p w14:paraId="6CA7F6F5" w14:textId="500FFD7D" w:rsidR="0060346B" w:rsidRPr="0079485B" w:rsidRDefault="0060346B" w:rsidP="0060346B">
      <w:pPr>
        <w:widowControl w:val="0"/>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Pašvaldību likuma 10.panta pirmās daļas 17.punkt</w:t>
      </w:r>
      <w:r w:rsidR="004C5361">
        <w:rPr>
          <w:rFonts w:ascii="Times New Roman" w:hAnsi="Times New Roman" w:cs="Times New Roman"/>
          <w:sz w:val="24"/>
          <w:szCs w:val="24"/>
        </w:rPr>
        <w:t>s nosaka, ka</w:t>
      </w:r>
      <w:r w:rsidRPr="0079485B">
        <w:rPr>
          <w:rFonts w:ascii="Times New Roman" w:hAnsi="Times New Roman" w:cs="Times New Roman"/>
          <w:sz w:val="24"/>
          <w:szCs w:val="24"/>
        </w:rPr>
        <w:t xml:space="preserve"> dome ir tiesīga izlemt ikvienu pašvaldības kompetences jautājumu; tikai domes kompetencē ir noteikt kārtību, kādā veicami darījumi ar pašvaldības kustamo mantu, savukārt 21.punkts nosaka, ka tikai domes kompetencē ir pieņemt lēmumus citos ārējos normatīvajos aktos paredzētajos gadījumos.</w:t>
      </w:r>
    </w:p>
    <w:p w14:paraId="64804633" w14:textId="77777777" w:rsidR="00A44AD5" w:rsidRDefault="00A44AD5" w:rsidP="00A44AD5">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noteikts, ka izsoles noteikumus apstiprina šā likuma 9.pantā minētā institūcija. Saskaņā ar šā panta otro daļu izsoli rīko tās institūcijas izveidota izsoles komisija, kura organizē mantas atsavināšanu (9.pants).</w:t>
      </w:r>
    </w:p>
    <w:p w14:paraId="59252B95" w14:textId="77777777" w:rsidR="0060346B" w:rsidRDefault="0060346B" w:rsidP="0060346B">
      <w:pPr>
        <w:spacing w:line="360" w:lineRule="auto"/>
        <w:ind w:firstLine="567"/>
        <w:jc w:val="both"/>
        <w:rPr>
          <w:rFonts w:ascii="Times New Roman" w:hAnsi="Times New Roman" w:cs="Times New Roman"/>
          <w:sz w:val="24"/>
          <w:szCs w:val="24"/>
        </w:rPr>
      </w:pPr>
      <w:r w:rsidRPr="00096FAB">
        <w:rPr>
          <w:rFonts w:ascii="Times New Roman" w:hAnsi="Times New Roman" w:cs="Times New Roman"/>
          <w:sz w:val="24"/>
          <w:szCs w:val="24"/>
        </w:rPr>
        <w:t xml:space="preserve">Saskaņā ar Publiskas personas mantas atsavināšanas likuma 3.panta pirmās daļas 1.punktu </w:t>
      </w:r>
      <w:r>
        <w:rPr>
          <w:rFonts w:ascii="Times New Roman" w:hAnsi="Times New Roman" w:cs="Times New Roman"/>
          <w:sz w:val="24"/>
          <w:szCs w:val="24"/>
        </w:rPr>
        <w:t>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citstarp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36E5119E" w14:textId="77777777" w:rsidR="0060346B" w:rsidRPr="00C1789A" w:rsidRDefault="0060346B" w:rsidP="0060346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A80303F" w14:textId="6FDCF4E1" w:rsidR="00F96477" w:rsidRDefault="00F96477" w:rsidP="0060346B">
      <w:pPr>
        <w:widowControl w:val="0"/>
        <w:spacing w:line="360" w:lineRule="auto"/>
        <w:ind w:firstLine="567"/>
        <w:jc w:val="both"/>
        <w:rPr>
          <w:rFonts w:ascii="Times New Roman" w:hAnsi="Times New Roman" w:cs="Times New Roman"/>
          <w:sz w:val="24"/>
          <w:szCs w:val="24"/>
        </w:rPr>
      </w:pPr>
      <w:r w:rsidRPr="00266322">
        <w:rPr>
          <w:rFonts w:ascii="Times New Roman" w:hAnsi="Times New Roman" w:cs="Times New Roman"/>
          <w:sz w:val="24"/>
          <w:szCs w:val="24"/>
        </w:rPr>
        <w:t>Ņemot vērā Gulbenes novada pašvaldības īpašuma novērtēšanas un izsoļu komisijas 202</w:t>
      </w:r>
      <w:r w:rsidR="005E6B21">
        <w:rPr>
          <w:rFonts w:ascii="Times New Roman" w:hAnsi="Times New Roman" w:cs="Times New Roman"/>
          <w:sz w:val="24"/>
          <w:szCs w:val="24"/>
        </w:rPr>
        <w:t>6</w:t>
      </w:r>
      <w:r w:rsidRPr="00266322">
        <w:rPr>
          <w:rFonts w:ascii="Times New Roman" w:hAnsi="Times New Roman" w:cs="Times New Roman"/>
          <w:sz w:val="24"/>
          <w:szCs w:val="24"/>
        </w:rPr>
        <w:t xml:space="preserve">.gada </w:t>
      </w:r>
      <w:r w:rsidR="0060346B">
        <w:rPr>
          <w:rFonts w:ascii="Times New Roman" w:hAnsi="Times New Roman" w:cs="Times New Roman"/>
          <w:sz w:val="24"/>
          <w:szCs w:val="24"/>
        </w:rPr>
        <w:t>2.aprīļa</w:t>
      </w:r>
      <w:r w:rsidRPr="00266322">
        <w:rPr>
          <w:rFonts w:ascii="Times New Roman" w:hAnsi="Times New Roman" w:cs="Times New Roman"/>
          <w:sz w:val="24"/>
          <w:szCs w:val="24"/>
        </w:rPr>
        <w:t xml:space="preserve"> sēdes lēmumu “</w:t>
      </w:r>
      <w:r w:rsidR="00920B51" w:rsidRPr="0060346B">
        <w:rPr>
          <w:rFonts w:ascii="Times New Roman" w:hAnsi="Times New Roman" w:cs="Times New Roman"/>
          <w:sz w:val="24"/>
          <w:szCs w:val="24"/>
        </w:rPr>
        <w:t xml:space="preserve">Par </w:t>
      </w:r>
      <w:r w:rsidR="0060346B" w:rsidRPr="0060346B">
        <w:rPr>
          <w:rFonts w:ascii="Times New Roman" w:hAnsi="Times New Roman" w:cs="Times New Roman"/>
          <w:sz w:val="24"/>
          <w:szCs w:val="24"/>
        </w:rPr>
        <w:t>kustamās mantas – autogreidera BGT180 (valsts reģistrācijas numurs T5665LH), otrās izsoles sākumcenas noteikšanu</w:t>
      </w:r>
      <w:r w:rsidRPr="0060346B">
        <w:rPr>
          <w:rFonts w:ascii="Times New Roman" w:hAnsi="Times New Roman" w:cs="Times New Roman"/>
          <w:sz w:val="24"/>
          <w:szCs w:val="24"/>
        </w:rPr>
        <w:t>”</w:t>
      </w:r>
      <w:r w:rsidR="00266322" w:rsidRPr="0060346B">
        <w:rPr>
          <w:rFonts w:ascii="Times New Roman" w:hAnsi="Times New Roman" w:cs="Times New Roman"/>
          <w:sz w:val="24"/>
          <w:szCs w:val="24"/>
        </w:rPr>
        <w:t xml:space="preserve"> (protokols Nr. </w:t>
      </w:r>
      <w:r w:rsidR="005E6B21" w:rsidRPr="0060346B">
        <w:rPr>
          <w:rFonts w:ascii="Times New Roman" w:hAnsi="Times New Roman" w:cs="Times New Roman"/>
          <w:sz w:val="24"/>
          <w:szCs w:val="24"/>
        </w:rPr>
        <w:t>GND/2.7.2/26/</w:t>
      </w:r>
      <w:r w:rsidR="0060346B" w:rsidRPr="0060346B">
        <w:rPr>
          <w:rFonts w:ascii="Times New Roman" w:hAnsi="Times New Roman" w:cs="Times New Roman"/>
          <w:sz w:val="24"/>
          <w:szCs w:val="24"/>
        </w:rPr>
        <w:t>7</w:t>
      </w:r>
      <w:r w:rsidR="005E6B21" w:rsidRPr="0060346B">
        <w:rPr>
          <w:rFonts w:ascii="Times New Roman" w:hAnsi="Times New Roman" w:cs="Times New Roman"/>
          <w:sz w:val="24"/>
          <w:szCs w:val="24"/>
        </w:rPr>
        <w:t xml:space="preserve"> </w:t>
      </w:r>
      <w:r w:rsidR="00266322" w:rsidRPr="0060346B">
        <w:rPr>
          <w:rFonts w:ascii="Times New Roman" w:hAnsi="Times New Roman" w:cs="Times New Roman"/>
          <w:sz w:val="24"/>
          <w:szCs w:val="24"/>
        </w:rPr>
        <w:t>(</w:t>
      </w:r>
      <w:r w:rsidR="0060346B" w:rsidRPr="0060346B">
        <w:rPr>
          <w:rFonts w:ascii="Times New Roman" w:hAnsi="Times New Roman" w:cs="Times New Roman"/>
          <w:sz w:val="24"/>
          <w:szCs w:val="24"/>
        </w:rPr>
        <w:t>6</w:t>
      </w:r>
      <w:r w:rsidR="00266322" w:rsidRPr="0060346B">
        <w:rPr>
          <w:rFonts w:ascii="Times New Roman" w:hAnsi="Times New Roman" w:cs="Times New Roman"/>
          <w:sz w:val="24"/>
          <w:szCs w:val="24"/>
        </w:rPr>
        <w:t>.§))</w:t>
      </w:r>
      <w:r w:rsidRPr="0060346B">
        <w:rPr>
          <w:rFonts w:ascii="Times New Roman" w:hAnsi="Times New Roman" w:cs="Times New Roman"/>
          <w:sz w:val="24"/>
          <w:szCs w:val="24"/>
        </w:rPr>
        <w:t xml:space="preserve">, pamatojoties uz </w:t>
      </w:r>
      <w:r w:rsidR="0060346B" w:rsidRPr="0060346B">
        <w:rPr>
          <w:rFonts w:ascii="Times New Roman" w:hAnsi="Times New Roman" w:cs="Times New Roman"/>
          <w:sz w:val="24"/>
          <w:szCs w:val="24"/>
        </w:rPr>
        <w:t xml:space="preserve">Pašvaldību likuma 10.panta pirmās daļas 17. un 21.punktu, Publiskas personas mantas atsavināšanas likuma 3.panta pirmās daļas 1.punktu un otro daļu, </w:t>
      </w:r>
      <w:r w:rsidR="00CC554D">
        <w:rPr>
          <w:rFonts w:ascii="Times New Roman" w:hAnsi="Times New Roman" w:cs="Times New Roman"/>
          <w:sz w:val="24"/>
          <w:szCs w:val="24"/>
        </w:rPr>
        <w:t xml:space="preserve">7.pantu, </w:t>
      </w:r>
      <w:r w:rsidR="0060346B" w:rsidRPr="0060346B">
        <w:rPr>
          <w:rFonts w:ascii="Times New Roman" w:hAnsi="Times New Roman" w:cs="Times New Roman"/>
          <w:sz w:val="24"/>
          <w:szCs w:val="24"/>
        </w:rPr>
        <w:t>9.panta trešo daļu, 10.pantu, 15.pantu un 32.panta pirm</w:t>
      </w:r>
      <w:r w:rsidR="004C5361">
        <w:rPr>
          <w:rFonts w:ascii="Times New Roman" w:hAnsi="Times New Roman" w:cs="Times New Roman"/>
          <w:sz w:val="24"/>
          <w:szCs w:val="24"/>
        </w:rPr>
        <w:t>ās</w:t>
      </w:r>
      <w:r w:rsidR="0060346B" w:rsidRPr="0060346B">
        <w:rPr>
          <w:rFonts w:ascii="Times New Roman" w:hAnsi="Times New Roman" w:cs="Times New Roman"/>
          <w:sz w:val="24"/>
          <w:szCs w:val="24"/>
        </w:rPr>
        <w:t xml:space="preserve"> daļ</w:t>
      </w:r>
      <w:r w:rsidR="004C5361">
        <w:rPr>
          <w:rFonts w:ascii="Times New Roman" w:hAnsi="Times New Roman" w:cs="Times New Roman"/>
          <w:sz w:val="24"/>
          <w:szCs w:val="24"/>
        </w:rPr>
        <w:t>as 1.punktu</w:t>
      </w:r>
      <w:r w:rsidR="00CC554D">
        <w:rPr>
          <w:rFonts w:ascii="Times New Roman" w:hAnsi="Times New Roman" w:cs="Times New Roman"/>
          <w:sz w:val="24"/>
          <w:szCs w:val="24"/>
        </w:rPr>
        <w:t xml:space="preserve"> un ceturto daļu</w:t>
      </w:r>
      <w:r w:rsidRPr="0060346B">
        <w:rPr>
          <w:rFonts w:ascii="Times New Roman" w:hAnsi="Times New Roman" w:cs="Times New Roman"/>
          <w:sz w:val="24"/>
          <w:szCs w:val="24"/>
        </w:rPr>
        <w:t>,</w:t>
      </w:r>
      <w:r w:rsidRPr="003E2930">
        <w:rPr>
          <w:rFonts w:ascii="Times New Roman" w:hAnsi="Times New Roman" w:cs="Times New Roman"/>
          <w:sz w:val="24"/>
          <w:szCs w:val="24"/>
        </w:rPr>
        <w:t xml:space="preserve"> </w:t>
      </w:r>
      <w:r w:rsidR="005E6B21" w:rsidRPr="005E6B21">
        <w:rPr>
          <w:rFonts w:ascii="Times New Roman" w:hAnsi="Times New Roman" w:cs="Times New Roman"/>
          <w:sz w:val="24"/>
          <w:szCs w:val="24"/>
        </w:rPr>
        <w:t>un ņemot vērā Attīstības un tautsaimniecības komitejas un Finanšu komitejas apvienotās sēdes ieteikumu, atklāti balsojot</w:t>
      </w:r>
      <w:r w:rsidR="00905F36" w:rsidRPr="00905F36">
        <w:rPr>
          <w:rFonts w:ascii="Times New Roman" w:hAnsi="Times New Roman" w:cs="Times New Roman"/>
          <w:sz w:val="24"/>
          <w:szCs w:val="24"/>
        </w:rPr>
        <w:t>:</w:t>
      </w:r>
      <w:r w:rsidR="005E6B21" w:rsidRPr="00905F36">
        <w:rPr>
          <w:rFonts w:ascii="Times New Roman" w:hAnsi="Times New Roman" w:cs="Times New Roman"/>
          <w:sz w:val="24"/>
          <w:szCs w:val="24"/>
        </w:rPr>
        <w:t xml:space="preserve"> </w:t>
      </w:r>
      <w:r w:rsidR="00905F36" w:rsidRPr="00905F36">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5E6B21" w:rsidRPr="00905F36">
        <w:rPr>
          <w:rFonts w:ascii="Times New Roman" w:hAnsi="Times New Roman" w:cs="Times New Roman"/>
          <w:sz w:val="24"/>
          <w:szCs w:val="24"/>
        </w:rPr>
        <w:t xml:space="preserve">, </w:t>
      </w:r>
      <w:r w:rsidR="005E6B21" w:rsidRPr="005E6B21">
        <w:rPr>
          <w:rFonts w:ascii="Times New Roman" w:hAnsi="Times New Roman" w:cs="Times New Roman"/>
          <w:sz w:val="24"/>
          <w:szCs w:val="24"/>
        </w:rPr>
        <w:t>Gulbenes novada pašvaldības dome NOLEMJ</w:t>
      </w:r>
      <w:r w:rsidRPr="00816B70">
        <w:rPr>
          <w:rFonts w:ascii="Times New Roman" w:hAnsi="Times New Roman" w:cs="Times New Roman"/>
          <w:sz w:val="24"/>
          <w:szCs w:val="24"/>
        </w:rPr>
        <w:t>:</w:t>
      </w:r>
    </w:p>
    <w:p w14:paraId="052F312B" w14:textId="05938CC8" w:rsidR="00D1296A" w:rsidRPr="00093C5A" w:rsidRDefault="00D1296A" w:rsidP="00D1296A">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93C5A">
        <w:rPr>
          <w:rFonts w:ascii="Times New Roman" w:hAnsi="Times New Roman" w:cs="Times New Roman"/>
          <w:sz w:val="24"/>
          <w:szCs w:val="24"/>
        </w:rPr>
        <w:t xml:space="preserve">ATZĪT </w:t>
      </w:r>
      <w:r>
        <w:rPr>
          <w:rFonts w:ascii="Times New Roman" w:hAnsi="Times New Roman" w:cs="Times New Roman"/>
          <w:sz w:val="24"/>
          <w:szCs w:val="24"/>
        </w:rPr>
        <w:t xml:space="preserve">2026.gada 2.aprīlī </w:t>
      </w:r>
      <w:r w:rsidRPr="00093C5A">
        <w:rPr>
          <w:rFonts w:ascii="Times New Roman" w:hAnsi="Times New Roman" w:cs="Times New Roman"/>
          <w:sz w:val="24"/>
          <w:szCs w:val="24"/>
        </w:rPr>
        <w:t xml:space="preserve">rīkoto </w:t>
      </w:r>
      <w:r w:rsidRPr="00093C5A">
        <w:rPr>
          <w:rFonts w:ascii="Times New Roman" w:eastAsia="SimSun" w:hAnsi="Times New Roman" w:cs="Times New Roman"/>
          <w:sz w:val="24"/>
          <w:szCs w:val="24"/>
          <w:lang w:eastAsia="zh-CN" w:bidi="hi-IN"/>
        </w:rPr>
        <w:t xml:space="preserve">Gulbenes novada pašvaldības īpašumā esošās kustamās mantas – </w:t>
      </w:r>
      <w:r w:rsidRPr="005E6B21">
        <w:rPr>
          <w:rFonts w:ascii="Times New Roman" w:hAnsi="Times New Roman" w:cs="Times New Roman"/>
          <w:sz w:val="24"/>
          <w:szCs w:val="24"/>
        </w:rPr>
        <w:t>autogreidera BGP180 (valsts reģistrācijas numurs T566</w:t>
      </w:r>
      <w:r>
        <w:rPr>
          <w:rFonts w:ascii="Times New Roman" w:hAnsi="Times New Roman" w:cs="Times New Roman"/>
          <w:sz w:val="24"/>
          <w:szCs w:val="24"/>
        </w:rPr>
        <w:t>5</w:t>
      </w:r>
      <w:r w:rsidRPr="005E6B21">
        <w:rPr>
          <w:rFonts w:ascii="Times New Roman" w:hAnsi="Times New Roman" w:cs="Times New Roman"/>
          <w:sz w:val="24"/>
          <w:szCs w:val="24"/>
        </w:rPr>
        <w:t>LH</w:t>
      </w:r>
      <w:r>
        <w:rPr>
          <w:rFonts w:ascii="Times New Roman" w:hAnsi="Times New Roman" w:cs="Times New Roman"/>
          <w:sz w:val="24"/>
          <w:szCs w:val="24"/>
        </w:rPr>
        <w:t xml:space="preserve">), </w:t>
      </w:r>
      <w:r>
        <w:rPr>
          <w:rFonts w:ascii="Times New Roman" w:eastAsia="SimSun" w:hAnsi="Times New Roman" w:cs="Times New Roman"/>
          <w:sz w:val="24"/>
          <w:szCs w:val="24"/>
          <w:lang w:eastAsia="zh-CN" w:bidi="hi-IN"/>
        </w:rPr>
        <w:t>pirmo</w:t>
      </w:r>
      <w:r w:rsidRPr="00093C5A">
        <w:rPr>
          <w:rFonts w:ascii="Times New Roman" w:eastAsia="SimSun" w:hAnsi="Times New Roman" w:cs="Times New Roman"/>
          <w:sz w:val="24"/>
          <w:szCs w:val="24"/>
          <w:lang w:eastAsia="zh-CN" w:bidi="hi-IN"/>
        </w:rPr>
        <w:t xml:space="preserve"> izsoli par nesekmīgu</w:t>
      </w:r>
      <w:r w:rsidRPr="00093C5A">
        <w:rPr>
          <w:rFonts w:ascii="Times New Roman" w:hAnsi="Times New Roman" w:cs="Times New Roman"/>
          <w:sz w:val="24"/>
          <w:szCs w:val="24"/>
        </w:rPr>
        <w:t>.</w:t>
      </w:r>
    </w:p>
    <w:p w14:paraId="12C7B6AF" w14:textId="4E466B48" w:rsidR="00F96477" w:rsidRDefault="00D1296A" w:rsidP="00F9647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00F96477" w:rsidRPr="003E2930">
        <w:rPr>
          <w:rFonts w:ascii="Times New Roman" w:hAnsi="Times New Roman" w:cs="Times New Roman"/>
          <w:sz w:val="24"/>
          <w:szCs w:val="24"/>
        </w:rPr>
        <w:t xml:space="preserve">. RĪKOT </w:t>
      </w:r>
      <w:r w:rsidRPr="00093C5A">
        <w:rPr>
          <w:rFonts w:ascii="Times New Roman" w:hAnsi="Times New Roman" w:cs="Times New Roman"/>
          <w:sz w:val="24"/>
          <w:szCs w:val="24"/>
        </w:rPr>
        <w:t xml:space="preserve">šā lēmuma 1.punktā minētās Gulbenes novada pašvaldībai piederošās kustamās mantas </w:t>
      </w:r>
      <w:r>
        <w:rPr>
          <w:rFonts w:ascii="Times New Roman" w:hAnsi="Times New Roman" w:cs="Times New Roman"/>
          <w:sz w:val="24"/>
          <w:szCs w:val="24"/>
        </w:rPr>
        <w:t xml:space="preserve">otro </w:t>
      </w:r>
      <w:r w:rsidR="00F96477">
        <w:rPr>
          <w:rFonts w:ascii="Times New Roman" w:hAnsi="Times New Roman" w:cs="Times New Roman"/>
          <w:sz w:val="24"/>
          <w:szCs w:val="24"/>
        </w:rPr>
        <w:t>mutisku izsoli ar augšupejošu soli.</w:t>
      </w:r>
    </w:p>
    <w:p w14:paraId="12B80A3B" w14:textId="3B41167D" w:rsidR="00F96477" w:rsidRDefault="00D1296A" w:rsidP="00F96477">
      <w:pPr>
        <w:spacing w:line="360" w:lineRule="auto"/>
        <w:ind w:firstLine="567"/>
        <w:jc w:val="both"/>
        <w:rPr>
          <w:rFonts w:ascii="Times New Roman" w:hAnsi="Times New Roman" w:cs="Times New Roman"/>
          <w:sz w:val="24"/>
          <w:szCs w:val="24"/>
        </w:rPr>
      </w:pPr>
      <w:r w:rsidRPr="004C5361">
        <w:rPr>
          <w:rFonts w:ascii="Times New Roman" w:hAnsi="Times New Roman" w:cs="Times New Roman"/>
          <w:sz w:val="24"/>
          <w:szCs w:val="24"/>
        </w:rPr>
        <w:t>3</w:t>
      </w:r>
      <w:r w:rsidR="00F96477" w:rsidRPr="004C5361">
        <w:rPr>
          <w:rFonts w:ascii="Times New Roman" w:hAnsi="Times New Roman" w:cs="Times New Roman"/>
          <w:sz w:val="24"/>
          <w:szCs w:val="24"/>
        </w:rPr>
        <w:t>. APSTIPRINĀT šā lēmuma 1.punktā minētās kustamās mantas nosacīto cenu (</w:t>
      </w:r>
      <w:r w:rsidRPr="004C5361">
        <w:rPr>
          <w:rFonts w:ascii="Times New Roman" w:hAnsi="Times New Roman" w:cs="Times New Roman"/>
          <w:sz w:val="24"/>
          <w:szCs w:val="24"/>
        </w:rPr>
        <w:t>otrās</w:t>
      </w:r>
      <w:r w:rsidR="00F96477" w:rsidRPr="004C5361">
        <w:rPr>
          <w:rFonts w:ascii="Times New Roman" w:hAnsi="Times New Roman" w:cs="Times New Roman"/>
          <w:sz w:val="24"/>
          <w:szCs w:val="24"/>
        </w:rPr>
        <w:t xml:space="preserve"> izsoles sākumcenu) </w:t>
      </w:r>
      <w:bookmarkStart w:id="0" w:name="_Hlk221712598"/>
      <w:r w:rsidR="004C5361" w:rsidRPr="004C5361">
        <w:rPr>
          <w:rFonts w:ascii="Times New Roman" w:hAnsi="Times New Roman" w:cs="Times New Roman"/>
          <w:sz w:val="24"/>
          <w:szCs w:val="24"/>
        </w:rPr>
        <w:t xml:space="preserve">4600 EUR (četri tūkstoši seši simti </w:t>
      </w:r>
      <w:r w:rsidR="004C5361" w:rsidRPr="006B5794">
        <w:rPr>
          <w:rFonts w:ascii="Times New Roman" w:hAnsi="Times New Roman" w:cs="Times New Roman"/>
          <w:i/>
          <w:iCs/>
          <w:sz w:val="24"/>
          <w:szCs w:val="24"/>
        </w:rPr>
        <w:t>euro</w:t>
      </w:r>
      <w:r w:rsidR="004C5361" w:rsidRPr="004C5361">
        <w:rPr>
          <w:rFonts w:ascii="Times New Roman" w:hAnsi="Times New Roman" w:cs="Times New Roman"/>
          <w:sz w:val="24"/>
          <w:szCs w:val="24"/>
        </w:rPr>
        <w:t>) bez pievienotā vērtības nodokļa</w:t>
      </w:r>
      <w:r w:rsidR="00222D1A" w:rsidRPr="004C5361">
        <w:rPr>
          <w:rFonts w:ascii="Times New Roman" w:hAnsi="Times New Roman" w:cs="Times New Roman"/>
          <w:sz w:val="24"/>
          <w:szCs w:val="24"/>
        </w:rPr>
        <w:t>.</w:t>
      </w:r>
      <w:bookmarkEnd w:id="0"/>
    </w:p>
    <w:p w14:paraId="396D24D1" w14:textId="469EA707" w:rsidR="00F96477" w:rsidRDefault="00D1296A"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F96477">
        <w:rPr>
          <w:rFonts w:ascii="Times New Roman" w:hAnsi="Times New Roman" w:cs="Times New Roman"/>
          <w:sz w:val="24"/>
          <w:szCs w:val="24"/>
        </w:rPr>
        <w:t xml:space="preserve">. APSTIPRINĀT šā lēmuma 1.punktā minētās kustamās mantas </w:t>
      </w:r>
      <w:r w:rsidR="00CC554D">
        <w:rPr>
          <w:rFonts w:ascii="Times New Roman" w:hAnsi="Times New Roman" w:cs="Times New Roman"/>
          <w:sz w:val="24"/>
          <w:szCs w:val="24"/>
        </w:rPr>
        <w:t>otrā</w:t>
      </w:r>
      <w:r w:rsidR="00F96477">
        <w:rPr>
          <w:rFonts w:ascii="Times New Roman" w:hAnsi="Times New Roman" w:cs="Times New Roman"/>
          <w:sz w:val="24"/>
          <w:szCs w:val="24"/>
        </w:rPr>
        <w:t>s izsoles noteikumus (1.pielikums), kas ir šī lēmuma neatņemama sastāvdaļa.</w:t>
      </w:r>
    </w:p>
    <w:p w14:paraId="408A9AA5" w14:textId="77777777" w:rsidR="00D1296A" w:rsidRDefault="00D1296A" w:rsidP="00D1296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F96477">
        <w:rPr>
          <w:rFonts w:ascii="Times New Roman" w:hAnsi="Times New Roman" w:cs="Times New Roman"/>
          <w:sz w:val="24"/>
          <w:szCs w:val="24"/>
        </w:rPr>
        <w:t xml:space="preserve">. UZDOT Gulbenes novada pašvaldības īpašuma novērtēšanas un izsoļu komisijai rīkot šā lēmuma 1.punktā minētās kustamās mantas </w:t>
      </w:r>
      <w:r>
        <w:rPr>
          <w:rFonts w:ascii="Times New Roman" w:hAnsi="Times New Roman" w:cs="Times New Roman"/>
          <w:sz w:val="24"/>
          <w:szCs w:val="24"/>
        </w:rPr>
        <w:t>otro</w:t>
      </w:r>
      <w:r w:rsidR="00F96477">
        <w:rPr>
          <w:rFonts w:ascii="Times New Roman" w:hAnsi="Times New Roman" w:cs="Times New Roman"/>
          <w:sz w:val="24"/>
          <w:szCs w:val="24"/>
        </w:rPr>
        <w:t xml:space="preserve"> izsoli.</w:t>
      </w:r>
    </w:p>
    <w:p w14:paraId="0FD728A0" w14:textId="7DEC905E" w:rsidR="00F96477" w:rsidRPr="00D1296A" w:rsidRDefault="00D1296A" w:rsidP="00D1296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F96477" w:rsidRPr="00D1296A">
        <w:rPr>
          <w:rFonts w:ascii="Times New Roman" w:hAnsi="Times New Roman" w:cs="Times New Roman"/>
          <w:sz w:val="24"/>
          <w:szCs w:val="24"/>
        </w:rPr>
        <w:t>Lēmuma izpildes kontroli veikt Gulbenes novada pašvaldības izpilddirektoram.</w:t>
      </w:r>
    </w:p>
    <w:p w14:paraId="4C3E4E40" w14:textId="77777777" w:rsidR="00F96477" w:rsidRDefault="00F96477" w:rsidP="00F96477">
      <w:pPr>
        <w:spacing w:after="160" w:line="259" w:lineRule="auto"/>
        <w:rPr>
          <w:rFonts w:ascii="Times New Roman" w:hAnsi="Times New Roman" w:cs="Times New Roman"/>
          <w:sz w:val="24"/>
          <w:szCs w:val="24"/>
        </w:rPr>
      </w:pPr>
    </w:p>
    <w:p w14:paraId="093B4B5D" w14:textId="45EC1767" w:rsidR="00F96477" w:rsidRDefault="00F96477" w:rsidP="00F964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A8028F">
        <w:rPr>
          <w:rFonts w:ascii="Times New Roman" w:hAnsi="Times New Roman" w:cs="Times New Roman"/>
          <w:sz w:val="24"/>
          <w:szCs w:val="24"/>
        </w:rPr>
        <w:t>N. Mazūrs</w:t>
      </w:r>
    </w:p>
    <w:p w14:paraId="1045AA52" w14:textId="49CC0DE3" w:rsidR="00F96477" w:rsidRDefault="00F96477" w:rsidP="0096283E">
      <w:pPr>
        <w:spacing w:after="160" w:line="259" w:lineRule="auto"/>
        <w:jc w:val="right"/>
        <w:rPr>
          <w:rFonts w:ascii="Times New Roman" w:hAnsi="Times New Roman" w:cs="Times New Roman"/>
          <w:color w:val="000000"/>
          <w:sz w:val="24"/>
          <w:szCs w:val="24"/>
        </w:rPr>
      </w:pPr>
      <w:r>
        <w:br w:type="page"/>
      </w:r>
      <w:r>
        <w:rPr>
          <w:rFonts w:ascii="Times New Roman" w:hAnsi="Times New Roman" w:cs="Times New Roman"/>
          <w:color w:val="000000"/>
          <w:sz w:val="24"/>
          <w:szCs w:val="24"/>
        </w:rPr>
        <w:lastRenderedPageBreak/>
        <w:t xml:space="preserve">Pielikums </w:t>
      </w:r>
      <w:r w:rsidR="004C5361">
        <w:rPr>
          <w:rFonts w:ascii="Times New Roman" w:hAnsi="Times New Roman" w:cs="Times New Roman"/>
          <w:sz w:val="24"/>
          <w:szCs w:val="24"/>
        </w:rPr>
        <w:t>30.04</w:t>
      </w:r>
      <w:r w:rsidR="00A8028F">
        <w:rPr>
          <w:rFonts w:ascii="Times New Roman" w:hAnsi="Times New Roman" w:cs="Times New Roman"/>
          <w:sz w:val="24"/>
          <w:szCs w:val="24"/>
        </w:rPr>
        <w:t>.2026</w:t>
      </w:r>
      <w:r>
        <w:rPr>
          <w:rFonts w:ascii="Times New Roman" w:hAnsi="Times New Roman" w:cs="Times New Roman"/>
          <w:color w:val="000000"/>
          <w:sz w:val="24"/>
          <w:szCs w:val="24"/>
        </w:rPr>
        <w:t>. Gulbenes novada pašvaldības domes lēmumam Nr. GND/202</w:t>
      </w:r>
      <w:r w:rsidR="00A8028F">
        <w:rPr>
          <w:rFonts w:ascii="Times New Roman" w:hAnsi="Times New Roman" w:cs="Times New Roman"/>
          <w:color w:val="000000"/>
          <w:sz w:val="24"/>
          <w:szCs w:val="24"/>
        </w:rPr>
        <w:t>6</w:t>
      </w:r>
      <w:r>
        <w:rPr>
          <w:rFonts w:ascii="Times New Roman" w:hAnsi="Times New Roman" w:cs="Times New Roman"/>
          <w:color w:val="000000"/>
          <w:sz w:val="24"/>
          <w:szCs w:val="24"/>
        </w:rPr>
        <w:t>/</w:t>
      </w:r>
      <w:r w:rsidR="00905F36">
        <w:rPr>
          <w:rFonts w:ascii="Times New Roman" w:hAnsi="Times New Roman" w:cs="Times New Roman"/>
          <w:color w:val="000000"/>
          <w:sz w:val="24"/>
          <w:szCs w:val="24"/>
        </w:rPr>
        <w:t>321</w:t>
      </w:r>
    </w:p>
    <w:p w14:paraId="5BA3CFD3" w14:textId="77777777" w:rsidR="00F96477" w:rsidRPr="00905F36" w:rsidRDefault="00F96477" w:rsidP="00F96477">
      <w:pPr>
        <w:pBdr>
          <w:top w:val="nil"/>
          <w:left w:val="nil"/>
          <w:bottom w:val="nil"/>
          <w:right w:val="nil"/>
          <w:between w:val="nil"/>
        </w:pBdr>
        <w:jc w:val="right"/>
        <w:rPr>
          <w:rFonts w:ascii="Times New Roman" w:hAnsi="Times New Roman" w:cs="Times New Roman"/>
          <w:color w:val="000000"/>
          <w:sz w:val="12"/>
          <w:szCs w:val="12"/>
        </w:rPr>
      </w:pPr>
    </w:p>
    <w:p w14:paraId="3668A8CB" w14:textId="77777777" w:rsidR="00F96477" w:rsidRPr="0073266F" w:rsidRDefault="00F96477" w:rsidP="00F96477">
      <w:pPr>
        <w:pBdr>
          <w:top w:val="nil"/>
          <w:left w:val="nil"/>
          <w:bottom w:val="nil"/>
          <w:right w:val="nil"/>
          <w:between w:val="nil"/>
        </w:pBdr>
        <w:jc w:val="center"/>
        <w:rPr>
          <w:rFonts w:ascii="Times New Roman" w:hAnsi="Times New Roman" w:cs="Times New Roman"/>
          <w:b/>
          <w:smallCaps/>
          <w:color w:val="000000"/>
          <w:sz w:val="24"/>
          <w:szCs w:val="24"/>
        </w:rPr>
      </w:pPr>
      <w:r w:rsidRPr="0073266F">
        <w:rPr>
          <w:rFonts w:ascii="Times New Roman" w:hAnsi="Times New Roman" w:cs="Times New Roman"/>
          <w:b/>
          <w:smallCaps/>
          <w:color w:val="000000"/>
          <w:sz w:val="24"/>
          <w:szCs w:val="24"/>
        </w:rPr>
        <w:t xml:space="preserve">GULBENES NOVADA PAŠVALDĪBAS KUSTAMĀS MANTAS – </w:t>
      </w:r>
    </w:p>
    <w:p w14:paraId="68205719" w14:textId="52F33852" w:rsidR="00F96477" w:rsidRPr="0073266F" w:rsidRDefault="00A8028F" w:rsidP="00F96477">
      <w:pPr>
        <w:pBdr>
          <w:top w:val="nil"/>
          <w:left w:val="nil"/>
          <w:bottom w:val="nil"/>
          <w:right w:val="nil"/>
          <w:between w:val="nil"/>
        </w:pBdr>
        <w:jc w:val="center"/>
        <w:rPr>
          <w:rFonts w:ascii="Times New Roman" w:hAnsi="Times New Roman" w:cs="Times New Roman"/>
          <w:b/>
          <w:color w:val="000000"/>
          <w:sz w:val="24"/>
          <w:szCs w:val="24"/>
        </w:rPr>
      </w:pPr>
      <w:r w:rsidRPr="00A8028F">
        <w:rPr>
          <w:rFonts w:ascii="Times New Roman" w:hAnsi="Times New Roman" w:cs="Times New Roman"/>
          <w:b/>
          <w:color w:val="000000"/>
          <w:sz w:val="24"/>
          <w:szCs w:val="24"/>
        </w:rPr>
        <w:t>AUTOGREIDERA BGP180 (VALSTS REĢISTRĀCIJAS NUMURS T566</w:t>
      </w:r>
      <w:r w:rsidR="002F307C">
        <w:rPr>
          <w:rFonts w:ascii="Times New Roman" w:hAnsi="Times New Roman" w:cs="Times New Roman"/>
          <w:b/>
          <w:color w:val="000000"/>
          <w:sz w:val="24"/>
          <w:szCs w:val="24"/>
        </w:rPr>
        <w:t>5</w:t>
      </w:r>
      <w:r w:rsidRPr="00A8028F">
        <w:rPr>
          <w:rFonts w:ascii="Times New Roman" w:hAnsi="Times New Roman" w:cs="Times New Roman"/>
          <w:b/>
          <w:color w:val="000000"/>
          <w:sz w:val="24"/>
          <w:szCs w:val="24"/>
        </w:rPr>
        <w:t>LH</w:t>
      </w:r>
      <w:r w:rsidRPr="0073266F">
        <w:rPr>
          <w:rFonts w:ascii="Times New Roman" w:hAnsi="Times New Roman" w:cs="Times New Roman"/>
          <w:b/>
          <w:color w:val="000000"/>
          <w:sz w:val="24"/>
          <w:szCs w:val="24"/>
        </w:rPr>
        <w:t>)</w:t>
      </w:r>
    </w:p>
    <w:p w14:paraId="3BBA54BD" w14:textId="3C7CDF91" w:rsidR="00F96477" w:rsidRDefault="004C5361" w:rsidP="00F9647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OTRĀS</w:t>
      </w:r>
      <w:r w:rsidR="00F96477" w:rsidRPr="0073266F">
        <w:rPr>
          <w:rFonts w:ascii="Times New Roman" w:hAnsi="Times New Roman" w:cs="Times New Roman"/>
          <w:b/>
          <w:color w:val="000000"/>
          <w:sz w:val="24"/>
          <w:szCs w:val="24"/>
        </w:rPr>
        <w:t xml:space="preserve"> IZSOLES NOTEIKUMI</w:t>
      </w:r>
    </w:p>
    <w:p w14:paraId="7651BDC2" w14:textId="77777777" w:rsidR="00F96477"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975D818" w14:textId="0BDCC1C2"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4C5361">
        <w:rPr>
          <w:rFonts w:ascii="Times New Roman" w:hAnsi="Times New Roman" w:cs="Times New Roman"/>
          <w:color w:val="000000"/>
          <w:sz w:val="24"/>
          <w:szCs w:val="24"/>
        </w:rPr>
        <w:t>otrā</w:t>
      </w:r>
      <w:r>
        <w:rPr>
          <w:rFonts w:ascii="Times New Roman" w:hAnsi="Times New Roman" w:cs="Times New Roman"/>
          <w:color w:val="000000"/>
          <w:sz w:val="24"/>
          <w:szCs w:val="24"/>
        </w:rPr>
        <w:t xml:space="preserve"> mutiska atklāta izsole ar augšupejošu soli </w:t>
      </w:r>
      <w:r>
        <w:rPr>
          <w:rFonts w:ascii="Times New Roman" w:hAnsi="Times New Roman" w:cs="Times New Roman"/>
          <w:sz w:val="24"/>
          <w:szCs w:val="24"/>
        </w:rPr>
        <w:t xml:space="preserve">Gulbenes novada pašvaldības īpašumā esošās kustamās mantas – </w:t>
      </w:r>
      <w:r w:rsidR="00A8028F" w:rsidRPr="00A8028F">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 xml:space="preserve">LH </w:t>
      </w:r>
      <w:r>
        <w:rPr>
          <w:rFonts w:ascii="Times New Roman" w:hAnsi="Times New Roman" w:cs="Times New Roman"/>
          <w:color w:val="000000"/>
          <w:sz w:val="24"/>
          <w:szCs w:val="24"/>
        </w:rPr>
        <w:t>(turpmāk – Objekts)</w:t>
      </w:r>
      <w:r w:rsidR="00A802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pircēja noteikšanai. </w:t>
      </w:r>
    </w:p>
    <w:p w14:paraId="38F001DC"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Izsole notiek ievērojot Pašvaldību likumu, Publiskas personas mantas atsavināšanas likumu un šos izsoles noteikumus.</w:t>
      </w:r>
    </w:p>
    <w:p w14:paraId="6A84398C" w14:textId="77777777"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Objekta izsoli rīko Gulbenes novada pašvaldības domes izveidotā Gulbenes novada pašvaldības īpašuma novērtēšanas un izsoļu komisija</w:t>
      </w:r>
      <w:r>
        <w:rPr>
          <w:rFonts w:ascii="Times New Roman" w:hAnsi="Times New Roman" w:cs="Times New Roman"/>
          <w:sz w:val="24"/>
          <w:szCs w:val="24"/>
        </w:rPr>
        <w:t xml:space="preserve"> (turpmāk – Izsoles komisija).</w:t>
      </w:r>
    </w:p>
    <w:p w14:paraId="6DA0ADE3"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2E436840" w14:textId="28519AF4" w:rsidR="00A8028F" w:rsidRDefault="00F96477" w:rsidP="00A8028F">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sidR="00A8028F" w:rsidRPr="00A8028F">
        <w:rPr>
          <w:rFonts w:ascii="Times New Roman" w:hAnsi="Times New Roman" w:cs="Times New Roman"/>
          <w:sz w:val="24"/>
          <w:szCs w:val="24"/>
        </w:rPr>
        <w:t>autogreider</w:t>
      </w:r>
      <w:r w:rsidR="00A8028F">
        <w:rPr>
          <w:rFonts w:ascii="Times New Roman" w:hAnsi="Times New Roman" w:cs="Times New Roman"/>
          <w:sz w:val="24"/>
          <w:szCs w:val="24"/>
        </w:rPr>
        <w:t>is</w:t>
      </w:r>
      <w:r w:rsidR="00A8028F" w:rsidRPr="00A8028F">
        <w:rPr>
          <w:rFonts w:ascii="Times New Roman" w:hAnsi="Times New Roman" w:cs="Times New Roman"/>
          <w:sz w:val="24"/>
          <w:szCs w:val="24"/>
        </w:rPr>
        <w:t xml:space="preserve">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A8028F">
        <w:rPr>
          <w:rFonts w:ascii="Times New Roman" w:hAnsi="Times New Roman" w:cs="Times New Roman"/>
          <w:sz w:val="24"/>
          <w:szCs w:val="24"/>
        </w:rPr>
        <w:t>).</w:t>
      </w:r>
    </w:p>
    <w:p w14:paraId="73F3A851" w14:textId="73B2D287" w:rsidR="00A8028F" w:rsidRDefault="00A8028F" w:rsidP="00A8028F">
      <w:pPr>
        <w:spacing w:line="360" w:lineRule="auto"/>
        <w:ind w:left="1956" w:right="45" w:hanging="709"/>
        <w:jc w:val="both"/>
        <w:rPr>
          <w:rFonts w:ascii="Times New Roman" w:hAnsi="Times New Roman" w:cs="Times New Roman"/>
          <w:sz w:val="24"/>
          <w:szCs w:val="24"/>
        </w:rPr>
      </w:pPr>
      <w:r w:rsidRPr="00A8028F">
        <w:rPr>
          <w:rFonts w:ascii="Times New Roman" w:hAnsi="Times New Roman" w:cs="Times New Roman"/>
          <w:i/>
          <w:iCs/>
          <w:sz w:val="24"/>
          <w:szCs w:val="24"/>
        </w:rPr>
        <w:t>Aprīkojuma, komplektācijas līmeņa raksturojums:</w:t>
      </w:r>
      <w:r>
        <w:rPr>
          <w:rFonts w:ascii="Times New Roman" w:hAnsi="Times New Roman" w:cs="Times New Roman"/>
          <w:sz w:val="24"/>
          <w:szCs w:val="24"/>
        </w:rPr>
        <w:t xml:space="preserve"> standarts.</w:t>
      </w:r>
    </w:p>
    <w:p w14:paraId="1879A170" w14:textId="4976F722" w:rsidR="00A8028F" w:rsidRPr="00A8028F" w:rsidRDefault="00A8028F" w:rsidP="00A8028F">
      <w:pPr>
        <w:spacing w:line="360" w:lineRule="auto"/>
        <w:ind w:left="1956" w:right="45" w:hanging="709"/>
        <w:jc w:val="both"/>
        <w:rPr>
          <w:rFonts w:ascii="Times New Roman" w:hAnsi="Times New Roman" w:cs="Times New Roman"/>
          <w:i/>
          <w:iCs/>
          <w:color w:val="00000A"/>
          <w:sz w:val="24"/>
          <w:szCs w:val="24"/>
        </w:rPr>
      </w:pPr>
      <w:r w:rsidRPr="00A8028F">
        <w:rPr>
          <w:rFonts w:ascii="Times New Roman" w:hAnsi="Times New Roman" w:cs="Times New Roman"/>
          <w:i/>
          <w:iCs/>
          <w:color w:val="00000A"/>
          <w:sz w:val="24"/>
          <w:szCs w:val="24"/>
        </w:rPr>
        <w:t>Tehniskais stāvoklis:</w:t>
      </w:r>
    </w:p>
    <w:p w14:paraId="206B0BAB" w14:textId="0DDDFE83"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Virsbūve / krāsojums: korozija, deformācijas, nobrāzumi, skrambas.</w:t>
      </w:r>
    </w:p>
    <w:p w14:paraId="45AB663A"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Salons: atbilstošs ekspluatācijas laikam un intensitātei.</w:t>
      </w:r>
    </w:p>
    <w:p w14:paraId="5B7DA75F"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Spēka pārvads, hidrosistēma: eļļas noplūde.</w:t>
      </w:r>
    </w:p>
    <w:p w14:paraId="7E8ABB5A"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Riepu protektora nolietojums: - 25 %.</w:t>
      </w:r>
    </w:p>
    <w:p w14:paraId="2B4275B7"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Elektrosistēma: bez piezīmēm.</w:t>
      </w:r>
    </w:p>
    <w:p w14:paraId="2FAAB770"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Ritošā daļa: bez piezīmēm.</w:t>
      </w:r>
    </w:p>
    <w:p w14:paraId="434C01E1"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Bremžu sistēma: bez piezīmēm.</w:t>
      </w:r>
    </w:p>
    <w:p w14:paraId="483BCB3C" w14:textId="55F0E56F" w:rsidR="00F96477" w:rsidRDefault="00A8028F" w:rsidP="00A8028F">
      <w:pPr>
        <w:spacing w:line="360" w:lineRule="auto"/>
        <w:ind w:left="1956" w:right="45" w:hanging="709"/>
        <w:jc w:val="both"/>
        <w:rPr>
          <w:rFonts w:ascii="Times New Roman" w:hAnsi="Times New Roman" w:cs="Times New Roman"/>
          <w:sz w:val="24"/>
          <w:szCs w:val="24"/>
        </w:rPr>
      </w:pPr>
      <w:r w:rsidRPr="00A8028F">
        <w:rPr>
          <w:rFonts w:ascii="Times New Roman" w:hAnsi="Times New Roman" w:cs="Times New Roman"/>
          <w:color w:val="00000A"/>
          <w:sz w:val="24"/>
          <w:szCs w:val="24"/>
        </w:rPr>
        <w:t>Kopējais tehniskais stāvoklis: nosacīti derīgs līdz apmierinošs.</w:t>
      </w:r>
    </w:p>
    <w:p w14:paraId="38F09AAF" w14:textId="77777777"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016AF5E8" w14:textId="316EF951" w:rsidR="00F96477" w:rsidRPr="0069457C" w:rsidRDefault="00F96477" w:rsidP="00F96477">
      <w:pPr>
        <w:spacing w:line="360" w:lineRule="auto"/>
        <w:ind w:left="567" w:right="43" w:hanging="567"/>
        <w:jc w:val="both"/>
        <w:rPr>
          <w:rFonts w:ascii="Times New Roman" w:hAnsi="Times New Roman" w:cs="Times New Roman"/>
          <w:sz w:val="24"/>
          <w:szCs w:val="24"/>
        </w:rPr>
      </w:pPr>
      <w:r w:rsidRPr="0069457C">
        <w:rPr>
          <w:rFonts w:ascii="Times New Roman" w:hAnsi="Times New Roman" w:cs="Times New Roman"/>
          <w:sz w:val="24"/>
          <w:szCs w:val="24"/>
        </w:rPr>
        <w:t xml:space="preserve">1.5.  </w:t>
      </w:r>
      <w:r w:rsidR="006B5794" w:rsidRPr="001A5ED6">
        <w:rPr>
          <w:rFonts w:ascii="Times New Roman" w:hAnsi="Times New Roman" w:cs="Times New Roman"/>
          <w:sz w:val="24"/>
          <w:szCs w:val="24"/>
        </w:rPr>
        <w:t xml:space="preserve">Sludinājums par Objekta atsavināšanu izsolē tiek publicēts Latvijas Republikas oficiālajā izdevumā “Latvijas Vēstnesis”, </w:t>
      </w:r>
      <w:r w:rsidRPr="0069457C">
        <w:rPr>
          <w:rFonts w:ascii="Times New Roman" w:hAnsi="Times New Roman" w:cs="Times New Roman"/>
          <w:sz w:val="24"/>
          <w:szCs w:val="24"/>
        </w:rPr>
        <w:t xml:space="preserve">Gulbenes novada pašvaldības tīmekļa vietnē </w:t>
      </w:r>
      <w:hyperlink r:id="rId7">
        <w:r w:rsidR="0069457C">
          <w:rPr>
            <w:rFonts w:ascii="Times New Roman" w:hAnsi="Times New Roman" w:cs="Times New Roman"/>
            <w:color w:val="0000FF"/>
            <w:sz w:val="24"/>
            <w:szCs w:val="24"/>
            <w:u w:val="single"/>
          </w:rPr>
          <w:t>www.gulbene.lv</w:t>
        </w:r>
      </w:hyperlink>
      <w:r w:rsidRPr="0069457C">
        <w:rPr>
          <w:rFonts w:ascii="Times New Roman" w:hAnsi="Times New Roman" w:cs="Times New Roman"/>
          <w:sz w:val="24"/>
          <w:szCs w:val="24"/>
        </w:rPr>
        <w:t>.</w:t>
      </w:r>
    </w:p>
    <w:p w14:paraId="7F687FF2"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7016FBB"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Izsoles pretendentam, </w:t>
      </w:r>
      <w:r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w:t>
      </w:r>
      <w:r w:rsidRPr="00496BB9">
        <w:rPr>
          <w:rFonts w:ascii="Times New Roman" w:hAnsi="Times New Roman" w:cs="Times New Roman"/>
          <w:sz w:val="24"/>
          <w:szCs w:val="24"/>
        </w:rPr>
        <w:t>novada Centrālās pārvaldes Īpašumu pārraudzības nodaļas vecāko loģistikas speciālistu J.Osi pa tālruni +371 29424007.</w:t>
      </w:r>
    </w:p>
    <w:p w14:paraId="3D28583D" w14:textId="77777777" w:rsidR="00F96477"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4FCDE6F0"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2.1. Objekta atsavināšanas veids ir </w:t>
      </w:r>
      <w:r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292169AB"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01DF8EDB" w14:textId="71BFF2A4" w:rsidR="00F96477" w:rsidRDefault="00F96477" w:rsidP="00F9647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4C5361" w:rsidRPr="004C5361">
        <w:rPr>
          <w:rFonts w:ascii="Times New Roman" w:hAnsi="Times New Roman" w:cs="Times New Roman"/>
          <w:sz w:val="24"/>
          <w:szCs w:val="24"/>
        </w:rPr>
        <w:t xml:space="preserve">4600 EUR (četri tūkstoši seši simti </w:t>
      </w:r>
      <w:r w:rsidR="004C5361" w:rsidRPr="004C5361">
        <w:rPr>
          <w:rFonts w:ascii="Times New Roman" w:hAnsi="Times New Roman" w:cs="Times New Roman"/>
          <w:i/>
          <w:iCs/>
          <w:sz w:val="24"/>
          <w:szCs w:val="24"/>
        </w:rPr>
        <w:t>euro</w:t>
      </w:r>
      <w:r w:rsidR="004C5361" w:rsidRPr="004C5361">
        <w:rPr>
          <w:rFonts w:ascii="Times New Roman" w:hAnsi="Times New Roman" w:cs="Times New Roman"/>
          <w:sz w:val="24"/>
          <w:szCs w:val="24"/>
        </w:rPr>
        <w:t>) bez pievienotā vērtības nodokļa</w:t>
      </w:r>
      <w:r>
        <w:rPr>
          <w:rFonts w:ascii="Times New Roman" w:hAnsi="Times New Roman" w:cs="Times New Roman"/>
          <w:sz w:val="24"/>
          <w:szCs w:val="24"/>
        </w:rPr>
        <w:t>.</w:t>
      </w:r>
    </w:p>
    <w:p w14:paraId="787810D7" w14:textId="3489BB05"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4C5361">
        <w:rPr>
          <w:rFonts w:ascii="Times New Roman" w:hAnsi="Times New Roman" w:cs="Times New Roman"/>
          <w:color w:val="000000"/>
          <w:sz w:val="24"/>
          <w:szCs w:val="24"/>
        </w:rPr>
        <w:t>460</w:t>
      </w:r>
      <w:r>
        <w:rPr>
          <w:rFonts w:ascii="Times New Roman" w:hAnsi="Times New Roman" w:cs="Times New Roman"/>
          <w:color w:val="222222"/>
          <w:sz w:val="24"/>
          <w:szCs w:val="24"/>
          <w:highlight w:val="white"/>
        </w:rPr>
        <w:t xml:space="preserve"> EUR (</w:t>
      </w:r>
      <w:r w:rsidR="004C5361">
        <w:rPr>
          <w:rFonts w:ascii="Times New Roman" w:hAnsi="Times New Roman" w:cs="Times New Roman"/>
          <w:color w:val="222222"/>
          <w:sz w:val="24"/>
          <w:szCs w:val="24"/>
          <w:highlight w:val="white"/>
        </w:rPr>
        <w:t>četri simti sešdesmit</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A8028F" w:rsidRPr="00A8028F">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312B0B89" w14:textId="2EB362AE" w:rsidR="00F96477" w:rsidRDefault="00F96477" w:rsidP="00F96477">
      <w:pPr>
        <w:spacing w:line="360" w:lineRule="auto"/>
        <w:ind w:left="426" w:hanging="426"/>
        <w:jc w:val="both"/>
        <w:rPr>
          <w:rFonts w:ascii="Times New Roman" w:hAnsi="Times New Roman" w:cs="Times New Roman"/>
          <w:color w:val="000000"/>
          <w:sz w:val="24"/>
          <w:szCs w:val="24"/>
        </w:rPr>
      </w:pPr>
      <w:r w:rsidRPr="006D59F3">
        <w:rPr>
          <w:rFonts w:ascii="Times New Roman" w:hAnsi="Times New Roman" w:cs="Times New Roman"/>
          <w:sz w:val="24"/>
          <w:szCs w:val="24"/>
        </w:rPr>
        <w:t xml:space="preserve">2.5. Objekta izsoles solis noteikts </w:t>
      </w:r>
      <w:r w:rsidR="004C5361" w:rsidRPr="004C5361">
        <w:rPr>
          <w:rFonts w:ascii="Times New Roman" w:hAnsi="Times New Roman" w:cs="Times New Roman"/>
          <w:sz w:val="24"/>
          <w:szCs w:val="24"/>
        </w:rPr>
        <w:t xml:space="preserve">230 EUR (divi simti trīsdesmit </w:t>
      </w:r>
      <w:r w:rsidRPr="006D59F3">
        <w:rPr>
          <w:rFonts w:ascii="Times New Roman" w:hAnsi="Times New Roman" w:cs="Times New Roman"/>
          <w:i/>
          <w:sz w:val="24"/>
          <w:szCs w:val="24"/>
        </w:rPr>
        <w:t>euro</w:t>
      </w:r>
      <w:r w:rsidRPr="006D59F3">
        <w:rPr>
          <w:rFonts w:ascii="Times New Roman" w:hAnsi="Times New Roman" w:cs="Times New Roman"/>
          <w:sz w:val="24"/>
          <w:szCs w:val="24"/>
        </w:rPr>
        <w:t>)</w:t>
      </w:r>
      <w:r w:rsidRPr="006D59F3">
        <w:rPr>
          <w:rFonts w:ascii="Times New Roman" w:hAnsi="Times New Roman" w:cs="Times New Roman"/>
          <w:color w:val="000000"/>
          <w:sz w:val="24"/>
          <w:szCs w:val="24"/>
        </w:rPr>
        <w:t>.</w:t>
      </w:r>
    </w:p>
    <w:p w14:paraId="5B6641E3" w14:textId="0685EB85"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r w:rsidR="00C065FC">
        <w:rPr>
          <w:rFonts w:ascii="Times New Roman" w:hAnsi="Times New Roman" w:cs="Times New Roman"/>
          <w:color w:val="000000"/>
          <w:sz w:val="24"/>
          <w:szCs w:val="24"/>
        </w:rPr>
        <w:t xml:space="preserve">Saskaņā ar </w:t>
      </w:r>
      <w:r w:rsidR="00C065FC" w:rsidRPr="00C065FC">
        <w:rPr>
          <w:rFonts w:ascii="Times New Roman" w:hAnsi="Times New Roman" w:cs="Times New Roman"/>
          <w:color w:val="000000"/>
          <w:sz w:val="24"/>
          <w:szCs w:val="24"/>
        </w:rPr>
        <w:t>Pievienotās vērtības nodokļa likum</w:t>
      </w:r>
      <w:r w:rsidR="00C065FC">
        <w:rPr>
          <w:rFonts w:ascii="Times New Roman" w:hAnsi="Times New Roman" w:cs="Times New Roman"/>
          <w:color w:val="000000"/>
          <w:sz w:val="24"/>
          <w:szCs w:val="24"/>
        </w:rPr>
        <w:t xml:space="preserve">u, darījumam piemēro pievienotās vērtības nodokli (PVN). </w:t>
      </w:r>
      <w:r>
        <w:rPr>
          <w:rFonts w:ascii="Times New Roman" w:hAnsi="Times New Roman" w:cs="Times New Roman"/>
          <w:color w:val="000000"/>
          <w:sz w:val="24"/>
          <w:szCs w:val="24"/>
        </w:rPr>
        <w:t xml:space="preserve">Nosolītā augstākā </w:t>
      </w:r>
      <w:r>
        <w:rPr>
          <w:rFonts w:ascii="Times New Roman" w:hAnsi="Times New Roman" w:cs="Times New Roman"/>
          <w:sz w:val="24"/>
          <w:szCs w:val="24"/>
        </w:rPr>
        <w:t>summa,</w:t>
      </w:r>
      <w:r w:rsidR="00C065FC">
        <w:rPr>
          <w:rFonts w:ascii="Times New Roman" w:hAnsi="Times New Roman" w:cs="Times New Roman"/>
          <w:sz w:val="24"/>
          <w:szCs w:val="24"/>
        </w:rPr>
        <w:t xml:space="preserve"> kurai piemērots pievienotās vērtības nodoklis</w:t>
      </w:r>
      <w:r>
        <w:rPr>
          <w:rFonts w:ascii="Times New Roman" w:hAnsi="Times New Roman" w:cs="Times New Roman"/>
          <w:sz w:val="24"/>
          <w:szCs w:val="24"/>
        </w:rPr>
        <w:t xml:space="preserve"> </w:t>
      </w:r>
      <w:r w:rsidR="00C065FC">
        <w:rPr>
          <w:rFonts w:ascii="Times New Roman" w:hAnsi="Times New Roman" w:cs="Times New Roman"/>
          <w:sz w:val="24"/>
          <w:szCs w:val="24"/>
        </w:rPr>
        <w:t xml:space="preserve">(PVN), </w:t>
      </w:r>
      <w:r>
        <w:rPr>
          <w:rFonts w:ascii="Times New Roman" w:hAnsi="Times New Roman" w:cs="Times New Roman"/>
          <w:sz w:val="24"/>
          <w:szCs w:val="24"/>
        </w:rPr>
        <w:t xml:space="preserve">atrēķinot naudā iemaksāto nodrošinājumu, jāsamaksā par Objektu vienas nedēļas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A8028F" w:rsidRPr="00A8028F">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r w:rsidR="00C065FC">
        <w:rPr>
          <w:rFonts w:ascii="Times New Roman" w:hAnsi="Times New Roman" w:cs="Times New Roman"/>
          <w:color w:val="000000"/>
          <w:sz w:val="24"/>
          <w:szCs w:val="24"/>
        </w:rPr>
        <w:t xml:space="preserve"> </w:t>
      </w:r>
    </w:p>
    <w:p w14:paraId="7CFA875D" w14:textId="77777777" w:rsidR="00F96477" w:rsidRDefault="00F96477" w:rsidP="00F96477">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3227FC30"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kura līdz reģistrācijas brīdim ir iemaksājusi šo noteikumu 2.4.punktā noteikto nodrošinājumu, </w:t>
      </w:r>
      <w:r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A9D37AD" w14:textId="77777777" w:rsidR="00F96477" w:rsidRDefault="00F96477" w:rsidP="00F96477">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sarakstā</w:t>
      </w:r>
    </w:p>
    <w:p w14:paraId="2C6DC85B" w14:textId="77777777" w:rsidR="00F96477" w:rsidRPr="00240380" w:rsidRDefault="00F96477" w:rsidP="00905F36">
      <w:pPr>
        <w:widowControl w:val="0"/>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24720DB0" w14:textId="4C9617DC" w:rsidR="00240380" w:rsidRPr="00607C51" w:rsidRDefault="00240380" w:rsidP="00905F36">
      <w:pPr>
        <w:widowControl w:val="0"/>
        <w:numPr>
          <w:ilvl w:val="1"/>
          <w:numId w:val="5"/>
        </w:numPr>
        <w:spacing w:line="360" w:lineRule="auto"/>
        <w:contextualSpacing/>
        <w:jc w:val="both"/>
        <w:rPr>
          <w:rFonts w:ascii="Times New Roman" w:hAnsi="Times New Roman" w:cs="Times New Roman"/>
          <w:bCs/>
          <w:sz w:val="24"/>
          <w:szCs w:val="24"/>
        </w:rPr>
      </w:pPr>
      <w:r w:rsidRPr="00607C51">
        <w:rPr>
          <w:rFonts w:ascii="Times New Roman" w:hAnsi="Times New Roman" w:cs="Times New Roman"/>
          <w:sz w:val="24"/>
          <w:szCs w:val="24"/>
        </w:rPr>
        <w:t xml:space="preserve">Pieteikums iesniedzams Gulbenes novada pašvaldībā līdz </w:t>
      </w:r>
      <w:r w:rsidR="0051652E" w:rsidRPr="0051652E">
        <w:rPr>
          <w:rFonts w:ascii="Times New Roman" w:hAnsi="Times New Roman" w:cs="Times New Roman"/>
          <w:b/>
          <w:bCs/>
          <w:sz w:val="24"/>
          <w:szCs w:val="24"/>
        </w:rPr>
        <w:t>2026.gada 2.jūnijam plkst.15.00</w:t>
      </w:r>
      <w:r w:rsidRPr="00607C51">
        <w:rPr>
          <w:rFonts w:ascii="Times New Roman" w:hAnsi="Times New Roman" w:cs="Times New Roman"/>
          <w:b/>
          <w:bCs/>
          <w:sz w:val="24"/>
          <w:szCs w:val="24"/>
        </w:rPr>
        <w:t>:</w:t>
      </w:r>
    </w:p>
    <w:p w14:paraId="4683D64E" w14:textId="77777777" w:rsidR="00240380" w:rsidRPr="00607C51" w:rsidRDefault="00240380" w:rsidP="00BB60B2">
      <w:pPr>
        <w:pStyle w:val="Sarakstarindkopa"/>
        <w:widowControl w:val="0"/>
        <w:numPr>
          <w:ilvl w:val="2"/>
          <w:numId w:val="5"/>
        </w:numPr>
        <w:pBdr>
          <w:top w:val="nil"/>
          <w:left w:val="nil"/>
          <w:bottom w:val="nil"/>
          <w:right w:val="nil"/>
          <w:between w:val="nil"/>
        </w:pBdr>
        <w:spacing w:line="360" w:lineRule="auto"/>
        <w:ind w:left="1276" w:hanging="850"/>
        <w:jc w:val="both"/>
        <w:rPr>
          <w:rFonts w:ascii="Times New Roman" w:hAnsi="Times New Roman" w:cs="Times New Roman"/>
          <w:sz w:val="24"/>
          <w:szCs w:val="24"/>
        </w:rPr>
      </w:pPr>
      <w:bookmarkStart w:id="1" w:name="_Hlk205906071"/>
      <w:bookmarkStart w:id="2" w:name="_Hlk205906036"/>
      <w:r w:rsidRPr="00607C51">
        <w:rPr>
          <w:rFonts w:ascii="Times New Roman" w:hAnsi="Times New Roman" w:cs="Times New Roman"/>
          <w:sz w:val="24"/>
          <w:szCs w:val="24"/>
        </w:rPr>
        <w:t xml:space="preserve">nododot personīgi Gulbenes novada valsts un pašvaldības vienotajā klientu </w:t>
      </w:r>
      <w:r w:rsidRPr="00607C51">
        <w:rPr>
          <w:rFonts w:ascii="Times New Roman" w:hAnsi="Times New Roman" w:cs="Times New Roman"/>
          <w:sz w:val="24"/>
          <w:szCs w:val="24"/>
        </w:rPr>
        <w:lastRenderedPageBreak/>
        <w:t xml:space="preserve">apkalpošanas centrā </w:t>
      </w:r>
      <w:r w:rsidRPr="00607C51">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4AC13F1C" w14:textId="3DF1C63E" w:rsidR="00240380" w:rsidRPr="00607C51" w:rsidRDefault="00240380" w:rsidP="00BB60B2">
      <w:pPr>
        <w:pStyle w:val="Sarakstarindkopa"/>
        <w:widowControl w:val="0"/>
        <w:numPr>
          <w:ilvl w:val="2"/>
          <w:numId w:val="5"/>
        </w:numPr>
        <w:pBdr>
          <w:top w:val="nil"/>
          <w:left w:val="nil"/>
          <w:bottom w:val="nil"/>
          <w:right w:val="nil"/>
          <w:between w:val="nil"/>
        </w:pBdr>
        <w:spacing w:line="360" w:lineRule="auto"/>
        <w:ind w:left="1276" w:hanging="850"/>
        <w:jc w:val="both"/>
        <w:rPr>
          <w:rFonts w:ascii="Times New Roman" w:hAnsi="Times New Roman" w:cs="Times New Roman"/>
          <w:sz w:val="24"/>
          <w:szCs w:val="24"/>
        </w:rPr>
      </w:pPr>
      <w:r w:rsidRPr="00607C51">
        <w:rPr>
          <w:rFonts w:ascii="Times New Roman" w:hAnsi="Times New Roman" w:cs="Times New Roman"/>
          <w:sz w:val="24"/>
          <w:szCs w:val="24"/>
        </w:rPr>
        <w:t xml:space="preserve">nosūtot pa pastu ar norādi “Pieteikums nekustamā īpašuma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51652E" w:rsidRPr="0051652E">
        <w:rPr>
          <w:rFonts w:ascii="Times New Roman" w:hAnsi="Times New Roman" w:cs="Times New Roman"/>
          <w:sz w:val="24"/>
          <w:szCs w:val="24"/>
        </w:rPr>
        <w:t>2026.gada 2.jūnijam plkst.15.00</w:t>
      </w:r>
      <w:r w:rsidRPr="00607C51">
        <w:rPr>
          <w:rFonts w:ascii="Times New Roman" w:hAnsi="Times New Roman" w:cs="Times New Roman"/>
          <w:sz w:val="24"/>
          <w:szCs w:val="24"/>
        </w:rPr>
        <w:t>;</w:t>
      </w:r>
    </w:p>
    <w:p w14:paraId="729EE7AA" w14:textId="77777777" w:rsidR="00240380" w:rsidRPr="00607C51" w:rsidRDefault="00240380" w:rsidP="00BB60B2">
      <w:pPr>
        <w:pStyle w:val="Sarakstarindkopa"/>
        <w:numPr>
          <w:ilvl w:val="2"/>
          <w:numId w:val="5"/>
        </w:numPr>
        <w:pBdr>
          <w:top w:val="nil"/>
          <w:left w:val="nil"/>
          <w:bottom w:val="nil"/>
          <w:right w:val="nil"/>
          <w:between w:val="nil"/>
        </w:pBdr>
        <w:spacing w:line="360" w:lineRule="auto"/>
        <w:ind w:left="1276" w:hanging="850"/>
        <w:jc w:val="both"/>
        <w:rPr>
          <w:rFonts w:ascii="Times New Roman" w:hAnsi="Times New Roman" w:cs="Times New Roman"/>
          <w:sz w:val="24"/>
          <w:szCs w:val="24"/>
        </w:rPr>
      </w:pPr>
      <w:r w:rsidRPr="00607C51">
        <w:rPr>
          <w:rFonts w:ascii="Times New Roman" w:hAnsi="Times New Roman" w:cs="Times New Roman"/>
          <w:sz w:val="24"/>
          <w:szCs w:val="24"/>
        </w:rPr>
        <w:t xml:space="preserve">elektroniski </w:t>
      </w:r>
      <w:r w:rsidRPr="00607C51">
        <w:rPr>
          <w:rFonts w:ascii="Times New Roman" w:hAnsi="Times New Roman" w:cs="Times New Roman"/>
          <w:bCs/>
          <w:sz w:val="24"/>
          <w:szCs w:val="24"/>
        </w:rPr>
        <w:t>(pieteikums, kas parakstīts ar drošu elektronisko parakstu)</w:t>
      </w:r>
      <w:r w:rsidRPr="00607C51">
        <w:rPr>
          <w:rFonts w:ascii="Times New Roman" w:hAnsi="Times New Roman" w:cs="Times New Roman"/>
          <w:sz w:val="24"/>
          <w:szCs w:val="24"/>
        </w:rPr>
        <w:t xml:space="preserve"> uz e-pasta adresi: </w:t>
      </w:r>
      <w:hyperlink r:id="rId10">
        <w:r w:rsidRPr="00607C51">
          <w:rPr>
            <w:rFonts w:ascii="Times New Roman" w:hAnsi="Times New Roman" w:cs="Times New Roman"/>
            <w:sz w:val="24"/>
            <w:szCs w:val="24"/>
            <w:u w:val="single"/>
          </w:rPr>
          <w:t>dome@gulbene.lv</w:t>
        </w:r>
      </w:hyperlink>
      <w:r w:rsidRPr="00607C51">
        <w:rPr>
          <w:rFonts w:ascii="Times New Roman" w:hAnsi="Times New Roman" w:cs="Times New Roman"/>
          <w:sz w:val="24"/>
          <w:szCs w:val="24"/>
        </w:rPr>
        <w:t>.</w:t>
      </w:r>
    </w:p>
    <w:bookmarkEnd w:id="2"/>
    <w:p w14:paraId="08CB6056" w14:textId="77777777" w:rsidR="00F96477"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7D3B6615"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personai: </w:t>
      </w:r>
    </w:p>
    <w:p w14:paraId="6AC81F39" w14:textId="77777777" w:rsidR="00F96477"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A62C79E" w14:textId="77777777" w:rsidR="00F96477" w:rsidRPr="00D51CFE"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5A90C041" w14:textId="77777777" w:rsidR="00F96477" w:rsidRPr="0034540F"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E2C5EDE" w14:textId="77777777" w:rsidR="00F96477" w:rsidRPr="00425D55"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07406203" w14:textId="77777777" w:rsidR="00F96477" w:rsidRPr="0034540F"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4BFCCE34" w14:textId="77777777" w:rsidR="00F96477"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7F74D0" w14:textId="77777777" w:rsidR="00F96477" w:rsidRPr="00F20F9E"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B113D4" w14:textId="77777777" w:rsidR="00F96477" w:rsidRPr="00425D55"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4524B56" w14:textId="77777777" w:rsidR="00F96477" w:rsidRPr="00AD5DBC"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420F93D" w14:textId="77777777" w:rsidR="00F96477" w:rsidRPr="00CC414F"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0DC67EA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sarakstā, ja:</w:t>
      </w:r>
    </w:p>
    <w:p w14:paraId="12F62687"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0830BB9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5099D592"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38A33124"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67A0FBB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5E623FB" w14:textId="11650AF2" w:rsidR="00F96477" w:rsidRPr="00240380" w:rsidRDefault="00240380" w:rsidP="00240380">
      <w:pPr>
        <w:numPr>
          <w:ilvl w:val="1"/>
          <w:numId w:val="5"/>
        </w:numPr>
        <w:autoSpaceDE w:val="0"/>
        <w:autoSpaceDN w:val="0"/>
        <w:adjustRightInd w:val="0"/>
        <w:spacing w:line="360" w:lineRule="auto"/>
        <w:jc w:val="both"/>
        <w:rPr>
          <w:rFonts w:ascii="Times New Roman" w:hAnsi="Times New Roman" w:cs="Times New Roman"/>
          <w:sz w:val="24"/>
          <w:szCs w:val="24"/>
        </w:rPr>
      </w:pPr>
      <w:r w:rsidRPr="00607C51">
        <w:rPr>
          <w:rFonts w:ascii="Times New Roman" w:hAnsi="Times New Roman"/>
          <w:sz w:val="24"/>
          <w:szCs w:val="24"/>
        </w:rPr>
        <w:t>Ziņas par saņemtajiem pieteikumiem un izsoles dalībnieku sarakstā reģistrētajiem izsoles dalībniekiem neizpauž līdz izsoles sākumam</w:t>
      </w:r>
      <w:r w:rsidR="00F96477" w:rsidRPr="00240380">
        <w:rPr>
          <w:rFonts w:ascii="Times New Roman" w:hAnsi="Times New Roman" w:cs="Times New Roman"/>
          <w:sz w:val="24"/>
          <w:szCs w:val="24"/>
        </w:rPr>
        <w:t>.</w:t>
      </w:r>
    </w:p>
    <w:p w14:paraId="08FF0F0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12DEB743" w14:textId="35205996" w:rsidR="00240380" w:rsidRPr="00607C51" w:rsidRDefault="00240380" w:rsidP="00240380">
      <w:pPr>
        <w:numPr>
          <w:ilvl w:val="1"/>
          <w:numId w:val="5"/>
        </w:numPr>
        <w:tabs>
          <w:tab w:val="left" w:pos="567"/>
        </w:tabs>
        <w:autoSpaceDE w:val="0"/>
        <w:autoSpaceDN w:val="0"/>
        <w:adjustRightInd w:val="0"/>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Izsole notiks </w:t>
      </w:r>
      <w:r w:rsidR="0051652E" w:rsidRPr="0051652E">
        <w:rPr>
          <w:rFonts w:ascii="Times New Roman" w:hAnsi="Times New Roman" w:cs="Times New Roman"/>
          <w:b/>
          <w:sz w:val="24"/>
          <w:szCs w:val="24"/>
        </w:rPr>
        <w:t>2026.gada 4.jūnijā plkst.</w:t>
      </w:r>
      <w:r w:rsidR="0051652E">
        <w:rPr>
          <w:rFonts w:ascii="Times New Roman" w:hAnsi="Times New Roman" w:cs="Times New Roman"/>
          <w:b/>
          <w:sz w:val="24"/>
          <w:szCs w:val="24"/>
        </w:rPr>
        <w:t>10:30</w:t>
      </w:r>
      <w:r w:rsidR="0051652E" w:rsidRPr="0051652E">
        <w:rPr>
          <w:rFonts w:ascii="Times New Roman" w:hAnsi="Times New Roman" w:cs="Times New Roman"/>
          <w:b/>
          <w:sz w:val="24"/>
          <w:szCs w:val="24"/>
        </w:rPr>
        <w:t xml:space="preserve"> </w:t>
      </w:r>
      <w:r w:rsidRPr="00607C51">
        <w:rPr>
          <w:rFonts w:ascii="Times New Roman" w:hAnsi="Times New Roman" w:cs="Times New Roman"/>
          <w:sz w:val="24"/>
          <w:szCs w:val="24"/>
        </w:rPr>
        <w:t xml:space="preserve">Gulbenes novada Centrālās pārvaldes ēkā, Ābeļu ielā 2, Gulbenē, Gulbenes novadā, 2.stāva zālē. </w:t>
      </w:r>
    </w:p>
    <w:p w14:paraId="69C4DED9" w14:textId="77777777" w:rsidR="00F96477" w:rsidRPr="00101CD1" w:rsidRDefault="00F96477" w:rsidP="00F96477">
      <w:pPr>
        <w:pStyle w:val="Sarakstarindkopa"/>
        <w:numPr>
          <w:ilvl w:val="1"/>
          <w:numId w:val="5"/>
        </w:numPr>
        <w:spacing w:line="360" w:lineRule="auto"/>
        <w:jc w:val="both"/>
        <w:rPr>
          <w:rFonts w:ascii="Times New Roman" w:hAnsi="Times New Roman" w:cs="Times New Roman"/>
          <w:sz w:val="24"/>
          <w:szCs w:val="24"/>
        </w:rPr>
      </w:pPr>
      <w:r w:rsidRPr="00101CD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Default="00F96477" w:rsidP="00F96477">
      <w:pPr>
        <w:numPr>
          <w:ilvl w:val="1"/>
          <w:numId w:val="5"/>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Pirms izsoles uzsākšanas, Izsoles komisija pārliecinās par solītāju ierašanos pēc iepriekš</w:t>
      </w:r>
      <w:r>
        <w:rPr>
          <w:rFonts w:ascii="Times New Roman" w:hAnsi="Times New Roman" w:cs="Times New Roman"/>
          <w:color w:val="000000"/>
          <w:sz w:val="24"/>
          <w:szCs w:val="24"/>
        </w:rPr>
        <w:t xml:space="preserve"> sastādītā izsoles dalībnieku saraksta, pēc pases vai personas apliecības pārbaudot izsoles dalībnieka vai tā pilnvarotās personas personību. </w:t>
      </w:r>
    </w:p>
    <w:p w14:paraId="3FD100D5"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07B2A6E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6BB927B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93625E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6D58B0D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7E85CC9F"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4DC03A2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62842A0F" w14:textId="27A87D8B"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w:t>
      </w:r>
      <w:r w:rsidR="00136148">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atrēķinot naudā iemaksāto nodrošinājumu, jāsamaksā vienas nedēļas laikā no izsoles dienas, ieskaitot to bezskaidras naudas norēķinu veidā Gulbenes novada pašvaldības kontā Nr.LV81UNLA0050019845884, AS “SEB banka” ar atzīmi “Kustamās mantas – </w:t>
      </w:r>
      <w:r w:rsidR="00496BB9" w:rsidRPr="00496BB9">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496BB9" w:rsidRPr="00496BB9">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034E624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1BB60515"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nosolītājs noteiktajā termiņā nav samaksājis nosolīto cenu, </w:t>
      </w:r>
      <w:r w:rsidR="00F91DF4">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par to informē izsoles dalībnieku, kurš nosolījis nākamo augstāko cenu un šim izsoles dalībniekam ir tiesības divu nedēļu laikā no paziņojuma saņemšanas dienas paziņot izsoles rīkotājam par Objekta pirkšanu par paša nosolīto augstāko cenu</w:t>
      </w:r>
      <w:r w:rsidR="00136148">
        <w:rPr>
          <w:rFonts w:ascii="Times New Roman" w:hAnsi="Times New Roman" w:cs="Times New Roman"/>
          <w:color w:val="000000"/>
          <w:sz w:val="24"/>
          <w:szCs w:val="24"/>
        </w:rPr>
        <w:t xml:space="preserve">, </w:t>
      </w:r>
      <w:r w:rsidR="00136148">
        <w:rPr>
          <w:rFonts w:ascii="Times New Roman" w:hAnsi="Times New Roman" w:cs="Times New Roman"/>
          <w:sz w:val="24"/>
          <w:szCs w:val="24"/>
        </w:rPr>
        <w:t>kurai piemērots pievienotās vērtības nodoklis (PVN)</w:t>
      </w:r>
      <w:r>
        <w:rPr>
          <w:rFonts w:ascii="Times New Roman" w:hAnsi="Times New Roman" w:cs="Times New Roman"/>
          <w:color w:val="000000"/>
          <w:sz w:val="24"/>
          <w:szCs w:val="24"/>
        </w:rPr>
        <w:t>.</w:t>
      </w:r>
    </w:p>
    <w:p w14:paraId="658A53CF" w14:textId="1C8F60FD"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w:t>
      </w:r>
      <w:r w:rsidR="008B0D8C">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lastRenderedPageBreak/>
        <w:t xml:space="preserve">ir veicis noteikumu 2.6.punktā noteikto pirkuma maksājumu, izsoles rīkotājs atzīst par izsoles uzvarētāju jauno izsoles uzvarētāju un uzaicina viņu noslēgt Objekta pirkuma līgumu. </w:t>
      </w:r>
    </w:p>
    <w:p w14:paraId="06BE0DF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442B3199"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pašvaldības dome izsoles rezultātus apstiprina ne vēlāk kā trīsdesmit dienu laikā pēc 6.2. vai 6.5.punktā paredzēto maksājumu nokārtošanas.</w:t>
      </w:r>
    </w:p>
    <w:p w14:paraId="481A852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C725F4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0ABE6FFB"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6DA985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4B134F9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3EE15C13"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696274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96DE1F4"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77821D96"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5B5FC6D"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1A1C20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no dienas, kad Izsoles komisija ir apstiprinājusi izsoles protokolu.</w:t>
      </w:r>
    </w:p>
    <w:p w14:paraId="759D7DFA" w14:textId="77777777" w:rsidR="00F96477" w:rsidRDefault="00F96477" w:rsidP="00F964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35F6CE31"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Default="00F96477" w:rsidP="00905F36">
      <w:pPr>
        <w:widowControl w:val="0"/>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Default="00F96477" w:rsidP="00905F36">
      <w:pPr>
        <w:widowControl w:val="0"/>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653F3BAC" w14:textId="77777777" w:rsidR="00D440B2" w:rsidRDefault="00D440B2" w:rsidP="00905F36">
      <w:pPr>
        <w:widowControl w:val="0"/>
        <w:spacing w:line="360" w:lineRule="auto"/>
        <w:rPr>
          <w:rFonts w:ascii="Times New Roman" w:hAnsi="Times New Roman" w:cs="Times New Roman"/>
          <w:sz w:val="24"/>
          <w:szCs w:val="24"/>
        </w:rPr>
      </w:pPr>
    </w:p>
    <w:p w14:paraId="45E12B59" w14:textId="285A02EF"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496BB9">
        <w:rPr>
          <w:rFonts w:ascii="Times New Roman" w:hAnsi="Times New Roman" w:cs="Times New Roman"/>
          <w:sz w:val="24"/>
          <w:szCs w:val="24"/>
        </w:rPr>
        <w:t>N. Mazūrs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sectPr w:rsidR="00732105" w:rsidSect="00905F36">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54721C5"/>
    <w:multiLevelType w:val="hybridMultilevel"/>
    <w:tmpl w:val="AAEA8696"/>
    <w:lvl w:ilvl="0" w:tplc="6C268D7E">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32544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42368">
    <w:abstractNumId w:val="7"/>
  </w:num>
  <w:num w:numId="3" w16cid:durableId="414937783">
    <w:abstractNumId w:val="0"/>
  </w:num>
  <w:num w:numId="4" w16cid:durableId="1415589544">
    <w:abstractNumId w:val="4"/>
  </w:num>
  <w:num w:numId="5" w16cid:durableId="704908915">
    <w:abstractNumId w:val="3"/>
  </w:num>
  <w:num w:numId="6" w16cid:durableId="187987464">
    <w:abstractNumId w:val="5"/>
  </w:num>
  <w:num w:numId="7" w16cid:durableId="1799687608">
    <w:abstractNumId w:val="1"/>
  </w:num>
  <w:num w:numId="8" w16cid:durableId="235432423">
    <w:abstractNumId w:val="8"/>
  </w:num>
  <w:num w:numId="9" w16cid:durableId="2042054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753"/>
    <w:rsid w:val="00016BF0"/>
    <w:rsid w:val="00023F07"/>
    <w:rsid w:val="00055736"/>
    <w:rsid w:val="000612D4"/>
    <w:rsid w:val="00073E28"/>
    <w:rsid w:val="000976E8"/>
    <w:rsid w:val="000E1FBE"/>
    <w:rsid w:val="000E66C0"/>
    <w:rsid w:val="000F1137"/>
    <w:rsid w:val="00103F29"/>
    <w:rsid w:val="00104DA2"/>
    <w:rsid w:val="00115F6C"/>
    <w:rsid w:val="00136148"/>
    <w:rsid w:val="0014238D"/>
    <w:rsid w:val="00143FF1"/>
    <w:rsid w:val="00161C6F"/>
    <w:rsid w:val="0019055A"/>
    <w:rsid w:val="001A475F"/>
    <w:rsid w:val="001A5CE0"/>
    <w:rsid w:val="001B4526"/>
    <w:rsid w:val="001D2290"/>
    <w:rsid w:val="00205B23"/>
    <w:rsid w:val="00222D1A"/>
    <w:rsid w:val="00240380"/>
    <w:rsid w:val="00246423"/>
    <w:rsid w:val="00246F33"/>
    <w:rsid w:val="00251F93"/>
    <w:rsid w:val="002619EC"/>
    <w:rsid w:val="00266322"/>
    <w:rsid w:val="00287EFB"/>
    <w:rsid w:val="002A0D3B"/>
    <w:rsid w:val="002A125E"/>
    <w:rsid w:val="002A299F"/>
    <w:rsid w:val="002B0416"/>
    <w:rsid w:val="002F307C"/>
    <w:rsid w:val="002F42FC"/>
    <w:rsid w:val="002F5661"/>
    <w:rsid w:val="0030519C"/>
    <w:rsid w:val="00313F26"/>
    <w:rsid w:val="003144F5"/>
    <w:rsid w:val="00316F2E"/>
    <w:rsid w:val="003501AA"/>
    <w:rsid w:val="00355EE6"/>
    <w:rsid w:val="003775F3"/>
    <w:rsid w:val="0038387C"/>
    <w:rsid w:val="003A67CD"/>
    <w:rsid w:val="003B3830"/>
    <w:rsid w:val="00410310"/>
    <w:rsid w:val="00416395"/>
    <w:rsid w:val="004225BA"/>
    <w:rsid w:val="004234E9"/>
    <w:rsid w:val="00461C31"/>
    <w:rsid w:val="0047656F"/>
    <w:rsid w:val="00495F84"/>
    <w:rsid w:val="00496BB9"/>
    <w:rsid w:val="00497B09"/>
    <w:rsid w:val="004A4424"/>
    <w:rsid w:val="004C5361"/>
    <w:rsid w:val="004E6A7F"/>
    <w:rsid w:val="004F435E"/>
    <w:rsid w:val="004F6C07"/>
    <w:rsid w:val="0051652E"/>
    <w:rsid w:val="005223C7"/>
    <w:rsid w:val="0052461D"/>
    <w:rsid w:val="00540D66"/>
    <w:rsid w:val="00565E99"/>
    <w:rsid w:val="00593306"/>
    <w:rsid w:val="005A6DAC"/>
    <w:rsid w:val="005B42D0"/>
    <w:rsid w:val="005B5420"/>
    <w:rsid w:val="005D08DA"/>
    <w:rsid w:val="005D241B"/>
    <w:rsid w:val="005E3A9F"/>
    <w:rsid w:val="005E6B21"/>
    <w:rsid w:val="0060346B"/>
    <w:rsid w:val="00611A20"/>
    <w:rsid w:val="00617E89"/>
    <w:rsid w:val="00650941"/>
    <w:rsid w:val="006552D4"/>
    <w:rsid w:val="0069457C"/>
    <w:rsid w:val="006B5794"/>
    <w:rsid w:val="006C0D1C"/>
    <w:rsid w:val="006D59F3"/>
    <w:rsid w:val="007008F6"/>
    <w:rsid w:val="00704E82"/>
    <w:rsid w:val="007131B9"/>
    <w:rsid w:val="00713FEB"/>
    <w:rsid w:val="00715A01"/>
    <w:rsid w:val="00732105"/>
    <w:rsid w:val="0073266F"/>
    <w:rsid w:val="00737680"/>
    <w:rsid w:val="00756883"/>
    <w:rsid w:val="00773EAF"/>
    <w:rsid w:val="00794231"/>
    <w:rsid w:val="007A25F9"/>
    <w:rsid w:val="007B42AC"/>
    <w:rsid w:val="007E5B1F"/>
    <w:rsid w:val="007F00FD"/>
    <w:rsid w:val="0080734E"/>
    <w:rsid w:val="00843A2A"/>
    <w:rsid w:val="00846C45"/>
    <w:rsid w:val="00873AE2"/>
    <w:rsid w:val="00890CF9"/>
    <w:rsid w:val="00895ADD"/>
    <w:rsid w:val="008A1A83"/>
    <w:rsid w:val="008B0D8C"/>
    <w:rsid w:val="008B4ADA"/>
    <w:rsid w:val="008B7902"/>
    <w:rsid w:val="008D73B5"/>
    <w:rsid w:val="008E4CFC"/>
    <w:rsid w:val="008E73AD"/>
    <w:rsid w:val="00901426"/>
    <w:rsid w:val="00905F36"/>
    <w:rsid w:val="00920B51"/>
    <w:rsid w:val="00922103"/>
    <w:rsid w:val="00941A57"/>
    <w:rsid w:val="00954540"/>
    <w:rsid w:val="0096283E"/>
    <w:rsid w:val="00975F9C"/>
    <w:rsid w:val="00982C46"/>
    <w:rsid w:val="00984FFB"/>
    <w:rsid w:val="00997105"/>
    <w:rsid w:val="009A2327"/>
    <w:rsid w:val="009A33CE"/>
    <w:rsid w:val="009A60F0"/>
    <w:rsid w:val="009B57C1"/>
    <w:rsid w:val="009C1047"/>
    <w:rsid w:val="009C37D5"/>
    <w:rsid w:val="009D6B30"/>
    <w:rsid w:val="009E433B"/>
    <w:rsid w:val="009F1D76"/>
    <w:rsid w:val="009F502E"/>
    <w:rsid w:val="00A00223"/>
    <w:rsid w:val="00A44AD5"/>
    <w:rsid w:val="00A8028F"/>
    <w:rsid w:val="00A8203A"/>
    <w:rsid w:val="00A95749"/>
    <w:rsid w:val="00AA3C45"/>
    <w:rsid w:val="00AA52B5"/>
    <w:rsid w:val="00AA6A33"/>
    <w:rsid w:val="00AD2D7A"/>
    <w:rsid w:val="00B03AEA"/>
    <w:rsid w:val="00B14439"/>
    <w:rsid w:val="00B24F6B"/>
    <w:rsid w:val="00B32727"/>
    <w:rsid w:val="00B37A00"/>
    <w:rsid w:val="00B70583"/>
    <w:rsid w:val="00B73A3D"/>
    <w:rsid w:val="00BB60B2"/>
    <w:rsid w:val="00BC1ED7"/>
    <w:rsid w:val="00BD7B99"/>
    <w:rsid w:val="00BE2829"/>
    <w:rsid w:val="00BF24FF"/>
    <w:rsid w:val="00C009E9"/>
    <w:rsid w:val="00C065FC"/>
    <w:rsid w:val="00C079F4"/>
    <w:rsid w:val="00C12587"/>
    <w:rsid w:val="00C253A2"/>
    <w:rsid w:val="00C4011A"/>
    <w:rsid w:val="00C41F80"/>
    <w:rsid w:val="00C451C2"/>
    <w:rsid w:val="00C51BA8"/>
    <w:rsid w:val="00C612EF"/>
    <w:rsid w:val="00C646E6"/>
    <w:rsid w:val="00C75451"/>
    <w:rsid w:val="00CA7EDC"/>
    <w:rsid w:val="00CC01E9"/>
    <w:rsid w:val="00CC554D"/>
    <w:rsid w:val="00CE416B"/>
    <w:rsid w:val="00D028B9"/>
    <w:rsid w:val="00D1296A"/>
    <w:rsid w:val="00D241A4"/>
    <w:rsid w:val="00D4331F"/>
    <w:rsid w:val="00D440B2"/>
    <w:rsid w:val="00D656A6"/>
    <w:rsid w:val="00D8634D"/>
    <w:rsid w:val="00D955D0"/>
    <w:rsid w:val="00DD4DDF"/>
    <w:rsid w:val="00DF68AB"/>
    <w:rsid w:val="00E002E9"/>
    <w:rsid w:val="00E408E5"/>
    <w:rsid w:val="00E468D7"/>
    <w:rsid w:val="00E54EFC"/>
    <w:rsid w:val="00E5784B"/>
    <w:rsid w:val="00E74C0A"/>
    <w:rsid w:val="00E75E0F"/>
    <w:rsid w:val="00E9156F"/>
    <w:rsid w:val="00E92EF8"/>
    <w:rsid w:val="00E948A6"/>
    <w:rsid w:val="00EA20FC"/>
    <w:rsid w:val="00EA30C6"/>
    <w:rsid w:val="00ED209F"/>
    <w:rsid w:val="00ED2177"/>
    <w:rsid w:val="00ED6C3A"/>
    <w:rsid w:val="00F0532A"/>
    <w:rsid w:val="00F17D2E"/>
    <w:rsid w:val="00F24B13"/>
    <w:rsid w:val="00F3245B"/>
    <w:rsid w:val="00F535CA"/>
    <w:rsid w:val="00F74CC5"/>
    <w:rsid w:val="00F76B26"/>
    <w:rsid w:val="00F91333"/>
    <w:rsid w:val="00F91DF4"/>
    <w:rsid w:val="00F95A72"/>
    <w:rsid w:val="00F95E0C"/>
    <w:rsid w:val="00F96477"/>
    <w:rsid w:val="00FB4505"/>
    <w:rsid w:val="00FC7F25"/>
    <w:rsid w:val="00FE4767"/>
    <w:rsid w:val="00FE7552"/>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065F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customStyle="1" w:styleId="Virsraksts3Rakstz">
    <w:name w:val="Virsraksts 3 Rakstz."/>
    <w:basedOn w:val="Noklusjumarindkopasfonts"/>
    <w:link w:val="Virsraksts3"/>
    <w:uiPriority w:val="9"/>
    <w:semiHidden/>
    <w:rsid w:val="00C065FC"/>
    <w:rPr>
      <w:rFonts w:asciiTheme="majorHAnsi" w:eastAsiaTheme="majorEastAsia" w:hAnsiTheme="majorHAnsi" w:cstheme="majorBidi"/>
      <w:color w:val="1F4D78" w:themeColor="accent1" w:themeShade="7F"/>
      <w:sz w:val="24"/>
      <w:szCs w:val="24"/>
      <w:lang w:eastAsia="lv-LV"/>
    </w:rPr>
  </w:style>
  <w:style w:type="character" w:styleId="Neatrisintapieminana">
    <w:name w:val="Unresolved Mention"/>
    <w:basedOn w:val="Noklusjumarindkopasfonts"/>
    <w:uiPriority w:val="99"/>
    <w:semiHidden/>
    <w:unhideWhenUsed/>
    <w:rsid w:val="00C06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14010</Words>
  <Characters>7986</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2026-05-06T06:20:00Z</cp:lastPrinted>
  <dcterms:created xsi:type="dcterms:W3CDTF">2026-05-08T07:30:00Z</dcterms:created>
  <dcterms:modified xsi:type="dcterms:W3CDTF">2026-05-08T07:30:00Z</dcterms:modified>
</cp:coreProperties>
</file>