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928B867" w:rsidR="00FB7666" w:rsidRPr="00D822FC" w:rsidRDefault="00FB7666" w:rsidP="00142632">
      <w:pPr>
        <w:spacing w:after="0"/>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r w:rsidRPr="00FA568A">
              <w:rPr>
                <w:rFonts w:ascii="Times New Roman" w:hAnsi="Times New Roman" w:cs="Times New Roman"/>
                <w:sz w:val="24"/>
                <w:szCs w:val="24"/>
              </w:rPr>
              <w:t>Reģ.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681337"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681337">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Pr="00681337" w:rsidRDefault="00FA568A" w:rsidP="00FA568A">
      <w:pPr>
        <w:spacing w:after="0" w:line="240" w:lineRule="auto"/>
        <w:jc w:val="center"/>
        <w:rPr>
          <w:rFonts w:ascii="Times New Roman" w:eastAsia="Calibri" w:hAnsi="Times New Roman" w:cs="Times New Roman"/>
          <w:kern w:val="0"/>
          <w:sz w:val="24"/>
          <w:szCs w:val="24"/>
          <w14:ligatures w14:val="none"/>
        </w:rPr>
      </w:pPr>
      <w:r w:rsidRPr="00681337">
        <w:rPr>
          <w:rFonts w:ascii="Times New Roman" w:eastAsia="Calibri" w:hAnsi="Times New Roman" w:cs="Times New Roman"/>
          <w:kern w:val="0"/>
          <w:sz w:val="24"/>
          <w:szCs w:val="24"/>
          <w14:ligatures w14:val="none"/>
        </w:rPr>
        <w:t>Gulbenē</w:t>
      </w:r>
    </w:p>
    <w:p w14:paraId="342EB074" w14:textId="77777777" w:rsidR="00DA04AF" w:rsidRPr="00681337"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94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9"/>
      </w:tblGrid>
      <w:tr w:rsidR="00681337" w:rsidRPr="00681337" w14:paraId="0B702DDD" w14:textId="77777777" w:rsidTr="00950F62">
        <w:trPr>
          <w:trHeight w:val="224"/>
        </w:trPr>
        <w:tc>
          <w:tcPr>
            <w:tcW w:w="4725" w:type="dxa"/>
          </w:tcPr>
          <w:p w14:paraId="0CBA01D0" w14:textId="6E02F035" w:rsidR="00950F62" w:rsidRPr="00681337" w:rsidRDefault="00950F62" w:rsidP="00950F62">
            <w:pPr>
              <w:rPr>
                <w:rFonts w:ascii="Times New Roman" w:hAnsi="Times New Roman" w:cs="Times New Roman"/>
                <w:b/>
                <w:bCs/>
                <w:sz w:val="24"/>
                <w:szCs w:val="24"/>
              </w:rPr>
            </w:pPr>
            <w:r w:rsidRPr="00681337">
              <w:rPr>
                <w:rFonts w:ascii="Times New Roman" w:hAnsi="Times New Roman" w:cs="Times New Roman"/>
                <w:b/>
                <w:bCs/>
                <w:sz w:val="24"/>
                <w:szCs w:val="24"/>
              </w:rPr>
              <w:t>202</w:t>
            </w:r>
            <w:r w:rsidR="00A25842" w:rsidRPr="00681337">
              <w:rPr>
                <w:rFonts w:ascii="Times New Roman" w:hAnsi="Times New Roman" w:cs="Times New Roman"/>
                <w:b/>
                <w:bCs/>
                <w:sz w:val="24"/>
                <w:szCs w:val="24"/>
              </w:rPr>
              <w:t>6</w:t>
            </w:r>
            <w:r w:rsidRPr="00681337">
              <w:rPr>
                <w:rFonts w:ascii="Times New Roman" w:hAnsi="Times New Roman" w:cs="Times New Roman"/>
                <w:b/>
                <w:bCs/>
                <w:sz w:val="24"/>
                <w:szCs w:val="24"/>
              </w:rPr>
              <w:t xml:space="preserve">.gada </w:t>
            </w:r>
            <w:r w:rsidR="008E2C4F" w:rsidRPr="00681337">
              <w:rPr>
                <w:rFonts w:ascii="Times New Roman" w:hAnsi="Times New Roman" w:cs="Times New Roman"/>
                <w:b/>
                <w:bCs/>
                <w:sz w:val="24"/>
                <w:szCs w:val="24"/>
              </w:rPr>
              <w:t>28</w:t>
            </w:r>
            <w:r w:rsidRPr="00681337">
              <w:rPr>
                <w:rFonts w:ascii="Times New Roman" w:hAnsi="Times New Roman" w:cs="Times New Roman"/>
                <w:b/>
                <w:bCs/>
                <w:sz w:val="24"/>
                <w:szCs w:val="24"/>
              </w:rPr>
              <w:t>.</w:t>
            </w:r>
            <w:r w:rsidR="008E2C4F" w:rsidRPr="00681337">
              <w:rPr>
                <w:rFonts w:ascii="Times New Roman" w:hAnsi="Times New Roman" w:cs="Times New Roman"/>
                <w:b/>
                <w:bCs/>
                <w:sz w:val="24"/>
                <w:szCs w:val="24"/>
              </w:rPr>
              <w:t>maijā</w:t>
            </w:r>
          </w:p>
        </w:tc>
        <w:tc>
          <w:tcPr>
            <w:tcW w:w="4729" w:type="dxa"/>
          </w:tcPr>
          <w:p w14:paraId="56E43272" w14:textId="16E1DD67" w:rsidR="00950F62" w:rsidRPr="00681337" w:rsidRDefault="00950F62" w:rsidP="00950F62">
            <w:pPr>
              <w:rPr>
                <w:rFonts w:ascii="Times New Roman" w:hAnsi="Times New Roman" w:cs="Times New Roman"/>
                <w:b/>
                <w:bCs/>
                <w:sz w:val="24"/>
                <w:szCs w:val="24"/>
              </w:rPr>
            </w:pPr>
            <w:r w:rsidRPr="00681337">
              <w:rPr>
                <w:rFonts w:ascii="Times New Roman" w:hAnsi="Times New Roman" w:cs="Times New Roman"/>
                <w:b/>
                <w:bCs/>
                <w:sz w:val="24"/>
                <w:szCs w:val="24"/>
              </w:rPr>
              <w:t xml:space="preserve">         </w:t>
            </w:r>
            <w:r w:rsidR="003B7D17" w:rsidRPr="00681337">
              <w:rPr>
                <w:rFonts w:ascii="Times New Roman" w:hAnsi="Times New Roman" w:cs="Times New Roman"/>
                <w:b/>
                <w:bCs/>
                <w:sz w:val="24"/>
                <w:szCs w:val="24"/>
              </w:rPr>
              <w:t xml:space="preserve">                        </w:t>
            </w:r>
            <w:r w:rsidRPr="00681337">
              <w:rPr>
                <w:rFonts w:ascii="Times New Roman" w:hAnsi="Times New Roman" w:cs="Times New Roman"/>
                <w:b/>
                <w:bCs/>
                <w:sz w:val="24"/>
                <w:szCs w:val="24"/>
              </w:rPr>
              <w:t>Nr. GND/202</w:t>
            </w:r>
            <w:r w:rsidR="00A25842" w:rsidRPr="00681337">
              <w:rPr>
                <w:rFonts w:ascii="Times New Roman" w:hAnsi="Times New Roman" w:cs="Times New Roman"/>
                <w:b/>
                <w:bCs/>
                <w:sz w:val="24"/>
                <w:szCs w:val="24"/>
              </w:rPr>
              <w:t>6</w:t>
            </w:r>
            <w:r w:rsidRPr="00681337">
              <w:rPr>
                <w:rFonts w:ascii="Times New Roman" w:hAnsi="Times New Roman" w:cs="Times New Roman"/>
                <w:b/>
                <w:bCs/>
                <w:sz w:val="24"/>
                <w:szCs w:val="24"/>
              </w:rPr>
              <w:t>/</w:t>
            </w:r>
            <w:r w:rsidR="008E2C4F" w:rsidRPr="00681337">
              <w:rPr>
                <w:rFonts w:ascii="Times New Roman" w:hAnsi="Times New Roman" w:cs="Times New Roman"/>
                <w:b/>
                <w:bCs/>
                <w:sz w:val="24"/>
                <w:szCs w:val="24"/>
              </w:rPr>
              <w:t>___</w:t>
            </w:r>
          </w:p>
        </w:tc>
      </w:tr>
      <w:tr w:rsidR="00681337" w:rsidRPr="00681337" w14:paraId="37B6F174" w14:textId="77777777" w:rsidTr="00950F62">
        <w:trPr>
          <w:trHeight w:val="674"/>
        </w:trPr>
        <w:tc>
          <w:tcPr>
            <w:tcW w:w="4725" w:type="dxa"/>
          </w:tcPr>
          <w:p w14:paraId="699C20B8" w14:textId="77777777" w:rsidR="00950F62" w:rsidRPr="00681337" w:rsidRDefault="00950F62" w:rsidP="00950F62">
            <w:pPr>
              <w:rPr>
                <w:rFonts w:ascii="Times New Roman" w:hAnsi="Times New Roman" w:cs="Times New Roman"/>
                <w:sz w:val="24"/>
                <w:szCs w:val="24"/>
              </w:rPr>
            </w:pPr>
          </w:p>
        </w:tc>
        <w:tc>
          <w:tcPr>
            <w:tcW w:w="4729" w:type="dxa"/>
          </w:tcPr>
          <w:p w14:paraId="25A01DD8" w14:textId="038E0768" w:rsidR="00950F62" w:rsidRPr="00681337" w:rsidRDefault="00950F62" w:rsidP="00950F62">
            <w:pPr>
              <w:rPr>
                <w:rFonts w:ascii="Times New Roman" w:hAnsi="Times New Roman" w:cs="Times New Roman"/>
                <w:b/>
                <w:bCs/>
                <w:sz w:val="24"/>
                <w:szCs w:val="24"/>
              </w:rPr>
            </w:pPr>
            <w:r w:rsidRPr="00681337">
              <w:rPr>
                <w:rFonts w:ascii="Times New Roman" w:hAnsi="Times New Roman" w:cs="Times New Roman"/>
                <w:b/>
                <w:bCs/>
                <w:sz w:val="24"/>
                <w:szCs w:val="24"/>
              </w:rPr>
              <w:t xml:space="preserve">        </w:t>
            </w:r>
            <w:r w:rsidR="003B7D17" w:rsidRPr="00681337">
              <w:rPr>
                <w:rFonts w:ascii="Times New Roman" w:hAnsi="Times New Roman" w:cs="Times New Roman"/>
                <w:b/>
                <w:bCs/>
                <w:sz w:val="24"/>
                <w:szCs w:val="24"/>
              </w:rPr>
              <w:t xml:space="preserve">                         </w:t>
            </w:r>
            <w:r w:rsidRPr="00681337">
              <w:rPr>
                <w:rFonts w:ascii="Times New Roman" w:hAnsi="Times New Roman" w:cs="Times New Roman"/>
                <w:b/>
                <w:bCs/>
                <w:sz w:val="24"/>
                <w:szCs w:val="24"/>
              </w:rPr>
              <w:t>(protokols Nr.</w:t>
            </w:r>
            <w:r w:rsidR="008E2C4F" w:rsidRPr="00681337">
              <w:rPr>
                <w:rFonts w:ascii="Times New Roman" w:hAnsi="Times New Roman" w:cs="Times New Roman"/>
                <w:b/>
                <w:bCs/>
                <w:sz w:val="24"/>
                <w:szCs w:val="24"/>
              </w:rPr>
              <w:t>__</w:t>
            </w:r>
            <w:r w:rsidRPr="00681337">
              <w:rPr>
                <w:rFonts w:ascii="Times New Roman" w:hAnsi="Times New Roman" w:cs="Times New Roman"/>
                <w:b/>
                <w:bCs/>
                <w:sz w:val="24"/>
                <w:szCs w:val="24"/>
              </w:rPr>
              <w:t xml:space="preserve">; </w:t>
            </w:r>
            <w:r w:rsidR="008E2C4F" w:rsidRPr="00681337">
              <w:rPr>
                <w:rFonts w:ascii="Times New Roman" w:hAnsi="Times New Roman" w:cs="Times New Roman"/>
                <w:b/>
                <w:bCs/>
                <w:sz w:val="24"/>
                <w:szCs w:val="24"/>
              </w:rPr>
              <w:t>__</w:t>
            </w:r>
            <w:r w:rsidRPr="00681337">
              <w:rPr>
                <w:rFonts w:ascii="Times New Roman" w:hAnsi="Times New Roman" w:cs="Times New Roman"/>
                <w:b/>
                <w:bCs/>
                <w:sz w:val="24"/>
                <w:szCs w:val="24"/>
              </w:rPr>
              <w:t>.p)</w:t>
            </w:r>
          </w:p>
          <w:p w14:paraId="0AA5A9A2" w14:textId="77777777" w:rsidR="00950F62" w:rsidRPr="00681337" w:rsidRDefault="00950F62" w:rsidP="00950F62">
            <w:pPr>
              <w:rPr>
                <w:rFonts w:ascii="Times New Roman" w:hAnsi="Times New Roman" w:cs="Times New Roman"/>
                <w:b/>
                <w:bCs/>
                <w:sz w:val="24"/>
                <w:szCs w:val="24"/>
              </w:rPr>
            </w:pPr>
          </w:p>
          <w:p w14:paraId="10696E3E" w14:textId="77777777" w:rsidR="00950F62" w:rsidRPr="00681337" w:rsidRDefault="00950F62" w:rsidP="00950F62">
            <w:pPr>
              <w:rPr>
                <w:rFonts w:ascii="Times New Roman" w:hAnsi="Times New Roman" w:cs="Times New Roman"/>
                <w:b/>
                <w:bCs/>
                <w:sz w:val="2"/>
                <w:szCs w:val="2"/>
              </w:rPr>
            </w:pPr>
          </w:p>
        </w:tc>
      </w:tr>
    </w:tbl>
    <w:p w14:paraId="0059BA13" w14:textId="77777777" w:rsidR="00950F62" w:rsidRPr="00681337" w:rsidRDefault="00950F62" w:rsidP="00950F62">
      <w:pPr>
        <w:autoSpaceDE w:val="0"/>
        <w:autoSpaceDN w:val="0"/>
        <w:adjustRightInd w:val="0"/>
        <w:spacing w:after="0" w:line="240" w:lineRule="auto"/>
        <w:jc w:val="center"/>
        <w:rPr>
          <w:rFonts w:ascii="Times New Roman" w:eastAsia="Times New Roman" w:hAnsi="Times New Roman" w:cs="Times New Roman"/>
          <w:b/>
          <w:bCs/>
          <w:iCs/>
          <w:kern w:val="0"/>
          <w:sz w:val="24"/>
          <w:szCs w:val="24"/>
          <w14:ligatures w14:val="none"/>
        </w:rPr>
      </w:pPr>
      <w:r w:rsidRPr="00681337">
        <w:rPr>
          <w:rFonts w:ascii="Times New Roman" w:hAnsi="Times New Roman" w:cs="Times New Roman"/>
          <w:b/>
          <w:bCs/>
          <w:kern w:val="0"/>
          <w:sz w:val="24"/>
          <w:szCs w:val="24"/>
          <w14:ligatures w14:val="none"/>
        </w:rPr>
        <w:t xml:space="preserve">Par aizņēmumu investīciju projektam “Uzņēmējdarbības publiskās infrastruktūras uzlabošana Dzelzceļa un Viestura ielā </w:t>
      </w:r>
      <w:r w:rsidRPr="00681337">
        <w:rPr>
          <w:rFonts w:ascii="Times New Roman" w:eastAsia="Times New Roman" w:hAnsi="Times New Roman" w:cs="Times New Roman"/>
          <w:b/>
          <w:bCs/>
          <w:iCs/>
          <w:kern w:val="0"/>
          <w:sz w:val="24"/>
          <w:szCs w:val="24"/>
          <w14:ligatures w14:val="none"/>
        </w:rPr>
        <w:t>”</w:t>
      </w:r>
    </w:p>
    <w:p w14:paraId="402AAB5A" w14:textId="04404B17" w:rsidR="006B612D" w:rsidRPr="00681337" w:rsidRDefault="006B612D" w:rsidP="00053A00">
      <w:pPr>
        <w:spacing w:after="0" w:line="360" w:lineRule="auto"/>
        <w:jc w:val="both"/>
        <w:rPr>
          <w:rFonts w:ascii="Times New Roman" w:hAnsi="Times New Roman" w:cs="Times New Roman"/>
          <w:kern w:val="0"/>
          <w:sz w:val="24"/>
          <w:szCs w:val="24"/>
          <w14:ligatures w14:val="none"/>
        </w:rPr>
      </w:pPr>
    </w:p>
    <w:p w14:paraId="6D213414" w14:textId="1FF63CD6" w:rsidR="0071782D" w:rsidRPr="00681337" w:rsidRDefault="0071782D" w:rsidP="00DA6AC2">
      <w:pPr>
        <w:spacing w:after="0" w:line="360" w:lineRule="auto"/>
        <w:ind w:firstLine="539"/>
        <w:jc w:val="both"/>
        <w:rPr>
          <w:rFonts w:ascii="Times New Roman" w:hAnsi="Times New Roman" w:cs="Times New Roman"/>
          <w:kern w:val="3"/>
          <w:sz w:val="24"/>
          <w:szCs w:val="24"/>
          <w:lang w:bidi="hi-IN"/>
        </w:rPr>
      </w:pPr>
      <w:r w:rsidRPr="00681337">
        <w:rPr>
          <w:rFonts w:ascii="Times New Roman" w:hAnsi="Times New Roman" w:cs="Times New Roman"/>
          <w:kern w:val="3"/>
          <w:sz w:val="24"/>
          <w:szCs w:val="24"/>
          <w:lang w:bidi="hi-IN"/>
        </w:rPr>
        <w:t>2026.gada 26.februārī Gulbenes novada pašvaldības dome pieņēma lēmumu Nr. GND/2026/148 “Par aizņēmumu investīciju projektam “</w:t>
      </w:r>
      <w:r w:rsidRPr="00681337">
        <w:rPr>
          <w:rFonts w:ascii="Times New Roman" w:hAnsi="Times New Roman" w:cs="Times New Roman"/>
          <w:kern w:val="0"/>
          <w:sz w:val="24"/>
          <w:szCs w:val="24"/>
          <w14:ligatures w14:val="none"/>
        </w:rPr>
        <w:t>Uzņēmējdarbības publiskās infrastruktūras uzlabošana Dzelzceļa un Viestura ielā</w:t>
      </w:r>
      <w:r w:rsidRPr="00681337">
        <w:rPr>
          <w:rFonts w:ascii="Times New Roman" w:hAnsi="Times New Roman" w:cs="Times New Roman"/>
          <w:kern w:val="3"/>
          <w:sz w:val="24"/>
          <w:szCs w:val="24"/>
          <w:lang w:bidi="hi-IN"/>
        </w:rPr>
        <w:t>””</w:t>
      </w:r>
      <w:r w:rsidR="009F5461" w:rsidRPr="00681337">
        <w:rPr>
          <w:rFonts w:ascii="Times New Roman" w:hAnsi="Times New Roman" w:cs="Times New Roman"/>
          <w:kern w:val="3"/>
          <w:sz w:val="24"/>
          <w:szCs w:val="24"/>
          <w:lang w:bidi="hi-IN"/>
        </w:rPr>
        <w:t xml:space="preserve"> (protokols Nr.4; 74.p).</w:t>
      </w:r>
    </w:p>
    <w:p w14:paraId="482C0C83" w14:textId="141F6229" w:rsidR="009F5461" w:rsidRPr="00681337" w:rsidRDefault="009E5184" w:rsidP="00DA6AC2">
      <w:pPr>
        <w:spacing w:after="0" w:line="360" w:lineRule="auto"/>
        <w:ind w:firstLine="539"/>
        <w:jc w:val="both"/>
        <w:rPr>
          <w:rFonts w:ascii="Times New Roman" w:hAnsi="Times New Roman" w:cs="Times New Roman"/>
          <w:kern w:val="3"/>
          <w:sz w:val="24"/>
          <w:szCs w:val="24"/>
          <w:lang w:bidi="hi-IN"/>
        </w:rPr>
      </w:pPr>
      <w:r w:rsidRPr="00681337">
        <w:rPr>
          <w:rFonts w:ascii="Times New Roman" w:hAnsi="Times New Roman" w:cs="Times New Roman"/>
          <w:kern w:val="3"/>
          <w:sz w:val="24"/>
          <w:szCs w:val="24"/>
          <w:lang w:bidi="hi-IN"/>
        </w:rPr>
        <w:t>2026.gada 26.martā Gulbenes novada pašvaldība  noslēdza aizdevuma līgumu Nr. A2/1/26/17 ar Valsts kasi par aizdevuma summu 1 230 035,00 EUR, TPF projekta  (Nr.6.1.1.3/1/24/A/007)</w:t>
      </w:r>
      <w:r w:rsidR="00B96A55" w:rsidRPr="00681337">
        <w:rPr>
          <w:rFonts w:ascii="Times New Roman" w:hAnsi="Times New Roman" w:cs="Times New Roman"/>
          <w:kern w:val="3"/>
          <w:sz w:val="24"/>
          <w:szCs w:val="24"/>
          <w:lang w:bidi="hi-IN"/>
        </w:rPr>
        <w:t xml:space="preserve"> “</w:t>
      </w:r>
      <w:r w:rsidRPr="00681337">
        <w:rPr>
          <w:rFonts w:ascii="Times New Roman" w:hAnsi="Times New Roman" w:cs="Times New Roman"/>
          <w:kern w:val="3"/>
          <w:sz w:val="24"/>
          <w:szCs w:val="24"/>
          <w:lang w:bidi="hi-IN"/>
        </w:rPr>
        <w:t>Uzņēmējdarbības publiskās infrastruktūras uzlabošana Dzelzceļa un Viestura ielā” īstenošanai.</w:t>
      </w:r>
      <w:r w:rsidR="006F7862" w:rsidRPr="00681337">
        <w:rPr>
          <w:rFonts w:ascii="Times New Roman" w:hAnsi="Times New Roman" w:cs="Times New Roman"/>
          <w:kern w:val="3"/>
          <w:sz w:val="24"/>
          <w:szCs w:val="24"/>
          <w:lang w:bidi="hi-IN"/>
        </w:rPr>
        <w:t xml:space="preserve"> </w:t>
      </w:r>
    </w:p>
    <w:p w14:paraId="1C1CA5F6" w14:textId="6727DB5F" w:rsidR="001D67A3" w:rsidRPr="00681337" w:rsidRDefault="001D67A3" w:rsidP="001D67A3">
      <w:pPr>
        <w:spacing w:after="0" w:line="360" w:lineRule="auto"/>
        <w:ind w:firstLine="539"/>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 xml:space="preserve">2026.gada 4.aprīlī Gulbenes novada pašvaldība noslēdza Vienošanos Nr. 4 ar SIA “Gulbenes Energo Serviss” un sabiedrību ar ierobežotu atbildību “Valkas ceļi” par grozījumiem 2025.gada 5.jūnija iepirkuma Nr. 2025/29/ERAF līgumā par Dzelzceļa ielas pārbūvi Gulbenes pilsētā, nosakot, ka Gulbenes novada pašvaldības līgumcenas daļa sastāda </w:t>
      </w:r>
      <w:r w:rsidRPr="00681337">
        <w:rPr>
          <w:rFonts w:ascii="Times New Roman" w:hAnsi="Times New Roman" w:cs="Times New Roman"/>
          <w:b/>
          <w:bCs/>
          <w:kern w:val="0"/>
          <w:sz w:val="24"/>
          <w:szCs w:val="24"/>
          <w14:ligatures w14:val="none"/>
        </w:rPr>
        <w:t>1 358 596,66 EUR</w:t>
      </w:r>
      <w:r w:rsidRPr="00681337">
        <w:rPr>
          <w:rFonts w:ascii="Times New Roman" w:hAnsi="Times New Roman" w:cs="Times New Roman"/>
          <w:kern w:val="0"/>
          <w:sz w:val="24"/>
          <w:szCs w:val="24"/>
          <w14:ligatures w14:val="none"/>
        </w:rPr>
        <w:t xml:space="preserve"> ar PVN, bet  sadarbības partnera SIA “Gulbenes Energo Serviss” līgumcenas daļa sastāda 188 026,00 EUR bez PVN.</w:t>
      </w:r>
    </w:p>
    <w:p w14:paraId="15455698" w14:textId="797E0655" w:rsidR="00053A00" w:rsidRPr="00681337" w:rsidRDefault="00053A00" w:rsidP="00053A00">
      <w:pPr>
        <w:spacing w:after="0" w:line="360" w:lineRule="auto"/>
        <w:ind w:firstLine="539"/>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2026.gada</w:t>
      </w:r>
      <w:r w:rsidR="009D4CC0">
        <w:rPr>
          <w:rFonts w:ascii="Times New Roman" w:hAnsi="Times New Roman" w:cs="Times New Roman"/>
          <w:kern w:val="0"/>
          <w:sz w:val="24"/>
          <w:szCs w:val="24"/>
          <w14:ligatures w14:val="none"/>
        </w:rPr>
        <w:t xml:space="preserve"> 15.</w:t>
      </w:r>
      <w:r w:rsidRPr="00681337">
        <w:rPr>
          <w:rFonts w:ascii="Times New Roman" w:hAnsi="Times New Roman" w:cs="Times New Roman"/>
          <w:kern w:val="0"/>
          <w:sz w:val="24"/>
          <w:szCs w:val="24"/>
          <w14:ligatures w14:val="none"/>
        </w:rPr>
        <w:t xml:space="preserve">maijā Gulbenes novada pašvaldība noslēdza Grozījumus Nr.4 pie vienošanās Nr. 6.1.1.3/1/24/A/007 ar Centrālo finanšu un līgumu aģentūru, apstiprinot projekta kopējos izdevumus </w:t>
      </w:r>
      <w:r w:rsidRPr="00681337">
        <w:rPr>
          <w:rFonts w:ascii="Times New Roman" w:hAnsi="Times New Roman" w:cs="Times New Roman"/>
          <w:b/>
          <w:bCs/>
          <w:kern w:val="0"/>
          <w:sz w:val="24"/>
          <w:szCs w:val="24"/>
          <w14:ligatures w14:val="none"/>
        </w:rPr>
        <w:t>3 363 281,34 EUR</w:t>
      </w:r>
      <w:r w:rsidRPr="00681337">
        <w:rPr>
          <w:rFonts w:ascii="Times New Roman" w:hAnsi="Times New Roman" w:cs="Times New Roman"/>
          <w:kern w:val="0"/>
          <w:sz w:val="24"/>
          <w:szCs w:val="24"/>
          <w14:ligatures w14:val="none"/>
        </w:rPr>
        <w:t>, no tiem Taisnīgās pārkārtošanas fonda finansējums 2 285 448,09 EUR,  pašvaldības finansējums sastāda 732 835,91 EUR, bet sadarbības partnera SIA “Gulbenes Energo Serviss” finansējums sastāda 344 997,34 EUR apmēru. Šie grozījumi paredz, ka Gulbenes novada pašvaldība</w:t>
      </w:r>
      <w:r w:rsidR="00B96A55" w:rsidRPr="00681337">
        <w:rPr>
          <w:rFonts w:ascii="Times New Roman" w:hAnsi="Times New Roman" w:cs="Times New Roman"/>
          <w:kern w:val="0"/>
          <w:sz w:val="24"/>
          <w:szCs w:val="24"/>
          <w14:ligatures w14:val="none"/>
        </w:rPr>
        <w:t>s</w:t>
      </w:r>
      <w:r w:rsidRPr="00681337">
        <w:rPr>
          <w:rFonts w:ascii="Times New Roman" w:hAnsi="Times New Roman" w:cs="Times New Roman"/>
          <w:kern w:val="0"/>
          <w:sz w:val="24"/>
          <w:szCs w:val="24"/>
          <w14:ligatures w14:val="none"/>
        </w:rPr>
        <w:t xml:space="preserve"> investīciju projekta</w:t>
      </w:r>
      <w:r w:rsidR="00B96A55" w:rsidRPr="00681337">
        <w:rPr>
          <w:rFonts w:ascii="Times New Roman" w:hAnsi="Times New Roman" w:cs="Times New Roman"/>
          <w:kern w:val="0"/>
          <w:sz w:val="24"/>
          <w:szCs w:val="24"/>
          <w14:ligatures w14:val="none"/>
        </w:rPr>
        <w:t xml:space="preserve"> </w:t>
      </w:r>
      <w:r w:rsidRPr="00681337">
        <w:rPr>
          <w:rFonts w:ascii="Times New Roman" w:hAnsi="Times New Roman" w:cs="Times New Roman"/>
          <w:kern w:val="0"/>
          <w:sz w:val="24"/>
          <w:szCs w:val="24"/>
          <w14:ligatures w14:val="none"/>
        </w:rPr>
        <w:t xml:space="preserve"> </w:t>
      </w:r>
      <w:r w:rsidR="00B96A55" w:rsidRPr="00681337">
        <w:rPr>
          <w:rFonts w:ascii="Times New Roman" w:hAnsi="Times New Roman" w:cs="Times New Roman"/>
          <w:kern w:val="0"/>
          <w:sz w:val="24"/>
          <w:szCs w:val="24"/>
          <w14:ligatures w14:val="none"/>
        </w:rPr>
        <w:t>pašvaldības līdzfinansējuma daļa</w:t>
      </w:r>
      <w:r w:rsidRPr="00681337">
        <w:rPr>
          <w:rFonts w:ascii="Times New Roman" w:hAnsi="Times New Roman" w:cs="Times New Roman"/>
          <w:kern w:val="0"/>
          <w:sz w:val="24"/>
          <w:szCs w:val="24"/>
          <w14:ligatures w14:val="none"/>
        </w:rPr>
        <w:t xml:space="preserve"> pieaug par 95 851,79 EUR ar PVN, bet SIA “Gulbenes Energo Serviss” izdevumi pieaug par 16 616,80 EUR bez PVN.</w:t>
      </w:r>
    </w:p>
    <w:p w14:paraId="1B7C2F56" w14:textId="6819F8AF" w:rsidR="00950F62" w:rsidRPr="00681337" w:rsidRDefault="00950F62" w:rsidP="00950F62">
      <w:pPr>
        <w:spacing w:after="0" w:line="360" w:lineRule="auto"/>
        <w:ind w:firstLine="539"/>
        <w:jc w:val="both"/>
        <w:rPr>
          <w:rFonts w:ascii="Times New Roman" w:eastAsia="Times New Roman" w:hAnsi="Times New Roman" w:cs="Times New Roman"/>
          <w:iCs/>
          <w:kern w:val="0"/>
          <w:sz w:val="24"/>
          <w:szCs w:val="24"/>
          <w14:ligatures w14:val="none"/>
        </w:rPr>
      </w:pPr>
      <w:r w:rsidRPr="00681337">
        <w:rPr>
          <w:rFonts w:ascii="Times New Roman" w:eastAsia="Times New Roman" w:hAnsi="Times New Roman" w:cs="Times New Roman"/>
          <w:iCs/>
          <w:kern w:val="0"/>
          <w:sz w:val="24"/>
          <w:szCs w:val="24"/>
          <w:lang w:eastAsia="lv-LV"/>
          <w14:ligatures w14:val="none"/>
        </w:rPr>
        <w:t xml:space="preserve">Lai efektivizētu 2026.gada pašvaldības budžeta līdzekļu izlietojumu, </w:t>
      </w:r>
      <w:r w:rsidRPr="00681337">
        <w:rPr>
          <w:rFonts w:ascii="Times New Roman" w:eastAsia="Times New Roman" w:hAnsi="Times New Roman" w:cs="Times New Roman"/>
          <w:kern w:val="0"/>
          <w:sz w:val="24"/>
          <w:szCs w:val="24"/>
          <w:lang w:eastAsia="lv-LV"/>
          <w14:ligatures w14:val="none"/>
        </w:rPr>
        <w:t>Gulbenes novada Centrālās pārvaldes Finanšu nodaļa iesaka investīciju projekta “</w:t>
      </w:r>
      <w:r w:rsidRPr="00681337">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681337">
        <w:rPr>
          <w:rFonts w:ascii="Times New Roman" w:eastAsia="Times New Roman" w:hAnsi="Times New Roman" w:cs="Times New Roman"/>
          <w:kern w:val="0"/>
          <w:sz w:val="24"/>
          <w:szCs w:val="24"/>
          <w:lang w:eastAsia="lv-LV"/>
          <w14:ligatures w14:val="none"/>
        </w:rPr>
        <w:t>” pašvaldības līdzfinansējuma daļa</w:t>
      </w:r>
      <w:r w:rsidR="00B96A55" w:rsidRPr="00681337">
        <w:rPr>
          <w:rFonts w:ascii="Times New Roman" w:eastAsia="Times New Roman" w:hAnsi="Times New Roman" w:cs="Times New Roman"/>
          <w:kern w:val="0"/>
          <w:sz w:val="24"/>
          <w:szCs w:val="24"/>
          <w:lang w:eastAsia="lv-LV"/>
          <w14:ligatures w14:val="none"/>
        </w:rPr>
        <w:t xml:space="preserve">s </w:t>
      </w:r>
      <w:r w:rsidR="00B96A55" w:rsidRPr="00681337">
        <w:rPr>
          <w:rFonts w:ascii="Times New Roman" w:eastAsia="Times New Roman" w:hAnsi="Times New Roman" w:cs="Times New Roman"/>
          <w:kern w:val="0"/>
          <w:sz w:val="24"/>
          <w:szCs w:val="24"/>
          <w:lang w:eastAsia="lv-LV"/>
          <w14:ligatures w14:val="none"/>
        </w:rPr>
        <w:lastRenderedPageBreak/>
        <w:t>pieaugumam</w:t>
      </w:r>
      <w:r w:rsidR="00B96A55" w:rsidRPr="00681337">
        <w:rPr>
          <w:rFonts w:ascii="Times New Roman" w:eastAsia="Times New Roman" w:hAnsi="Times New Roman" w:cs="Times New Roman"/>
          <w:iCs/>
          <w:kern w:val="0"/>
          <w:sz w:val="24"/>
          <w:szCs w:val="24"/>
          <w14:ligatures w14:val="none"/>
        </w:rPr>
        <w:t xml:space="preserve"> </w:t>
      </w:r>
      <w:r w:rsidRPr="00681337">
        <w:rPr>
          <w:rFonts w:ascii="Times New Roman" w:eastAsia="Times New Roman" w:hAnsi="Times New Roman" w:cs="Times New Roman"/>
          <w:iCs/>
          <w:kern w:val="0"/>
          <w:sz w:val="24"/>
          <w:szCs w:val="24"/>
          <w14:ligatures w14:val="none"/>
        </w:rPr>
        <w:t xml:space="preserve">ņemt aizņēmumu Valsts kasē, kas sastāda </w:t>
      </w:r>
      <w:r w:rsidR="004C041B" w:rsidRPr="00681337">
        <w:rPr>
          <w:rFonts w:ascii="Times New Roman" w:eastAsia="Times New Roman" w:hAnsi="Times New Roman" w:cs="Times New Roman"/>
          <w:b/>
          <w:bCs/>
          <w:iCs/>
          <w:kern w:val="0"/>
          <w:sz w:val="24"/>
          <w:szCs w:val="24"/>
          <w14:ligatures w14:val="none"/>
        </w:rPr>
        <w:t>95 851,79</w:t>
      </w:r>
      <w:r w:rsidRPr="00681337">
        <w:rPr>
          <w:rFonts w:ascii="Times New Roman" w:eastAsia="Times New Roman" w:hAnsi="Times New Roman" w:cs="Times New Roman"/>
          <w:b/>
          <w:bCs/>
          <w:iCs/>
          <w:kern w:val="0"/>
          <w:sz w:val="24"/>
          <w:szCs w:val="24"/>
          <w14:ligatures w14:val="none"/>
        </w:rPr>
        <w:t xml:space="preserve"> EUR</w:t>
      </w:r>
      <w:r w:rsidRPr="00681337">
        <w:rPr>
          <w:rFonts w:ascii="Times New Roman" w:eastAsia="Times New Roman" w:hAnsi="Times New Roman" w:cs="Times New Roman"/>
          <w:iCs/>
          <w:kern w:val="0"/>
          <w:sz w:val="24"/>
          <w:szCs w:val="24"/>
          <w14:ligatures w14:val="none"/>
        </w:rPr>
        <w:t xml:space="preserve"> (</w:t>
      </w:r>
      <w:r w:rsidR="004C041B" w:rsidRPr="00681337">
        <w:rPr>
          <w:rFonts w:ascii="Times New Roman" w:eastAsia="Times New Roman" w:hAnsi="Times New Roman" w:cs="Times New Roman"/>
          <w:iCs/>
          <w:kern w:val="0"/>
          <w:sz w:val="24"/>
          <w:szCs w:val="24"/>
          <w14:ligatures w14:val="none"/>
        </w:rPr>
        <w:t xml:space="preserve">deviņdesmit </w:t>
      </w:r>
      <w:r w:rsidR="00DA6AC2" w:rsidRPr="00681337">
        <w:rPr>
          <w:rFonts w:ascii="Times New Roman" w:eastAsia="Times New Roman" w:hAnsi="Times New Roman" w:cs="Times New Roman"/>
          <w:iCs/>
          <w:kern w:val="0"/>
          <w:sz w:val="24"/>
          <w:szCs w:val="24"/>
          <w14:ligatures w14:val="none"/>
        </w:rPr>
        <w:t>pieci</w:t>
      </w:r>
      <w:r w:rsidRPr="00681337">
        <w:rPr>
          <w:rFonts w:ascii="Times New Roman" w:eastAsia="Times New Roman" w:hAnsi="Times New Roman" w:cs="Times New Roman"/>
          <w:iCs/>
          <w:kern w:val="0"/>
          <w:sz w:val="24"/>
          <w:szCs w:val="24"/>
          <w14:ligatures w14:val="none"/>
        </w:rPr>
        <w:t xml:space="preserve"> tūkstoši </w:t>
      </w:r>
      <w:r w:rsidR="004C041B" w:rsidRPr="00681337">
        <w:rPr>
          <w:rFonts w:ascii="Times New Roman" w:eastAsia="Times New Roman" w:hAnsi="Times New Roman" w:cs="Times New Roman"/>
          <w:iCs/>
          <w:kern w:val="0"/>
          <w:sz w:val="24"/>
          <w:szCs w:val="24"/>
          <w14:ligatures w14:val="none"/>
        </w:rPr>
        <w:t>astoņi</w:t>
      </w:r>
      <w:r w:rsidR="00DA6AC2" w:rsidRPr="00681337">
        <w:rPr>
          <w:rFonts w:ascii="Times New Roman" w:eastAsia="Times New Roman" w:hAnsi="Times New Roman" w:cs="Times New Roman"/>
          <w:iCs/>
          <w:kern w:val="0"/>
          <w:sz w:val="24"/>
          <w:szCs w:val="24"/>
          <w14:ligatures w14:val="none"/>
        </w:rPr>
        <w:t xml:space="preserve"> simti </w:t>
      </w:r>
      <w:r w:rsidR="004C041B" w:rsidRPr="00681337">
        <w:rPr>
          <w:rFonts w:ascii="Times New Roman" w:eastAsia="Times New Roman" w:hAnsi="Times New Roman" w:cs="Times New Roman"/>
          <w:iCs/>
          <w:kern w:val="0"/>
          <w:sz w:val="24"/>
          <w:szCs w:val="24"/>
          <w14:ligatures w14:val="none"/>
        </w:rPr>
        <w:t>piecdesmit viens</w:t>
      </w:r>
      <w:r w:rsidRPr="00681337">
        <w:rPr>
          <w:rFonts w:ascii="Times New Roman" w:eastAsia="Times New Roman" w:hAnsi="Times New Roman" w:cs="Times New Roman"/>
          <w:iCs/>
          <w:kern w:val="0"/>
          <w:sz w:val="24"/>
          <w:szCs w:val="24"/>
          <w14:ligatures w14:val="none"/>
        </w:rPr>
        <w:t xml:space="preserve"> </w:t>
      </w:r>
      <w:r w:rsidRPr="00681337">
        <w:rPr>
          <w:rFonts w:ascii="Times New Roman" w:eastAsia="Times New Roman" w:hAnsi="Times New Roman" w:cs="Times New Roman"/>
          <w:i/>
          <w:kern w:val="0"/>
          <w:sz w:val="24"/>
          <w:szCs w:val="24"/>
          <w14:ligatures w14:val="none"/>
        </w:rPr>
        <w:t>euro</w:t>
      </w:r>
      <w:r w:rsidRPr="00681337">
        <w:rPr>
          <w:rFonts w:ascii="Times New Roman" w:eastAsia="Times New Roman" w:hAnsi="Times New Roman" w:cs="Times New Roman"/>
          <w:iCs/>
          <w:kern w:val="0"/>
          <w:sz w:val="24"/>
          <w:szCs w:val="24"/>
          <w14:ligatures w14:val="none"/>
        </w:rPr>
        <w:t xml:space="preserve"> </w:t>
      </w:r>
      <w:r w:rsidR="004C041B" w:rsidRPr="00681337">
        <w:rPr>
          <w:rFonts w:ascii="Times New Roman" w:eastAsia="Times New Roman" w:hAnsi="Times New Roman" w:cs="Times New Roman"/>
          <w:iCs/>
          <w:kern w:val="0"/>
          <w:sz w:val="24"/>
          <w:szCs w:val="24"/>
          <w14:ligatures w14:val="none"/>
        </w:rPr>
        <w:t>septiņdesmit deviņi</w:t>
      </w:r>
      <w:r w:rsidRPr="00681337">
        <w:rPr>
          <w:rFonts w:ascii="Times New Roman" w:eastAsia="Times New Roman" w:hAnsi="Times New Roman" w:cs="Times New Roman"/>
          <w:iCs/>
          <w:kern w:val="0"/>
          <w:sz w:val="24"/>
          <w:szCs w:val="24"/>
          <w14:ligatures w14:val="none"/>
        </w:rPr>
        <w:t xml:space="preserve"> centi) apmēru. </w:t>
      </w:r>
    </w:p>
    <w:p w14:paraId="0630AC92" w14:textId="49F742FE" w:rsidR="00950F62" w:rsidRPr="00681337" w:rsidRDefault="00950F62" w:rsidP="00950F62">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681337">
        <w:rPr>
          <w:rFonts w:ascii="Times New Roman" w:eastAsia="Times New Roman" w:hAnsi="Times New Roman" w:cs="Times New Roman"/>
          <w:iCs/>
          <w:kern w:val="0"/>
          <w:sz w:val="24"/>
          <w:szCs w:val="24"/>
          <w14:ligatures w14:val="none"/>
        </w:rPr>
        <w:t xml:space="preserve">Investīciju projekts </w:t>
      </w:r>
      <w:r w:rsidRPr="00681337">
        <w:rPr>
          <w:rFonts w:ascii="Times New Roman" w:eastAsia="Times New Roman" w:hAnsi="Times New Roman" w:cs="Times New Roman"/>
          <w:kern w:val="0"/>
          <w:sz w:val="24"/>
          <w:szCs w:val="24"/>
          <w:lang w:eastAsia="lv-LV"/>
          <w14:ligatures w14:val="none"/>
        </w:rPr>
        <w:t>“</w:t>
      </w:r>
      <w:r w:rsidRPr="00681337">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681337">
        <w:rPr>
          <w:rFonts w:ascii="Times New Roman" w:eastAsia="Times New Roman" w:hAnsi="Times New Roman" w:cs="Times New Roman"/>
          <w:kern w:val="0"/>
          <w:sz w:val="24"/>
          <w:szCs w:val="24"/>
          <w:lang w:eastAsia="lv-LV"/>
          <w14:ligatures w14:val="none"/>
        </w:rPr>
        <w:t>” atbilst likuma “Par valsts budžetu 202</w:t>
      </w:r>
      <w:r w:rsidR="00D2093D" w:rsidRPr="00681337">
        <w:rPr>
          <w:rFonts w:ascii="Times New Roman" w:eastAsia="Times New Roman" w:hAnsi="Times New Roman" w:cs="Times New Roman"/>
          <w:kern w:val="0"/>
          <w:sz w:val="24"/>
          <w:szCs w:val="24"/>
          <w:lang w:eastAsia="lv-LV"/>
          <w14:ligatures w14:val="none"/>
        </w:rPr>
        <w:t>6</w:t>
      </w:r>
      <w:r w:rsidRPr="00681337">
        <w:rPr>
          <w:rFonts w:ascii="Times New Roman" w:eastAsia="Times New Roman" w:hAnsi="Times New Roman" w:cs="Times New Roman"/>
          <w:kern w:val="0"/>
          <w:sz w:val="24"/>
          <w:szCs w:val="24"/>
          <w:lang w:eastAsia="lv-LV"/>
          <w14:ligatures w14:val="none"/>
        </w:rPr>
        <w:t>.gadam un budžeta ietvaru 202</w:t>
      </w:r>
      <w:r w:rsidR="00D2093D" w:rsidRPr="00681337">
        <w:rPr>
          <w:rFonts w:ascii="Times New Roman" w:eastAsia="Times New Roman" w:hAnsi="Times New Roman" w:cs="Times New Roman"/>
          <w:kern w:val="0"/>
          <w:sz w:val="24"/>
          <w:szCs w:val="24"/>
          <w:lang w:eastAsia="lv-LV"/>
          <w14:ligatures w14:val="none"/>
        </w:rPr>
        <w:t>6</w:t>
      </w:r>
      <w:r w:rsidRPr="00681337">
        <w:rPr>
          <w:rFonts w:ascii="Times New Roman" w:eastAsia="Times New Roman" w:hAnsi="Times New Roman" w:cs="Times New Roman"/>
          <w:kern w:val="0"/>
          <w:sz w:val="24"/>
          <w:szCs w:val="24"/>
          <w:lang w:eastAsia="lv-LV"/>
          <w14:ligatures w14:val="none"/>
        </w:rPr>
        <w:t>., 202</w:t>
      </w:r>
      <w:r w:rsidR="00D2093D" w:rsidRPr="00681337">
        <w:rPr>
          <w:rFonts w:ascii="Times New Roman" w:eastAsia="Times New Roman" w:hAnsi="Times New Roman" w:cs="Times New Roman"/>
          <w:kern w:val="0"/>
          <w:sz w:val="24"/>
          <w:szCs w:val="24"/>
          <w:lang w:eastAsia="lv-LV"/>
          <w14:ligatures w14:val="none"/>
        </w:rPr>
        <w:t>7</w:t>
      </w:r>
      <w:r w:rsidRPr="00681337">
        <w:rPr>
          <w:rFonts w:ascii="Times New Roman" w:eastAsia="Times New Roman" w:hAnsi="Times New Roman" w:cs="Times New Roman"/>
          <w:kern w:val="0"/>
          <w:sz w:val="24"/>
          <w:szCs w:val="24"/>
          <w:lang w:eastAsia="lv-LV"/>
          <w14:ligatures w14:val="none"/>
        </w:rPr>
        <w:t>. un 202</w:t>
      </w:r>
      <w:r w:rsidR="00D2093D" w:rsidRPr="00681337">
        <w:rPr>
          <w:rFonts w:ascii="Times New Roman" w:eastAsia="Times New Roman" w:hAnsi="Times New Roman" w:cs="Times New Roman"/>
          <w:kern w:val="0"/>
          <w:sz w:val="24"/>
          <w:szCs w:val="24"/>
          <w:lang w:eastAsia="lv-LV"/>
          <w14:ligatures w14:val="none"/>
        </w:rPr>
        <w:t>8</w:t>
      </w:r>
      <w:r w:rsidRPr="00681337">
        <w:rPr>
          <w:rFonts w:ascii="Times New Roman" w:eastAsia="Times New Roman" w:hAnsi="Times New Roman" w:cs="Times New Roman"/>
          <w:kern w:val="0"/>
          <w:sz w:val="24"/>
          <w:szCs w:val="24"/>
          <w:lang w:eastAsia="lv-LV"/>
          <w14:ligatures w14:val="none"/>
        </w:rPr>
        <w:t xml:space="preserve">.gadam” </w:t>
      </w:r>
      <w:r w:rsidR="00D2093D" w:rsidRPr="00681337">
        <w:rPr>
          <w:rFonts w:ascii="Times New Roman" w:eastAsia="Times New Roman" w:hAnsi="Times New Roman" w:cs="Times New Roman"/>
          <w:kern w:val="0"/>
          <w:sz w:val="24"/>
          <w:szCs w:val="24"/>
          <w:lang w:eastAsia="lv-LV"/>
          <w14:ligatures w14:val="none"/>
        </w:rPr>
        <w:t>40</w:t>
      </w:r>
      <w:r w:rsidRPr="00681337">
        <w:rPr>
          <w:rFonts w:ascii="Times New Roman" w:eastAsia="Times New Roman" w:hAnsi="Times New Roman" w:cs="Times New Roman"/>
          <w:kern w:val="0"/>
          <w:sz w:val="24"/>
          <w:szCs w:val="24"/>
          <w:lang w:eastAsia="lv-LV"/>
          <w14:ligatures w14:val="none"/>
        </w:rPr>
        <w:t>.panta pirmās daļas 1.punktā noteiktajiem kritērijiem par iespēju saņemt valsts budžeta aizdevumu  </w:t>
      </w:r>
      <w:r w:rsidR="00D2093D" w:rsidRPr="00681337">
        <w:rPr>
          <w:rFonts w:ascii="Times New Roman" w:eastAsia="Times New Roman" w:hAnsi="Times New Roman" w:cs="Times New Roman"/>
          <w:iCs/>
          <w:kern w:val="0"/>
          <w:sz w:val="24"/>
          <w:szCs w:val="24"/>
          <w14:ligatures w14:val="none"/>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 projekta saskaņotajām izmaksām un aktivitātēm</w:t>
      </w:r>
      <w:r w:rsidRPr="00681337">
        <w:rPr>
          <w:rFonts w:ascii="Times New Roman" w:eastAsia="Times New Roman" w:hAnsi="Times New Roman" w:cs="Times New Roman"/>
          <w:kern w:val="0"/>
          <w:sz w:val="24"/>
          <w:szCs w:val="24"/>
          <w:lang w:eastAsia="lv-LV"/>
          <w14:ligatures w14:val="none"/>
        </w:rPr>
        <w:t>.</w:t>
      </w:r>
    </w:p>
    <w:p w14:paraId="1459049B" w14:textId="1B2910A1" w:rsidR="00950F62" w:rsidRPr="00681337" w:rsidRDefault="00950F62" w:rsidP="00950F62">
      <w:pPr>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681337">
        <w:rPr>
          <w:rFonts w:ascii="Times New Roman" w:eastAsia="Times New Roman" w:hAnsi="Times New Roman" w:cs="Times New Roman"/>
          <w:kern w:val="0"/>
          <w:sz w:val="24"/>
          <w:szCs w:val="24"/>
          <w:lang w:eastAsia="lv-LV"/>
          <w14:ligatures w14:val="none"/>
        </w:rPr>
        <w:t>Gulbenes novada pašvaldība valsts budžeta aizņēmumu projektam “</w:t>
      </w:r>
      <w:r w:rsidRPr="00681337">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681337">
        <w:rPr>
          <w:rFonts w:ascii="Times New Roman" w:eastAsia="Times New Roman" w:hAnsi="Times New Roman" w:cs="Times New Roman"/>
          <w:kern w:val="0"/>
          <w:sz w:val="24"/>
          <w:szCs w:val="24"/>
          <w:lang w:eastAsia="lv-LV"/>
          <w14:ligatures w14:val="none"/>
        </w:rPr>
        <w:t>” apgūs</w:t>
      </w:r>
      <w:r w:rsidR="00D2093D" w:rsidRPr="00681337">
        <w:rPr>
          <w:rFonts w:ascii="Times New Roman" w:eastAsia="Times New Roman" w:hAnsi="Times New Roman" w:cs="Times New Roman"/>
          <w:kern w:val="0"/>
          <w:sz w:val="24"/>
          <w:szCs w:val="24"/>
          <w:lang w:eastAsia="lv-LV"/>
          <w14:ligatures w14:val="none"/>
        </w:rPr>
        <w:t xml:space="preserve"> </w:t>
      </w:r>
      <w:r w:rsidRPr="00681337">
        <w:rPr>
          <w:rFonts w:ascii="Times New Roman" w:eastAsia="Times New Roman" w:hAnsi="Times New Roman" w:cs="Times New Roman"/>
          <w:kern w:val="0"/>
          <w:sz w:val="24"/>
          <w:szCs w:val="24"/>
          <w:lang w:eastAsia="lv-LV"/>
          <w14:ligatures w14:val="none"/>
        </w:rPr>
        <w:t xml:space="preserve">2026.gadā. </w:t>
      </w:r>
    </w:p>
    <w:p w14:paraId="36125E30" w14:textId="3C5144BA" w:rsidR="00950F62" w:rsidRPr="00681337" w:rsidRDefault="00950F62" w:rsidP="00950F62">
      <w:pPr>
        <w:spacing w:after="0" w:line="360" w:lineRule="auto"/>
        <w:ind w:firstLine="539"/>
        <w:jc w:val="both"/>
        <w:rPr>
          <w:rFonts w:ascii="Times New Roman" w:hAnsi="Times New Roman"/>
          <w:kern w:val="0"/>
          <w:sz w:val="24"/>
          <w:szCs w:val="24"/>
          <w14:ligatures w14:val="none"/>
        </w:rPr>
      </w:pPr>
      <w:r w:rsidRPr="00681337">
        <w:rPr>
          <w:rFonts w:ascii="Times New Roman" w:hAnsi="Times New Roman"/>
          <w:kern w:val="0"/>
          <w:sz w:val="24"/>
          <w:szCs w:val="24"/>
          <w14:ligatures w14:val="none"/>
        </w:rPr>
        <w:t>Projektu paredzēts īstenot līdz 2026.gada 31.</w:t>
      </w:r>
      <w:r w:rsidR="00D2093D" w:rsidRPr="00681337">
        <w:rPr>
          <w:rFonts w:ascii="Times New Roman" w:hAnsi="Times New Roman"/>
          <w:kern w:val="0"/>
          <w:sz w:val="24"/>
          <w:szCs w:val="24"/>
          <w14:ligatures w14:val="none"/>
        </w:rPr>
        <w:t>augustam</w:t>
      </w:r>
      <w:r w:rsidRPr="00681337">
        <w:rPr>
          <w:rFonts w:ascii="Times New Roman" w:hAnsi="Times New Roman"/>
          <w:kern w:val="0"/>
          <w:sz w:val="24"/>
          <w:szCs w:val="24"/>
          <w14:ligatures w14:val="none"/>
        </w:rPr>
        <w:t xml:space="preserve">. </w:t>
      </w:r>
    </w:p>
    <w:p w14:paraId="79B433E5" w14:textId="77777777" w:rsidR="00950F62" w:rsidRPr="00681337" w:rsidRDefault="00950F62" w:rsidP="00950F62">
      <w:pPr>
        <w:spacing w:after="0" w:line="360" w:lineRule="auto"/>
        <w:ind w:firstLine="539"/>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137DDF1" w14:textId="098400C7" w:rsidR="00950F62" w:rsidRPr="00681337" w:rsidRDefault="00950F62" w:rsidP="00950F6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81337">
        <w:rPr>
          <w:rFonts w:ascii="Times New Roman" w:hAnsi="Times New Roman" w:cs="Times New Roman"/>
          <w:kern w:val="0"/>
          <w:sz w:val="24"/>
          <w:szCs w:val="24"/>
          <w14:ligatures w14:val="none"/>
        </w:rPr>
        <w:t>Ievērojot minēto un ņemot vērā faktu, ka pašvaldībai nepieciešams finansējums investīciju projekta “</w:t>
      </w:r>
      <w:r w:rsidRPr="00681337">
        <w:rPr>
          <w:rFonts w:ascii="Times New Roman" w:eastAsia="Times New Roman" w:hAnsi="Times New Roman" w:cs="Times New Roman"/>
          <w:iCs/>
          <w:kern w:val="0"/>
          <w:sz w:val="24"/>
          <w:szCs w:val="24"/>
          <w14:ligatures w14:val="none"/>
        </w:rPr>
        <w:t xml:space="preserve">Uzņēmējdarbības publiskās infrastruktūras uzlabošana Dzelzceļa un Viestura ielā” </w:t>
      </w:r>
      <w:r w:rsidRPr="00681337">
        <w:rPr>
          <w:rFonts w:ascii="Times New Roman" w:hAnsi="Times New Roman" w:cs="Times New Roman"/>
          <w:kern w:val="0"/>
          <w:sz w:val="24"/>
          <w:szCs w:val="24"/>
          <w14:ligatures w14:val="none"/>
        </w:rPr>
        <w:t>pašvaldības līdzfinansējuma daļas</w:t>
      </w:r>
      <w:r w:rsidR="00681337" w:rsidRPr="00681337">
        <w:rPr>
          <w:rFonts w:ascii="Times New Roman" w:hAnsi="Times New Roman" w:cs="Times New Roman"/>
          <w:kern w:val="0"/>
          <w:sz w:val="24"/>
          <w:szCs w:val="24"/>
          <w14:ligatures w14:val="none"/>
        </w:rPr>
        <w:t xml:space="preserve"> pieauguma</w:t>
      </w:r>
      <w:r w:rsidRPr="00681337">
        <w:rPr>
          <w:rFonts w:ascii="Times New Roman" w:hAnsi="Times New Roman" w:cs="Times New Roman"/>
          <w:kern w:val="0"/>
          <w:sz w:val="24"/>
          <w:szCs w:val="24"/>
          <w14:ligatures w14:val="none"/>
        </w:rPr>
        <w:t xml:space="preserve"> finansēšanai, pamatojoties uz </w:t>
      </w:r>
      <w:r w:rsidR="00F90366">
        <w:rPr>
          <w:rFonts w:ascii="Times New Roman" w:hAnsi="Times New Roman" w:cs="Times New Roman"/>
          <w:kern w:val="0"/>
          <w:sz w:val="24"/>
          <w:szCs w:val="24"/>
          <w14:ligatures w14:val="none"/>
        </w:rPr>
        <w:t xml:space="preserve">normatīvā akta </w:t>
      </w:r>
      <w:r w:rsidRPr="00681337">
        <w:rPr>
          <w:rFonts w:ascii="Times New Roman" w:hAnsi="Times New Roman" w:cs="Times New Roman"/>
          <w:kern w:val="0"/>
          <w:sz w:val="24"/>
          <w:szCs w:val="24"/>
          <w14:ligatures w14:val="none"/>
        </w:rPr>
        <w:t>Likum</w:t>
      </w:r>
      <w:r w:rsidR="00F90366">
        <w:rPr>
          <w:rFonts w:ascii="Times New Roman" w:hAnsi="Times New Roman" w:cs="Times New Roman"/>
          <w:kern w:val="0"/>
          <w:sz w:val="24"/>
          <w:szCs w:val="24"/>
          <w14:ligatures w14:val="none"/>
        </w:rPr>
        <w:t>s</w:t>
      </w:r>
      <w:r w:rsidRPr="00681337">
        <w:rPr>
          <w:rFonts w:ascii="Times New Roman" w:hAnsi="Times New Roman" w:cs="Times New Roman"/>
          <w:kern w:val="0"/>
          <w:sz w:val="24"/>
          <w:szCs w:val="24"/>
          <w14:ligatures w14:val="none"/>
        </w:rPr>
        <w:t xml:space="preserve">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681337">
        <w:rPr>
          <w:rFonts w:ascii="Times New Roman" w:hAnsi="Times New Roman" w:cs="Times New Roman"/>
          <w:kern w:val="0"/>
          <w:sz w:val="24"/>
          <w:szCs w:val="24"/>
          <w:vertAlign w:val="superscript"/>
          <w14:ligatures w14:val="none"/>
        </w:rPr>
        <w:t>1</w:t>
      </w:r>
      <w:r w:rsidRPr="00681337">
        <w:rPr>
          <w:rFonts w:ascii="Times New Roman" w:hAnsi="Times New Roman" w:cs="Times New Roman"/>
          <w:kern w:val="0"/>
          <w:sz w:val="24"/>
          <w:szCs w:val="24"/>
          <w14:ligatures w14: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w:t>
      </w:r>
      <w:r w:rsidR="00142632" w:rsidRPr="00681337">
        <w:rPr>
          <w:rFonts w:ascii="Times New Roman" w:hAnsi="Times New Roman" w:cs="Times New Roman"/>
          <w:sz w:val="24"/>
          <w:szCs w:val="24"/>
        </w:rPr>
        <w:t xml:space="preserve">un </w:t>
      </w:r>
      <w:r w:rsidR="00142632" w:rsidRPr="00681337">
        <w:rPr>
          <w:rFonts w:ascii="Times New Roman" w:hAnsi="Times New Roman" w:cs="Times New Roman"/>
          <w:bCs/>
          <w:sz w:val="24"/>
          <w:szCs w:val="24"/>
        </w:rPr>
        <w:t>ņemot vērā Attīstības un tautsaimniecības komitejas un Finanšu komitejas apvienotās sēdes ieteikumu</w:t>
      </w:r>
      <w:r w:rsidRPr="00681337">
        <w:rPr>
          <w:rFonts w:ascii="Times New Roman" w:hAnsi="Times New Roman" w:cs="Times New Roman"/>
          <w:kern w:val="0"/>
          <w:sz w:val="24"/>
          <w:szCs w:val="24"/>
          <w14:ligatures w14:val="none"/>
        </w:rPr>
        <w:t xml:space="preserve">, atklāti balsojot: </w:t>
      </w:r>
      <w:r w:rsidR="00566D52" w:rsidRPr="00681337">
        <w:rPr>
          <w:rFonts w:ascii="Times New Roman" w:hAnsi="Times New Roman" w:cs="Times New Roman"/>
          <w:noProof/>
          <w:kern w:val="0"/>
          <w:sz w:val="24"/>
          <w:szCs w:val="24"/>
          <w14:ligatures w14:val="none"/>
        </w:rPr>
        <w:t xml:space="preserve">ar </w:t>
      </w:r>
      <w:r w:rsidR="00AB7827">
        <w:rPr>
          <w:rFonts w:ascii="Times New Roman" w:hAnsi="Times New Roman" w:cs="Times New Roman"/>
          <w:noProof/>
          <w:kern w:val="0"/>
          <w:sz w:val="24"/>
          <w:szCs w:val="24"/>
          <w14:ligatures w14:val="none"/>
        </w:rPr>
        <w:t>__</w:t>
      </w:r>
      <w:r w:rsidR="00566D52" w:rsidRPr="00681337">
        <w:rPr>
          <w:rFonts w:ascii="Times New Roman" w:hAnsi="Times New Roman" w:cs="Times New Roman"/>
          <w:noProof/>
          <w:kern w:val="0"/>
          <w:sz w:val="24"/>
          <w:szCs w:val="24"/>
          <w14:ligatures w14:val="none"/>
        </w:rPr>
        <w:t xml:space="preserve"> balsīm "Par" (), "Pret" – </w:t>
      </w:r>
      <w:r w:rsidR="004C041B" w:rsidRPr="00681337">
        <w:rPr>
          <w:rFonts w:ascii="Times New Roman" w:hAnsi="Times New Roman" w:cs="Times New Roman"/>
          <w:noProof/>
          <w:kern w:val="0"/>
          <w:sz w:val="24"/>
          <w:szCs w:val="24"/>
          <w14:ligatures w14:val="none"/>
        </w:rPr>
        <w:t>()</w:t>
      </w:r>
      <w:r w:rsidR="00566D52" w:rsidRPr="00681337">
        <w:rPr>
          <w:rFonts w:ascii="Times New Roman" w:hAnsi="Times New Roman" w:cs="Times New Roman"/>
          <w:noProof/>
          <w:kern w:val="0"/>
          <w:sz w:val="24"/>
          <w:szCs w:val="24"/>
          <w14:ligatures w14:val="none"/>
        </w:rPr>
        <w:t xml:space="preserve">, "Atturas" – </w:t>
      </w:r>
      <w:r w:rsidR="004C041B" w:rsidRPr="00681337">
        <w:rPr>
          <w:rFonts w:ascii="Times New Roman" w:hAnsi="Times New Roman" w:cs="Times New Roman"/>
          <w:noProof/>
          <w:kern w:val="0"/>
          <w:sz w:val="24"/>
          <w:szCs w:val="24"/>
          <w14:ligatures w14:val="none"/>
        </w:rPr>
        <w:t>()</w:t>
      </w:r>
      <w:r w:rsidR="00566D52" w:rsidRPr="00681337">
        <w:rPr>
          <w:rFonts w:ascii="Times New Roman" w:hAnsi="Times New Roman" w:cs="Times New Roman"/>
          <w:noProof/>
          <w:kern w:val="0"/>
          <w:sz w:val="24"/>
          <w:szCs w:val="24"/>
          <w14:ligatures w14:val="none"/>
        </w:rPr>
        <w:t xml:space="preserve">, "Nepiedalās" – </w:t>
      </w:r>
      <w:r w:rsidR="004C041B" w:rsidRPr="00681337">
        <w:rPr>
          <w:rFonts w:ascii="Times New Roman" w:hAnsi="Times New Roman" w:cs="Times New Roman"/>
          <w:noProof/>
          <w:kern w:val="0"/>
          <w:sz w:val="24"/>
          <w:szCs w:val="24"/>
          <w14:ligatures w14:val="none"/>
        </w:rPr>
        <w:t>()</w:t>
      </w:r>
      <w:r w:rsidRPr="00681337">
        <w:rPr>
          <w:rFonts w:ascii="Times New Roman" w:hAnsi="Times New Roman" w:cs="Times New Roman"/>
          <w:kern w:val="0"/>
          <w:sz w:val="24"/>
          <w:szCs w:val="24"/>
          <w14:ligatures w14:val="none"/>
        </w:rPr>
        <w:t xml:space="preserve">, </w:t>
      </w:r>
      <w:bookmarkStart w:id="0" w:name="_Hlk132359310"/>
      <w:r w:rsidRPr="00681337">
        <w:rPr>
          <w:rFonts w:ascii="Times New Roman" w:eastAsia="Times New Roman" w:hAnsi="Times New Roman" w:cs="Times New Roman"/>
          <w:kern w:val="0"/>
          <w:sz w:val="24"/>
          <w:szCs w:val="24"/>
          <w:lang w:eastAsia="lv-LV"/>
          <w14:ligatures w14:val="none"/>
        </w:rPr>
        <w:t>Gulbenes novada pašvaldības dome NOLEMJ:</w:t>
      </w:r>
    </w:p>
    <w:p w14:paraId="274A22DF" w14:textId="281E9488" w:rsidR="00950F62" w:rsidRPr="00681337" w:rsidRDefault="00950F62" w:rsidP="00950F62">
      <w:pPr>
        <w:spacing w:after="0" w:line="360" w:lineRule="auto"/>
        <w:ind w:firstLine="567"/>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1. Investīciju projekta “</w:t>
      </w:r>
      <w:r w:rsidRPr="00681337">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681337">
        <w:rPr>
          <w:rFonts w:ascii="Times New Roman" w:hAnsi="Times New Roman" w:cs="Times New Roman"/>
          <w:kern w:val="0"/>
          <w:sz w:val="24"/>
          <w:szCs w:val="24"/>
          <w14:ligatures w14:val="none"/>
        </w:rPr>
        <w:t xml:space="preserve">” īstenošanai, kas atbilst pašvaldības apstiprinātajai attīstības programmai “Gulbenes novada attīstības programma 2025.-2030.gadam” un nodrošina lietderīgu investīciju īstenošanu pašvaldības autonomo funkciju,  gādāt par pašvaldības īpašumā esošo ceļu būvniecību, uzturēšanu </w:t>
      </w:r>
      <w:r w:rsidRPr="00681337">
        <w:rPr>
          <w:rFonts w:ascii="Times New Roman" w:hAnsi="Times New Roman" w:cs="Times New Roman"/>
          <w:kern w:val="0"/>
          <w:sz w:val="24"/>
          <w:szCs w:val="24"/>
          <w14:ligatures w14:val="none"/>
        </w:rPr>
        <w:lastRenderedPageBreak/>
        <w:t xml:space="preserve">un pārvaldību, izpildei, ņemt ilgtermiņa aizņēmumu </w:t>
      </w:r>
      <w:r w:rsidR="004C041B" w:rsidRPr="00681337">
        <w:rPr>
          <w:rFonts w:ascii="Times New Roman" w:eastAsia="Times New Roman" w:hAnsi="Times New Roman" w:cs="Times New Roman"/>
          <w:b/>
          <w:bCs/>
          <w:iCs/>
          <w:kern w:val="0"/>
          <w:sz w:val="24"/>
          <w:szCs w:val="24"/>
          <w14:ligatures w14:val="none"/>
        </w:rPr>
        <w:t>95 851,79 EUR</w:t>
      </w:r>
      <w:r w:rsidR="004C041B" w:rsidRPr="00681337">
        <w:rPr>
          <w:rFonts w:ascii="Times New Roman" w:eastAsia="Times New Roman" w:hAnsi="Times New Roman" w:cs="Times New Roman"/>
          <w:iCs/>
          <w:kern w:val="0"/>
          <w:sz w:val="24"/>
          <w:szCs w:val="24"/>
          <w14:ligatures w14:val="none"/>
        </w:rPr>
        <w:t xml:space="preserve"> (deviņdesmit pieci tūkstoši astoņi simti piecdesmit viens </w:t>
      </w:r>
      <w:r w:rsidR="004C041B" w:rsidRPr="00681337">
        <w:rPr>
          <w:rFonts w:ascii="Times New Roman" w:eastAsia="Times New Roman" w:hAnsi="Times New Roman" w:cs="Times New Roman"/>
          <w:i/>
          <w:kern w:val="0"/>
          <w:sz w:val="24"/>
          <w:szCs w:val="24"/>
          <w14:ligatures w14:val="none"/>
        </w:rPr>
        <w:t>euro</w:t>
      </w:r>
      <w:r w:rsidR="004C041B" w:rsidRPr="00681337">
        <w:rPr>
          <w:rFonts w:ascii="Times New Roman" w:eastAsia="Times New Roman" w:hAnsi="Times New Roman" w:cs="Times New Roman"/>
          <w:iCs/>
          <w:kern w:val="0"/>
          <w:sz w:val="24"/>
          <w:szCs w:val="24"/>
          <w14:ligatures w14:val="none"/>
        </w:rPr>
        <w:t xml:space="preserve"> septiņdesmit deviņi centi) </w:t>
      </w:r>
      <w:r w:rsidRPr="00681337">
        <w:rPr>
          <w:rFonts w:ascii="Times New Roman" w:hAnsi="Times New Roman" w:cs="Times New Roman"/>
          <w:kern w:val="0"/>
          <w:sz w:val="24"/>
          <w:szCs w:val="24"/>
          <w14:ligatures w14:val="none"/>
        </w:rPr>
        <w:t xml:space="preserve">apmērā no Valsts kases ar tās noteikto procentu likmi uz </w:t>
      </w:r>
      <w:r w:rsidR="00681337" w:rsidRPr="00681337">
        <w:rPr>
          <w:rFonts w:ascii="Times New Roman" w:hAnsi="Times New Roman" w:cs="Times New Roman"/>
          <w:kern w:val="0"/>
          <w:sz w:val="24"/>
          <w:szCs w:val="24"/>
          <w14:ligatures w14:val="none"/>
        </w:rPr>
        <w:t>10</w:t>
      </w:r>
      <w:r w:rsidRPr="00681337">
        <w:rPr>
          <w:rFonts w:ascii="Times New Roman" w:hAnsi="Times New Roman" w:cs="Times New Roman"/>
          <w:kern w:val="0"/>
          <w:sz w:val="24"/>
          <w:szCs w:val="24"/>
          <w14:ligatures w14:val="none"/>
        </w:rPr>
        <w:t xml:space="preserve"> gadiem ar atlikto pamatsummas maksājumu līdz 2027.gada </w:t>
      </w:r>
      <w:r w:rsidR="00681337" w:rsidRPr="00681337">
        <w:rPr>
          <w:rFonts w:ascii="Times New Roman" w:hAnsi="Times New Roman" w:cs="Times New Roman"/>
          <w:kern w:val="0"/>
          <w:sz w:val="24"/>
          <w:szCs w:val="24"/>
          <w14:ligatures w14:val="none"/>
        </w:rPr>
        <w:t>martam</w:t>
      </w:r>
      <w:r w:rsidRPr="00681337">
        <w:rPr>
          <w:rFonts w:ascii="Times New Roman" w:hAnsi="Times New Roman" w:cs="Times New Roman"/>
          <w:kern w:val="0"/>
          <w:sz w:val="24"/>
          <w:szCs w:val="24"/>
          <w14:ligatures w14:val="none"/>
        </w:rPr>
        <w:t>. Aizņēmuma atmaksu garantēt ar Gulbenes novada pašvaldības budžetu. Aizņēmumu izņemt</w:t>
      </w:r>
      <w:r w:rsidR="00D2093D" w:rsidRPr="00681337">
        <w:rPr>
          <w:rFonts w:ascii="Times New Roman" w:hAnsi="Times New Roman" w:cs="Times New Roman"/>
          <w:kern w:val="0"/>
          <w:sz w:val="24"/>
          <w:szCs w:val="24"/>
          <w14:ligatures w14:val="none"/>
        </w:rPr>
        <w:t xml:space="preserve"> </w:t>
      </w:r>
      <w:r w:rsidRPr="00681337">
        <w:rPr>
          <w:rFonts w:ascii="Times New Roman" w:hAnsi="Times New Roman" w:cs="Times New Roman"/>
          <w:kern w:val="0"/>
          <w:sz w:val="24"/>
          <w:szCs w:val="24"/>
          <w14:ligatures w14:val="none"/>
        </w:rPr>
        <w:t>2026.gadā.</w:t>
      </w:r>
    </w:p>
    <w:p w14:paraId="622880F4" w14:textId="77777777" w:rsidR="00950F62" w:rsidRPr="00681337" w:rsidRDefault="00950F62" w:rsidP="00950F62">
      <w:pPr>
        <w:spacing w:after="0" w:line="360" w:lineRule="auto"/>
        <w:ind w:firstLine="567"/>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 xml:space="preserve">2. UZDOT </w:t>
      </w:r>
      <w:r w:rsidRPr="00681337">
        <w:rPr>
          <w:rFonts w:ascii="Times New Roman" w:eastAsia="Times New Roman" w:hAnsi="Times New Roman" w:cs="Times New Roman"/>
          <w:kern w:val="0"/>
          <w:sz w:val="24"/>
          <w:szCs w:val="24"/>
          <w:lang w:eastAsia="lv-LV"/>
          <w14:ligatures w14:val="none"/>
        </w:rPr>
        <w:t xml:space="preserve">Gulbenes novada Centrālās pārvaldes Finanšu nodaļas </w:t>
      </w:r>
      <w:r w:rsidRPr="00681337">
        <w:rPr>
          <w:rFonts w:ascii="Times New Roman" w:hAnsi="Times New Roman" w:cs="Times New Roman"/>
          <w:kern w:val="0"/>
          <w:sz w:val="24"/>
          <w:szCs w:val="24"/>
          <w14:ligatures w14:val="none"/>
        </w:rPr>
        <w:t>ekonomistei A. Zagorskai nodrošināt dokumentu sagatavošanu un iesniegšanu Finanšu ministrijas Pašvaldību aizņēmumu un galvojumu kontroles un pārraudzības padomei.</w:t>
      </w:r>
    </w:p>
    <w:p w14:paraId="0F744277" w14:textId="77777777" w:rsidR="00047CD6" w:rsidRPr="00681337" w:rsidRDefault="00950F62" w:rsidP="00047CD6">
      <w:pPr>
        <w:spacing w:after="0" w:line="360" w:lineRule="auto"/>
        <w:ind w:firstLine="567"/>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3. PILNVAROT Gulbenes novada pašvaldības domes priekšsēdētāju parakstīt aizdevuma līgumu.</w:t>
      </w:r>
    </w:p>
    <w:p w14:paraId="7D795CEE" w14:textId="201BC96E" w:rsidR="00047CD6" w:rsidRPr="00681337" w:rsidRDefault="00047CD6" w:rsidP="001B26C5">
      <w:pPr>
        <w:spacing w:after="0" w:line="360" w:lineRule="auto"/>
        <w:ind w:firstLine="567"/>
        <w:jc w:val="both"/>
        <w:rPr>
          <w:rFonts w:ascii="Times New Roman" w:hAnsi="Times New Roman" w:cs="Times New Roman"/>
          <w:sz w:val="24"/>
          <w:szCs w:val="24"/>
        </w:rPr>
      </w:pPr>
    </w:p>
    <w:p w14:paraId="23CA2292" w14:textId="33EF1BC2" w:rsidR="00047CD6" w:rsidRPr="00681337" w:rsidRDefault="00047CD6" w:rsidP="00047CD6">
      <w:pPr>
        <w:spacing w:after="0" w:line="360" w:lineRule="auto"/>
        <w:ind w:firstLine="567"/>
        <w:jc w:val="both"/>
        <w:rPr>
          <w:rFonts w:ascii="Times New Roman" w:hAnsi="Times New Roman" w:cs="Times New Roman"/>
          <w:kern w:val="0"/>
          <w:sz w:val="24"/>
          <w:szCs w:val="24"/>
          <w14:ligatures w14:val="none"/>
        </w:rPr>
      </w:pPr>
    </w:p>
    <w:bookmarkEnd w:id="0"/>
    <w:p w14:paraId="22037C86" w14:textId="1228231C" w:rsidR="00DA04AF" w:rsidRPr="00681337"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681337">
        <w:rPr>
          <w:rFonts w:ascii="Times New Roman" w:hAnsi="Times New Roman" w:cs="Times New Roman"/>
          <w:kern w:val="0"/>
          <w:sz w:val="24"/>
          <w:szCs w:val="24"/>
          <w14:ligatures w14:val="none"/>
        </w:rPr>
        <w:t xml:space="preserve">Gulbenes novada pašvaldības domes priekšsēdētājs  </w:t>
      </w:r>
      <w:r w:rsidR="00142632" w:rsidRPr="00681337">
        <w:rPr>
          <w:rFonts w:ascii="Times New Roman" w:hAnsi="Times New Roman" w:cs="Times New Roman"/>
          <w:kern w:val="0"/>
          <w:sz w:val="24"/>
          <w:szCs w:val="24"/>
          <w14:ligatures w14:val="none"/>
        </w:rPr>
        <w:t xml:space="preserve">                              </w:t>
      </w:r>
      <w:r w:rsidR="00566D52" w:rsidRPr="00681337">
        <w:rPr>
          <w:rFonts w:ascii="Times New Roman" w:hAnsi="Times New Roman" w:cs="Times New Roman"/>
          <w:kern w:val="0"/>
          <w:sz w:val="24"/>
          <w:szCs w:val="24"/>
          <w14:ligatures w14:val="none"/>
        </w:rPr>
        <w:tab/>
      </w:r>
      <w:r w:rsidR="00566D52" w:rsidRPr="00681337">
        <w:rPr>
          <w:rFonts w:ascii="Times New Roman" w:hAnsi="Times New Roman" w:cs="Times New Roman"/>
          <w:kern w:val="0"/>
          <w:sz w:val="24"/>
          <w:szCs w:val="24"/>
          <w14:ligatures w14:val="none"/>
        </w:rPr>
        <w:tab/>
      </w:r>
      <w:r w:rsidR="00142632" w:rsidRPr="00681337">
        <w:rPr>
          <w:rFonts w:ascii="Times New Roman" w:hAnsi="Times New Roman" w:cs="Times New Roman"/>
          <w:kern w:val="0"/>
          <w:sz w:val="24"/>
          <w:szCs w:val="24"/>
          <w14:ligatures w14:val="none"/>
        </w:rPr>
        <w:t xml:space="preserve"> </w:t>
      </w:r>
      <w:r w:rsidRPr="00681337">
        <w:rPr>
          <w:rFonts w:ascii="Times New Roman" w:hAnsi="Times New Roman" w:cs="Times New Roman"/>
          <w:kern w:val="0"/>
          <w:sz w:val="24"/>
          <w:szCs w:val="24"/>
          <w14:ligatures w14:val="none"/>
        </w:rPr>
        <w:t>N.</w:t>
      </w:r>
      <w:r w:rsidR="00142632" w:rsidRPr="00681337">
        <w:rPr>
          <w:rFonts w:ascii="Times New Roman" w:hAnsi="Times New Roman" w:cs="Times New Roman"/>
          <w:kern w:val="0"/>
          <w:sz w:val="24"/>
          <w:szCs w:val="24"/>
          <w14:ligatures w14:val="none"/>
        </w:rPr>
        <w:t xml:space="preserve"> </w:t>
      </w:r>
      <w:r w:rsidRPr="00681337">
        <w:rPr>
          <w:rFonts w:ascii="Times New Roman" w:hAnsi="Times New Roman" w:cs="Times New Roman"/>
          <w:kern w:val="0"/>
          <w:sz w:val="24"/>
          <w:szCs w:val="24"/>
          <w14:ligatures w14:val="none"/>
        </w:rPr>
        <w:t>Mazūrs</w:t>
      </w:r>
    </w:p>
    <w:p w14:paraId="7ACCE7A2" w14:textId="77777777" w:rsidR="00DA04AF" w:rsidRPr="00681337" w:rsidRDefault="00DA04AF" w:rsidP="00DA04AF">
      <w:pPr>
        <w:tabs>
          <w:tab w:val="left" w:pos="993"/>
        </w:tabs>
        <w:spacing w:line="360" w:lineRule="auto"/>
        <w:contextualSpacing/>
        <w:jc w:val="both"/>
        <w:rPr>
          <w:rFonts w:ascii="Times New Roman" w:hAnsi="Times New Roman" w:cs="Times New Roman"/>
          <w:b/>
          <w:bCs/>
          <w:kern w:val="0"/>
          <w:sz w:val="24"/>
          <w:szCs w:val="24"/>
          <w14:ligatures w14:val="none"/>
        </w:rPr>
      </w:pPr>
    </w:p>
    <w:p w14:paraId="285CE483" w14:textId="77777777" w:rsidR="001B26C5" w:rsidRPr="00681337" w:rsidRDefault="001B26C5" w:rsidP="00DA04AF">
      <w:pPr>
        <w:tabs>
          <w:tab w:val="left" w:pos="993"/>
        </w:tabs>
        <w:spacing w:line="360" w:lineRule="auto"/>
        <w:contextualSpacing/>
        <w:jc w:val="both"/>
        <w:rPr>
          <w:rFonts w:ascii="Times New Roman" w:hAnsi="Times New Roman" w:cs="Times New Roman"/>
          <w:b/>
          <w:bCs/>
          <w:kern w:val="0"/>
          <w:sz w:val="24"/>
          <w:szCs w:val="24"/>
          <w14:ligatures w14:val="none"/>
        </w:rPr>
      </w:pPr>
    </w:p>
    <w:sectPr w:rsidR="001B26C5" w:rsidRPr="00681337" w:rsidSect="00915A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9"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9"/>
  </w:num>
  <w:num w:numId="2" w16cid:durableId="994409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0"/>
  </w:num>
  <w:num w:numId="25" w16cid:durableId="596524852">
    <w:abstractNumId w:val="14"/>
  </w:num>
  <w:num w:numId="26" w16cid:durableId="1483080290">
    <w:abstractNumId w:val="16"/>
  </w:num>
  <w:num w:numId="27" w16cid:durableId="211617225">
    <w:abstractNumId w:val="26"/>
  </w:num>
  <w:num w:numId="28" w16cid:durableId="1282372749">
    <w:abstractNumId w:val="27"/>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8"/>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360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E85"/>
    <w:rsid w:val="00045ECB"/>
    <w:rsid w:val="00047CD6"/>
    <w:rsid w:val="00053A00"/>
    <w:rsid w:val="000565F8"/>
    <w:rsid w:val="00076E90"/>
    <w:rsid w:val="00091B84"/>
    <w:rsid w:val="000966BA"/>
    <w:rsid w:val="000A1632"/>
    <w:rsid w:val="000B0E8E"/>
    <w:rsid w:val="000C5958"/>
    <w:rsid w:val="000C6158"/>
    <w:rsid w:val="000D0742"/>
    <w:rsid w:val="000F5A68"/>
    <w:rsid w:val="00105B92"/>
    <w:rsid w:val="00121A6C"/>
    <w:rsid w:val="00132CBB"/>
    <w:rsid w:val="00142632"/>
    <w:rsid w:val="001A3454"/>
    <w:rsid w:val="001B26C5"/>
    <w:rsid w:val="001B6A81"/>
    <w:rsid w:val="001C53D3"/>
    <w:rsid w:val="001D67A3"/>
    <w:rsid w:val="001F4043"/>
    <w:rsid w:val="00234915"/>
    <w:rsid w:val="00235100"/>
    <w:rsid w:val="00244AA0"/>
    <w:rsid w:val="00253A15"/>
    <w:rsid w:val="00256D32"/>
    <w:rsid w:val="0027111A"/>
    <w:rsid w:val="0027132F"/>
    <w:rsid w:val="00272254"/>
    <w:rsid w:val="0029629E"/>
    <w:rsid w:val="003003CE"/>
    <w:rsid w:val="00301842"/>
    <w:rsid w:val="00302D51"/>
    <w:rsid w:val="0034509F"/>
    <w:rsid w:val="00345C4E"/>
    <w:rsid w:val="0035196E"/>
    <w:rsid w:val="00357948"/>
    <w:rsid w:val="003731D3"/>
    <w:rsid w:val="0039139E"/>
    <w:rsid w:val="00392F3D"/>
    <w:rsid w:val="003961EB"/>
    <w:rsid w:val="003964CE"/>
    <w:rsid w:val="003B7D17"/>
    <w:rsid w:val="003C3FDF"/>
    <w:rsid w:val="003C79A7"/>
    <w:rsid w:val="003E01A8"/>
    <w:rsid w:val="003E4048"/>
    <w:rsid w:val="003F7D8D"/>
    <w:rsid w:val="00460B63"/>
    <w:rsid w:val="00466FCD"/>
    <w:rsid w:val="004757CB"/>
    <w:rsid w:val="00481EE5"/>
    <w:rsid w:val="004C041B"/>
    <w:rsid w:val="004C09D3"/>
    <w:rsid w:val="004D5A12"/>
    <w:rsid w:val="004D6026"/>
    <w:rsid w:val="004E2581"/>
    <w:rsid w:val="005039DD"/>
    <w:rsid w:val="00517E41"/>
    <w:rsid w:val="005253DF"/>
    <w:rsid w:val="005404EA"/>
    <w:rsid w:val="005407B5"/>
    <w:rsid w:val="00551EA5"/>
    <w:rsid w:val="00566D52"/>
    <w:rsid w:val="00571173"/>
    <w:rsid w:val="00583D8A"/>
    <w:rsid w:val="005977A4"/>
    <w:rsid w:val="00597FA0"/>
    <w:rsid w:val="005C3C0F"/>
    <w:rsid w:val="005C48B3"/>
    <w:rsid w:val="005F5B2A"/>
    <w:rsid w:val="00602CD8"/>
    <w:rsid w:val="00606AE6"/>
    <w:rsid w:val="00607FC0"/>
    <w:rsid w:val="00614394"/>
    <w:rsid w:val="0061557A"/>
    <w:rsid w:val="00620EE2"/>
    <w:rsid w:val="0062253E"/>
    <w:rsid w:val="00633E3F"/>
    <w:rsid w:val="0064098D"/>
    <w:rsid w:val="006411EA"/>
    <w:rsid w:val="00644114"/>
    <w:rsid w:val="006544E3"/>
    <w:rsid w:val="00661BB9"/>
    <w:rsid w:val="00677651"/>
    <w:rsid w:val="00681337"/>
    <w:rsid w:val="00686197"/>
    <w:rsid w:val="006B612D"/>
    <w:rsid w:val="006C454E"/>
    <w:rsid w:val="006C6B60"/>
    <w:rsid w:val="006F14B5"/>
    <w:rsid w:val="006F7862"/>
    <w:rsid w:val="00704738"/>
    <w:rsid w:val="0071782D"/>
    <w:rsid w:val="00727097"/>
    <w:rsid w:val="00730433"/>
    <w:rsid w:val="00745D6E"/>
    <w:rsid w:val="00750106"/>
    <w:rsid w:val="0076620C"/>
    <w:rsid w:val="007832A8"/>
    <w:rsid w:val="0079621F"/>
    <w:rsid w:val="007C78B8"/>
    <w:rsid w:val="007F004B"/>
    <w:rsid w:val="00823105"/>
    <w:rsid w:val="0089313F"/>
    <w:rsid w:val="008B16E4"/>
    <w:rsid w:val="008E2C4F"/>
    <w:rsid w:val="008E2F71"/>
    <w:rsid w:val="00911169"/>
    <w:rsid w:val="00915A12"/>
    <w:rsid w:val="009311F0"/>
    <w:rsid w:val="0094395A"/>
    <w:rsid w:val="00950F62"/>
    <w:rsid w:val="00953672"/>
    <w:rsid w:val="00956E68"/>
    <w:rsid w:val="009727FA"/>
    <w:rsid w:val="009821BF"/>
    <w:rsid w:val="009A2DDA"/>
    <w:rsid w:val="009D4CC0"/>
    <w:rsid w:val="009E3E2C"/>
    <w:rsid w:val="009E5184"/>
    <w:rsid w:val="009E6A3E"/>
    <w:rsid w:val="009F5461"/>
    <w:rsid w:val="00A25842"/>
    <w:rsid w:val="00A31867"/>
    <w:rsid w:val="00A333E9"/>
    <w:rsid w:val="00A36D45"/>
    <w:rsid w:val="00A4618E"/>
    <w:rsid w:val="00A712CB"/>
    <w:rsid w:val="00A87182"/>
    <w:rsid w:val="00A91FB4"/>
    <w:rsid w:val="00AB7827"/>
    <w:rsid w:val="00AC1C4C"/>
    <w:rsid w:val="00AD3928"/>
    <w:rsid w:val="00AD44D7"/>
    <w:rsid w:val="00AF0533"/>
    <w:rsid w:val="00B21B9D"/>
    <w:rsid w:val="00B3199A"/>
    <w:rsid w:val="00B43884"/>
    <w:rsid w:val="00B472F2"/>
    <w:rsid w:val="00B73233"/>
    <w:rsid w:val="00B7442A"/>
    <w:rsid w:val="00B84E0F"/>
    <w:rsid w:val="00B96A55"/>
    <w:rsid w:val="00BB57CC"/>
    <w:rsid w:val="00BC1FD6"/>
    <w:rsid w:val="00BC7026"/>
    <w:rsid w:val="00C15559"/>
    <w:rsid w:val="00C37EF3"/>
    <w:rsid w:val="00C91025"/>
    <w:rsid w:val="00C9461B"/>
    <w:rsid w:val="00CD1EA3"/>
    <w:rsid w:val="00D0439D"/>
    <w:rsid w:val="00D201DD"/>
    <w:rsid w:val="00D2093D"/>
    <w:rsid w:val="00D351A4"/>
    <w:rsid w:val="00D376FC"/>
    <w:rsid w:val="00D54BE1"/>
    <w:rsid w:val="00D5552F"/>
    <w:rsid w:val="00D6474E"/>
    <w:rsid w:val="00D822FC"/>
    <w:rsid w:val="00D8324D"/>
    <w:rsid w:val="00D85E1C"/>
    <w:rsid w:val="00DA04AF"/>
    <w:rsid w:val="00DA6246"/>
    <w:rsid w:val="00DA6AC2"/>
    <w:rsid w:val="00DC1A6E"/>
    <w:rsid w:val="00DE0854"/>
    <w:rsid w:val="00DE5046"/>
    <w:rsid w:val="00DF783A"/>
    <w:rsid w:val="00E16047"/>
    <w:rsid w:val="00E308F0"/>
    <w:rsid w:val="00E36D8E"/>
    <w:rsid w:val="00E40BE2"/>
    <w:rsid w:val="00E53AEC"/>
    <w:rsid w:val="00EA030C"/>
    <w:rsid w:val="00EA0333"/>
    <w:rsid w:val="00EB4C40"/>
    <w:rsid w:val="00F07EA1"/>
    <w:rsid w:val="00F46A92"/>
    <w:rsid w:val="00F752F2"/>
    <w:rsid w:val="00F90366"/>
    <w:rsid w:val="00FA568A"/>
    <w:rsid w:val="00FB7666"/>
    <w:rsid w:val="00FC574E"/>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3973</Words>
  <Characters>2266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2025-08-29T05:55:00Z</cp:lastPrinted>
  <dcterms:created xsi:type="dcterms:W3CDTF">2026-05-21T08:22:00Z</dcterms:created>
  <dcterms:modified xsi:type="dcterms:W3CDTF">2026-05-21T08:22:00Z</dcterms:modified>
</cp:coreProperties>
</file>