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510C" w14:textId="77777777" w:rsidR="00151A21" w:rsidRPr="008F2362" w:rsidRDefault="00151A21" w:rsidP="00151A21">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1A21" w:rsidRPr="008F2362" w14:paraId="4828CF1F" w14:textId="77777777" w:rsidTr="00F946C8">
        <w:tc>
          <w:tcPr>
            <w:tcW w:w="9458" w:type="dxa"/>
          </w:tcPr>
          <w:p w14:paraId="3DC4F647" w14:textId="77777777" w:rsidR="00151A21" w:rsidRPr="008F2362" w:rsidRDefault="00151A21" w:rsidP="00F946C8">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val="en-GB" w:eastAsia="en-GB"/>
              </w:rPr>
              <w:drawing>
                <wp:inline distT="0" distB="0" distL="0" distR="0" wp14:anchorId="47E5712F" wp14:editId="4833E852">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1A21" w:rsidRPr="008F2362" w14:paraId="4370FDA0" w14:textId="77777777" w:rsidTr="00F946C8">
        <w:tc>
          <w:tcPr>
            <w:tcW w:w="9458" w:type="dxa"/>
          </w:tcPr>
          <w:p w14:paraId="609EB41F" w14:textId="77777777" w:rsidR="00151A21" w:rsidRPr="008F2362" w:rsidRDefault="00151A21" w:rsidP="00F946C8">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151A21" w:rsidRPr="008F2362" w14:paraId="10E57B96" w14:textId="77777777" w:rsidTr="00F946C8">
        <w:tc>
          <w:tcPr>
            <w:tcW w:w="9458" w:type="dxa"/>
          </w:tcPr>
          <w:p w14:paraId="60BEC056" w14:textId="77777777" w:rsidR="00151A21" w:rsidRPr="008F2362" w:rsidRDefault="00151A21" w:rsidP="00F946C8">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151A21" w:rsidRPr="008F2362" w14:paraId="2586FD8D" w14:textId="77777777" w:rsidTr="00F946C8">
        <w:tc>
          <w:tcPr>
            <w:tcW w:w="9458" w:type="dxa"/>
          </w:tcPr>
          <w:p w14:paraId="4EC2E2E3" w14:textId="77777777" w:rsidR="00151A21" w:rsidRPr="008F2362" w:rsidRDefault="00151A21" w:rsidP="00F946C8">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151A21" w:rsidRPr="008F2362" w14:paraId="61920C76" w14:textId="77777777" w:rsidTr="00F946C8">
        <w:tc>
          <w:tcPr>
            <w:tcW w:w="9458" w:type="dxa"/>
          </w:tcPr>
          <w:p w14:paraId="46B9D0F4" w14:textId="77777777" w:rsidR="00151A21" w:rsidRPr="008F2362" w:rsidRDefault="00151A21" w:rsidP="00F946C8">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AF4F351" w14:textId="77777777" w:rsidR="00151A21" w:rsidRPr="008F2362" w:rsidRDefault="00151A21" w:rsidP="00151A21">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62274C35" w14:textId="77777777" w:rsidR="00151A21" w:rsidRPr="008F2362" w:rsidRDefault="00151A21" w:rsidP="00151A21">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8A368AB" w14:textId="77777777" w:rsidR="00151A21" w:rsidRDefault="00151A21" w:rsidP="00151A21"/>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51A21" w:rsidRPr="00A740AE" w14:paraId="57F39353" w14:textId="77777777" w:rsidTr="00F946C8">
        <w:tc>
          <w:tcPr>
            <w:tcW w:w="4675" w:type="dxa"/>
            <w:hideMark/>
          </w:tcPr>
          <w:p w14:paraId="4FF332AD" w14:textId="1BE14657" w:rsidR="00151A21" w:rsidRPr="00A740AE" w:rsidRDefault="00151A21" w:rsidP="00F946C8">
            <w:pPr>
              <w:rPr>
                <w:rFonts w:ascii="Times New Roman" w:hAnsi="Times New Roman" w:cs="Times New Roman"/>
                <w:b/>
                <w:bCs/>
                <w:color w:val="FF0000"/>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28.maijā</w:t>
            </w:r>
          </w:p>
        </w:tc>
        <w:tc>
          <w:tcPr>
            <w:tcW w:w="4679" w:type="dxa"/>
            <w:hideMark/>
          </w:tcPr>
          <w:p w14:paraId="3FEBE66C" w14:textId="6D944FD2" w:rsidR="00151A21" w:rsidRPr="00A740AE" w:rsidRDefault="00151A21" w:rsidP="00F946C8">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6/</w:t>
            </w:r>
            <w:r w:rsidR="007F0975">
              <w:rPr>
                <w:rFonts w:ascii="Times New Roman" w:hAnsi="Times New Roman" w:cs="Times New Roman"/>
                <w:b/>
                <w:bCs/>
                <w:sz w:val="24"/>
                <w:szCs w:val="24"/>
              </w:rPr>
              <w:t>437</w:t>
            </w:r>
          </w:p>
        </w:tc>
      </w:tr>
      <w:tr w:rsidR="00151A21" w:rsidRPr="00A740AE" w14:paraId="1FB75CD6" w14:textId="77777777" w:rsidTr="00F946C8">
        <w:tc>
          <w:tcPr>
            <w:tcW w:w="4675" w:type="dxa"/>
          </w:tcPr>
          <w:p w14:paraId="3667CC0B" w14:textId="77777777" w:rsidR="00151A21" w:rsidRPr="00A740AE" w:rsidRDefault="00151A21" w:rsidP="00F946C8">
            <w:pPr>
              <w:rPr>
                <w:rFonts w:ascii="Times New Roman" w:hAnsi="Times New Roman" w:cs="Times New Roman"/>
                <w:color w:val="FF0000"/>
                <w:sz w:val="24"/>
                <w:szCs w:val="24"/>
              </w:rPr>
            </w:pPr>
          </w:p>
        </w:tc>
        <w:tc>
          <w:tcPr>
            <w:tcW w:w="4679" w:type="dxa"/>
            <w:hideMark/>
          </w:tcPr>
          <w:p w14:paraId="470B8342" w14:textId="4CC7F115" w:rsidR="00151A21" w:rsidRPr="00A740AE" w:rsidRDefault="00151A21" w:rsidP="00F946C8">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7F0975">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7F0975">
              <w:rPr>
                <w:rFonts w:ascii="Times New Roman" w:hAnsi="Times New Roman" w:cs="Times New Roman"/>
                <w:b/>
                <w:bCs/>
                <w:sz w:val="24"/>
                <w:szCs w:val="24"/>
              </w:rPr>
              <w:t>92</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587139C2" w14:textId="77777777" w:rsidR="00151A21" w:rsidRPr="00A740AE" w:rsidRDefault="00151A21" w:rsidP="00151A21">
      <w:pPr>
        <w:spacing w:line="360" w:lineRule="auto"/>
        <w:rPr>
          <w:rFonts w:ascii="Times New Roman" w:hAnsi="Times New Roman" w:cs="Times New Roman"/>
          <w:color w:val="FF0000"/>
          <w:sz w:val="24"/>
          <w:szCs w:val="24"/>
          <w:lang w:eastAsia="en-US"/>
        </w:rPr>
      </w:pPr>
    </w:p>
    <w:p w14:paraId="0AC1B447" w14:textId="1504828F" w:rsidR="00151A21" w:rsidRPr="00D84796" w:rsidRDefault="00151A21" w:rsidP="00151A21">
      <w:pPr>
        <w:ind w:right="-96"/>
        <w:jc w:val="center"/>
        <w:rPr>
          <w:rFonts w:ascii="Times New Roman" w:eastAsia="Calibri" w:hAnsi="Times New Roman" w:cs="Times New Roman"/>
          <w:b/>
          <w:sz w:val="24"/>
          <w:szCs w:val="24"/>
        </w:rPr>
      </w:pPr>
      <w:r w:rsidRPr="00D84796">
        <w:rPr>
          <w:rFonts w:ascii="Times New Roman" w:hAnsi="Times New Roman" w:cs="Times New Roman"/>
          <w:b/>
          <w:bCs/>
          <w:sz w:val="24"/>
          <w:szCs w:val="24"/>
        </w:rPr>
        <w:t>Par grozījumiem Gulbenes novada pašvaldības domes 2024.gada 25.jūlija lēmumā Nr. GND/2024/422 “</w:t>
      </w:r>
      <w:r w:rsidRPr="00D84796">
        <w:rPr>
          <w:rFonts w:ascii="Times New Roman" w:eastAsia="Calibri" w:hAnsi="Times New Roman" w:cs="Times New Roman"/>
          <w:b/>
          <w:sz w:val="24"/>
          <w:szCs w:val="24"/>
        </w:rPr>
        <w:t>Par Gulbenes novada pašvaldības iestāžu rīkoto pasākumu un nometņu maksas pakalpojumiem</w:t>
      </w:r>
      <w:r w:rsidRPr="00D84796">
        <w:rPr>
          <w:rFonts w:ascii="Times New Roman" w:hAnsi="Times New Roman" w:cs="Times New Roman"/>
          <w:b/>
          <w:bCs/>
          <w:sz w:val="24"/>
          <w:szCs w:val="24"/>
        </w:rPr>
        <w:t>”</w:t>
      </w:r>
    </w:p>
    <w:p w14:paraId="442DB161" w14:textId="77777777" w:rsidR="00151A21" w:rsidRPr="00D84796" w:rsidRDefault="00151A21" w:rsidP="00151A21">
      <w:pPr>
        <w:spacing w:line="360" w:lineRule="auto"/>
        <w:jc w:val="center"/>
        <w:rPr>
          <w:rFonts w:ascii="Times New Roman" w:hAnsi="Times New Roman" w:cs="Times New Roman"/>
          <w:b/>
          <w:bCs/>
          <w:sz w:val="24"/>
          <w:szCs w:val="24"/>
        </w:rPr>
      </w:pPr>
    </w:p>
    <w:p w14:paraId="7E596A87" w14:textId="7AB60AEA" w:rsidR="00A54685" w:rsidRPr="00D84796" w:rsidRDefault="00151A21" w:rsidP="00151A21">
      <w:pPr>
        <w:spacing w:line="360" w:lineRule="auto"/>
        <w:jc w:val="both"/>
        <w:rPr>
          <w:rFonts w:ascii="Times New Roman" w:eastAsia="Calibri" w:hAnsi="Times New Roman" w:cs="Times New Roman"/>
          <w:sz w:val="24"/>
          <w:szCs w:val="24"/>
        </w:rPr>
      </w:pPr>
      <w:r w:rsidRPr="00D84796">
        <w:rPr>
          <w:rFonts w:ascii="Times New Roman" w:eastAsia="Calibri" w:hAnsi="Times New Roman" w:cs="Times New Roman"/>
          <w:sz w:val="24"/>
          <w:szCs w:val="24"/>
        </w:rPr>
        <w:tab/>
        <w:t>Gulbenes novada pašvaldības dome 2024.gada 25.jūlijā pieņēma lēmumu Nr. GND/2024/422 “Par Gulbenes novada pašvaldības iestāžu rīkoto bērnu un jauniešu nometņu un pasākumu maksas pakalpojumiem” (protokols Nr.1</w:t>
      </w:r>
      <w:r w:rsidR="00755FB2" w:rsidRPr="00D84796">
        <w:rPr>
          <w:rFonts w:ascii="Times New Roman" w:eastAsia="Calibri" w:hAnsi="Times New Roman" w:cs="Times New Roman"/>
          <w:sz w:val="24"/>
          <w:szCs w:val="24"/>
        </w:rPr>
        <w:t>5</w:t>
      </w:r>
      <w:r w:rsidRPr="00D84796">
        <w:rPr>
          <w:rFonts w:ascii="Times New Roman" w:eastAsia="Calibri" w:hAnsi="Times New Roman" w:cs="Times New Roman"/>
          <w:sz w:val="24"/>
          <w:szCs w:val="24"/>
        </w:rPr>
        <w:t xml:space="preserve">; </w:t>
      </w:r>
      <w:r w:rsidR="00755FB2" w:rsidRPr="00D84796">
        <w:rPr>
          <w:rFonts w:ascii="Times New Roman" w:eastAsia="Calibri" w:hAnsi="Times New Roman" w:cs="Times New Roman"/>
          <w:sz w:val="24"/>
          <w:szCs w:val="24"/>
        </w:rPr>
        <w:t>49</w:t>
      </w:r>
      <w:r w:rsidRPr="00D84796">
        <w:rPr>
          <w:rFonts w:ascii="Times New Roman" w:eastAsia="Calibri" w:hAnsi="Times New Roman" w:cs="Times New Roman"/>
          <w:sz w:val="24"/>
          <w:szCs w:val="24"/>
        </w:rPr>
        <w:t>.p).</w:t>
      </w:r>
    </w:p>
    <w:p w14:paraId="4A5FB804" w14:textId="62799DD7" w:rsidR="004A155F" w:rsidRPr="00D84796" w:rsidRDefault="004A155F" w:rsidP="004A155F">
      <w:pPr>
        <w:spacing w:line="360" w:lineRule="auto"/>
        <w:ind w:firstLine="720"/>
        <w:jc w:val="both"/>
        <w:rPr>
          <w:rFonts w:ascii="Times New Roman" w:eastAsia="Calibri" w:hAnsi="Times New Roman" w:cs="Times New Roman"/>
          <w:kern w:val="2"/>
          <w:sz w:val="24"/>
          <w:szCs w:val="24"/>
          <w14:ligatures w14:val="standardContextual"/>
        </w:rPr>
      </w:pPr>
      <w:r w:rsidRPr="00D84796">
        <w:rPr>
          <w:rFonts w:ascii="Times New Roman" w:eastAsia="Calibri" w:hAnsi="Times New Roman" w:cs="Times New Roman"/>
          <w:sz w:val="24"/>
          <w:szCs w:val="24"/>
        </w:rPr>
        <w:t xml:space="preserve">Grozījumi </w:t>
      </w:r>
      <w:r w:rsidRPr="00D84796">
        <w:rPr>
          <w:rFonts w:ascii="Times New Roman" w:eastAsia="Calibri" w:hAnsi="Times New Roman" w:cs="Times New Roman"/>
          <w:kern w:val="2"/>
          <w:sz w:val="24"/>
          <w:szCs w:val="24"/>
          <w14:ligatures w14:val="standardContextual"/>
        </w:rPr>
        <w:t>minētajā cenrādi tiek virzīti, lai paplašinātu pakalpojuma saņēmēju loku</w:t>
      </w:r>
      <w:r w:rsidRPr="00D84796">
        <w:rPr>
          <w:rFonts w:ascii="Times New Roman" w:eastAsia="Calibri" w:hAnsi="Times New Roman" w:cs="Times New Roman"/>
          <w:sz w:val="24"/>
          <w:szCs w:val="24"/>
        </w:rPr>
        <w:t>, tādējādi radot iespēju</w:t>
      </w:r>
      <w:r w:rsidR="005C2223" w:rsidRPr="00D84796">
        <w:rPr>
          <w:rFonts w:ascii="Times New Roman" w:eastAsia="Calibri" w:hAnsi="Times New Roman" w:cs="Times New Roman"/>
          <w:sz w:val="24"/>
          <w:szCs w:val="24"/>
        </w:rPr>
        <w:t xml:space="preserve"> arī cit</w:t>
      </w:r>
      <w:r w:rsidR="00597F24" w:rsidRPr="00D84796">
        <w:rPr>
          <w:rFonts w:ascii="Times New Roman" w:eastAsia="Calibri" w:hAnsi="Times New Roman" w:cs="Times New Roman"/>
          <w:sz w:val="24"/>
          <w:szCs w:val="24"/>
        </w:rPr>
        <w:t>u</w:t>
      </w:r>
      <w:r w:rsidR="005C2223" w:rsidRPr="00D84796">
        <w:rPr>
          <w:rFonts w:ascii="Times New Roman" w:eastAsia="Calibri" w:hAnsi="Times New Roman" w:cs="Times New Roman"/>
          <w:sz w:val="24"/>
          <w:szCs w:val="24"/>
        </w:rPr>
        <w:t xml:space="preserve"> novad</w:t>
      </w:r>
      <w:r w:rsidR="00597F24" w:rsidRPr="00D84796">
        <w:rPr>
          <w:rFonts w:ascii="Times New Roman" w:eastAsia="Calibri" w:hAnsi="Times New Roman" w:cs="Times New Roman"/>
          <w:sz w:val="24"/>
          <w:szCs w:val="24"/>
        </w:rPr>
        <w:t>u pašvaldībām</w:t>
      </w:r>
      <w:r w:rsidR="005C2223" w:rsidRPr="00D84796">
        <w:rPr>
          <w:rFonts w:ascii="Times New Roman" w:eastAsia="Calibri" w:hAnsi="Times New Roman" w:cs="Times New Roman"/>
          <w:sz w:val="24"/>
          <w:szCs w:val="24"/>
        </w:rPr>
        <w:t xml:space="preserve"> rīkot pasākumus un</w:t>
      </w:r>
      <w:r w:rsidR="009E78D2" w:rsidRPr="00D84796">
        <w:rPr>
          <w:rFonts w:ascii="Times New Roman" w:eastAsia="Calibri" w:hAnsi="Times New Roman" w:cs="Times New Roman"/>
          <w:sz w:val="24"/>
          <w:szCs w:val="24"/>
        </w:rPr>
        <w:t xml:space="preserve"> sporta</w:t>
      </w:r>
      <w:r w:rsidR="005C2223" w:rsidRPr="00D84796">
        <w:rPr>
          <w:rFonts w:ascii="Times New Roman" w:eastAsia="Calibri" w:hAnsi="Times New Roman" w:cs="Times New Roman"/>
          <w:sz w:val="24"/>
          <w:szCs w:val="24"/>
        </w:rPr>
        <w:t xml:space="preserve"> nometnes</w:t>
      </w:r>
      <w:r w:rsidRPr="00D84796">
        <w:rPr>
          <w:rFonts w:ascii="Times New Roman" w:eastAsia="Calibri" w:hAnsi="Times New Roman" w:cs="Times New Roman"/>
          <w:sz w:val="24"/>
          <w:szCs w:val="24"/>
        </w:rPr>
        <w:t xml:space="preserve"> </w:t>
      </w:r>
      <w:r w:rsidR="005C2223" w:rsidRPr="00D84796">
        <w:rPr>
          <w:rFonts w:ascii="Times New Roman" w:eastAsia="Calibri" w:hAnsi="Times New Roman" w:cs="Times New Roman"/>
          <w:sz w:val="24"/>
          <w:szCs w:val="24"/>
        </w:rPr>
        <w:t>Gulbenes novada pašvaldīb</w:t>
      </w:r>
      <w:r w:rsidR="00597F24" w:rsidRPr="00D84796">
        <w:rPr>
          <w:rFonts w:ascii="Times New Roman" w:eastAsia="Calibri" w:hAnsi="Times New Roman" w:cs="Times New Roman"/>
          <w:sz w:val="24"/>
          <w:szCs w:val="24"/>
        </w:rPr>
        <w:t>ā</w:t>
      </w:r>
      <w:r w:rsidR="005C2223" w:rsidRPr="00D84796">
        <w:rPr>
          <w:rFonts w:ascii="Times New Roman" w:eastAsia="Calibri" w:hAnsi="Times New Roman" w:cs="Times New Roman"/>
          <w:sz w:val="24"/>
          <w:szCs w:val="24"/>
        </w:rPr>
        <w:t>.</w:t>
      </w:r>
    </w:p>
    <w:p w14:paraId="21947218" w14:textId="04360ED5" w:rsidR="0087306B" w:rsidRPr="00D84796" w:rsidRDefault="00EE517E" w:rsidP="007F0975">
      <w:pPr>
        <w:widowControl w:val="0"/>
        <w:spacing w:line="360" w:lineRule="auto"/>
        <w:ind w:firstLine="567"/>
        <w:jc w:val="both"/>
        <w:rPr>
          <w:rFonts w:ascii="Times New Roman" w:hAnsi="Times New Roman" w:cs="Times New Roman"/>
          <w:sz w:val="24"/>
          <w:szCs w:val="24"/>
        </w:rPr>
      </w:pPr>
      <w:r w:rsidRPr="00D84796">
        <w:rPr>
          <w:rFonts w:ascii="Times New Roman" w:eastAsia="Calibri" w:hAnsi="Times New Roman" w:cs="Times New Roman"/>
          <w:kern w:val="2"/>
          <w:sz w:val="24"/>
          <w:szCs w:val="24"/>
          <w14:ligatures w14:val="standardContextual"/>
        </w:rPr>
        <w:t xml:space="preserve">Pamatojoties uz </w:t>
      </w:r>
      <w:r w:rsidR="009D6820" w:rsidRPr="00D84796">
        <w:rPr>
          <w:rFonts w:ascii="Times New Roman" w:eastAsia="Calibri" w:hAnsi="Times New Roman" w:cs="Times New Roman"/>
          <w:kern w:val="2"/>
          <w:sz w:val="24"/>
          <w:szCs w:val="24"/>
          <w14:ligatures w14:val="standardContextual"/>
        </w:rPr>
        <w:t>Pašvaldību likuma 10.panta pirmās daļas</w:t>
      </w:r>
      <w:r w:rsidRPr="00D84796">
        <w:rPr>
          <w:rFonts w:ascii="Times New Roman" w:eastAsia="Calibri" w:hAnsi="Times New Roman" w:cs="Times New Roman"/>
          <w:kern w:val="2"/>
          <w:sz w:val="24"/>
          <w:szCs w:val="24"/>
          <w14:ligatures w14:val="standardContextual"/>
        </w:rPr>
        <w:t xml:space="preserve"> 21.punktu, kas nosaka, ka domes kompetencē ir pieņemt lēmumus citos ārējos normatīvajos aktos paredzētajos gadījumos</w:t>
      </w:r>
      <w:r w:rsidR="00151A21" w:rsidRPr="00D84796">
        <w:rPr>
          <w:rFonts w:ascii="Times New Roman" w:hAnsi="Times New Roman" w:cs="Times New Roman"/>
          <w:sz w:val="24"/>
          <w:szCs w:val="24"/>
        </w:rPr>
        <w:t xml:space="preserve">, </w:t>
      </w:r>
      <w:r w:rsidR="005618CA" w:rsidRPr="00D84796">
        <w:rPr>
          <w:rFonts w:ascii="Times New Roman" w:hAnsi="Times New Roman" w:cs="Times New Roman"/>
          <w:sz w:val="24"/>
          <w:szCs w:val="24"/>
        </w:rPr>
        <w:t xml:space="preserve">Pievienotās vērtības nodokļa likuma 52.panta pirmās daļas 12. punktu, Gulbenes novada pašvaldības domes 2018.gada 29.marta noteikumiem Nr.8 “Gulbenes novada domes, tās iestāžu un struktūrvienību sniegto maksas pakalpojumu izcenojumu aprēķināšanas metodika un apstiprināšanas kārtība” (protokols Nr.4, 46.§), </w:t>
      </w:r>
      <w:r w:rsidR="00151A21" w:rsidRPr="00D84796">
        <w:rPr>
          <w:rFonts w:ascii="Times New Roman" w:hAnsi="Times New Roman" w:cs="Times New Roman"/>
          <w:sz w:val="24"/>
          <w:szCs w:val="24"/>
        </w:rPr>
        <w:t xml:space="preserve">atklāti balsojot: </w:t>
      </w:r>
      <w:r w:rsidR="007F0975" w:rsidRPr="002B551E">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151A21" w:rsidRPr="00D84796">
        <w:rPr>
          <w:rFonts w:ascii="Times New Roman" w:hAnsi="Times New Roman" w:cs="Times New Roman"/>
          <w:noProof/>
          <w:sz w:val="24"/>
          <w:szCs w:val="24"/>
        </w:rPr>
        <w:t>,</w:t>
      </w:r>
      <w:r w:rsidR="00151A21" w:rsidRPr="00D84796">
        <w:rPr>
          <w:rFonts w:ascii="Times New Roman" w:hAnsi="Times New Roman" w:cs="Times New Roman"/>
          <w:sz w:val="24"/>
          <w:szCs w:val="24"/>
        </w:rPr>
        <w:t xml:space="preserve"> Gulbenes novada dome NOLEMJ:</w:t>
      </w:r>
    </w:p>
    <w:p w14:paraId="124A9FA2" w14:textId="2B589BE9" w:rsidR="0087306B" w:rsidRPr="00D84796" w:rsidRDefault="00151A21" w:rsidP="007F0975">
      <w:pPr>
        <w:pStyle w:val="Sarakstarindkopa"/>
        <w:widowControl w:val="0"/>
        <w:numPr>
          <w:ilvl w:val="0"/>
          <w:numId w:val="1"/>
        </w:numPr>
        <w:spacing w:line="360" w:lineRule="auto"/>
        <w:ind w:left="0" w:firstLine="567"/>
        <w:jc w:val="both"/>
        <w:rPr>
          <w:rFonts w:ascii="Times New Roman" w:hAnsi="Times New Roman" w:cs="Times New Roman"/>
          <w:sz w:val="24"/>
          <w:szCs w:val="24"/>
        </w:rPr>
      </w:pPr>
      <w:r w:rsidRPr="00D84796">
        <w:rPr>
          <w:rFonts w:ascii="Times New Roman" w:hAnsi="Times New Roman" w:cs="Times New Roman"/>
          <w:sz w:val="24"/>
          <w:szCs w:val="24"/>
        </w:rPr>
        <w:t>IZDARĪT Gulbenes novada pašvaldības domes 2024.</w:t>
      </w:r>
      <w:r w:rsidR="00CC1A87" w:rsidRPr="00D84796">
        <w:rPr>
          <w:rFonts w:ascii="Times New Roman" w:hAnsi="Times New Roman" w:cs="Times New Roman"/>
          <w:sz w:val="24"/>
          <w:szCs w:val="24"/>
        </w:rPr>
        <w:t> </w:t>
      </w:r>
      <w:r w:rsidRPr="00D84796">
        <w:rPr>
          <w:rFonts w:ascii="Times New Roman" w:hAnsi="Times New Roman" w:cs="Times New Roman"/>
          <w:sz w:val="24"/>
          <w:szCs w:val="24"/>
        </w:rPr>
        <w:t>gada 25.</w:t>
      </w:r>
      <w:r w:rsidR="00CC1A87" w:rsidRPr="00D84796">
        <w:rPr>
          <w:rFonts w:ascii="Times New Roman" w:hAnsi="Times New Roman" w:cs="Times New Roman"/>
          <w:sz w:val="24"/>
          <w:szCs w:val="24"/>
        </w:rPr>
        <w:t> </w:t>
      </w:r>
      <w:r w:rsidRPr="00D84796">
        <w:rPr>
          <w:rFonts w:ascii="Times New Roman" w:hAnsi="Times New Roman" w:cs="Times New Roman"/>
          <w:sz w:val="24"/>
          <w:szCs w:val="24"/>
        </w:rPr>
        <w:t>jūlija</w:t>
      </w:r>
      <w:r w:rsidR="00CC1A87" w:rsidRPr="00D84796">
        <w:rPr>
          <w:rFonts w:ascii="Times New Roman" w:hAnsi="Times New Roman" w:cs="Times New Roman"/>
          <w:sz w:val="24"/>
          <w:szCs w:val="24"/>
        </w:rPr>
        <w:t xml:space="preserve"> </w:t>
      </w:r>
      <w:r w:rsidRPr="00D84796">
        <w:rPr>
          <w:rFonts w:ascii="Times New Roman" w:hAnsi="Times New Roman" w:cs="Times New Roman"/>
          <w:sz w:val="24"/>
          <w:szCs w:val="24"/>
        </w:rPr>
        <w:t>lēmumā Nr.</w:t>
      </w:r>
      <w:r w:rsidR="00CC1A87" w:rsidRPr="00D84796">
        <w:rPr>
          <w:rFonts w:ascii="Times New Roman" w:hAnsi="Times New Roman" w:cs="Times New Roman"/>
          <w:sz w:val="24"/>
          <w:szCs w:val="24"/>
        </w:rPr>
        <w:t> </w:t>
      </w:r>
      <w:r w:rsidRPr="00D84796">
        <w:rPr>
          <w:rFonts w:ascii="Times New Roman" w:hAnsi="Times New Roman" w:cs="Times New Roman"/>
          <w:sz w:val="24"/>
          <w:szCs w:val="24"/>
        </w:rPr>
        <w:t>GND/2024/422</w:t>
      </w:r>
      <w:r w:rsidR="0087306B" w:rsidRPr="00D84796">
        <w:rPr>
          <w:rFonts w:ascii="Times New Roman" w:hAnsi="Times New Roman" w:cs="Times New Roman"/>
          <w:sz w:val="24"/>
          <w:szCs w:val="24"/>
        </w:rPr>
        <w:t xml:space="preserve"> (protokols</w:t>
      </w:r>
      <w:r w:rsidR="00597F24" w:rsidRPr="00D84796">
        <w:rPr>
          <w:rFonts w:ascii="Times New Roman" w:hAnsi="Times New Roman" w:cs="Times New Roman"/>
          <w:sz w:val="24"/>
          <w:szCs w:val="24"/>
        </w:rPr>
        <w:t xml:space="preserve"> Nr.15: 49.p.)</w:t>
      </w:r>
      <w:r w:rsidRPr="00D84796">
        <w:rPr>
          <w:rFonts w:ascii="Times New Roman" w:hAnsi="Times New Roman" w:cs="Times New Roman"/>
          <w:sz w:val="24"/>
          <w:szCs w:val="24"/>
        </w:rPr>
        <w:t xml:space="preserve"> “</w:t>
      </w:r>
      <w:r w:rsidR="00DD2CE3" w:rsidRPr="00D84796">
        <w:rPr>
          <w:rFonts w:ascii="Times New Roman" w:eastAsia="Calibri" w:hAnsi="Times New Roman" w:cs="Times New Roman"/>
          <w:sz w:val="24"/>
          <w:szCs w:val="24"/>
        </w:rPr>
        <w:t>Par Gulbenes novada pašvaldības iestāžu rīkoto pasākumu un nometņu maksa pakalpojumiem</w:t>
      </w:r>
      <w:r w:rsidR="0087306B" w:rsidRPr="00D84796">
        <w:rPr>
          <w:rFonts w:ascii="Times New Roman" w:eastAsia="Calibri" w:hAnsi="Times New Roman" w:cs="Times New Roman"/>
          <w:sz w:val="24"/>
          <w:szCs w:val="24"/>
        </w:rPr>
        <w:t>” šādus grozījumus:</w:t>
      </w:r>
    </w:p>
    <w:p w14:paraId="5630C753" w14:textId="77777777" w:rsidR="00CC1A87" w:rsidRPr="00D84796" w:rsidRDefault="00CC1A87" w:rsidP="007F0975">
      <w:pPr>
        <w:pStyle w:val="Sarakstarindkopa"/>
        <w:widowControl w:val="0"/>
        <w:numPr>
          <w:ilvl w:val="1"/>
          <w:numId w:val="5"/>
        </w:numPr>
        <w:spacing w:line="360" w:lineRule="auto"/>
        <w:ind w:left="0" w:firstLine="567"/>
        <w:jc w:val="both"/>
        <w:rPr>
          <w:rFonts w:ascii="Times New Roman" w:eastAsia="Calibri" w:hAnsi="Times New Roman" w:cs="Times New Roman"/>
          <w:sz w:val="24"/>
          <w:szCs w:val="24"/>
        </w:rPr>
      </w:pPr>
      <w:r w:rsidRPr="00D84796">
        <w:rPr>
          <w:rFonts w:ascii="Times New Roman" w:hAnsi="Times New Roman" w:cs="Times New Roman"/>
          <w:sz w:val="24"/>
          <w:szCs w:val="24"/>
        </w:rPr>
        <w:t>izteikt 1.punktu šādā redakcijā:</w:t>
      </w:r>
    </w:p>
    <w:p w14:paraId="179D9F53" w14:textId="181958E0" w:rsidR="0087306B" w:rsidRPr="00D84796" w:rsidRDefault="00CC1A87" w:rsidP="007F0975">
      <w:pPr>
        <w:pStyle w:val="Sarakstarindkopa"/>
        <w:widowControl w:val="0"/>
        <w:spacing w:line="360" w:lineRule="auto"/>
        <w:ind w:left="0" w:firstLine="567"/>
        <w:jc w:val="both"/>
        <w:rPr>
          <w:rFonts w:ascii="Times New Roman" w:hAnsi="Times New Roman" w:cs="Times New Roman"/>
          <w:sz w:val="24"/>
          <w:szCs w:val="24"/>
        </w:rPr>
      </w:pPr>
      <w:r w:rsidRPr="00D84796">
        <w:rPr>
          <w:rFonts w:ascii="Times New Roman" w:hAnsi="Times New Roman" w:cs="Times New Roman"/>
          <w:sz w:val="24"/>
          <w:szCs w:val="24"/>
        </w:rPr>
        <w:t xml:space="preserve">“1. APSTIPRINĀT </w:t>
      </w:r>
      <w:r w:rsidRPr="00D84796">
        <w:rPr>
          <w:rFonts w:ascii="Times New Roman" w:eastAsia="Calibri" w:hAnsi="Times New Roman" w:cs="Times New Roman"/>
          <w:sz w:val="24"/>
          <w:szCs w:val="24"/>
        </w:rPr>
        <w:t>Gulbenes novada pašvaldības iestādēs rīkoto</w:t>
      </w:r>
      <w:r w:rsidRPr="00D84796">
        <w:rPr>
          <w:rFonts w:ascii="Times New Roman" w:hAnsi="Times New Roman" w:cs="Times New Roman"/>
          <w:sz w:val="24"/>
          <w:szCs w:val="24"/>
        </w:rPr>
        <w:t xml:space="preserve"> pasākumu un sporta nometņu maksas pakalpojumu cenrādi (1.pielikums).</w:t>
      </w:r>
      <w:r w:rsidR="0087306B" w:rsidRPr="00D84796">
        <w:rPr>
          <w:rFonts w:ascii="Times New Roman" w:eastAsia="Calibri" w:hAnsi="Times New Roman" w:cs="Times New Roman"/>
          <w:sz w:val="24"/>
          <w:szCs w:val="24"/>
        </w:rPr>
        <w:t>”</w:t>
      </w:r>
      <w:r w:rsidRPr="00D84796">
        <w:rPr>
          <w:rFonts w:ascii="Times New Roman" w:eastAsia="Calibri" w:hAnsi="Times New Roman" w:cs="Times New Roman"/>
          <w:sz w:val="24"/>
          <w:szCs w:val="24"/>
        </w:rPr>
        <w:t>;</w:t>
      </w:r>
    </w:p>
    <w:p w14:paraId="0ED196F9" w14:textId="2030DF9C" w:rsidR="00151A21" w:rsidRPr="00D84796" w:rsidRDefault="00AA7961" w:rsidP="007F0975">
      <w:pPr>
        <w:pStyle w:val="Sarakstarindkopa"/>
        <w:widowControl w:val="0"/>
        <w:numPr>
          <w:ilvl w:val="1"/>
          <w:numId w:val="5"/>
        </w:numPr>
        <w:spacing w:line="360" w:lineRule="auto"/>
        <w:ind w:left="0" w:firstLine="567"/>
        <w:jc w:val="both"/>
        <w:rPr>
          <w:rFonts w:ascii="Times New Roman" w:hAnsi="Times New Roman" w:cs="Times New Roman"/>
          <w:sz w:val="24"/>
          <w:szCs w:val="24"/>
        </w:rPr>
      </w:pPr>
      <w:r w:rsidRPr="00D84796">
        <w:rPr>
          <w:rFonts w:ascii="Times New Roman" w:hAnsi="Times New Roman" w:cs="Times New Roman"/>
          <w:sz w:val="24"/>
          <w:szCs w:val="24"/>
        </w:rPr>
        <w:t>i</w:t>
      </w:r>
      <w:r w:rsidR="00151A21" w:rsidRPr="00D84796">
        <w:rPr>
          <w:rFonts w:ascii="Times New Roman" w:hAnsi="Times New Roman" w:cs="Times New Roman"/>
          <w:sz w:val="24"/>
          <w:szCs w:val="24"/>
        </w:rPr>
        <w:t xml:space="preserve">zteikt </w:t>
      </w:r>
      <w:r w:rsidR="00DD2CE3" w:rsidRPr="00D84796">
        <w:rPr>
          <w:rFonts w:ascii="Times New Roman" w:hAnsi="Times New Roman" w:cs="Times New Roman"/>
          <w:sz w:val="24"/>
          <w:szCs w:val="24"/>
        </w:rPr>
        <w:t>1</w:t>
      </w:r>
      <w:r w:rsidR="00151A21" w:rsidRPr="00D84796">
        <w:rPr>
          <w:rFonts w:ascii="Times New Roman" w:hAnsi="Times New Roman" w:cs="Times New Roman"/>
          <w:sz w:val="24"/>
          <w:szCs w:val="24"/>
        </w:rPr>
        <w:t xml:space="preserve">. pielikumu </w:t>
      </w:r>
      <w:r w:rsidR="00CC1A87" w:rsidRPr="00D84796">
        <w:rPr>
          <w:rFonts w:ascii="Times New Roman" w:hAnsi="Times New Roman" w:cs="Times New Roman"/>
          <w:sz w:val="24"/>
          <w:szCs w:val="24"/>
        </w:rPr>
        <w:t>jaunā</w:t>
      </w:r>
      <w:r w:rsidR="00151A21" w:rsidRPr="00D84796">
        <w:rPr>
          <w:rFonts w:ascii="Times New Roman" w:hAnsi="Times New Roman" w:cs="Times New Roman"/>
          <w:sz w:val="24"/>
          <w:szCs w:val="24"/>
        </w:rPr>
        <w:t xml:space="preserve"> redakcijā</w:t>
      </w:r>
      <w:r w:rsidR="00CC1A87" w:rsidRPr="00D84796">
        <w:rPr>
          <w:rFonts w:ascii="Times New Roman" w:hAnsi="Times New Roman" w:cs="Times New Roman"/>
          <w:sz w:val="24"/>
          <w:szCs w:val="24"/>
        </w:rPr>
        <w:t xml:space="preserve"> (pielikums).</w:t>
      </w:r>
    </w:p>
    <w:p w14:paraId="26A1E27A" w14:textId="77777777" w:rsidR="00CC1A87" w:rsidRPr="00D84796" w:rsidRDefault="00CC1A87" w:rsidP="007F0975">
      <w:pPr>
        <w:pStyle w:val="Sarakstarindkopa"/>
        <w:numPr>
          <w:ilvl w:val="0"/>
          <w:numId w:val="5"/>
        </w:numPr>
        <w:spacing w:line="360" w:lineRule="auto"/>
        <w:ind w:left="0" w:firstLine="567"/>
        <w:jc w:val="both"/>
        <w:rPr>
          <w:rFonts w:ascii="Times New Roman" w:eastAsia="Calibri" w:hAnsi="Times New Roman" w:cs="Times New Roman"/>
          <w:kern w:val="2"/>
          <w:sz w:val="24"/>
          <w:szCs w:val="24"/>
          <w14:ligatures w14:val="standardContextual"/>
        </w:rPr>
      </w:pPr>
      <w:bookmarkStart w:id="0" w:name="_Hlk197899521"/>
      <w:r w:rsidRPr="00D84796">
        <w:rPr>
          <w:rFonts w:ascii="Times New Roman" w:eastAsia="Calibri" w:hAnsi="Times New Roman" w:cs="Times New Roman"/>
          <w:kern w:val="2"/>
          <w:sz w:val="24"/>
          <w:szCs w:val="24"/>
          <w14:ligatures w14:val="standardContextual"/>
        </w:rPr>
        <w:lastRenderedPageBreak/>
        <w:t xml:space="preserve">UZDOT Gulbenes novada Centrālās pārvaldes vecākajai komunikācijas speciālistei Janai </w:t>
      </w:r>
      <w:proofErr w:type="spellStart"/>
      <w:r w:rsidRPr="00D84796">
        <w:rPr>
          <w:rFonts w:ascii="Times New Roman" w:eastAsia="Calibri" w:hAnsi="Times New Roman" w:cs="Times New Roman"/>
          <w:kern w:val="2"/>
          <w:sz w:val="24"/>
          <w:szCs w:val="24"/>
          <w14:ligatures w14:val="standardContextual"/>
        </w:rPr>
        <w:t>Igaviņai</w:t>
      </w:r>
      <w:proofErr w:type="spellEnd"/>
      <w:r w:rsidRPr="00D84796">
        <w:rPr>
          <w:rFonts w:ascii="Times New Roman" w:eastAsia="Calibri" w:hAnsi="Times New Roman" w:cs="Times New Roman"/>
          <w:kern w:val="2"/>
          <w:sz w:val="24"/>
          <w:szCs w:val="24"/>
          <w14:ligatures w14:val="standardContextual"/>
        </w:rPr>
        <w:t xml:space="preserve"> šo lēmumu pēc tā spēkā stāšanās publicēt Gulbenes novada pašvaldības tīmekļvietnē </w:t>
      </w:r>
      <w:hyperlink r:id="rId6" w:history="1">
        <w:r w:rsidRPr="00D84796">
          <w:rPr>
            <w:rStyle w:val="Hipersaite"/>
            <w:rFonts w:ascii="Times New Roman" w:eastAsia="Calibri" w:hAnsi="Times New Roman" w:cs="Times New Roman"/>
            <w:kern w:val="2"/>
            <w:sz w:val="24"/>
            <w:szCs w:val="24"/>
            <w14:ligatures w14:val="standardContextual"/>
          </w:rPr>
          <w:t>www.gulbene.lv</w:t>
        </w:r>
      </w:hyperlink>
      <w:r w:rsidRPr="00D84796">
        <w:rPr>
          <w:rFonts w:ascii="Times New Roman" w:eastAsia="Calibri" w:hAnsi="Times New Roman" w:cs="Times New Roman"/>
          <w:kern w:val="2"/>
          <w:sz w:val="24"/>
          <w:szCs w:val="24"/>
          <w14:ligatures w14:val="standardContextual"/>
        </w:rPr>
        <w:t>.</w:t>
      </w:r>
      <w:bookmarkEnd w:id="0"/>
    </w:p>
    <w:p w14:paraId="2B7A2DED" w14:textId="77777777" w:rsidR="00CC1A87" w:rsidRPr="00D84796" w:rsidRDefault="00CC1A87" w:rsidP="007F0975">
      <w:pPr>
        <w:pStyle w:val="Sarakstarindkopa"/>
        <w:numPr>
          <w:ilvl w:val="0"/>
          <w:numId w:val="5"/>
        </w:numPr>
        <w:tabs>
          <w:tab w:val="left" w:pos="851"/>
        </w:tabs>
        <w:spacing w:after="160" w:line="360" w:lineRule="auto"/>
        <w:ind w:left="0" w:firstLine="567"/>
        <w:jc w:val="both"/>
        <w:rPr>
          <w:rFonts w:ascii="Times New Roman" w:hAnsi="Times New Roman" w:cs="Times New Roman"/>
          <w:sz w:val="24"/>
          <w:szCs w:val="24"/>
        </w:rPr>
      </w:pPr>
      <w:r w:rsidRPr="00D84796">
        <w:rPr>
          <w:rFonts w:ascii="Times New Roman" w:hAnsi="Times New Roman" w:cs="Times New Roman"/>
          <w:kern w:val="3"/>
          <w:sz w:val="24"/>
          <w:szCs w:val="24"/>
          <w:lang w:bidi="hi-IN"/>
        </w:rPr>
        <w:t>Lēmums stājas spēkā ar tā pieņemšanas brīdi.</w:t>
      </w:r>
    </w:p>
    <w:p w14:paraId="09409B24" w14:textId="77777777" w:rsidR="00CC1A87" w:rsidRPr="00D84796" w:rsidRDefault="00CC1A87" w:rsidP="00CC1A87">
      <w:pPr>
        <w:pStyle w:val="Sarakstarindkopa"/>
        <w:spacing w:after="160" w:line="360" w:lineRule="auto"/>
        <w:ind w:left="-11"/>
        <w:jc w:val="both"/>
        <w:rPr>
          <w:rFonts w:ascii="Times New Roman" w:hAnsi="Times New Roman" w:cs="Times New Roman"/>
          <w:sz w:val="24"/>
          <w:szCs w:val="24"/>
        </w:rPr>
      </w:pPr>
    </w:p>
    <w:p w14:paraId="3DB7E9E0" w14:textId="19F715FB" w:rsidR="00CC1A87" w:rsidRPr="00D84796" w:rsidRDefault="00CC1A87" w:rsidP="00CC1A87">
      <w:pPr>
        <w:spacing w:line="360" w:lineRule="auto"/>
        <w:rPr>
          <w:rFonts w:ascii="Times New Roman" w:hAnsi="Times New Roman" w:cs="Times New Roman"/>
          <w:sz w:val="24"/>
          <w:szCs w:val="24"/>
        </w:rPr>
      </w:pPr>
      <w:r w:rsidRPr="00D84796">
        <w:rPr>
          <w:rFonts w:ascii="Times New Roman" w:hAnsi="Times New Roman" w:cs="Times New Roman"/>
          <w:sz w:val="24"/>
          <w:szCs w:val="24"/>
        </w:rPr>
        <w:t>Gulbenes novada pašvaldības domes priekšsēdētājs</w:t>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t>N. Mazūrs</w:t>
      </w:r>
    </w:p>
    <w:p w14:paraId="5394130F" w14:textId="77777777" w:rsidR="00CC1A87" w:rsidRPr="00D84796" w:rsidRDefault="00CC1A87" w:rsidP="00CC1A87">
      <w:pPr>
        <w:spacing w:after="160" w:line="259" w:lineRule="auto"/>
        <w:rPr>
          <w:rFonts w:ascii="Times New Roman" w:hAnsi="Times New Roman" w:cs="Times New Roman"/>
          <w:sz w:val="24"/>
          <w:szCs w:val="24"/>
        </w:rPr>
      </w:pPr>
    </w:p>
    <w:p w14:paraId="0E13BF63" w14:textId="77777777" w:rsidR="00CC1A87" w:rsidRPr="00D84796" w:rsidRDefault="00CC1A87" w:rsidP="00CC1A87">
      <w:pPr>
        <w:pStyle w:val="Sarakstarindkopa"/>
        <w:widowControl w:val="0"/>
        <w:spacing w:line="360" w:lineRule="auto"/>
        <w:ind w:left="792"/>
        <w:jc w:val="both"/>
        <w:rPr>
          <w:rFonts w:ascii="Times New Roman" w:hAnsi="Times New Roman" w:cs="Times New Roman"/>
          <w:sz w:val="24"/>
          <w:szCs w:val="24"/>
        </w:rPr>
      </w:pPr>
    </w:p>
    <w:p w14:paraId="5C7E7FC8" w14:textId="01B4BD82" w:rsidR="00A10F91" w:rsidRPr="00D84796" w:rsidRDefault="00A10F91">
      <w:pPr>
        <w:spacing w:after="160" w:line="259" w:lineRule="auto"/>
        <w:rPr>
          <w:rFonts w:ascii="Times New Roman" w:hAnsi="Times New Roman" w:cs="Times New Roman"/>
          <w:i/>
          <w:iCs/>
          <w:sz w:val="24"/>
          <w:szCs w:val="24"/>
        </w:rPr>
      </w:pPr>
    </w:p>
    <w:p w14:paraId="6CC23295" w14:textId="77777777" w:rsidR="00CC1A87" w:rsidRPr="00D84796" w:rsidRDefault="00CC1A87">
      <w:pPr>
        <w:spacing w:after="160" w:line="259" w:lineRule="auto"/>
        <w:rPr>
          <w:rFonts w:ascii="Times New Roman" w:hAnsi="Times New Roman" w:cs="Times New Roman"/>
          <w:sz w:val="24"/>
          <w:szCs w:val="24"/>
        </w:rPr>
      </w:pPr>
      <w:r w:rsidRPr="00D84796">
        <w:rPr>
          <w:rFonts w:ascii="Times New Roman" w:hAnsi="Times New Roman" w:cs="Times New Roman"/>
          <w:sz w:val="24"/>
          <w:szCs w:val="24"/>
        </w:rPr>
        <w:br w:type="page"/>
      </w:r>
    </w:p>
    <w:p w14:paraId="5AE209CE" w14:textId="3712F15C" w:rsidR="00CC1A87" w:rsidRDefault="00CC1A87" w:rsidP="005A5B8C">
      <w:pPr>
        <w:jc w:val="right"/>
        <w:rPr>
          <w:rFonts w:ascii="Times New Roman" w:hAnsi="Times New Roman" w:cs="Times New Roman"/>
        </w:rPr>
      </w:pPr>
      <w:r>
        <w:rPr>
          <w:rFonts w:ascii="Times New Roman" w:hAnsi="Times New Roman" w:cs="Times New Roman"/>
        </w:rPr>
        <w:lastRenderedPageBreak/>
        <w:t xml:space="preserve">Pielikums </w:t>
      </w:r>
    </w:p>
    <w:p w14:paraId="5173BEB5" w14:textId="4B777357" w:rsidR="00CC1A87" w:rsidRPr="00CC1A87" w:rsidRDefault="00CC1A87" w:rsidP="00CC1A87">
      <w:pPr>
        <w:pStyle w:val="Sarakstarindkopa"/>
        <w:ind w:left="1080"/>
        <w:jc w:val="right"/>
        <w:rPr>
          <w:rFonts w:ascii="Times New Roman" w:hAnsi="Times New Roman" w:cs="Times New Roman"/>
        </w:rPr>
      </w:pPr>
      <w:r w:rsidRPr="00CC1A87">
        <w:rPr>
          <w:rFonts w:ascii="Times New Roman" w:hAnsi="Times New Roman" w:cs="Times New Roman"/>
        </w:rPr>
        <w:t>Gulbenes novada pašvaldības domes 2</w:t>
      </w:r>
      <w:r>
        <w:rPr>
          <w:rFonts w:ascii="Times New Roman" w:hAnsi="Times New Roman" w:cs="Times New Roman"/>
        </w:rPr>
        <w:t>8</w:t>
      </w:r>
      <w:r w:rsidRPr="00CC1A87">
        <w:rPr>
          <w:rFonts w:ascii="Times New Roman" w:hAnsi="Times New Roman" w:cs="Times New Roman"/>
        </w:rPr>
        <w:t>.0</w:t>
      </w:r>
      <w:r>
        <w:rPr>
          <w:rFonts w:ascii="Times New Roman" w:hAnsi="Times New Roman" w:cs="Times New Roman"/>
        </w:rPr>
        <w:t>5</w:t>
      </w:r>
      <w:r w:rsidRPr="00CC1A87">
        <w:rPr>
          <w:rFonts w:ascii="Times New Roman" w:hAnsi="Times New Roman" w:cs="Times New Roman"/>
        </w:rPr>
        <w:t>.202</w:t>
      </w:r>
      <w:r>
        <w:rPr>
          <w:rFonts w:ascii="Times New Roman" w:hAnsi="Times New Roman" w:cs="Times New Roman"/>
        </w:rPr>
        <w:t>6</w:t>
      </w:r>
      <w:r w:rsidRPr="00CC1A87">
        <w:rPr>
          <w:rFonts w:ascii="Times New Roman" w:hAnsi="Times New Roman" w:cs="Times New Roman"/>
        </w:rPr>
        <w:t>. lēmumam Nr. GND/202</w:t>
      </w:r>
      <w:r>
        <w:rPr>
          <w:rFonts w:ascii="Times New Roman" w:hAnsi="Times New Roman" w:cs="Times New Roman"/>
        </w:rPr>
        <w:t>6</w:t>
      </w:r>
      <w:r w:rsidRPr="00CC1A87">
        <w:rPr>
          <w:rFonts w:ascii="Times New Roman" w:hAnsi="Times New Roman" w:cs="Times New Roman"/>
        </w:rPr>
        <w:t>/</w:t>
      </w:r>
      <w:r w:rsidR="000C0CF8">
        <w:rPr>
          <w:rFonts w:ascii="Times New Roman" w:hAnsi="Times New Roman" w:cs="Times New Roman"/>
        </w:rPr>
        <w:t>437</w:t>
      </w:r>
    </w:p>
    <w:p w14:paraId="18F5DB57" w14:textId="77777777" w:rsidR="00CC1A87" w:rsidRDefault="00CC1A87" w:rsidP="005A5B8C">
      <w:pPr>
        <w:jc w:val="right"/>
        <w:rPr>
          <w:rFonts w:ascii="Times New Roman" w:hAnsi="Times New Roman" w:cs="Times New Roman"/>
        </w:rPr>
      </w:pPr>
    </w:p>
    <w:p w14:paraId="12F5C2AD" w14:textId="77777777" w:rsidR="00CC1A87" w:rsidRPr="00CC1A87" w:rsidRDefault="00CC1A87" w:rsidP="005A5B8C">
      <w:pPr>
        <w:jc w:val="right"/>
        <w:rPr>
          <w:rFonts w:ascii="Times New Roman" w:hAnsi="Times New Roman" w:cs="Times New Roman"/>
        </w:rPr>
      </w:pPr>
    </w:p>
    <w:p w14:paraId="641F84C8" w14:textId="613C219A" w:rsidR="005A5B8C" w:rsidRPr="00CC1A87" w:rsidRDefault="00A10F91" w:rsidP="005A5B8C">
      <w:pPr>
        <w:jc w:val="right"/>
        <w:rPr>
          <w:rFonts w:ascii="Times New Roman" w:hAnsi="Times New Roman" w:cs="Times New Roman"/>
        </w:rPr>
      </w:pPr>
      <w:r w:rsidRPr="00CC1A87">
        <w:rPr>
          <w:rFonts w:ascii="Times New Roman" w:hAnsi="Times New Roman" w:cs="Times New Roman"/>
        </w:rPr>
        <w:t>“</w:t>
      </w:r>
      <w:r w:rsidR="005A5B8C" w:rsidRPr="00CC1A87">
        <w:rPr>
          <w:rFonts w:ascii="Times New Roman" w:hAnsi="Times New Roman" w:cs="Times New Roman"/>
        </w:rPr>
        <w:t xml:space="preserve">1. Pielikums </w:t>
      </w:r>
    </w:p>
    <w:p w14:paraId="2835E944" w14:textId="77777777" w:rsidR="005A5B8C" w:rsidRPr="00CC1A87" w:rsidRDefault="005A5B8C" w:rsidP="005A5B8C">
      <w:pPr>
        <w:pStyle w:val="Sarakstarindkopa"/>
        <w:ind w:left="1080"/>
        <w:jc w:val="right"/>
        <w:rPr>
          <w:rFonts w:ascii="Times New Roman" w:hAnsi="Times New Roman" w:cs="Times New Roman"/>
        </w:rPr>
      </w:pPr>
      <w:r w:rsidRPr="00CC1A87">
        <w:rPr>
          <w:rFonts w:ascii="Times New Roman" w:hAnsi="Times New Roman" w:cs="Times New Roman"/>
        </w:rPr>
        <w:t>Gulbenes novada pašvaldības domes 25.07.2024. lēmumam Nr. GND/2024/422</w:t>
      </w:r>
    </w:p>
    <w:p w14:paraId="7EF6FB9C" w14:textId="77777777" w:rsidR="005A5B8C" w:rsidRDefault="005A5B8C" w:rsidP="005A5B8C">
      <w:pPr>
        <w:pStyle w:val="Sarakstarindkopa"/>
        <w:spacing w:after="160" w:line="360" w:lineRule="auto"/>
        <w:ind w:left="709"/>
        <w:jc w:val="both"/>
        <w:rPr>
          <w:rFonts w:ascii="Times New Roman" w:hAnsi="Times New Roman" w:cstheme="minorBidi"/>
          <w:sz w:val="24"/>
          <w:szCs w:val="24"/>
        </w:rPr>
      </w:pPr>
    </w:p>
    <w:p w14:paraId="033CC662" w14:textId="183B1AED" w:rsidR="005A5B8C" w:rsidRPr="005A5B8C" w:rsidRDefault="005A5B8C" w:rsidP="00755FB2">
      <w:pPr>
        <w:ind w:right="-96"/>
        <w:jc w:val="center"/>
        <w:rPr>
          <w:rFonts w:ascii="Times New Roman" w:eastAsia="Calibri" w:hAnsi="Times New Roman" w:cs="Times New Roman"/>
          <w:sz w:val="24"/>
          <w:szCs w:val="24"/>
        </w:rPr>
      </w:pPr>
      <w:r w:rsidRPr="005A5B8C">
        <w:rPr>
          <w:rFonts w:ascii="Times New Roman" w:eastAsia="Calibri" w:hAnsi="Times New Roman" w:cs="Times New Roman"/>
          <w:b/>
          <w:sz w:val="24"/>
          <w:szCs w:val="24"/>
        </w:rPr>
        <w:t>Gulbenes novada pašvaldīb</w:t>
      </w:r>
      <w:r w:rsidR="009D6820">
        <w:rPr>
          <w:rFonts w:ascii="Times New Roman" w:eastAsia="Calibri" w:hAnsi="Times New Roman" w:cs="Times New Roman"/>
          <w:b/>
          <w:sz w:val="24"/>
          <w:szCs w:val="24"/>
        </w:rPr>
        <w:t>as iestādēs</w:t>
      </w:r>
      <w:r w:rsidRPr="005A5B8C">
        <w:rPr>
          <w:rFonts w:ascii="Times New Roman" w:eastAsia="Calibri" w:hAnsi="Times New Roman" w:cs="Times New Roman"/>
          <w:b/>
          <w:sz w:val="24"/>
          <w:szCs w:val="24"/>
        </w:rPr>
        <w:t xml:space="preserve"> rīkoto pasākumu un sporta nometņu maksas pakalpojumu cenrādis</w:t>
      </w:r>
    </w:p>
    <w:p w14:paraId="4D9354E6" w14:textId="77777777" w:rsidR="005A5B8C" w:rsidRPr="00755FB2" w:rsidRDefault="005A5B8C" w:rsidP="00755FB2">
      <w:pPr>
        <w:spacing w:line="360" w:lineRule="auto"/>
        <w:ind w:right="-96"/>
        <w:jc w:val="center"/>
        <w:rPr>
          <w:rFonts w:ascii="Times New Roman" w:eastAsia="Calibri" w:hAnsi="Times New Roman" w:cs="Times New Roman"/>
          <w:sz w:val="18"/>
          <w:szCs w:val="18"/>
        </w:rPr>
      </w:pPr>
    </w:p>
    <w:tbl>
      <w:tblPr>
        <w:tblW w:w="9351" w:type="dxa"/>
        <w:tblLayout w:type="fixed"/>
        <w:tblLook w:val="04A0" w:firstRow="1" w:lastRow="0" w:firstColumn="1" w:lastColumn="0" w:noHBand="0" w:noVBand="1"/>
      </w:tblPr>
      <w:tblGrid>
        <w:gridCol w:w="750"/>
        <w:gridCol w:w="1379"/>
        <w:gridCol w:w="1403"/>
        <w:gridCol w:w="1670"/>
        <w:gridCol w:w="1203"/>
        <w:gridCol w:w="778"/>
        <w:gridCol w:w="954"/>
        <w:gridCol w:w="1214"/>
      </w:tblGrid>
      <w:tr w:rsidR="005A5B8C" w:rsidRPr="00BC1F76" w14:paraId="1474B90F" w14:textId="77777777" w:rsidTr="00FC6118">
        <w:trPr>
          <w:trHeight w:val="656"/>
        </w:trPr>
        <w:tc>
          <w:tcPr>
            <w:tcW w:w="7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2CD759" w14:textId="77777777" w:rsidR="005A5B8C" w:rsidRPr="00BC1F76" w:rsidRDefault="005A5B8C" w:rsidP="00F946C8">
            <w:pPr>
              <w:jc w:val="center"/>
              <w:rPr>
                <w:rFonts w:ascii="Times New Roman" w:hAnsi="Times New Roman" w:cs="Times New Roman"/>
                <w:b/>
                <w:bCs/>
                <w:sz w:val="24"/>
                <w:szCs w:val="24"/>
              </w:rPr>
            </w:pPr>
            <w:proofErr w:type="spellStart"/>
            <w:r w:rsidRPr="00BC1F76">
              <w:rPr>
                <w:rFonts w:ascii="Times New Roman" w:hAnsi="Times New Roman" w:cs="Times New Roman"/>
                <w:b/>
                <w:bCs/>
                <w:sz w:val="24"/>
                <w:szCs w:val="24"/>
              </w:rPr>
              <w:t>Nr.p</w:t>
            </w:r>
            <w:proofErr w:type="spellEnd"/>
            <w:r w:rsidRPr="00BC1F76">
              <w:rPr>
                <w:rFonts w:ascii="Times New Roman" w:hAnsi="Times New Roman" w:cs="Times New Roman"/>
                <w:b/>
                <w:bCs/>
                <w:sz w:val="24"/>
                <w:szCs w:val="24"/>
              </w:rPr>
              <w:t>.</w:t>
            </w:r>
            <w:r>
              <w:rPr>
                <w:rFonts w:ascii="Times New Roman" w:hAnsi="Times New Roman" w:cs="Times New Roman"/>
                <w:b/>
                <w:bCs/>
                <w:sz w:val="24"/>
                <w:szCs w:val="24"/>
              </w:rPr>
              <w:t xml:space="preserve"> </w:t>
            </w:r>
            <w:r w:rsidRPr="00BC1F76">
              <w:rPr>
                <w:rFonts w:ascii="Times New Roman" w:hAnsi="Times New Roman" w:cs="Times New Roman"/>
                <w:b/>
                <w:bCs/>
                <w:sz w:val="24"/>
                <w:szCs w:val="24"/>
              </w:rPr>
              <w:t>k.</w:t>
            </w:r>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4E2901" w14:textId="12016942"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Pakalpoju</w:t>
            </w:r>
            <w:r w:rsidR="00D84796">
              <w:rPr>
                <w:rFonts w:ascii="Times New Roman" w:hAnsi="Times New Roman" w:cs="Times New Roman"/>
                <w:b/>
                <w:bCs/>
                <w:sz w:val="24"/>
                <w:szCs w:val="24"/>
              </w:rPr>
              <w:t>-</w:t>
            </w:r>
            <w:proofErr w:type="spellStart"/>
            <w:r w:rsidRPr="00BC1F76">
              <w:rPr>
                <w:rFonts w:ascii="Times New Roman" w:hAnsi="Times New Roman" w:cs="Times New Roman"/>
                <w:b/>
                <w:bCs/>
                <w:sz w:val="24"/>
                <w:szCs w:val="24"/>
              </w:rPr>
              <w:t>ma</w:t>
            </w:r>
            <w:proofErr w:type="spellEnd"/>
            <w:r w:rsidRPr="00BC1F76">
              <w:rPr>
                <w:rFonts w:ascii="Times New Roman" w:hAnsi="Times New Roman" w:cs="Times New Roman"/>
                <w:b/>
                <w:bCs/>
                <w:sz w:val="24"/>
                <w:szCs w:val="24"/>
              </w:rPr>
              <w:t xml:space="preserve"> veids</w:t>
            </w:r>
          </w:p>
        </w:tc>
        <w:tc>
          <w:tcPr>
            <w:tcW w:w="14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87E3A1"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Mērvienība</w:t>
            </w:r>
          </w:p>
        </w:tc>
        <w:tc>
          <w:tcPr>
            <w:tcW w:w="36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347047"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Cena bez PVN</w:t>
            </w:r>
          </w:p>
          <w:p w14:paraId="6EC436FF" w14:textId="0DD6E3EB"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(EUR)</w:t>
            </w:r>
            <w:r w:rsidR="00A10F91" w:rsidRPr="00A10F91">
              <w:rPr>
                <w:rFonts w:ascii="Times New Roman" w:hAnsi="Times New Roman" w:cs="Times New Roman"/>
                <w:sz w:val="24"/>
                <w:szCs w:val="24"/>
              </w:rPr>
              <w:t>*</w:t>
            </w:r>
          </w:p>
        </w:tc>
        <w:tc>
          <w:tcPr>
            <w:tcW w:w="9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87EC15B"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PVN (EUR)</w:t>
            </w:r>
          </w:p>
        </w:tc>
        <w:tc>
          <w:tcPr>
            <w:tcW w:w="12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CCAF7A"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Cena ar PVN (EUR)</w:t>
            </w:r>
          </w:p>
        </w:tc>
      </w:tr>
      <w:tr w:rsidR="005A5B8C" w:rsidRPr="00BC1F76" w14:paraId="07D3AA7F" w14:textId="77777777" w:rsidTr="00FC6118">
        <w:trPr>
          <w:trHeight w:val="893"/>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5CEC30D7" w14:textId="77777777" w:rsidR="005A5B8C" w:rsidRPr="00BC1F76" w:rsidRDefault="005A5B8C" w:rsidP="00F946C8">
            <w:pPr>
              <w:rPr>
                <w:rFonts w:ascii="Times New Roman" w:hAnsi="Times New Roman" w:cs="Times New Roman"/>
                <w:b/>
                <w:bCs/>
                <w:sz w:val="24"/>
                <w:szCs w:val="24"/>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6C1A9161" w14:textId="77777777" w:rsidR="005A5B8C" w:rsidRPr="00BC1F76" w:rsidRDefault="005A5B8C" w:rsidP="00F946C8">
            <w:pPr>
              <w:rPr>
                <w:rFonts w:ascii="Times New Roman" w:hAnsi="Times New Roman" w:cs="Times New Roman"/>
                <w:b/>
                <w:bCs/>
                <w:sz w:val="24"/>
                <w:szCs w:val="24"/>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524817F2" w14:textId="77777777" w:rsidR="005A5B8C" w:rsidRPr="00BC1F76" w:rsidRDefault="005A5B8C" w:rsidP="00F946C8">
            <w:pPr>
              <w:rPr>
                <w:rFonts w:ascii="Times New Roman" w:hAnsi="Times New Roman" w:cs="Times New Roman"/>
                <w:b/>
                <w:bCs/>
                <w:sz w:val="24"/>
                <w:szCs w:val="24"/>
              </w:rPr>
            </w:pP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B735C" w14:textId="711B6800"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Ēdiena sagatavošanas izmaksas</w:t>
            </w:r>
          </w:p>
        </w:tc>
        <w:tc>
          <w:tcPr>
            <w:tcW w:w="12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55F19" w14:textId="4371BB2A"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Pr</w:t>
            </w:r>
            <w:r>
              <w:rPr>
                <w:rFonts w:ascii="Times New Roman" w:hAnsi="Times New Roman" w:cs="Times New Roman"/>
                <w:b/>
                <w:bCs/>
                <w:sz w:val="24"/>
                <w:szCs w:val="24"/>
              </w:rPr>
              <w:t>o</w:t>
            </w:r>
            <w:r w:rsidRPr="00BC1F76">
              <w:rPr>
                <w:rFonts w:ascii="Times New Roman" w:hAnsi="Times New Roman" w:cs="Times New Roman"/>
                <w:b/>
                <w:bCs/>
                <w:sz w:val="24"/>
                <w:szCs w:val="24"/>
              </w:rPr>
              <w:t>duktu izmaksas</w:t>
            </w:r>
          </w:p>
        </w:tc>
        <w:tc>
          <w:tcPr>
            <w:tcW w:w="7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E1148"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Kopā</w:t>
            </w:r>
          </w:p>
        </w:tc>
        <w:tc>
          <w:tcPr>
            <w:tcW w:w="954" w:type="dxa"/>
            <w:vMerge/>
            <w:tcBorders>
              <w:top w:val="single" w:sz="4" w:space="0" w:color="auto"/>
              <w:left w:val="single" w:sz="4" w:space="0" w:color="auto"/>
              <w:bottom w:val="single" w:sz="4" w:space="0" w:color="auto"/>
              <w:right w:val="single" w:sz="4" w:space="0" w:color="auto"/>
            </w:tcBorders>
            <w:shd w:val="clear" w:color="000000" w:fill="FFFFFF"/>
          </w:tcPr>
          <w:p w14:paraId="7019D0C5" w14:textId="77777777" w:rsidR="005A5B8C" w:rsidRPr="00BC1F76" w:rsidRDefault="005A5B8C" w:rsidP="00F946C8">
            <w:pPr>
              <w:jc w:val="both"/>
              <w:rPr>
                <w:rFonts w:ascii="Times New Roman" w:hAnsi="Times New Roman" w:cs="Times New Roman"/>
                <w:b/>
                <w:bCs/>
                <w:sz w:val="24"/>
                <w:szCs w:val="24"/>
              </w:rPr>
            </w:pPr>
          </w:p>
        </w:tc>
        <w:tc>
          <w:tcPr>
            <w:tcW w:w="1214" w:type="dxa"/>
            <w:vMerge/>
            <w:tcBorders>
              <w:top w:val="single" w:sz="4" w:space="0" w:color="auto"/>
              <w:left w:val="single" w:sz="4" w:space="0" w:color="auto"/>
              <w:bottom w:val="single" w:sz="4" w:space="0" w:color="auto"/>
              <w:right w:val="single" w:sz="4" w:space="0" w:color="auto"/>
            </w:tcBorders>
            <w:shd w:val="clear" w:color="000000" w:fill="FFFFFF"/>
          </w:tcPr>
          <w:p w14:paraId="296AF8B3" w14:textId="77777777" w:rsidR="005A5B8C" w:rsidRPr="00BC1F76" w:rsidRDefault="005A5B8C" w:rsidP="00F946C8">
            <w:pPr>
              <w:jc w:val="both"/>
              <w:rPr>
                <w:rFonts w:ascii="Times New Roman" w:hAnsi="Times New Roman" w:cs="Times New Roman"/>
                <w:b/>
                <w:bCs/>
                <w:sz w:val="24"/>
                <w:szCs w:val="24"/>
              </w:rPr>
            </w:pPr>
          </w:p>
        </w:tc>
      </w:tr>
      <w:tr w:rsidR="005A5B8C" w:rsidRPr="00BC1F76" w14:paraId="11293C91" w14:textId="77777777" w:rsidTr="00FC6118">
        <w:trPr>
          <w:trHeight w:val="53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077D7" w14:textId="4B3ACF32" w:rsidR="005A5B8C" w:rsidRPr="00BC1F76" w:rsidRDefault="005A5B8C" w:rsidP="00F946C8">
            <w:pPr>
              <w:jc w:val="both"/>
              <w:rPr>
                <w:rFonts w:ascii="Times New Roman" w:hAnsi="Times New Roman" w:cs="Times New Roman"/>
                <w:sz w:val="24"/>
                <w:szCs w:val="24"/>
              </w:rPr>
            </w:pPr>
            <w:r w:rsidRPr="00BC1F76">
              <w:rPr>
                <w:rFonts w:ascii="Times New Roman" w:hAnsi="Times New Roman" w:cs="Times New Roman"/>
                <w:sz w:val="24"/>
                <w:szCs w:val="24"/>
              </w:rPr>
              <w:t>1</w:t>
            </w:r>
            <w:r w:rsidR="00FC6118">
              <w:rPr>
                <w:rFonts w:ascii="Times New Roman" w:hAnsi="Times New Roman" w:cs="Times New Roman"/>
                <w:sz w:val="24"/>
                <w:szCs w:val="24"/>
              </w:rPr>
              <w:t>.</w:t>
            </w:r>
          </w:p>
        </w:tc>
        <w:tc>
          <w:tcPr>
            <w:tcW w:w="8601"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A426BAA"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 xml:space="preserve">Ēdināšanas pakalpojums </w:t>
            </w:r>
            <w:r>
              <w:rPr>
                <w:rFonts w:ascii="Times New Roman" w:hAnsi="Times New Roman" w:cs="Times New Roman"/>
                <w:b/>
                <w:bCs/>
                <w:sz w:val="24"/>
                <w:szCs w:val="24"/>
              </w:rPr>
              <w:t xml:space="preserve">pasākumu un sporta nometņu dalībniekiem </w:t>
            </w:r>
            <w:r w:rsidRPr="00BC1F76">
              <w:rPr>
                <w:rFonts w:ascii="Times New Roman" w:hAnsi="Times New Roman" w:cs="Times New Roman"/>
                <w:b/>
                <w:bCs/>
                <w:sz w:val="24"/>
                <w:szCs w:val="24"/>
              </w:rPr>
              <w:t>Gulbenes novada pašvaldības iestādēs:</w:t>
            </w:r>
          </w:p>
        </w:tc>
      </w:tr>
      <w:tr w:rsidR="005A5B8C" w:rsidRPr="00BC1F76" w14:paraId="5A392B87" w14:textId="77777777" w:rsidTr="00FC6118">
        <w:trPr>
          <w:trHeight w:val="31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5380D" w14:textId="77777777" w:rsidR="005A5B8C" w:rsidRPr="00BC1F76" w:rsidRDefault="005A5B8C" w:rsidP="00F946C8">
            <w:pPr>
              <w:jc w:val="both"/>
              <w:rPr>
                <w:rFonts w:ascii="Times New Roman" w:hAnsi="Times New Roman" w:cs="Times New Roman"/>
                <w:sz w:val="24"/>
                <w:szCs w:val="24"/>
              </w:rPr>
            </w:pPr>
            <w:r w:rsidRPr="00BC1F76">
              <w:rPr>
                <w:rFonts w:ascii="Times New Roman" w:hAnsi="Times New Roman" w:cs="Times New Roman"/>
                <w:sz w:val="24"/>
                <w:szCs w:val="24"/>
              </w:rPr>
              <w:t>1.1.</w:t>
            </w:r>
          </w:p>
        </w:tc>
        <w:tc>
          <w:tcPr>
            <w:tcW w:w="1379" w:type="dxa"/>
            <w:tcBorders>
              <w:top w:val="single" w:sz="4" w:space="0" w:color="auto"/>
              <w:left w:val="single" w:sz="4" w:space="0" w:color="auto"/>
              <w:bottom w:val="single" w:sz="4" w:space="0" w:color="auto"/>
              <w:right w:val="single" w:sz="4" w:space="0" w:color="auto"/>
            </w:tcBorders>
            <w:vAlign w:val="center"/>
            <w:hideMark/>
          </w:tcPr>
          <w:p w14:paraId="41443F76"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Brokastis</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2436BB4" w14:textId="77777777" w:rsidR="005A5B8C" w:rsidRPr="00BC1F76" w:rsidRDefault="005A5B8C" w:rsidP="00F946C8">
            <w:pPr>
              <w:jc w:val="center"/>
              <w:rPr>
                <w:rFonts w:ascii="Times New Roman" w:hAnsi="Times New Roman" w:cs="Times New Roman"/>
                <w:i/>
                <w:iCs/>
                <w:sz w:val="24"/>
                <w:szCs w:val="24"/>
              </w:rPr>
            </w:pPr>
            <w:r w:rsidRPr="00BC1F76">
              <w:rPr>
                <w:rFonts w:ascii="Times New Roman" w:hAnsi="Times New Roman" w:cs="Times New Roman"/>
                <w:i/>
                <w:iCs/>
                <w:sz w:val="24"/>
                <w:szCs w:val="24"/>
              </w:rPr>
              <w:t>1 ēdienreize</w:t>
            </w:r>
          </w:p>
        </w:tc>
        <w:tc>
          <w:tcPr>
            <w:tcW w:w="1670" w:type="dxa"/>
            <w:tcBorders>
              <w:top w:val="single" w:sz="4" w:space="0" w:color="auto"/>
              <w:left w:val="single" w:sz="4" w:space="0" w:color="auto"/>
              <w:bottom w:val="single" w:sz="4" w:space="0" w:color="auto"/>
              <w:right w:val="single" w:sz="4" w:space="0" w:color="auto"/>
            </w:tcBorders>
            <w:vAlign w:val="center"/>
            <w:hideMark/>
          </w:tcPr>
          <w:p w14:paraId="1F87D06E"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1,25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3853BF23"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1,75</w:t>
            </w:r>
          </w:p>
        </w:tc>
        <w:tc>
          <w:tcPr>
            <w:tcW w:w="778" w:type="dxa"/>
            <w:tcBorders>
              <w:top w:val="single" w:sz="4" w:space="0" w:color="auto"/>
              <w:left w:val="single" w:sz="4" w:space="0" w:color="auto"/>
              <w:bottom w:val="single" w:sz="4" w:space="0" w:color="auto"/>
              <w:right w:val="single" w:sz="4" w:space="0" w:color="auto"/>
            </w:tcBorders>
            <w:vAlign w:val="center"/>
            <w:hideMark/>
          </w:tcPr>
          <w:p w14:paraId="7FD87DE0"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3,00</w:t>
            </w:r>
          </w:p>
        </w:tc>
        <w:tc>
          <w:tcPr>
            <w:tcW w:w="954" w:type="dxa"/>
            <w:tcBorders>
              <w:top w:val="single" w:sz="4" w:space="0" w:color="auto"/>
              <w:left w:val="single" w:sz="4" w:space="0" w:color="auto"/>
              <w:bottom w:val="single" w:sz="4" w:space="0" w:color="auto"/>
              <w:right w:val="single" w:sz="4" w:space="0" w:color="auto"/>
            </w:tcBorders>
          </w:tcPr>
          <w:p w14:paraId="2F61E440" w14:textId="77777777" w:rsidR="005A5B8C" w:rsidRPr="00755FB2" w:rsidRDefault="005A5B8C" w:rsidP="00F946C8">
            <w:pPr>
              <w:jc w:val="center"/>
              <w:rPr>
                <w:rFonts w:ascii="Times New Roman" w:hAnsi="Times New Roman" w:cs="Times New Roman"/>
                <w:sz w:val="24"/>
                <w:szCs w:val="24"/>
              </w:rPr>
            </w:pPr>
            <w:r w:rsidRPr="00755FB2">
              <w:rPr>
                <w:rFonts w:ascii="Times New Roman" w:hAnsi="Times New Roman" w:cs="Times New Roman"/>
                <w:sz w:val="24"/>
                <w:szCs w:val="24"/>
              </w:rPr>
              <w:t>0,63</w:t>
            </w:r>
          </w:p>
        </w:tc>
        <w:tc>
          <w:tcPr>
            <w:tcW w:w="1214" w:type="dxa"/>
            <w:tcBorders>
              <w:top w:val="single" w:sz="4" w:space="0" w:color="auto"/>
              <w:left w:val="single" w:sz="4" w:space="0" w:color="auto"/>
              <w:bottom w:val="single" w:sz="4" w:space="0" w:color="auto"/>
              <w:right w:val="single" w:sz="4" w:space="0" w:color="auto"/>
            </w:tcBorders>
          </w:tcPr>
          <w:p w14:paraId="597E380D"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3,63</w:t>
            </w:r>
          </w:p>
        </w:tc>
      </w:tr>
      <w:tr w:rsidR="005A5B8C" w:rsidRPr="00BC1F76" w14:paraId="3EC3F734" w14:textId="77777777" w:rsidTr="00FC6118">
        <w:trPr>
          <w:trHeight w:val="31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7CDF5" w14:textId="77777777" w:rsidR="005A5B8C" w:rsidRPr="00BC1F76" w:rsidRDefault="005A5B8C" w:rsidP="00F946C8">
            <w:pPr>
              <w:jc w:val="both"/>
              <w:rPr>
                <w:rFonts w:ascii="Times New Roman" w:hAnsi="Times New Roman" w:cs="Times New Roman"/>
                <w:sz w:val="24"/>
                <w:szCs w:val="24"/>
              </w:rPr>
            </w:pPr>
            <w:r w:rsidRPr="00BC1F76">
              <w:rPr>
                <w:rFonts w:ascii="Times New Roman" w:hAnsi="Times New Roman" w:cs="Times New Roman"/>
                <w:sz w:val="24"/>
                <w:szCs w:val="24"/>
              </w:rPr>
              <w:t>1.2.</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3B509C6"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Pusdienas</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3449545" w14:textId="77777777" w:rsidR="005A5B8C" w:rsidRPr="00BC1F76" w:rsidRDefault="005A5B8C" w:rsidP="00F946C8">
            <w:pPr>
              <w:jc w:val="center"/>
              <w:rPr>
                <w:rFonts w:ascii="Times New Roman" w:hAnsi="Times New Roman" w:cs="Times New Roman"/>
                <w:i/>
                <w:iCs/>
                <w:sz w:val="24"/>
                <w:szCs w:val="24"/>
              </w:rPr>
            </w:pPr>
            <w:r w:rsidRPr="00BC1F76">
              <w:rPr>
                <w:rFonts w:ascii="Times New Roman" w:hAnsi="Times New Roman" w:cs="Times New Roman"/>
                <w:i/>
                <w:iCs/>
                <w:sz w:val="24"/>
                <w:szCs w:val="24"/>
              </w:rPr>
              <w:t>1 ēdienreize</w:t>
            </w:r>
          </w:p>
        </w:tc>
        <w:tc>
          <w:tcPr>
            <w:tcW w:w="1670" w:type="dxa"/>
            <w:tcBorders>
              <w:top w:val="single" w:sz="4" w:space="0" w:color="auto"/>
              <w:left w:val="single" w:sz="4" w:space="0" w:color="auto"/>
              <w:bottom w:val="single" w:sz="4" w:space="0" w:color="auto"/>
              <w:right w:val="single" w:sz="4" w:space="0" w:color="auto"/>
            </w:tcBorders>
            <w:vAlign w:val="center"/>
            <w:hideMark/>
          </w:tcPr>
          <w:p w14:paraId="091F5595"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1,67</w:t>
            </w:r>
          </w:p>
        </w:tc>
        <w:tc>
          <w:tcPr>
            <w:tcW w:w="1203" w:type="dxa"/>
            <w:tcBorders>
              <w:top w:val="single" w:sz="4" w:space="0" w:color="auto"/>
              <w:left w:val="single" w:sz="4" w:space="0" w:color="auto"/>
              <w:bottom w:val="single" w:sz="4" w:space="0" w:color="auto"/>
              <w:right w:val="single" w:sz="4" w:space="0" w:color="auto"/>
            </w:tcBorders>
            <w:vAlign w:val="center"/>
            <w:hideMark/>
          </w:tcPr>
          <w:p w14:paraId="1222DC9F"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2,33</w:t>
            </w:r>
          </w:p>
        </w:tc>
        <w:tc>
          <w:tcPr>
            <w:tcW w:w="778" w:type="dxa"/>
            <w:tcBorders>
              <w:top w:val="single" w:sz="4" w:space="0" w:color="auto"/>
              <w:left w:val="single" w:sz="4" w:space="0" w:color="auto"/>
              <w:bottom w:val="single" w:sz="4" w:space="0" w:color="auto"/>
              <w:right w:val="single" w:sz="4" w:space="0" w:color="auto"/>
            </w:tcBorders>
            <w:vAlign w:val="center"/>
            <w:hideMark/>
          </w:tcPr>
          <w:p w14:paraId="5E7668AC"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4,00</w:t>
            </w:r>
          </w:p>
        </w:tc>
        <w:tc>
          <w:tcPr>
            <w:tcW w:w="954" w:type="dxa"/>
            <w:tcBorders>
              <w:top w:val="single" w:sz="4" w:space="0" w:color="auto"/>
              <w:left w:val="single" w:sz="4" w:space="0" w:color="auto"/>
              <w:bottom w:val="single" w:sz="4" w:space="0" w:color="auto"/>
              <w:right w:val="single" w:sz="4" w:space="0" w:color="auto"/>
            </w:tcBorders>
          </w:tcPr>
          <w:p w14:paraId="7F9A6F10" w14:textId="77777777" w:rsidR="005A5B8C" w:rsidRPr="00755FB2" w:rsidRDefault="005A5B8C" w:rsidP="00F946C8">
            <w:pPr>
              <w:jc w:val="center"/>
              <w:rPr>
                <w:rFonts w:ascii="Times New Roman" w:hAnsi="Times New Roman" w:cs="Times New Roman"/>
                <w:sz w:val="24"/>
                <w:szCs w:val="24"/>
              </w:rPr>
            </w:pPr>
            <w:r w:rsidRPr="00755FB2">
              <w:rPr>
                <w:rFonts w:ascii="Times New Roman" w:hAnsi="Times New Roman" w:cs="Times New Roman"/>
                <w:sz w:val="24"/>
                <w:szCs w:val="24"/>
              </w:rPr>
              <w:t>0,84</w:t>
            </w:r>
          </w:p>
        </w:tc>
        <w:tc>
          <w:tcPr>
            <w:tcW w:w="1214" w:type="dxa"/>
            <w:tcBorders>
              <w:top w:val="single" w:sz="4" w:space="0" w:color="auto"/>
              <w:left w:val="single" w:sz="4" w:space="0" w:color="auto"/>
              <w:bottom w:val="single" w:sz="4" w:space="0" w:color="auto"/>
              <w:right w:val="single" w:sz="4" w:space="0" w:color="auto"/>
            </w:tcBorders>
          </w:tcPr>
          <w:p w14:paraId="62A3BE2F"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4,84</w:t>
            </w:r>
          </w:p>
        </w:tc>
      </w:tr>
      <w:tr w:rsidR="005A5B8C" w:rsidRPr="00BC1F76" w14:paraId="7CB4B70E" w14:textId="77777777" w:rsidTr="00FC6118">
        <w:trPr>
          <w:trHeight w:val="31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F4F77" w14:textId="77777777" w:rsidR="005A5B8C" w:rsidRPr="00BC1F76" w:rsidRDefault="005A5B8C" w:rsidP="00F946C8">
            <w:pPr>
              <w:jc w:val="both"/>
              <w:rPr>
                <w:rFonts w:ascii="Times New Roman" w:hAnsi="Times New Roman" w:cs="Times New Roman"/>
                <w:sz w:val="24"/>
                <w:szCs w:val="24"/>
              </w:rPr>
            </w:pPr>
            <w:r w:rsidRPr="00BC1F76">
              <w:rPr>
                <w:rFonts w:ascii="Times New Roman" w:hAnsi="Times New Roman" w:cs="Times New Roman"/>
                <w:sz w:val="24"/>
                <w:szCs w:val="24"/>
              </w:rPr>
              <w:t>1.3.</w:t>
            </w:r>
          </w:p>
        </w:tc>
        <w:tc>
          <w:tcPr>
            <w:tcW w:w="1379" w:type="dxa"/>
            <w:tcBorders>
              <w:top w:val="single" w:sz="4" w:space="0" w:color="auto"/>
              <w:left w:val="single" w:sz="4" w:space="0" w:color="auto"/>
              <w:bottom w:val="single" w:sz="4" w:space="0" w:color="auto"/>
              <w:right w:val="single" w:sz="4" w:space="0" w:color="auto"/>
            </w:tcBorders>
            <w:vAlign w:val="center"/>
            <w:hideMark/>
          </w:tcPr>
          <w:p w14:paraId="3DC896AB"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Launags</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3490380" w14:textId="77777777" w:rsidR="005A5B8C" w:rsidRPr="00BC1F76" w:rsidRDefault="005A5B8C" w:rsidP="00F946C8">
            <w:pPr>
              <w:jc w:val="center"/>
              <w:rPr>
                <w:rFonts w:ascii="Times New Roman" w:hAnsi="Times New Roman" w:cs="Times New Roman"/>
                <w:i/>
                <w:iCs/>
                <w:sz w:val="24"/>
                <w:szCs w:val="24"/>
              </w:rPr>
            </w:pPr>
            <w:r w:rsidRPr="00BC1F76">
              <w:rPr>
                <w:rFonts w:ascii="Times New Roman" w:hAnsi="Times New Roman" w:cs="Times New Roman"/>
                <w:i/>
                <w:iCs/>
                <w:sz w:val="24"/>
                <w:szCs w:val="24"/>
              </w:rPr>
              <w:t>1 ēdienreize</w:t>
            </w:r>
          </w:p>
        </w:tc>
        <w:tc>
          <w:tcPr>
            <w:tcW w:w="1670" w:type="dxa"/>
            <w:tcBorders>
              <w:top w:val="single" w:sz="4" w:space="0" w:color="auto"/>
              <w:left w:val="single" w:sz="4" w:space="0" w:color="auto"/>
              <w:bottom w:val="single" w:sz="4" w:space="0" w:color="auto"/>
              <w:right w:val="single" w:sz="4" w:space="0" w:color="auto"/>
            </w:tcBorders>
            <w:vAlign w:val="center"/>
            <w:hideMark/>
          </w:tcPr>
          <w:p w14:paraId="33181620"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0,83</w:t>
            </w:r>
          </w:p>
        </w:tc>
        <w:tc>
          <w:tcPr>
            <w:tcW w:w="1203" w:type="dxa"/>
            <w:tcBorders>
              <w:top w:val="single" w:sz="4" w:space="0" w:color="auto"/>
              <w:left w:val="single" w:sz="4" w:space="0" w:color="auto"/>
              <w:bottom w:val="single" w:sz="4" w:space="0" w:color="auto"/>
              <w:right w:val="single" w:sz="4" w:space="0" w:color="auto"/>
            </w:tcBorders>
            <w:vAlign w:val="center"/>
            <w:hideMark/>
          </w:tcPr>
          <w:p w14:paraId="3E158E2F"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1,17</w:t>
            </w:r>
          </w:p>
        </w:tc>
        <w:tc>
          <w:tcPr>
            <w:tcW w:w="778" w:type="dxa"/>
            <w:tcBorders>
              <w:top w:val="single" w:sz="4" w:space="0" w:color="auto"/>
              <w:left w:val="single" w:sz="4" w:space="0" w:color="auto"/>
              <w:bottom w:val="single" w:sz="4" w:space="0" w:color="auto"/>
              <w:right w:val="single" w:sz="4" w:space="0" w:color="auto"/>
            </w:tcBorders>
            <w:vAlign w:val="center"/>
            <w:hideMark/>
          </w:tcPr>
          <w:p w14:paraId="5BFC82A1"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2,00</w:t>
            </w:r>
          </w:p>
        </w:tc>
        <w:tc>
          <w:tcPr>
            <w:tcW w:w="954" w:type="dxa"/>
            <w:tcBorders>
              <w:top w:val="single" w:sz="4" w:space="0" w:color="auto"/>
              <w:left w:val="single" w:sz="4" w:space="0" w:color="auto"/>
              <w:bottom w:val="single" w:sz="4" w:space="0" w:color="auto"/>
              <w:right w:val="single" w:sz="4" w:space="0" w:color="auto"/>
            </w:tcBorders>
          </w:tcPr>
          <w:p w14:paraId="012C475D" w14:textId="77777777" w:rsidR="005A5B8C" w:rsidRPr="00755FB2" w:rsidRDefault="005A5B8C" w:rsidP="00F946C8">
            <w:pPr>
              <w:jc w:val="center"/>
              <w:rPr>
                <w:rFonts w:ascii="Times New Roman" w:hAnsi="Times New Roman" w:cs="Times New Roman"/>
                <w:sz w:val="24"/>
                <w:szCs w:val="24"/>
              </w:rPr>
            </w:pPr>
            <w:r w:rsidRPr="00755FB2">
              <w:rPr>
                <w:rFonts w:ascii="Times New Roman" w:hAnsi="Times New Roman" w:cs="Times New Roman"/>
                <w:sz w:val="24"/>
                <w:szCs w:val="24"/>
              </w:rPr>
              <w:t>0,42</w:t>
            </w:r>
          </w:p>
        </w:tc>
        <w:tc>
          <w:tcPr>
            <w:tcW w:w="1214" w:type="dxa"/>
            <w:tcBorders>
              <w:top w:val="single" w:sz="4" w:space="0" w:color="auto"/>
              <w:left w:val="single" w:sz="4" w:space="0" w:color="auto"/>
              <w:bottom w:val="single" w:sz="4" w:space="0" w:color="auto"/>
              <w:right w:val="single" w:sz="4" w:space="0" w:color="auto"/>
            </w:tcBorders>
          </w:tcPr>
          <w:p w14:paraId="1ABA6B57"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2,42</w:t>
            </w:r>
          </w:p>
        </w:tc>
      </w:tr>
      <w:tr w:rsidR="005A5B8C" w:rsidRPr="00BC1F76" w14:paraId="2EF52E82" w14:textId="77777777" w:rsidTr="00FC6118">
        <w:trPr>
          <w:trHeight w:val="31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F803F" w14:textId="77777777" w:rsidR="005A5B8C" w:rsidRPr="00BC1F76" w:rsidRDefault="005A5B8C" w:rsidP="00F946C8">
            <w:pPr>
              <w:jc w:val="both"/>
              <w:rPr>
                <w:rFonts w:ascii="Times New Roman" w:hAnsi="Times New Roman" w:cs="Times New Roman"/>
                <w:sz w:val="24"/>
                <w:szCs w:val="24"/>
              </w:rPr>
            </w:pPr>
            <w:r w:rsidRPr="00BC1F76">
              <w:rPr>
                <w:rFonts w:ascii="Times New Roman" w:hAnsi="Times New Roman" w:cs="Times New Roman"/>
                <w:sz w:val="24"/>
                <w:szCs w:val="24"/>
              </w:rPr>
              <w:t>1.4.</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847BF31"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Vakariņas</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37E6729" w14:textId="77777777" w:rsidR="005A5B8C" w:rsidRPr="00BC1F76" w:rsidRDefault="005A5B8C" w:rsidP="00F946C8">
            <w:pPr>
              <w:jc w:val="center"/>
              <w:rPr>
                <w:rFonts w:ascii="Times New Roman" w:hAnsi="Times New Roman" w:cs="Times New Roman"/>
                <w:i/>
                <w:iCs/>
                <w:sz w:val="24"/>
                <w:szCs w:val="24"/>
              </w:rPr>
            </w:pPr>
            <w:r w:rsidRPr="00BC1F76">
              <w:rPr>
                <w:rFonts w:ascii="Times New Roman" w:hAnsi="Times New Roman" w:cs="Times New Roman"/>
                <w:i/>
                <w:iCs/>
                <w:sz w:val="24"/>
                <w:szCs w:val="24"/>
              </w:rPr>
              <w:t>1 ēdienreize</w:t>
            </w:r>
          </w:p>
        </w:tc>
        <w:tc>
          <w:tcPr>
            <w:tcW w:w="1670" w:type="dxa"/>
            <w:tcBorders>
              <w:top w:val="single" w:sz="4" w:space="0" w:color="auto"/>
              <w:left w:val="single" w:sz="4" w:space="0" w:color="auto"/>
              <w:bottom w:val="single" w:sz="4" w:space="0" w:color="auto"/>
              <w:right w:val="single" w:sz="4" w:space="0" w:color="auto"/>
            </w:tcBorders>
            <w:vAlign w:val="center"/>
            <w:hideMark/>
          </w:tcPr>
          <w:p w14:paraId="634857C0"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1,25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695B4201" w14:textId="77777777" w:rsidR="005A5B8C" w:rsidRPr="00BC1F76" w:rsidRDefault="005A5B8C" w:rsidP="00F946C8">
            <w:pPr>
              <w:jc w:val="center"/>
              <w:rPr>
                <w:rFonts w:ascii="Times New Roman" w:hAnsi="Times New Roman" w:cs="Times New Roman"/>
                <w:sz w:val="24"/>
                <w:szCs w:val="24"/>
              </w:rPr>
            </w:pPr>
            <w:r w:rsidRPr="00BC1F76">
              <w:rPr>
                <w:rFonts w:ascii="Times New Roman" w:hAnsi="Times New Roman" w:cs="Times New Roman"/>
                <w:sz w:val="24"/>
                <w:szCs w:val="24"/>
              </w:rPr>
              <w:t>1,75</w:t>
            </w:r>
          </w:p>
        </w:tc>
        <w:tc>
          <w:tcPr>
            <w:tcW w:w="778" w:type="dxa"/>
            <w:tcBorders>
              <w:top w:val="single" w:sz="4" w:space="0" w:color="auto"/>
              <w:left w:val="single" w:sz="4" w:space="0" w:color="auto"/>
              <w:bottom w:val="single" w:sz="4" w:space="0" w:color="auto"/>
              <w:right w:val="single" w:sz="4" w:space="0" w:color="auto"/>
            </w:tcBorders>
            <w:vAlign w:val="center"/>
            <w:hideMark/>
          </w:tcPr>
          <w:p w14:paraId="6D0017B9"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3,00</w:t>
            </w:r>
          </w:p>
        </w:tc>
        <w:tc>
          <w:tcPr>
            <w:tcW w:w="954" w:type="dxa"/>
            <w:tcBorders>
              <w:top w:val="single" w:sz="4" w:space="0" w:color="auto"/>
              <w:left w:val="single" w:sz="4" w:space="0" w:color="auto"/>
              <w:bottom w:val="single" w:sz="4" w:space="0" w:color="auto"/>
              <w:right w:val="single" w:sz="4" w:space="0" w:color="auto"/>
            </w:tcBorders>
          </w:tcPr>
          <w:p w14:paraId="379AFB9C" w14:textId="77777777" w:rsidR="005A5B8C" w:rsidRPr="00755FB2" w:rsidRDefault="005A5B8C" w:rsidP="00F946C8">
            <w:pPr>
              <w:jc w:val="center"/>
              <w:rPr>
                <w:rFonts w:ascii="Times New Roman" w:hAnsi="Times New Roman" w:cs="Times New Roman"/>
                <w:sz w:val="24"/>
                <w:szCs w:val="24"/>
              </w:rPr>
            </w:pPr>
            <w:r w:rsidRPr="00755FB2">
              <w:rPr>
                <w:rFonts w:ascii="Times New Roman" w:hAnsi="Times New Roman" w:cs="Times New Roman"/>
                <w:sz w:val="24"/>
                <w:szCs w:val="24"/>
              </w:rPr>
              <w:t>0,63</w:t>
            </w:r>
          </w:p>
        </w:tc>
        <w:tc>
          <w:tcPr>
            <w:tcW w:w="1214" w:type="dxa"/>
            <w:tcBorders>
              <w:top w:val="single" w:sz="4" w:space="0" w:color="auto"/>
              <w:left w:val="single" w:sz="4" w:space="0" w:color="auto"/>
              <w:bottom w:val="single" w:sz="4" w:space="0" w:color="auto"/>
              <w:right w:val="single" w:sz="4" w:space="0" w:color="auto"/>
            </w:tcBorders>
          </w:tcPr>
          <w:p w14:paraId="4FB35C9F"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t>3,63</w:t>
            </w:r>
          </w:p>
        </w:tc>
      </w:tr>
      <w:tr w:rsidR="005A5B8C" w:rsidRPr="00BC1F76" w14:paraId="6433173D" w14:textId="77777777" w:rsidTr="00FC6118">
        <w:trPr>
          <w:trHeight w:val="313"/>
        </w:trPr>
        <w:tc>
          <w:tcPr>
            <w:tcW w:w="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5F68A" w14:textId="77777777" w:rsidR="005A5B8C" w:rsidRPr="00BC1F76" w:rsidRDefault="005A5B8C" w:rsidP="00F946C8">
            <w:pPr>
              <w:rPr>
                <w:rFonts w:ascii="Times New Roman" w:hAnsi="Times New Roman" w:cs="Times New Roman"/>
                <w:sz w:val="24"/>
                <w:szCs w:val="24"/>
              </w:rPr>
            </w:pPr>
            <w:r w:rsidRPr="00BC1F76">
              <w:rPr>
                <w:rFonts w:ascii="Times New Roman" w:hAnsi="Times New Roman" w:cs="Times New Roman"/>
                <w:sz w:val="24"/>
                <w:szCs w:val="24"/>
              </w:rPr>
              <w:t> </w:t>
            </w:r>
          </w:p>
        </w:tc>
        <w:tc>
          <w:tcPr>
            <w:tcW w:w="2782" w:type="dxa"/>
            <w:gridSpan w:val="2"/>
            <w:tcBorders>
              <w:top w:val="single" w:sz="4" w:space="0" w:color="auto"/>
              <w:left w:val="single" w:sz="4" w:space="0" w:color="auto"/>
              <w:bottom w:val="single" w:sz="4" w:space="0" w:color="auto"/>
              <w:right w:val="single" w:sz="4" w:space="0" w:color="auto"/>
            </w:tcBorders>
            <w:vAlign w:val="center"/>
            <w:hideMark/>
          </w:tcPr>
          <w:p w14:paraId="72CFC048"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KOPĀ</w:t>
            </w:r>
          </w:p>
        </w:tc>
        <w:tc>
          <w:tcPr>
            <w:tcW w:w="1670" w:type="dxa"/>
            <w:tcBorders>
              <w:top w:val="single" w:sz="4" w:space="0" w:color="auto"/>
              <w:left w:val="single" w:sz="4" w:space="0" w:color="auto"/>
              <w:bottom w:val="single" w:sz="4" w:space="0" w:color="auto"/>
              <w:right w:val="single" w:sz="4" w:space="0" w:color="auto"/>
            </w:tcBorders>
            <w:vAlign w:val="center"/>
            <w:hideMark/>
          </w:tcPr>
          <w:p w14:paraId="2710742E"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5,00</w:t>
            </w:r>
          </w:p>
        </w:tc>
        <w:tc>
          <w:tcPr>
            <w:tcW w:w="1203" w:type="dxa"/>
            <w:tcBorders>
              <w:top w:val="single" w:sz="4" w:space="0" w:color="auto"/>
              <w:left w:val="single" w:sz="4" w:space="0" w:color="auto"/>
              <w:bottom w:val="single" w:sz="4" w:space="0" w:color="auto"/>
              <w:right w:val="single" w:sz="4" w:space="0" w:color="auto"/>
            </w:tcBorders>
            <w:vAlign w:val="center"/>
            <w:hideMark/>
          </w:tcPr>
          <w:p w14:paraId="3D45E373"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7,00</w:t>
            </w:r>
          </w:p>
        </w:tc>
        <w:tc>
          <w:tcPr>
            <w:tcW w:w="778" w:type="dxa"/>
            <w:tcBorders>
              <w:top w:val="single" w:sz="4" w:space="0" w:color="auto"/>
              <w:left w:val="single" w:sz="4" w:space="0" w:color="auto"/>
              <w:bottom w:val="single" w:sz="4" w:space="0" w:color="auto"/>
              <w:right w:val="single" w:sz="4" w:space="0" w:color="auto"/>
            </w:tcBorders>
            <w:vAlign w:val="center"/>
            <w:hideMark/>
          </w:tcPr>
          <w:p w14:paraId="3D338B58" w14:textId="77777777" w:rsidR="005A5B8C" w:rsidRPr="00BC1F76" w:rsidRDefault="005A5B8C" w:rsidP="00F946C8">
            <w:pPr>
              <w:jc w:val="center"/>
              <w:rPr>
                <w:rFonts w:ascii="Times New Roman" w:hAnsi="Times New Roman" w:cs="Times New Roman"/>
                <w:b/>
                <w:bCs/>
                <w:sz w:val="24"/>
                <w:szCs w:val="24"/>
              </w:rPr>
            </w:pPr>
            <w:r w:rsidRPr="00BC1F76">
              <w:rPr>
                <w:rFonts w:ascii="Times New Roman" w:hAnsi="Times New Roman" w:cs="Times New Roman"/>
                <w:b/>
                <w:bCs/>
                <w:sz w:val="24"/>
                <w:szCs w:val="24"/>
              </w:rPr>
              <w:t>12,00</w:t>
            </w:r>
          </w:p>
        </w:tc>
        <w:tc>
          <w:tcPr>
            <w:tcW w:w="954" w:type="dxa"/>
            <w:tcBorders>
              <w:top w:val="single" w:sz="4" w:space="0" w:color="auto"/>
              <w:left w:val="single" w:sz="4" w:space="0" w:color="auto"/>
              <w:bottom w:val="single" w:sz="4" w:space="0" w:color="auto"/>
              <w:right w:val="single" w:sz="4" w:space="0" w:color="auto"/>
            </w:tcBorders>
          </w:tcPr>
          <w:p w14:paraId="7D757D44" w14:textId="77777777" w:rsidR="005A5B8C" w:rsidRPr="00755FB2" w:rsidRDefault="005A5B8C" w:rsidP="00F946C8">
            <w:pPr>
              <w:jc w:val="center"/>
              <w:rPr>
                <w:rFonts w:ascii="Times New Roman" w:hAnsi="Times New Roman" w:cs="Times New Roman"/>
                <w:b/>
                <w:bCs/>
                <w:sz w:val="24"/>
                <w:szCs w:val="24"/>
              </w:rPr>
            </w:pPr>
            <w:r w:rsidRPr="00755FB2">
              <w:rPr>
                <w:rFonts w:ascii="Times New Roman" w:hAnsi="Times New Roman" w:cs="Times New Roman"/>
                <w:b/>
                <w:bCs/>
                <w:sz w:val="24"/>
                <w:szCs w:val="24"/>
              </w:rPr>
              <w:fldChar w:fldCharType="begin"/>
            </w:r>
            <w:r w:rsidRPr="00755FB2">
              <w:rPr>
                <w:rFonts w:ascii="Times New Roman" w:hAnsi="Times New Roman" w:cs="Times New Roman"/>
                <w:b/>
                <w:bCs/>
                <w:sz w:val="24"/>
                <w:szCs w:val="24"/>
              </w:rPr>
              <w:instrText xml:space="preserve"> =SUM(ABOVE) </w:instrText>
            </w:r>
            <w:r w:rsidRPr="00755FB2">
              <w:rPr>
                <w:rFonts w:ascii="Times New Roman" w:hAnsi="Times New Roman" w:cs="Times New Roman"/>
                <w:b/>
                <w:bCs/>
                <w:sz w:val="24"/>
                <w:szCs w:val="24"/>
              </w:rPr>
              <w:fldChar w:fldCharType="separate"/>
            </w:r>
            <w:r w:rsidRPr="00755FB2">
              <w:rPr>
                <w:rFonts w:ascii="Times New Roman" w:hAnsi="Times New Roman" w:cs="Times New Roman"/>
                <w:b/>
                <w:bCs/>
                <w:noProof/>
                <w:sz w:val="24"/>
                <w:szCs w:val="24"/>
              </w:rPr>
              <w:t>2,52</w:t>
            </w:r>
            <w:r w:rsidRPr="00755FB2">
              <w:rPr>
                <w:rFonts w:ascii="Times New Roman" w:hAnsi="Times New Roman" w:cs="Times New Roman"/>
                <w:b/>
                <w:bCs/>
                <w:sz w:val="24"/>
                <w:szCs w:val="24"/>
              </w:rPr>
              <w:fldChar w:fldCharType="end"/>
            </w:r>
          </w:p>
        </w:tc>
        <w:tc>
          <w:tcPr>
            <w:tcW w:w="1214" w:type="dxa"/>
            <w:tcBorders>
              <w:top w:val="single" w:sz="4" w:space="0" w:color="auto"/>
              <w:left w:val="single" w:sz="4" w:space="0" w:color="auto"/>
              <w:bottom w:val="single" w:sz="4" w:space="0" w:color="auto"/>
              <w:right w:val="single" w:sz="4" w:space="0" w:color="auto"/>
            </w:tcBorders>
          </w:tcPr>
          <w:p w14:paraId="1F5392CA" w14:textId="77777777" w:rsidR="005A5B8C" w:rsidRPr="00BC1F76" w:rsidRDefault="005A5B8C" w:rsidP="00F946C8">
            <w:pPr>
              <w:jc w:val="center"/>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=SUM(ABOVE)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rPr>
              <w:t>14,52</w:t>
            </w:r>
            <w:r>
              <w:rPr>
                <w:rFonts w:ascii="Times New Roman" w:hAnsi="Times New Roman" w:cs="Times New Roman"/>
                <w:b/>
                <w:bCs/>
                <w:sz w:val="24"/>
                <w:szCs w:val="24"/>
              </w:rPr>
              <w:fldChar w:fldCharType="end"/>
            </w:r>
          </w:p>
        </w:tc>
      </w:tr>
    </w:tbl>
    <w:p w14:paraId="170F606B" w14:textId="77777777" w:rsidR="005A5B8C" w:rsidRPr="005A5B8C" w:rsidRDefault="005A5B8C" w:rsidP="005A5B8C">
      <w:pPr>
        <w:spacing w:line="256" w:lineRule="auto"/>
        <w:rPr>
          <w:rFonts w:ascii="Times New Roman" w:eastAsia="Calibri" w:hAnsi="Times New Roman" w:cs="Times New Roman"/>
          <w:sz w:val="24"/>
          <w:szCs w:val="24"/>
        </w:rPr>
      </w:pPr>
    </w:p>
    <w:p w14:paraId="43F2B9DE" w14:textId="77777777" w:rsidR="005A5B8C" w:rsidRPr="005A5B8C" w:rsidRDefault="005A5B8C" w:rsidP="005A5B8C">
      <w:pPr>
        <w:spacing w:line="256" w:lineRule="auto"/>
        <w:rPr>
          <w:rFonts w:ascii="Times New Roman" w:eastAsia="Calibri" w:hAnsi="Times New Roman" w:cs="Times New Roman"/>
          <w:sz w:val="24"/>
          <w:szCs w:val="24"/>
        </w:rPr>
      </w:pPr>
      <w:r w:rsidRPr="005A5B8C">
        <w:rPr>
          <w:rFonts w:ascii="Times New Roman" w:eastAsia="Calibri" w:hAnsi="Times New Roman" w:cs="Times New Roman"/>
          <w:sz w:val="24"/>
          <w:szCs w:val="24"/>
        </w:rPr>
        <w:t xml:space="preserve">Piezīme. </w:t>
      </w:r>
    </w:p>
    <w:p w14:paraId="51D1610C" w14:textId="2FDB1B3E" w:rsidR="005A5B8C" w:rsidRDefault="005A5B8C" w:rsidP="00597F24">
      <w:pPr>
        <w:spacing w:line="276" w:lineRule="auto"/>
        <w:jc w:val="both"/>
        <w:rPr>
          <w:rFonts w:ascii="Times New Roman" w:hAnsi="Times New Roman" w:cs="Times New Roman"/>
          <w:i/>
          <w:sz w:val="24"/>
          <w:szCs w:val="24"/>
        </w:rPr>
      </w:pPr>
      <w:r w:rsidRPr="005A5B8C">
        <w:rPr>
          <w:rFonts w:ascii="Calibri" w:eastAsia="Calibri" w:hAnsi="Calibri" w:cs="Times New Roman"/>
          <w:sz w:val="20"/>
          <w:szCs w:val="20"/>
        </w:rPr>
        <w:t xml:space="preserve">* </w:t>
      </w:r>
      <w:r w:rsidRPr="005A5B8C">
        <w:rPr>
          <w:rFonts w:ascii="Times New Roman" w:hAnsi="Times New Roman" w:cs="Times New Roman"/>
          <w:i/>
          <w:sz w:val="24"/>
          <w:szCs w:val="24"/>
        </w:rPr>
        <w:t>Saskaņā ar Pievienotās vērtības nodokļa likuma 52.panta pirmās daļas 12.punktu ar pievienotās vērtības nodokli neapliek 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izglītības iestādes.</w:t>
      </w:r>
      <w:r>
        <w:rPr>
          <w:rFonts w:ascii="Times New Roman" w:hAnsi="Times New Roman" w:cs="Times New Roman"/>
          <w:i/>
          <w:sz w:val="24"/>
          <w:szCs w:val="24"/>
        </w:rPr>
        <w:t>”</w:t>
      </w:r>
    </w:p>
    <w:p w14:paraId="10E0E1B0" w14:textId="77777777" w:rsidR="007F0975" w:rsidRDefault="007F0975" w:rsidP="00597F24">
      <w:pPr>
        <w:spacing w:line="276" w:lineRule="auto"/>
        <w:jc w:val="both"/>
        <w:rPr>
          <w:rFonts w:ascii="Times New Roman" w:hAnsi="Times New Roman" w:cs="Times New Roman"/>
          <w:i/>
          <w:sz w:val="24"/>
          <w:szCs w:val="24"/>
        </w:rPr>
      </w:pPr>
    </w:p>
    <w:p w14:paraId="5518CF38" w14:textId="77777777" w:rsidR="007F0975" w:rsidRPr="00D84796" w:rsidRDefault="007F0975" w:rsidP="007F0975">
      <w:pPr>
        <w:spacing w:line="360" w:lineRule="auto"/>
        <w:rPr>
          <w:rFonts w:ascii="Times New Roman" w:hAnsi="Times New Roman" w:cs="Times New Roman"/>
          <w:sz w:val="24"/>
          <w:szCs w:val="24"/>
        </w:rPr>
      </w:pPr>
      <w:r w:rsidRPr="00D84796">
        <w:rPr>
          <w:rFonts w:ascii="Times New Roman" w:hAnsi="Times New Roman" w:cs="Times New Roman"/>
          <w:sz w:val="24"/>
          <w:szCs w:val="24"/>
        </w:rPr>
        <w:t>Gulbenes novada pašvaldības domes priekšsēdētājs</w:t>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r>
      <w:r w:rsidRPr="00D84796">
        <w:rPr>
          <w:rFonts w:ascii="Times New Roman" w:hAnsi="Times New Roman" w:cs="Times New Roman"/>
          <w:sz w:val="24"/>
          <w:szCs w:val="24"/>
        </w:rPr>
        <w:tab/>
        <w:t>N. Mazūrs</w:t>
      </w:r>
    </w:p>
    <w:p w14:paraId="697553B2" w14:textId="77777777" w:rsidR="007F0975" w:rsidRPr="005A5B8C" w:rsidRDefault="007F0975" w:rsidP="00597F24">
      <w:pPr>
        <w:spacing w:line="276" w:lineRule="auto"/>
        <w:jc w:val="both"/>
        <w:rPr>
          <w:rFonts w:ascii="Times New Roman" w:eastAsia="Calibri" w:hAnsi="Times New Roman" w:cs="Times New Roman"/>
          <w:sz w:val="20"/>
          <w:szCs w:val="20"/>
        </w:rPr>
      </w:pPr>
    </w:p>
    <w:sectPr w:rsidR="007F0975" w:rsidRPr="005A5B8C" w:rsidSect="007F0975">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C3726"/>
    <w:multiLevelType w:val="multilevel"/>
    <w:tmpl w:val="EF0891A0"/>
    <w:lvl w:ilvl="0">
      <w:start w:val="1"/>
      <w:numFmt w:val="decimal"/>
      <w:lvlText w:val="%1."/>
      <w:lvlJc w:val="left"/>
      <w:pPr>
        <w:ind w:left="360" w:hanging="360"/>
      </w:pPr>
      <w:rPr>
        <w:rFonts w:cstheme="minorBidi" w:hint="default"/>
        <w:color w:val="EE0000"/>
      </w:rPr>
    </w:lvl>
    <w:lvl w:ilvl="1">
      <w:start w:val="1"/>
      <w:numFmt w:val="decimal"/>
      <w:lvlText w:val="%1.%2."/>
      <w:lvlJc w:val="left"/>
      <w:pPr>
        <w:ind w:left="1069" w:hanging="360"/>
      </w:pPr>
      <w:rPr>
        <w:rFonts w:cstheme="minorBidi" w:hint="default"/>
        <w:color w:val="EE0000"/>
      </w:rPr>
    </w:lvl>
    <w:lvl w:ilvl="2">
      <w:start w:val="1"/>
      <w:numFmt w:val="decimal"/>
      <w:lvlText w:val="%1.%2.%3."/>
      <w:lvlJc w:val="left"/>
      <w:pPr>
        <w:ind w:left="2138" w:hanging="720"/>
      </w:pPr>
      <w:rPr>
        <w:rFonts w:cstheme="minorBidi" w:hint="default"/>
        <w:color w:val="EE0000"/>
      </w:rPr>
    </w:lvl>
    <w:lvl w:ilvl="3">
      <w:start w:val="1"/>
      <w:numFmt w:val="decimal"/>
      <w:lvlText w:val="%1.%2.%3.%4."/>
      <w:lvlJc w:val="left"/>
      <w:pPr>
        <w:ind w:left="2847" w:hanging="720"/>
      </w:pPr>
      <w:rPr>
        <w:rFonts w:cstheme="minorBidi" w:hint="default"/>
        <w:color w:val="EE0000"/>
      </w:rPr>
    </w:lvl>
    <w:lvl w:ilvl="4">
      <w:start w:val="1"/>
      <w:numFmt w:val="decimal"/>
      <w:lvlText w:val="%1.%2.%3.%4.%5."/>
      <w:lvlJc w:val="left"/>
      <w:pPr>
        <w:ind w:left="3916" w:hanging="1080"/>
      </w:pPr>
      <w:rPr>
        <w:rFonts w:cstheme="minorBidi" w:hint="default"/>
        <w:color w:val="EE0000"/>
      </w:rPr>
    </w:lvl>
    <w:lvl w:ilvl="5">
      <w:start w:val="1"/>
      <w:numFmt w:val="decimal"/>
      <w:lvlText w:val="%1.%2.%3.%4.%5.%6."/>
      <w:lvlJc w:val="left"/>
      <w:pPr>
        <w:ind w:left="4625" w:hanging="1080"/>
      </w:pPr>
      <w:rPr>
        <w:rFonts w:cstheme="minorBidi" w:hint="default"/>
        <w:color w:val="EE0000"/>
      </w:rPr>
    </w:lvl>
    <w:lvl w:ilvl="6">
      <w:start w:val="1"/>
      <w:numFmt w:val="decimal"/>
      <w:lvlText w:val="%1.%2.%3.%4.%5.%6.%7."/>
      <w:lvlJc w:val="left"/>
      <w:pPr>
        <w:ind w:left="5694" w:hanging="1440"/>
      </w:pPr>
      <w:rPr>
        <w:rFonts w:cstheme="minorBidi" w:hint="default"/>
        <w:color w:val="EE0000"/>
      </w:rPr>
    </w:lvl>
    <w:lvl w:ilvl="7">
      <w:start w:val="1"/>
      <w:numFmt w:val="decimal"/>
      <w:lvlText w:val="%1.%2.%3.%4.%5.%6.%7.%8."/>
      <w:lvlJc w:val="left"/>
      <w:pPr>
        <w:ind w:left="6403" w:hanging="1440"/>
      </w:pPr>
      <w:rPr>
        <w:rFonts w:cstheme="minorBidi" w:hint="default"/>
        <w:color w:val="EE0000"/>
      </w:rPr>
    </w:lvl>
    <w:lvl w:ilvl="8">
      <w:start w:val="1"/>
      <w:numFmt w:val="decimal"/>
      <w:lvlText w:val="%1.%2.%3.%4.%5.%6.%7.%8.%9."/>
      <w:lvlJc w:val="left"/>
      <w:pPr>
        <w:ind w:left="7472" w:hanging="1800"/>
      </w:pPr>
      <w:rPr>
        <w:rFonts w:cstheme="minorBidi" w:hint="default"/>
        <w:color w:val="EE0000"/>
      </w:rPr>
    </w:lvl>
  </w:abstractNum>
  <w:abstractNum w:abstractNumId="1" w15:restartNumberingAfterBreak="0">
    <w:nsid w:val="219B7F1A"/>
    <w:multiLevelType w:val="hybridMultilevel"/>
    <w:tmpl w:val="A492E122"/>
    <w:lvl w:ilvl="0" w:tplc="70E6A89C">
      <w:start w:val="1"/>
      <w:numFmt w:val="decimal"/>
      <w:lvlText w:val="%1."/>
      <w:lvlJc w:val="left"/>
      <w:pPr>
        <w:ind w:left="360" w:hanging="360"/>
      </w:pPr>
      <w:rPr>
        <w:rFonts w:ascii="Times New Roman" w:eastAsia="Times New Roman" w:hAnsi="Times New Roman" w:cs="Times New Roman"/>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4BF7CA0"/>
    <w:multiLevelType w:val="hybridMultilevel"/>
    <w:tmpl w:val="7CD8DDD2"/>
    <w:lvl w:ilvl="0" w:tplc="179883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5E154E"/>
    <w:multiLevelType w:val="multilevel"/>
    <w:tmpl w:val="15D26F10"/>
    <w:lvl w:ilvl="0">
      <w:start w:val="1"/>
      <w:numFmt w:val="decimal"/>
      <w:lvlText w:val="%1."/>
      <w:lvlJc w:val="left"/>
      <w:pPr>
        <w:ind w:left="432" w:hanging="432"/>
      </w:pPr>
      <w:rPr>
        <w:rFonts w:eastAsia="Times New Roman" w:cs="Arial" w:hint="default"/>
      </w:rPr>
    </w:lvl>
    <w:lvl w:ilvl="1">
      <w:start w:val="1"/>
      <w:numFmt w:val="decimal"/>
      <w:lvlText w:val="%1.%2."/>
      <w:lvlJc w:val="left"/>
      <w:pPr>
        <w:ind w:left="792" w:hanging="432"/>
      </w:pPr>
      <w:rPr>
        <w:rFonts w:eastAsia="Times New Roman" w:cs="Arial" w:hint="default"/>
      </w:rPr>
    </w:lvl>
    <w:lvl w:ilvl="2">
      <w:start w:val="1"/>
      <w:numFmt w:val="decimal"/>
      <w:lvlText w:val="%1.%2.%3."/>
      <w:lvlJc w:val="left"/>
      <w:pPr>
        <w:ind w:left="1440" w:hanging="720"/>
      </w:pPr>
      <w:rPr>
        <w:rFonts w:eastAsia="Times New Roman" w:cs="Arial" w:hint="default"/>
      </w:rPr>
    </w:lvl>
    <w:lvl w:ilvl="3">
      <w:start w:val="1"/>
      <w:numFmt w:val="decimal"/>
      <w:lvlText w:val="%1.%2.%3.%4."/>
      <w:lvlJc w:val="left"/>
      <w:pPr>
        <w:ind w:left="1800" w:hanging="720"/>
      </w:pPr>
      <w:rPr>
        <w:rFonts w:eastAsia="Times New Roman" w:cs="Arial" w:hint="default"/>
      </w:rPr>
    </w:lvl>
    <w:lvl w:ilvl="4">
      <w:start w:val="1"/>
      <w:numFmt w:val="decimal"/>
      <w:lvlText w:val="%1.%2.%3.%4.%5."/>
      <w:lvlJc w:val="left"/>
      <w:pPr>
        <w:ind w:left="2520" w:hanging="1080"/>
      </w:pPr>
      <w:rPr>
        <w:rFonts w:eastAsia="Times New Roman" w:cs="Arial" w:hint="default"/>
      </w:rPr>
    </w:lvl>
    <w:lvl w:ilvl="5">
      <w:start w:val="1"/>
      <w:numFmt w:val="decimal"/>
      <w:lvlText w:val="%1.%2.%3.%4.%5.%6."/>
      <w:lvlJc w:val="left"/>
      <w:pPr>
        <w:ind w:left="2880" w:hanging="1080"/>
      </w:pPr>
      <w:rPr>
        <w:rFonts w:eastAsia="Times New Roman" w:cs="Arial" w:hint="default"/>
      </w:rPr>
    </w:lvl>
    <w:lvl w:ilvl="6">
      <w:start w:val="1"/>
      <w:numFmt w:val="decimal"/>
      <w:lvlText w:val="%1.%2.%3.%4.%5.%6.%7."/>
      <w:lvlJc w:val="left"/>
      <w:pPr>
        <w:ind w:left="3600" w:hanging="1440"/>
      </w:pPr>
      <w:rPr>
        <w:rFonts w:eastAsia="Times New Roman" w:cs="Arial" w:hint="default"/>
      </w:rPr>
    </w:lvl>
    <w:lvl w:ilvl="7">
      <w:start w:val="1"/>
      <w:numFmt w:val="decimal"/>
      <w:lvlText w:val="%1.%2.%3.%4.%5.%6.%7.%8."/>
      <w:lvlJc w:val="left"/>
      <w:pPr>
        <w:ind w:left="3960" w:hanging="1440"/>
      </w:pPr>
      <w:rPr>
        <w:rFonts w:eastAsia="Times New Roman" w:cs="Arial" w:hint="default"/>
      </w:rPr>
    </w:lvl>
    <w:lvl w:ilvl="8">
      <w:start w:val="1"/>
      <w:numFmt w:val="decimal"/>
      <w:lvlText w:val="%1.%2.%3.%4.%5.%6.%7.%8.%9."/>
      <w:lvlJc w:val="left"/>
      <w:pPr>
        <w:ind w:left="4680" w:hanging="1800"/>
      </w:pPr>
      <w:rPr>
        <w:rFonts w:eastAsia="Times New Roman" w:cs="Arial" w:hint="default"/>
      </w:rPr>
    </w:lvl>
  </w:abstractNum>
  <w:abstractNum w:abstractNumId="6" w15:restartNumberingAfterBreak="0">
    <w:nsid w:val="54E059AD"/>
    <w:multiLevelType w:val="multilevel"/>
    <w:tmpl w:val="F21CAF22"/>
    <w:lvl w:ilvl="0">
      <w:start w:val="1"/>
      <w:numFmt w:val="decimal"/>
      <w:lvlText w:val="%1."/>
      <w:lvlJc w:val="left"/>
      <w:pPr>
        <w:ind w:left="70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229" w:hanging="720"/>
      </w:pPr>
      <w:rPr>
        <w:rFonts w:hint="default"/>
      </w:rPr>
    </w:lvl>
    <w:lvl w:ilvl="3">
      <w:start w:val="1"/>
      <w:numFmt w:val="decimal"/>
      <w:lvlText w:val="%1.%2.%3.%4."/>
      <w:lvlJc w:val="left"/>
      <w:pPr>
        <w:ind w:left="4309" w:hanging="720"/>
      </w:pPr>
      <w:rPr>
        <w:rFonts w:hint="default"/>
      </w:rPr>
    </w:lvl>
    <w:lvl w:ilvl="4">
      <w:start w:val="1"/>
      <w:numFmt w:val="decimal"/>
      <w:lvlText w:val="%1.%2.%3.%4.%5."/>
      <w:lvlJc w:val="left"/>
      <w:pPr>
        <w:ind w:left="5749" w:hanging="1080"/>
      </w:pPr>
      <w:rPr>
        <w:rFonts w:hint="default"/>
      </w:rPr>
    </w:lvl>
    <w:lvl w:ilvl="5">
      <w:start w:val="1"/>
      <w:numFmt w:val="decimal"/>
      <w:lvlText w:val="%1.%2.%3.%4.%5.%6."/>
      <w:lvlJc w:val="left"/>
      <w:pPr>
        <w:ind w:left="6829" w:hanging="1080"/>
      </w:pPr>
      <w:rPr>
        <w:rFonts w:hint="default"/>
      </w:rPr>
    </w:lvl>
    <w:lvl w:ilvl="6">
      <w:start w:val="1"/>
      <w:numFmt w:val="decimal"/>
      <w:lvlText w:val="%1.%2.%3.%4.%5.%6.%7."/>
      <w:lvlJc w:val="left"/>
      <w:pPr>
        <w:ind w:left="8269" w:hanging="1440"/>
      </w:pPr>
      <w:rPr>
        <w:rFonts w:hint="default"/>
      </w:rPr>
    </w:lvl>
    <w:lvl w:ilvl="7">
      <w:start w:val="1"/>
      <w:numFmt w:val="decimal"/>
      <w:lvlText w:val="%1.%2.%3.%4.%5.%6.%7.%8."/>
      <w:lvlJc w:val="left"/>
      <w:pPr>
        <w:ind w:left="9349" w:hanging="1440"/>
      </w:pPr>
      <w:rPr>
        <w:rFonts w:hint="default"/>
      </w:rPr>
    </w:lvl>
    <w:lvl w:ilvl="8">
      <w:start w:val="1"/>
      <w:numFmt w:val="decimal"/>
      <w:lvlText w:val="%1.%2.%3.%4.%5.%6.%7.%8.%9."/>
      <w:lvlJc w:val="left"/>
      <w:pPr>
        <w:ind w:left="10789" w:hanging="1800"/>
      </w:pPr>
      <w:rPr>
        <w:rFonts w:hint="default"/>
      </w:rPr>
    </w:lvl>
  </w:abstractNum>
  <w:num w:numId="1" w16cid:durableId="2033264600">
    <w:abstractNumId w:val="1"/>
  </w:num>
  <w:num w:numId="2" w16cid:durableId="1899585845">
    <w:abstractNumId w:val="2"/>
  </w:num>
  <w:num w:numId="3" w16cid:durableId="419256729">
    <w:abstractNumId w:val="6"/>
  </w:num>
  <w:num w:numId="4" w16cid:durableId="315115035">
    <w:abstractNumId w:val="0"/>
  </w:num>
  <w:num w:numId="5" w16cid:durableId="241523029">
    <w:abstractNumId w:val="5"/>
  </w:num>
  <w:num w:numId="6" w16cid:durableId="72051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6999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88"/>
    <w:rsid w:val="000C0CF8"/>
    <w:rsid w:val="00151A21"/>
    <w:rsid w:val="00450D2C"/>
    <w:rsid w:val="004875BD"/>
    <w:rsid w:val="004A155F"/>
    <w:rsid w:val="005618CA"/>
    <w:rsid w:val="00583288"/>
    <w:rsid w:val="00597F24"/>
    <w:rsid w:val="005A5B8C"/>
    <w:rsid w:val="005C2223"/>
    <w:rsid w:val="00755FB2"/>
    <w:rsid w:val="00785605"/>
    <w:rsid w:val="007F0975"/>
    <w:rsid w:val="0085454C"/>
    <w:rsid w:val="0087306B"/>
    <w:rsid w:val="008B44B2"/>
    <w:rsid w:val="009256F7"/>
    <w:rsid w:val="009D0D3B"/>
    <w:rsid w:val="009D6820"/>
    <w:rsid w:val="009E78D2"/>
    <w:rsid w:val="00A10F91"/>
    <w:rsid w:val="00A54685"/>
    <w:rsid w:val="00A81D07"/>
    <w:rsid w:val="00AA7961"/>
    <w:rsid w:val="00CA58B7"/>
    <w:rsid w:val="00CC1A87"/>
    <w:rsid w:val="00D55335"/>
    <w:rsid w:val="00D6452C"/>
    <w:rsid w:val="00D84796"/>
    <w:rsid w:val="00DD2CE3"/>
    <w:rsid w:val="00E552D6"/>
    <w:rsid w:val="00EE517E"/>
    <w:rsid w:val="00F240A7"/>
    <w:rsid w:val="00FB13B8"/>
    <w:rsid w:val="00FC6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4E9C"/>
  <w15:chartTrackingRefBased/>
  <w15:docId w15:val="{34212E58-909A-49DC-8227-5211331F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1A21"/>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583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3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32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32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32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328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328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328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328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32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32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32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32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32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32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32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32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32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328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32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32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32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32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3288"/>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83288"/>
    <w:pPr>
      <w:ind w:left="720"/>
      <w:contextualSpacing/>
    </w:pPr>
  </w:style>
  <w:style w:type="character" w:styleId="Intensvsizclums">
    <w:name w:val="Intense Emphasis"/>
    <w:basedOn w:val="Noklusjumarindkopasfonts"/>
    <w:uiPriority w:val="21"/>
    <w:qFormat/>
    <w:rsid w:val="00583288"/>
    <w:rPr>
      <w:i/>
      <w:iCs/>
      <w:color w:val="2F5496" w:themeColor="accent1" w:themeShade="BF"/>
    </w:rPr>
  </w:style>
  <w:style w:type="paragraph" w:styleId="Intensvscitts">
    <w:name w:val="Intense Quote"/>
    <w:basedOn w:val="Parasts"/>
    <w:next w:val="Parasts"/>
    <w:link w:val="IntensvscittsRakstz"/>
    <w:uiPriority w:val="30"/>
    <w:qFormat/>
    <w:rsid w:val="00583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3288"/>
    <w:rPr>
      <w:i/>
      <w:iCs/>
      <w:color w:val="2F5496" w:themeColor="accent1" w:themeShade="BF"/>
    </w:rPr>
  </w:style>
  <w:style w:type="character" w:styleId="Intensvaatsauce">
    <w:name w:val="Intense Reference"/>
    <w:basedOn w:val="Noklusjumarindkopasfonts"/>
    <w:uiPriority w:val="32"/>
    <w:qFormat/>
    <w:rsid w:val="00583288"/>
    <w:rPr>
      <w:b/>
      <w:bCs/>
      <w:smallCaps/>
      <w:color w:val="2F5496" w:themeColor="accent1" w:themeShade="BF"/>
      <w:spacing w:val="5"/>
    </w:rPr>
  </w:style>
  <w:style w:type="table" w:styleId="Reatabula">
    <w:name w:val="Table Grid"/>
    <w:basedOn w:val="Parastatabula"/>
    <w:uiPriority w:val="39"/>
    <w:rsid w:val="00151A2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151A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51A21"/>
  </w:style>
  <w:style w:type="character" w:styleId="Hipersaite">
    <w:name w:val="Hyperlink"/>
    <w:basedOn w:val="Noklusjumarindkopasfonts"/>
    <w:uiPriority w:val="99"/>
    <w:unhideWhenUsed/>
    <w:rsid w:val="00597F24"/>
    <w:rPr>
      <w:color w:val="0563C1" w:themeColor="hyperlink"/>
      <w:u w:val="single"/>
    </w:rPr>
  </w:style>
  <w:style w:type="character" w:styleId="Neatrisintapieminana">
    <w:name w:val="Unresolved Mention"/>
    <w:basedOn w:val="Noklusjumarindkopasfonts"/>
    <w:uiPriority w:val="99"/>
    <w:semiHidden/>
    <w:unhideWhenUsed/>
    <w:rsid w:val="00597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2422</Words>
  <Characters>1382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Upīte</dc:creator>
  <cp:keywords/>
  <dc:description/>
  <cp:lastModifiedBy>Vita Bašķere</cp:lastModifiedBy>
  <cp:revision>2</cp:revision>
  <cp:lastPrinted>2026-05-29T11:29:00Z</cp:lastPrinted>
  <dcterms:created xsi:type="dcterms:W3CDTF">2026-06-02T08:32:00Z</dcterms:created>
  <dcterms:modified xsi:type="dcterms:W3CDTF">2026-06-02T08:32:00Z</dcterms:modified>
</cp:coreProperties>
</file>