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E0B4F" w14:paraId="3954F718" w14:textId="77777777" w:rsidTr="00BA1CA2">
        <w:tc>
          <w:tcPr>
            <w:tcW w:w="9354" w:type="dxa"/>
          </w:tcPr>
          <w:p w14:paraId="609B1A83" w14:textId="77777777" w:rsidR="00EE0B4F" w:rsidRDefault="00EE0B4F" w:rsidP="004E36BE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265F2526" wp14:editId="2B20F561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B4F" w14:paraId="695A8A22" w14:textId="77777777" w:rsidTr="00BA1CA2">
        <w:tc>
          <w:tcPr>
            <w:tcW w:w="9354" w:type="dxa"/>
          </w:tcPr>
          <w:p w14:paraId="0B9835F4" w14:textId="77777777" w:rsidR="00EE0B4F" w:rsidRDefault="00EE0B4F" w:rsidP="004E36BE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E0B4F" w14:paraId="25FDEE1B" w14:textId="77777777" w:rsidTr="00BA1CA2">
        <w:tc>
          <w:tcPr>
            <w:tcW w:w="9354" w:type="dxa"/>
          </w:tcPr>
          <w:p w14:paraId="517238E8" w14:textId="314930C5" w:rsidR="00EE0B4F" w:rsidRDefault="00EE0B4F" w:rsidP="004E36BE">
            <w:pPr>
              <w:jc w:val="center"/>
            </w:pPr>
            <w:proofErr w:type="spellStart"/>
            <w:r w:rsidRPr="000B1C5E">
              <w:rPr>
                <w:sz w:val="24"/>
                <w:szCs w:val="24"/>
              </w:rPr>
              <w:t>Reģ</w:t>
            </w:r>
            <w:proofErr w:type="spellEnd"/>
            <w:r w:rsidRPr="000B1C5E">
              <w:rPr>
                <w:sz w:val="24"/>
                <w:szCs w:val="24"/>
              </w:rPr>
              <w:t>.</w:t>
            </w:r>
            <w:r w:rsidR="00EC30A7"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Nr.</w:t>
            </w:r>
            <w:r w:rsidR="00EC30A7"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90009116327</w:t>
            </w:r>
          </w:p>
        </w:tc>
      </w:tr>
      <w:tr w:rsidR="00EE0B4F" w14:paraId="4DA26BEA" w14:textId="77777777" w:rsidTr="00BA1CA2">
        <w:tc>
          <w:tcPr>
            <w:tcW w:w="9354" w:type="dxa"/>
          </w:tcPr>
          <w:p w14:paraId="19A442C6" w14:textId="6F201DA4" w:rsidR="00EE0B4F" w:rsidRDefault="00EE0B4F" w:rsidP="00EC30A7">
            <w:pPr>
              <w:jc w:val="center"/>
            </w:pPr>
            <w:r w:rsidRPr="000B1C5E">
              <w:rPr>
                <w:sz w:val="24"/>
                <w:szCs w:val="24"/>
              </w:rPr>
              <w:t>Ābeļu iela 2, Gulbene, Gulbenes nov</w:t>
            </w:r>
            <w:r w:rsidR="00EC30A7">
              <w:rPr>
                <w:sz w:val="24"/>
                <w:szCs w:val="24"/>
              </w:rPr>
              <w:t>ads</w:t>
            </w:r>
            <w:r w:rsidRPr="000B1C5E">
              <w:rPr>
                <w:sz w:val="24"/>
                <w:szCs w:val="24"/>
              </w:rPr>
              <w:t>, LV-4401</w:t>
            </w:r>
          </w:p>
        </w:tc>
      </w:tr>
      <w:tr w:rsidR="00EE0B4F" w14:paraId="48D6B286" w14:textId="77777777" w:rsidTr="00BA1CA2">
        <w:tc>
          <w:tcPr>
            <w:tcW w:w="9354" w:type="dxa"/>
          </w:tcPr>
          <w:p w14:paraId="6B12BC82" w14:textId="5FE0BF85" w:rsidR="00EE0B4F" w:rsidRDefault="00EE0B4F" w:rsidP="004E36BE">
            <w:pPr>
              <w:jc w:val="center"/>
            </w:pPr>
            <w:r w:rsidRPr="000B1C5E">
              <w:rPr>
                <w:sz w:val="24"/>
                <w:szCs w:val="24"/>
              </w:rPr>
              <w:t xml:space="preserve">Tālrunis </w:t>
            </w:r>
            <w:r w:rsidR="00EC30A7">
              <w:rPr>
                <w:sz w:val="24"/>
                <w:szCs w:val="24"/>
              </w:rPr>
              <w:t>64497710, mob. 26595362, e-pasts:</w:t>
            </w:r>
            <w:r w:rsidRPr="000B1C5E">
              <w:rPr>
                <w:sz w:val="24"/>
                <w:szCs w:val="24"/>
              </w:rPr>
              <w:t xml:space="preserve"> dome@gulbene.lv, www.gulbene.lv</w:t>
            </w:r>
          </w:p>
        </w:tc>
      </w:tr>
    </w:tbl>
    <w:p w14:paraId="6F8B9CB6" w14:textId="77777777" w:rsidR="00EE0B4F" w:rsidRPr="00BA1CA2" w:rsidRDefault="00EE0B4F" w:rsidP="00EE0B4F">
      <w:pPr>
        <w:rPr>
          <w:sz w:val="4"/>
          <w:szCs w:val="4"/>
        </w:rPr>
      </w:pPr>
    </w:p>
    <w:p w14:paraId="09F9411F" w14:textId="77777777" w:rsidR="00F27A14" w:rsidRPr="00EC1B1F" w:rsidRDefault="00F27A14" w:rsidP="00EE0B4F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5A07F0BF" w14:textId="408EA1A8" w:rsidR="00EE0B4F" w:rsidRPr="00B97398" w:rsidRDefault="00EE0B4F" w:rsidP="00EE0B4F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7F406C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7DABA853" w14:textId="77777777" w:rsidR="00EE0B4F" w:rsidRDefault="00EE0B4F" w:rsidP="00EE0B4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3D65694B" w14:textId="77777777" w:rsidR="00EE0B4F" w:rsidRDefault="00EE0B4F" w:rsidP="00EE0B4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EE0B4F" w14:paraId="0BD2888E" w14:textId="77777777" w:rsidTr="004E36BE">
        <w:tc>
          <w:tcPr>
            <w:tcW w:w="4729" w:type="dxa"/>
          </w:tcPr>
          <w:p w14:paraId="768546DF" w14:textId="1BD62C09" w:rsidR="00EE0B4F" w:rsidRPr="00EA6BEB" w:rsidRDefault="00EE0B4F" w:rsidP="004E36BE">
            <w:pPr>
              <w:rPr>
                <w:b/>
                <w:bCs/>
                <w:sz w:val="24"/>
                <w:szCs w:val="24"/>
              </w:rPr>
            </w:pPr>
            <w:r w:rsidRPr="00EA6BEB">
              <w:rPr>
                <w:b/>
                <w:bCs/>
                <w:sz w:val="24"/>
                <w:szCs w:val="24"/>
              </w:rPr>
              <w:t>202</w:t>
            </w:r>
            <w:r w:rsidR="00BE750D">
              <w:rPr>
                <w:b/>
                <w:bCs/>
                <w:sz w:val="24"/>
                <w:szCs w:val="24"/>
              </w:rPr>
              <w:t>6</w:t>
            </w:r>
            <w:r w:rsidRPr="00EA6BEB">
              <w:rPr>
                <w:b/>
                <w:bCs/>
                <w:sz w:val="24"/>
                <w:szCs w:val="24"/>
              </w:rPr>
              <w:t>.gada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C1B1F">
              <w:rPr>
                <w:b/>
                <w:bCs/>
                <w:sz w:val="24"/>
                <w:szCs w:val="24"/>
              </w:rPr>
              <w:t>17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BE750D">
              <w:rPr>
                <w:b/>
                <w:bCs/>
                <w:sz w:val="24"/>
                <w:szCs w:val="24"/>
              </w:rPr>
              <w:t>jūnij</w:t>
            </w:r>
            <w:r w:rsidR="00D06A00">
              <w:rPr>
                <w:b/>
                <w:bCs/>
                <w:sz w:val="24"/>
                <w:szCs w:val="24"/>
              </w:rPr>
              <w:t>ā</w:t>
            </w:r>
          </w:p>
        </w:tc>
        <w:tc>
          <w:tcPr>
            <w:tcW w:w="4729" w:type="dxa"/>
          </w:tcPr>
          <w:p w14:paraId="71FCD70A" w14:textId="7C99C718" w:rsidR="00EE0B4F" w:rsidRPr="00EA6BEB" w:rsidRDefault="00817B7A" w:rsidP="00817B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EE0B4F" w:rsidRPr="00EA6BEB">
              <w:rPr>
                <w:b/>
                <w:bCs/>
                <w:sz w:val="24"/>
                <w:szCs w:val="24"/>
              </w:rPr>
              <w:t>Nr.</w:t>
            </w:r>
            <w:r w:rsidR="00EE0B4F">
              <w:rPr>
                <w:b/>
                <w:bCs/>
                <w:sz w:val="24"/>
                <w:szCs w:val="24"/>
              </w:rPr>
              <w:t xml:space="preserve"> </w:t>
            </w:r>
            <w:r w:rsidR="00EE0B4F" w:rsidRPr="00EA6BEB">
              <w:rPr>
                <w:b/>
                <w:bCs/>
                <w:sz w:val="24"/>
                <w:szCs w:val="24"/>
              </w:rPr>
              <w:t>GND/202</w:t>
            </w:r>
            <w:r w:rsidR="00BE750D">
              <w:rPr>
                <w:b/>
                <w:bCs/>
                <w:sz w:val="24"/>
                <w:szCs w:val="24"/>
              </w:rPr>
              <w:t>6</w:t>
            </w:r>
            <w:r w:rsidR="00EE0B4F" w:rsidRPr="00EA6BEB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445</w:t>
            </w:r>
          </w:p>
        </w:tc>
      </w:tr>
      <w:tr w:rsidR="00EE0B4F" w14:paraId="0A2D6A33" w14:textId="77777777" w:rsidTr="004E36BE">
        <w:tc>
          <w:tcPr>
            <w:tcW w:w="4729" w:type="dxa"/>
          </w:tcPr>
          <w:p w14:paraId="26CD750C" w14:textId="77777777" w:rsidR="00EE0B4F" w:rsidRDefault="00EE0B4F" w:rsidP="004E36BE">
            <w:pPr>
              <w:rPr>
                <w:sz w:val="24"/>
                <w:szCs w:val="24"/>
              </w:rPr>
            </w:pPr>
          </w:p>
        </w:tc>
        <w:tc>
          <w:tcPr>
            <w:tcW w:w="4729" w:type="dxa"/>
          </w:tcPr>
          <w:p w14:paraId="33100F72" w14:textId="45A83E38" w:rsidR="00EE0B4F" w:rsidRPr="00EA6BEB" w:rsidRDefault="00EE0B4F" w:rsidP="007F406C">
            <w:pPr>
              <w:jc w:val="right"/>
              <w:rPr>
                <w:b/>
                <w:bCs/>
                <w:sz w:val="24"/>
                <w:szCs w:val="24"/>
              </w:rPr>
            </w:pPr>
            <w:r w:rsidRPr="00EA6BEB">
              <w:rPr>
                <w:b/>
                <w:bCs/>
                <w:sz w:val="24"/>
                <w:szCs w:val="24"/>
              </w:rPr>
              <w:t>(</w:t>
            </w:r>
            <w:r w:rsidR="00EC1B1F">
              <w:rPr>
                <w:b/>
                <w:bCs/>
                <w:sz w:val="24"/>
                <w:szCs w:val="24"/>
              </w:rPr>
              <w:t xml:space="preserve">sēdes </w:t>
            </w:r>
            <w:r w:rsidRPr="00EA6BEB">
              <w:rPr>
                <w:b/>
                <w:bCs/>
                <w:sz w:val="24"/>
                <w:szCs w:val="24"/>
              </w:rPr>
              <w:t>protokols Nr.</w:t>
            </w:r>
            <w:r w:rsidR="00817B7A">
              <w:rPr>
                <w:b/>
                <w:bCs/>
                <w:sz w:val="24"/>
                <w:szCs w:val="24"/>
              </w:rPr>
              <w:t>11</w:t>
            </w:r>
            <w:r w:rsidRPr="00EA6BEB">
              <w:rPr>
                <w:b/>
                <w:bCs/>
                <w:sz w:val="24"/>
                <w:szCs w:val="24"/>
              </w:rPr>
              <w:t>;</w:t>
            </w:r>
            <w:r w:rsidR="00BE750D">
              <w:rPr>
                <w:b/>
                <w:bCs/>
                <w:sz w:val="24"/>
                <w:szCs w:val="24"/>
              </w:rPr>
              <w:t xml:space="preserve"> </w:t>
            </w:r>
            <w:r w:rsidR="00817B7A">
              <w:rPr>
                <w:b/>
                <w:bCs/>
                <w:sz w:val="24"/>
                <w:szCs w:val="24"/>
              </w:rPr>
              <w:t>1</w:t>
            </w:r>
            <w:r w:rsidRPr="00EA6BEB">
              <w:rPr>
                <w:b/>
                <w:bCs/>
                <w:sz w:val="24"/>
                <w:szCs w:val="24"/>
              </w:rPr>
              <w:t>.p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EA6BEB">
              <w:rPr>
                <w:b/>
                <w:bCs/>
                <w:sz w:val="24"/>
                <w:szCs w:val="24"/>
              </w:rPr>
              <w:t>)</w:t>
            </w:r>
          </w:p>
        </w:tc>
      </w:tr>
    </w:tbl>
    <w:p w14:paraId="0B4FDB95" w14:textId="77777777" w:rsidR="00EE0B4F" w:rsidRDefault="00EE0B4F" w:rsidP="00EE0B4F">
      <w:pPr>
        <w:rPr>
          <w:sz w:val="24"/>
          <w:szCs w:val="24"/>
        </w:rPr>
      </w:pPr>
    </w:p>
    <w:p w14:paraId="4A187D56" w14:textId="3277D1F0" w:rsidR="00AA2B69" w:rsidRDefault="00AA2B69" w:rsidP="001C616C">
      <w:pPr>
        <w:jc w:val="center"/>
        <w:rPr>
          <w:rFonts w:eastAsia="Calibri"/>
          <w:b/>
          <w:sz w:val="24"/>
          <w:szCs w:val="24"/>
        </w:rPr>
      </w:pPr>
      <w:r w:rsidRPr="009059E4">
        <w:rPr>
          <w:rFonts w:eastAsia="Calibri"/>
          <w:b/>
          <w:sz w:val="24"/>
          <w:szCs w:val="24"/>
        </w:rPr>
        <w:t xml:space="preserve">Par </w:t>
      </w:r>
      <w:r w:rsidR="00D45651">
        <w:rPr>
          <w:rFonts w:eastAsia="Calibri"/>
          <w:b/>
          <w:sz w:val="24"/>
          <w:szCs w:val="24"/>
        </w:rPr>
        <w:t xml:space="preserve">Gulbenes novada pašvaldības domes 2026.gada 17.jūnija </w:t>
      </w:r>
      <w:r w:rsidR="00B12722">
        <w:rPr>
          <w:rFonts w:eastAsia="Calibri"/>
          <w:b/>
          <w:sz w:val="24"/>
          <w:szCs w:val="24"/>
        </w:rPr>
        <w:t xml:space="preserve">saistošo noteikumu </w:t>
      </w:r>
      <w:r w:rsidR="00B12722" w:rsidRPr="00817B7A">
        <w:rPr>
          <w:rFonts w:eastAsia="Calibri"/>
          <w:b/>
          <w:sz w:val="24"/>
          <w:szCs w:val="24"/>
        </w:rPr>
        <w:t>Nr.</w:t>
      </w:r>
      <w:r w:rsidR="00817B7A">
        <w:rPr>
          <w:rFonts w:eastAsia="Calibri"/>
          <w:b/>
          <w:sz w:val="24"/>
          <w:szCs w:val="24"/>
        </w:rPr>
        <w:t>8</w:t>
      </w:r>
      <w:r w:rsidR="007F406C">
        <w:rPr>
          <w:rFonts w:eastAsia="Calibri"/>
          <w:b/>
          <w:sz w:val="24"/>
          <w:szCs w:val="24"/>
        </w:rPr>
        <w:t xml:space="preserve">  </w:t>
      </w:r>
      <w:r w:rsidR="00EC1B1F">
        <w:rPr>
          <w:rFonts w:eastAsia="Calibri"/>
          <w:b/>
          <w:sz w:val="24"/>
          <w:szCs w:val="24"/>
        </w:rPr>
        <w:t xml:space="preserve"> </w:t>
      </w:r>
      <w:r w:rsidR="00B12722">
        <w:rPr>
          <w:rFonts w:eastAsia="Calibri"/>
          <w:b/>
          <w:sz w:val="24"/>
          <w:szCs w:val="24"/>
        </w:rPr>
        <w:t>“</w:t>
      </w:r>
      <w:proofErr w:type="spellStart"/>
      <w:r w:rsidR="00BE750D">
        <w:rPr>
          <w:rFonts w:eastAsia="Calibri"/>
          <w:b/>
          <w:sz w:val="24"/>
          <w:szCs w:val="24"/>
        </w:rPr>
        <w:t>L</w:t>
      </w:r>
      <w:r w:rsidR="00BE750D" w:rsidRPr="00BE750D">
        <w:rPr>
          <w:rFonts w:eastAsia="Calibri"/>
          <w:b/>
          <w:sz w:val="24"/>
          <w:szCs w:val="24"/>
        </w:rPr>
        <w:t>okālplānojum</w:t>
      </w:r>
      <w:r w:rsidR="00BE750D">
        <w:rPr>
          <w:rFonts w:eastAsia="Calibri"/>
          <w:b/>
          <w:sz w:val="24"/>
          <w:szCs w:val="24"/>
        </w:rPr>
        <w:t>s</w:t>
      </w:r>
      <w:proofErr w:type="spellEnd"/>
      <w:r w:rsidR="00BE750D" w:rsidRPr="00BE750D">
        <w:rPr>
          <w:rFonts w:eastAsia="Calibri"/>
          <w:b/>
          <w:sz w:val="24"/>
          <w:szCs w:val="24"/>
        </w:rPr>
        <w:t>, ar kuru groza teritorijas plānojumu zemes vienībām ar kadastra apzīmējumiem 5001 006 0145, 5001 006 0243, 5001 006 0146</w:t>
      </w:r>
      <w:r w:rsidR="00B12722">
        <w:rPr>
          <w:rFonts w:eastAsia="Calibri"/>
          <w:b/>
          <w:sz w:val="24"/>
          <w:szCs w:val="24"/>
        </w:rPr>
        <w:t>”</w:t>
      </w:r>
      <w:r w:rsidR="00C90E66">
        <w:rPr>
          <w:rFonts w:eastAsia="Calibri"/>
          <w:b/>
          <w:sz w:val="24"/>
          <w:szCs w:val="24"/>
        </w:rPr>
        <w:t xml:space="preserve"> izdošanu</w:t>
      </w:r>
    </w:p>
    <w:p w14:paraId="200801F5" w14:textId="6E3FD617" w:rsidR="00BC5C0E" w:rsidRDefault="00BC5C0E" w:rsidP="001C616C">
      <w:pPr>
        <w:jc w:val="center"/>
        <w:rPr>
          <w:rFonts w:eastAsia="Calibri"/>
          <w:b/>
          <w:sz w:val="24"/>
          <w:szCs w:val="24"/>
        </w:rPr>
      </w:pPr>
    </w:p>
    <w:p w14:paraId="507E4D9C" w14:textId="3611FFCE" w:rsidR="00E7340E" w:rsidRDefault="00BC5C0E" w:rsidP="00EC1B1F">
      <w:pPr>
        <w:spacing w:line="360" w:lineRule="auto"/>
        <w:ind w:firstLine="567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ab/>
      </w:r>
      <w:r w:rsidR="000B762D">
        <w:rPr>
          <w:rFonts w:eastAsia="Calibri"/>
          <w:bCs/>
          <w:sz w:val="24"/>
          <w:szCs w:val="24"/>
        </w:rPr>
        <w:t>Saskaņā ar Gulbenes novada domes 202</w:t>
      </w:r>
      <w:r w:rsidR="00BE750D">
        <w:rPr>
          <w:rFonts w:eastAsia="Calibri"/>
          <w:bCs/>
          <w:sz w:val="24"/>
          <w:szCs w:val="24"/>
        </w:rPr>
        <w:t>6</w:t>
      </w:r>
      <w:r w:rsidR="000B762D">
        <w:rPr>
          <w:rFonts w:eastAsia="Calibri"/>
          <w:bCs/>
          <w:sz w:val="24"/>
          <w:szCs w:val="24"/>
        </w:rPr>
        <w:t xml:space="preserve">.gada </w:t>
      </w:r>
      <w:r w:rsidR="00BE750D">
        <w:rPr>
          <w:rFonts w:eastAsia="Calibri"/>
          <w:bCs/>
          <w:sz w:val="24"/>
          <w:szCs w:val="24"/>
        </w:rPr>
        <w:t>30.aprīļa</w:t>
      </w:r>
      <w:r w:rsidR="000B762D">
        <w:rPr>
          <w:rFonts w:eastAsia="Calibri"/>
          <w:bCs/>
          <w:sz w:val="24"/>
          <w:szCs w:val="24"/>
        </w:rPr>
        <w:t xml:space="preserve"> lēmumu Nr.</w:t>
      </w:r>
      <w:r w:rsidR="00BE750D">
        <w:rPr>
          <w:rFonts w:eastAsia="Calibri"/>
          <w:bCs/>
          <w:sz w:val="24"/>
          <w:szCs w:val="24"/>
        </w:rPr>
        <w:t xml:space="preserve"> GND/2026/328</w:t>
      </w:r>
      <w:r w:rsidR="000B762D">
        <w:rPr>
          <w:rFonts w:eastAsia="Calibri"/>
          <w:bCs/>
          <w:sz w:val="24"/>
          <w:szCs w:val="24"/>
        </w:rPr>
        <w:t xml:space="preserve"> “</w:t>
      </w:r>
      <w:r w:rsidR="00BE750D" w:rsidRPr="00BE750D">
        <w:rPr>
          <w:rFonts w:eastAsia="Calibri"/>
          <w:bCs/>
          <w:sz w:val="24"/>
          <w:szCs w:val="24"/>
        </w:rPr>
        <w:t xml:space="preserve">Par </w:t>
      </w:r>
      <w:proofErr w:type="spellStart"/>
      <w:r w:rsidR="00BE750D" w:rsidRPr="00BE750D">
        <w:rPr>
          <w:rFonts w:eastAsia="Calibri"/>
          <w:bCs/>
          <w:sz w:val="24"/>
          <w:szCs w:val="24"/>
        </w:rPr>
        <w:t>lokālplānojuma</w:t>
      </w:r>
      <w:proofErr w:type="spellEnd"/>
      <w:r w:rsidR="00BE750D" w:rsidRPr="00BE750D">
        <w:rPr>
          <w:rFonts w:eastAsia="Calibri"/>
          <w:bCs/>
          <w:sz w:val="24"/>
          <w:szCs w:val="24"/>
        </w:rPr>
        <w:t>, ar kuru groza teritorijas plānojumu zemes vienībām ar kadastra apzīmējumiem 5001 006 0145, 5001 006 0243, 5001 006 0146, pirmās redakcijas nodošanu publiskajai apspriešanai un institūciju atzinumu saņemšanai</w:t>
      </w:r>
      <w:r w:rsidR="000B762D">
        <w:rPr>
          <w:rFonts w:eastAsia="Calibri"/>
          <w:bCs/>
          <w:sz w:val="24"/>
          <w:szCs w:val="24"/>
        </w:rPr>
        <w:t>” ir veikta publiskā apspriešana.</w:t>
      </w:r>
    </w:p>
    <w:p w14:paraId="32170C94" w14:textId="5104D2E0" w:rsidR="000B762D" w:rsidRDefault="008914E6" w:rsidP="00EC1B1F">
      <w:pPr>
        <w:spacing w:line="360" w:lineRule="auto"/>
        <w:ind w:firstLine="567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ab/>
        <w:t xml:space="preserve">Par </w:t>
      </w:r>
      <w:proofErr w:type="spellStart"/>
      <w:r>
        <w:rPr>
          <w:rFonts w:eastAsia="Calibri"/>
          <w:bCs/>
          <w:sz w:val="24"/>
          <w:szCs w:val="24"/>
        </w:rPr>
        <w:t>lokālplānojuma</w:t>
      </w:r>
      <w:proofErr w:type="spellEnd"/>
      <w:r>
        <w:rPr>
          <w:rFonts w:eastAsia="Calibri"/>
          <w:bCs/>
          <w:sz w:val="24"/>
          <w:szCs w:val="24"/>
        </w:rPr>
        <w:t xml:space="preserve"> izstrādi ir sagatavots ziņojums atbilstoši Ministru </w:t>
      </w:r>
      <w:r w:rsidRPr="00B37EA3">
        <w:rPr>
          <w:rFonts w:eastAsia="Calibri"/>
          <w:bCs/>
          <w:sz w:val="24"/>
          <w:szCs w:val="24"/>
        </w:rPr>
        <w:t>kabineta 2014.gada 14.oktobra noteikumu Nr.628 “Noteikumi par pašvaldību teritorijas attīstības plānošanas dokumentiem” 86.punktam.</w:t>
      </w:r>
    </w:p>
    <w:p w14:paraId="03DEF96F" w14:textId="32C9F41C" w:rsidR="00EC1B1F" w:rsidRPr="00817B7A" w:rsidRDefault="008914E6" w:rsidP="00EC1B1F">
      <w:pPr>
        <w:spacing w:line="360" w:lineRule="auto"/>
        <w:ind w:firstLine="567"/>
        <w:jc w:val="both"/>
        <w:rPr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</w:rPr>
        <w:tab/>
        <w:t xml:space="preserve">Pamatojoties uz </w:t>
      </w:r>
      <w:r w:rsidRPr="005D5995">
        <w:rPr>
          <w:rFonts w:eastAsia="Calibri"/>
          <w:bCs/>
          <w:sz w:val="24"/>
          <w:szCs w:val="24"/>
        </w:rPr>
        <w:t xml:space="preserve">Teritorijas attīstības un plānošanas likuma 12.panta pirmo daļu, 24. un </w:t>
      </w:r>
      <w:r w:rsidRPr="00817B7A">
        <w:rPr>
          <w:rFonts w:eastAsia="Calibri"/>
          <w:bCs/>
          <w:sz w:val="24"/>
          <w:szCs w:val="24"/>
        </w:rPr>
        <w:t>25.pantu, Ministru kabineta 2014.gada 14.oktobra noteikumu Nr.628 “Noteikumi par pašvaldību teritorijas attīstības plānošanas dokumentiem” 88.1 apakšpunktu un 91.</w:t>
      </w:r>
      <w:r w:rsidR="003946E3" w:rsidRPr="00817B7A">
        <w:rPr>
          <w:rFonts w:eastAsia="Calibri"/>
          <w:bCs/>
          <w:sz w:val="24"/>
          <w:szCs w:val="24"/>
        </w:rPr>
        <w:t>punktu</w:t>
      </w:r>
      <w:r w:rsidR="007F406C" w:rsidRPr="00817B7A">
        <w:rPr>
          <w:rFonts w:eastAsia="Calibri"/>
          <w:bCs/>
          <w:sz w:val="24"/>
          <w:szCs w:val="24"/>
        </w:rPr>
        <w:t xml:space="preserve"> </w:t>
      </w:r>
      <w:r w:rsidR="00EC1B1F" w:rsidRPr="00817B7A">
        <w:rPr>
          <w:rFonts w:eastAsia="Calibri"/>
          <w:bCs/>
          <w:sz w:val="24"/>
          <w:szCs w:val="24"/>
        </w:rPr>
        <w:t>atklāti balsojot</w:t>
      </w:r>
      <w:r w:rsidR="003946E3" w:rsidRPr="00817B7A">
        <w:rPr>
          <w:rFonts w:eastAsia="Calibri"/>
          <w:bCs/>
          <w:sz w:val="24"/>
          <w:szCs w:val="24"/>
        </w:rPr>
        <w:t>:</w:t>
      </w:r>
      <w:r w:rsidR="00EC1B1F" w:rsidRPr="00817B7A">
        <w:rPr>
          <w:noProof/>
          <w:sz w:val="24"/>
          <w:szCs w:val="24"/>
          <w:lang w:eastAsia="en-US"/>
        </w:rPr>
        <w:t xml:space="preserve"> </w:t>
      </w:r>
      <w:r w:rsidR="00817B7A" w:rsidRPr="00817B7A">
        <w:rPr>
          <w:noProof/>
          <w:sz w:val="24"/>
          <w:szCs w:val="24"/>
        </w:rPr>
        <w:t>ar 11 balsīm "Par" (Ainārs Brezinskis, Andis Caunītis, Artūrs Smagars, Dāvis Uiska, Gunārs Babris, Gunārs Ciglis, Ivars Kupčs, Jānis Barinskis, Liena Silauniece, Normunds Mazūrs, Valtis Krauklis), "Pret" – nav, "Atturas" – nav, "Nepiedalās" – nav</w:t>
      </w:r>
      <w:r w:rsidR="00EC1B1F" w:rsidRPr="00817B7A">
        <w:rPr>
          <w:sz w:val="24"/>
          <w:szCs w:val="24"/>
          <w:lang w:eastAsia="en-US"/>
        </w:rPr>
        <w:t xml:space="preserve">, </w:t>
      </w:r>
      <w:r w:rsidR="00EC1B1F" w:rsidRPr="00817B7A">
        <w:rPr>
          <w:sz w:val="24"/>
          <w:szCs w:val="24"/>
        </w:rPr>
        <w:t xml:space="preserve">Gulbenes novada dome </w:t>
      </w:r>
      <w:r w:rsidR="00EC1B1F" w:rsidRPr="00817B7A">
        <w:rPr>
          <w:sz w:val="24"/>
          <w:szCs w:val="24"/>
          <w:lang w:eastAsia="en-US"/>
        </w:rPr>
        <w:t>NOLEMJ:</w:t>
      </w:r>
    </w:p>
    <w:p w14:paraId="22873D29" w14:textId="244822C4" w:rsidR="003946E3" w:rsidRPr="003946E3" w:rsidRDefault="00EC1B1F" w:rsidP="00EC1B1F">
      <w:pPr>
        <w:pStyle w:val="Sarakstarindkopa"/>
        <w:numPr>
          <w:ilvl w:val="0"/>
          <w:numId w:val="7"/>
        </w:numPr>
        <w:tabs>
          <w:tab w:val="left" w:pos="1134"/>
        </w:tabs>
        <w:spacing w:line="360" w:lineRule="auto"/>
        <w:ind w:left="0" w:firstLine="567"/>
        <w:jc w:val="both"/>
        <w:rPr>
          <w:rFonts w:eastAsia="Calibri"/>
          <w:bCs/>
          <w:sz w:val="24"/>
          <w:szCs w:val="24"/>
        </w:rPr>
      </w:pPr>
      <w:r w:rsidRPr="003946E3">
        <w:rPr>
          <w:rFonts w:eastAsia="Calibri"/>
          <w:bCs/>
          <w:sz w:val="24"/>
          <w:szCs w:val="24"/>
        </w:rPr>
        <w:t xml:space="preserve">APSTIPRINĀT </w:t>
      </w:r>
      <w:r w:rsidR="00D45651">
        <w:rPr>
          <w:rFonts w:eastAsia="Calibri"/>
          <w:bCs/>
          <w:sz w:val="24"/>
          <w:szCs w:val="24"/>
        </w:rPr>
        <w:t xml:space="preserve">Gulbenes novada pašvaldības domes 2026.gada 17.jūnija </w:t>
      </w:r>
      <w:r w:rsidR="003946E3" w:rsidRPr="003946E3">
        <w:rPr>
          <w:rFonts w:eastAsia="Calibri"/>
          <w:bCs/>
          <w:sz w:val="24"/>
          <w:szCs w:val="24"/>
        </w:rPr>
        <w:t xml:space="preserve">saistošos noteikumus </w:t>
      </w:r>
      <w:r w:rsidR="003946E3" w:rsidRPr="00817B7A">
        <w:rPr>
          <w:rFonts w:eastAsia="Calibri"/>
          <w:bCs/>
          <w:sz w:val="24"/>
          <w:szCs w:val="24"/>
        </w:rPr>
        <w:t>Nr.</w:t>
      </w:r>
      <w:r w:rsidR="00817B7A">
        <w:rPr>
          <w:rFonts w:eastAsia="Calibri"/>
          <w:bCs/>
          <w:sz w:val="24"/>
          <w:szCs w:val="24"/>
        </w:rPr>
        <w:t>8</w:t>
      </w:r>
      <w:r>
        <w:rPr>
          <w:rFonts w:eastAsia="Calibri"/>
          <w:bCs/>
          <w:sz w:val="24"/>
          <w:szCs w:val="24"/>
        </w:rPr>
        <w:t xml:space="preserve"> </w:t>
      </w:r>
      <w:r w:rsidR="005D5995">
        <w:rPr>
          <w:rFonts w:eastAsia="Calibri"/>
          <w:bCs/>
          <w:sz w:val="24"/>
          <w:szCs w:val="24"/>
        </w:rPr>
        <w:t>“</w:t>
      </w:r>
      <w:proofErr w:type="spellStart"/>
      <w:r w:rsidR="007F406C" w:rsidRPr="007F406C">
        <w:rPr>
          <w:rFonts w:eastAsia="Calibri"/>
          <w:bCs/>
          <w:sz w:val="24"/>
          <w:szCs w:val="24"/>
        </w:rPr>
        <w:t>Lokālplānojums</w:t>
      </w:r>
      <w:proofErr w:type="spellEnd"/>
      <w:r w:rsidR="007F406C" w:rsidRPr="007F406C">
        <w:rPr>
          <w:rFonts w:eastAsia="Calibri"/>
          <w:bCs/>
          <w:sz w:val="24"/>
          <w:szCs w:val="24"/>
        </w:rPr>
        <w:t>, ar kuru groza teritorijas plānojumu zemes vienībām ar kadastra apzīmējumiem 5001 006 0145, 5001 006 0243, 5001 006 0146</w:t>
      </w:r>
      <w:r w:rsidR="003946E3" w:rsidRPr="003946E3">
        <w:rPr>
          <w:rFonts w:eastAsia="Calibri"/>
          <w:bCs/>
          <w:sz w:val="24"/>
          <w:szCs w:val="24"/>
        </w:rPr>
        <w:t>”</w:t>
      </w:r>
      <w:r w:rsidR="00B40F9E">
        <w:rPr>
          <w:rFonts w:eastAsia="Calibri"/>
          <w:bCs/>
          <w:sz w:val="24"/>
          <w:szCs w:val="24"/>
        </w:rPr>
        <w:t xml:space="preserve"> (pielikums).</w:t>
      </w:r>
      <w:r w:rsidR="00F27A14">
        <w:rPr>
          <w:rFonts w:eastAsia="Calibri"/>
          <w:bCs/>
          <w:sz w:val="24"/>
          <w:szCs w:val="24"/>
        </w:rPr>
        <w:t xml:space="preserve"> </w:t>
      </w:r>
    </w:p>
    <w:p w14:paraId="1FC605F8" w14:textId="04ACE7D1" w:rsidR="003946E3" w:rsidRDefault="003946E3" w:rsidP="00EC1B1F">
      <w:pPr>
        <w:pStyle w:val="Sarakstarindkopa"/>
        <w:numPr>
          <w:ilvl w:val="0"/>
          <w:numId w:val="7"/>
        </w:numPr>
        <w:tabs>
          <w:tab w:val="left" w:pos="1134"/>
        </w:tabs>
        <w:spacing w:line="360" w:lineRule="auto"/>
        <w:ind w:left="0" w:firstLine="567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Paziņojumu par lēmuma pieņemšanu publicēt Gulbenes novada pašvaldības </w:t>
      </w:r>
      <w:r w:rsidR="007F406C">
        <w:rPr>
          <w:rFonts w:eastAsia="Calibri"/>
          <w:bCs/>
          <w:sz w:val="24"/>
          <w:szCs w:val="24"/>
        </w:rPr>
        <w:t>informatīvajā izdevumā</w:t>
      </w:r>
      <w:r>
        <w:rPr>
          <w:rFonts w:eastAsia="Calibri"/>
          <w:bCs/>
          <w:sz w:val="24"/>
          <w:szCs w:val="24"/>
        </w:rPr>
        <w:t xml:space="preserve"> “Gulbenes </w:t>
      </w:r>
      <w:r w:rsidR="007F406C">
        <w:rPr>
          <w:rFonts w:eastAsia="Calibri"/>
          <w:bCs/>
          <w:sz w:val="24"/>
          <w:szCs w:val="24"/>
        </w:rPr>
        <w:t>N</w:t>
      </w:r>
      <w:r>
        <w:rPr>
          <w:rFonts w:eastAsia="Calibri"/>
          <w:bCs/>
          <w:sz w:val="24"/>
          <w:szCs w:val="24"/>
        </w:rPr>
        <w:t xml:space="preserve">ovada </w:t>
      </w:r>
      <w:r w:rsidR="007F406C">
        <w:rPr>
          <w:rFonts w:eastAsia="Calibri"/>
          <w:bCs/>
          <w:sz w:val="24"/>
          <w:szCs w:val="24"/>
        </w:rPr>
        <w:t>Z</w:t>
      </w:r>
      <w:r>
        <w:rPr>
          <w:rFonts w:eastAsia="Calibri"/>
          <w:bCs/>
          <w:sz w:val="24"/>
          <w:szCs w:val="24"/>
        </w:rPr>
        <w:t xml:space="preserve">iņas”, pašvaldības tīmekļa vietnē </w:t>
      </w:r>
      <w:hyperlink r:id="rId7" w:history="1">
        <w:r w:rsidRPr="00940189">
          <w:rPr>
            <w:rStyle w:val="Hipersaite"/>
            <w:rFonts w:eastAsia="Calibri"/>
            <w:bCs/>
            <w:sz w:val="24"/>
            <w:szCs w:val="24"/>
          </w:rPr>
          <w:t>www.gulbene.lv</w:t>
        </w:r>
      </w:hyperlink>
      <w:r w:rsidR="005D5995">
        <w:rPr>
          <w:rFonts w:eastAsia="Calibri"/>
          <w:bCs/>
          <w:sz w:val="24"/>
          <w:szCs w:val="24"/>
        </w:rPr>
        <w:t>,</w:t>
      </w:r>
      <w:r>
        <w:rPr>
          <w:rFonts w:eastAsia="Calibri"/>
          <w:bCs/>
          <w:sz w:val="24"/>
          <w:szCs w:val="24"/>
        </w:rPr>
        <w:t xml:space="preserve"> Latvijas Repu</w:t>
      </w:r>
      <w:r w:rsidR="005F46F4">
        <w:rPr>
          <w:rFonts w:eastAsia="Calibri"/>
          <w:bCs/>
          <w:sz w:val="24"/>
          <w:szCs w:val="24"/>
        </w:rPr>
        <w:t>blikas oficiālajā izdevumā “Latvijas Vēstnesis” un Teritorijas attīstības plānošanas sistēmā.</w:t>
      </w:r>
    </w:p>
    <w:p w14:paraId="64DB944E" w14:textId="1271EE5F" w:rsidR="005F46F4" w:rsidRPr="005D5995" w:rsidRDefault="005F46F4" w:rsidP="00EC1B1F">
      <w:pPr>
        <w:pStyle w:val="Sarakstarindkopa"/>
        <w:numPr>
          <w:ilvl w:val="0"/>
          <w:numId w:val="7"/>
        </w:numPr>
        <w:tabs>
          <w:tab w:val="left" w:pos="1134"/>
        </w:tabs>
        <w:spacing w:line="360" w:lineRule="auto"/>
        <w:ind w:left="0" w:firstLine="567"/>
        <w:jc w:val="both"/>
        <w:rPr>
          <w:rFonts w:eastAsia="Calibri"/>
          <w:bCs/>
          <w:sz w:val="24"/>
          <w:szCs w:val="24"/>
        </w:rPr>
      </w:pPr>
      <w:r w:rsidRPr="005D5995">
        <w:rPr>
          <w:rFonts w:eastAsia="Calibri"/>
          <w:bCs/>
          <w:sz w:val="24"/>
          <w:szCs w:val="24"/>
        </w:rPr>
        <w:t>Saistošie noteikumi ir īstenojami tad, kad tiek pabeigtas Teritorijas attīstības plānošanas likuma 27.panta trešās daļas minētās darbības.</w:t>
      </w:r>
    </w:p>
    <w:p w14:paraId="7BEE05C2" w14:textId="77777777" w:rsidR="00F27A14" w:rsidRDefault="00F27A14" w:rsidP="00F27A14">
      <w:pPr>
        <w:rPr>
          <w:sz w:val="24"/>
          <w:szCs w:val="24"/>
        </w:rPr>
      </w:pPr>
    </w:p>
    <w:p w14:paraId="0F8B546C" w14:textId="6A27B54A" w:rsidR="00EE0B4F" w:rsidRPr="00EE0B4F" w:rsidRDefault="00EE0B4F" w:rsidP="00F27A14">
      <w:pPr>
        <w:rPr>
          <w:sz w:val="24"/>
          <w:szCs w:val="24"/>
        </w:rPr>
      </w:pPr>
      <w:r w:rsidRPr="00EE0B4F">
        <w:rPr>
          <w:sz w:val="24"/>
          <w:szCs w:val="24"/>
        </w:rPr>
        <w:t xml:space="preserve">Gulbenes novada </w:t>
      </w:r>
      <w:r w:rsidR="00817B7A">
        <w:rPr>
          <w:sz w:val="24"/>
          <w:szCs w:val="24"/>
        </w:rPr>
        <w:t xml:space="preserve">pašvaldības </w:t>
      </w:r>
      <w:r w:rsidRPr="00EE0B4F">
        <w:rPr>
          <w:sz w:val="24"/>
          <w:szCs w:val="24"/>
        </w:rPr>
        <w:t>domes priekšsēdētājs</w:t>
      </w:r>
      <w:r w:rsidRPr="00EE0B4F">
        <w:rPr>
          <w:sz w:val="24"/>
          <w:szCs w:val="24"/>
        </w:rPr>
        <w:tab/>
      </w:r>
      <w:r w:rsidRPr="00EE0B4F">
        <w:rPr>
          <w:sz w:val="24"/>
          <w:szCs w:val="24"/>
        </w:rPr>
        <w:tab/>
      </w:r>
      <w:r w:rsidRPr="00EE0B4F">
        <w:rPr>
          <w:sz w:val="24"/>
          <w:szCs w:val="24"/>
        </w:rPr>
        <w:tab/>
      </w:r>
      <w:r w:rsidRPr="00EE0B4F">
        <w:rPr>
          <w:sz w:val="24"/>
          <w:szCs w:val="24"/>
        </w:rPr>
        <w:tab/>
      </w:r>
      <w:r w:rsidR="00BA1CA2">
        <w:rPr>
          <w:sz w:val="24"/>
          <w:szCs w:val="24"/>
        </w:rPr>
        <w:tab/>
      </w:r>
      <w:proofErr w:type="spellStart"/>
      <w:r w:rsidR="007F406C">
        <w:rPr>
          <w:sz w:val="24"/>
          <w:szCs w:val="24"/>
        </w:rPr>
        <w:t>N.Mazūrs</w:t>
      </w:r>
      <w:proofErr w:type="spellEnd"/>
    </w:p>
    <w:p w14:paraId="07B4CEBF" w14:textId="77777777" w:rsidR="00F27A14" w:rsidRDefault="00F27A14" w:rsidP="00F27A14">
      <w:pPr>
        <w:rPr>
          <w:sz w:val="24"/>
          <w:szCs w:val="24"/>
        </w:rPr>
      </w:pPr>
    </w:p>
    <w:p w14:paraId="7B112BFE" w14:textId="0D29705D" w:rsidR="00EE0B4F" w:rsidRPr="00EE0B4F" w:rsidRDefault="00EE0B4F" w:rsidP="00F27A14">
      <w:pPr>
        <w:rPr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D06C2" w14:paraId="24C79824" w14:textId="77777777" w:rsidTr="00AD0690">
        <w:tc>
          <w:tcPr>
            <w:tcW w:w="9354" w:type="dxa"/>
          </w:tcPr>
          <w:p w14:paraId="70090311" w14:textId="77777777" w:rsidR="006D06C2" w:rsidRDefault="006D06C2" w:rsidP="00AD0690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71C9C145" wp14:editId="64086342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6C2" w14:paraId="4752454E" w14:textId="77777777" w:rsidTr="00AD0690">
        <w:tc>
          <w:tcPr>
            <w:tcW w:w="9354" w:type="dxa"/>
          </w:tcPr>
          <w:p w14:paraId="18246563" w14:textId="77777777" w:rsidR="006D06C2" w:rsidRDefault="006D06C2" w:rsidP="00AD0690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6D06C2" w14:paraId="4FBAD6BE" w14:textId="77777777" w:rsidTr="00AD0690">
        <w:tc>
          <w:tcPr>
            <w:tcW w:w="9354" w:type="dxa"/>
          </w:tcPr>
          <w:p w14:paraId="3A399FF9" w14:textId="77777777" w:rsidR="006D06C2" w:rsidRDefault="006D06C2" w:rsidP="00AD0690">
            <w:pPr>
              <w:jc w:val="center"/>
            </w:pPr>
            <w:proofErr w:type="spellStart"/>
            <w:r w:rsidRPr="000B1C5E">
              <w:rPr>
                <w:sz w:val="24"/>
                <w:szCs w:val="24"/>
              </w:rPr>
              <w:t>Reģ</w:t>
            </w:r>
            <w:proofErr w:type="spellEnd"/>
            <w:r w:rsidRPr="000B1C5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90009116327</w:t>
            </w:r>
          </w:p>
        </w:tc>
      </w:tr>
      <w:tr w:rsidR="006D06C2" w14:paraId="4FB37875" w14:textId="77777777" w:rsidTr="00AD0690">
        <w:tc>
          <w:tcPr>
            <w:tcW w:w="9354" w:type="dxa"/>
          </w:tcPr>
          <w:p w14:paraId="4DCD1535" w14:textId="77777777" w:rsidR="006D06C2" w:rsidRDefault="006D06C2" w:rsidP="00AD0690">
            <w:pPr>
              <w:jc w:val="center"/>
            </w:pPr>
            <w:r w:rsidRPr="000B1C5E">
              <w:rPr>
                <w:sz w:val="24"/>
                <w:szCs w:val="24"/>
              </w:rPr>
              <w:t>Ābeļu iela 2, Gulbene, Gulbenes nov</w:t>
            </w:r>
            <w:r>
              <w:rPr>
                <w:sz w:val="24"/>
                <w:szCs w:val="24"/>
              </w:rPr>
              <w:t>ads</w:t>
            </w:r>
            <w:r w:rsidRPr="000B1C5E">
              <w:rPr>
                <w:sz w:val="24"/>
                <w:szCs w:val="24"/>
              </w:rPr>
              <w:t>, LV-4401</w:t>
            </w:r>
          </w:p>
        </w:tc>
      </w:tr>
      <w:tr w:rsidR="006D06C2" w14:paraId="11CC63AE" w14:textId="77777777" w:rsidTr="00AD0690">
        <w:tc>
          <w:tcPr>
            <w:tcW w:w="9354" w:type="dxa"/>
          </w:tcPr>
          <w:p w14:paraId="3320F10E" w14:textId="77777777" w:rsidR="006D06C2" w:rsidRDefault="006D06C2" w:rsidP="00AD0690">
            <w:pPr>
              <w:jc w:val="center"/>
            </w:pPr>
            <w:r w:rsidRPr="000B1C5E">
              <w:rPr>
                <w:sz w:val="24"/>
                <w:szCs w:val="24"/>
              </w:rPr>
              <w:t xml:space="preserve">Tālrunis </w:t>
            </w:r>
            <w:r>
              <w:rPr>
                <w:sz w:val="24"/>
                <w:szCs w:val="24"/>
              </w:rPr>
              <w:t>64497710, mob. 26595362, e-pasts:</w:t>
            </w:r>
            <w:r w:rsidRPr="000B1C5E">
              <w:rPr>
                <w:sz w:val="24"/>
                <w:szCs w:val="24"/>
              </w:rPr>
              <w:t xml:space="preserve"> dome@gulbene.lv, www.gulbene.lv</w:t>
            </w:r>
          </w:p>
        </w:tc>
      </w:tr>
    </w:tbl>
    <w:p w14:paraId="2411C6CA" w14:textId="77777777" w:rsidR="006D06C2" w:rsidRDefault="006D06C2" w:rsidP="006D06C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5903F026" w14:textId="77777777" w:rsidR="006D06C2" w:rsidRDefault="006D06C2" w:rsidP="006D06C2">
      <w:pPr>
        <w:rPr>
          <w:b/>
          <w:sz w:val="24"/>
          <w:szCs w:val="24"/>
        </w:rPr>
      </w:pPr>
    </w:p>
    <w:p w14:paraId="0720C790" w14:textId="1062C6EE" w:rsidR="006D06C2" w:rsidRDefault="006D06C2" w:rsidP="006D06C2">
      <w:pPr>
        <w:rPr>
          <w:b/>
          <w:sz w:val="24"/>
          <w:szCs w:val="24"/>
        </w:rPr>
      </w:pPr>
      <w:r w:rsidRPr="00817B7A">
        <w:rPr>
          <w:b/>
          <w:sz w:val="24"/>
          <w:szCs w:val="24"/>
        </w:rPr>
        <w:t>202</w:t>
      </w:r>
      <w:r w:rsidR="007F406C" w:rsidRPr="00817B7A">
        <w:rPr>
          <w:b/>
          <w:sz w:val="24"/>
          <w:szCs w:val="24"/>
        </w:rPr>
        <w:t>6</w:t>
      </w:r>
      <w:r w:rsidRPr="00817B7A">
        <w:rPr>
          <w:b/>
          <w:sz w:val="24"/>
          <w:szCs w:val="24"/>
        </w:rPr>
        <w:t xml:space="preserve">.gada </w:t>
      </w:r>
      <w:r w:rsidR="00EC1B1F" w:rsidRPr="00817B7A">
        <w:rPr>
          <w:b/>
          <w:sz w:val="24"/>
          <w:szCs w:val="24"/>
        </w:rPr>
        <w:t>17</w:t>
      </w:r>
      <w:r w:rsidRPr="00817B7A">
        <w:rPr>
          <w:b/>
          <w:sz w:val="24"/>
          <w:szCs w:val="24"/>
        </w:rPr>
        <w:t xml:space="preserve">. </w:t>
      </w:r>
      <w:r w:rsidR="007F406C" w:rsidRPr="00817B7A">
        <w:rPr>
          <w:b/>
          <w:sz w:val="24"/>
          <w:szCs w:val="24"/>
        </w:rPr>
        <w:t>jūnija</w:t>
      </w:r>
      <w:r w:rsidR="007F406C" w:rsidRPr="00817B7A">
        <w:rPr>
          <w:b/>
          <w:sz w:val="24"/>
          <w:szCs w:val="24"/>
        </w:rPr>
        <w:tab/>
      </w:r>
      <w:r w:rsidRPr="00817B7A">
        <w:rPr>
          <w:b/>
          <w:sz w:val="24"/>
          <w:szCs w:val="24"/>
        </w:rPr>
        <w:tab/>
      </w:r>
      <w:r w:rsidRPr="00817B7A">
        <w:rPr>
          <w:b/>
          <w:sz w:val="24"/>
          <w:szCs w:val="24"/>
        </w:rPr>
        <w:tab/>
      </w:r>
      <w:r w:rsidRPr="00817B7A">
        <w:rPr>
          <w:b/>
          <w:sz w:val="24"/>
          <w:szCs w:val="24"/>
        </w:rPr>
        <w:tab/>
      </w:r>
      <w:r w:rsidRPr="00817B7A">
        <w:rPr>
          <w:b/>
          <w:sz w:val="24"/>
          <w:szCs w:val="24"/>
        </w:rPr>
        <w:tab/>
      </w:r>
      <w:r w:rsidRPr="00817B7A">
        <w:rPr>
          <w:b/>
          <w:sz w:val="24"/>
          <w:szCs w:val="24"/>
        </w:rPr>
        <w:tab/>
        <w:t>Saistošie noteikumi Nr.</w:t>
      </w:r>
      <w:r w:rsidR="00817B7A" w:rsidRPr="00817B7A">
        <w:rPr>
          <w:b/>
          <w:sz w:val="24"/>
          <w:szCs w:val="24"/>
        </w:rPr>
        <w:t>8</w:t>
      </w:r>
    </w:p>
    <w:p w14:paraId="0F94860E" w14:textId="75D6EB28" w:rsidR="006D06C2" w:rsidRDefault="006D06C2" w:rsidP="006D06C2">
      <w:pPr>
        <w:widowControl w:val="0"/>
        <w:ind w:left="5040" w:right="27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EC1B1F">
        <w:rPr>
          <w:b/>
          <w:sz w:val="24"/>
          <w:szCs w:val="24"/>
        </w:rPr>
        <w:t xml:space="preserve">sēdes </w:t>
      </w:r>
      <w:r>
        <w:rPr>
          <w:b/>
          <w:sz w:val="24"/>
          <w:szCs w:val="24"/>
        </w:rPr>
        <w:t>prot. Nr.</w:t>
      </w:r>
      <w:r w:rsidR="00817B7A">
        <w:rPr>
          <w:b/>
          <w:sz w:val="24"/>
          <w:szCs w:val="24"/>
        </w:rPr>
        <w:t xml:space="preserve"> 11</w:t>
      </w:r>
      <w:r>
        <w:rPr>
          <w:b/>
          <w:sz w:val="24"/>
          <w:szCs w:val="24"/>
        </w:rPr>
        <w:t>,</w:t>
      </w:r>
      <w:r w:rsidR="007F406C">
        <w:rPr>
          <w:b/>
          <w:sz w:val="24"/>
          <w:szCs w:val="24"/>
        </w:rPr>
        <w:t xml:space="preserve">  </w:t>
      </w:r>
      <w:r w:rsidR="00817B7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.p.)</w:t>
      </w:r>
    </w:p>
    <w:p w14:paraId="4FE7770A" w14:textId="77777777" w:rsidR="006D06C2" w:rsidRDefault="006D06C2" w:rsidP="006D06C2">
      <w:pPr>
        <w:rPr>
          <w:sz w:val="24"/>
          <w:szCs w:val="24"/>
        </w:rPr>
      </w:pPr>
    </w:p>
    <w:p w14:paraId="7A92A712" w14:textId="7241A3AE" w:rsidR="006D06C2" w:rsidRDefault="006D06C2" w:rsidP="006D06C2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“</w:t>
      </w:r>
      <w:proofErr w:type="spellStart"/>
      <w:r w:rsidR="007F406C" w:rsidRPr="007F406C">
        <w:rPr>
          <w:rFonts w:eastAsia="Calibri"/>
          <w:b/>
          <w:sz w:val="24"/>
          <w:szCs w:val="24"/>
        </w:rPr>
        <w:t>Lokālplānojums</w:t>
      </w:r>
      <w:proofErr w:type="spellEnd"/>
      <w:r w:rsidR="007F406C" w:rsidRPr="007F406C">
        <w:rPr>
          <w:rFonts w:eastAsia="Calibri"/>
          <w:b/>
          <w:sz w:val="24"/>
          <w:szCs w:val="24"/>
        </w:rPr>
        <w:t>, ar kuru groza teritorijas plānojumu zemes vienībām ar kadastra apzīmējumiem 5001 006 0145, 5001 006 0243, 5001 006 0146</w:t>
      </w:r>
      <w:r>
        <w:rPr>
          <w:rFonts w:eastAsia="Calibri"/>
          <w:b/>
          <w:sz w:val="24"/>
          <w:szCs w:val="24"/>
        </w:rPr>
        <w:t>”</w:t>
      </w:r>
    </w:p>
    <w:p w14:paraId="67206708" w14:textId="77777777" w:rsidR="006D06C2" w:rsidRDefault="006D06C2" w:rsidP="006D06C2">
      <w:pPr>
        <w:jc w:val="center"/>
        <w:rPr>
          <w:rFonts w:eastAsia="Calibri"/>
          <w:b/>
          <w:sz w:val="24"/>
          <w:szCs w:val="24"/>
        </w:rPr>
      </w:pPr>
    </w:p>
    <w:p w14:paraId="611D83BB" w14:textId="77777777" w:rsidR="006D06C2" w:rsidRDefault="006D06C2" w:rsidP="006D06C2">
      <w:pPr>
        <w:ind w:left="3686"/>
        <w:jc w:val="right"/>
        <w:rPr>
          <w:rFonts w:eastAsia="Calibri"/>
          <w:bCs/>
          <w:iCs/>
          <w:sz w:val="24"/>
          <w:szCs w:val="24"/>
        </w:rPr>
      </w:pPr>
    </w:p>
    <w:p w14:paraId="4453975E" w14:textId="77777777" w:rsidR="006D06C2" w:rsidRPr="001E140A" w:rsidRDefault="006D06C2" w:rsidP="00EC1B1F">
      <w:pPr>
        <w:ind w:left="3686"/>
        <w:jc w:val="both"/>
        <w:rPr>
          <w:rFonts w:eastAsia="Calibri"/>
          <w:bCs/>
          <w:iCs/>
          <w:sz w:val="24"/>
          <w:szCs w:val="24"/>
        </w:rPr>
      </w:pPr>
      <w:r w:rsidRPr="001E140A">
        <w:rPr>
          <w:rFonts w:eastAsia="Calibri"/>
          <w:bCs/>
          <w:iCs/>
          <w:sz w:val="24"/>
          <w:szCs w:val="24"/>
        </w:rPr>
        <w:t xml:space="preserve">Izdoti saskaņā ar </w:t>
      </w:r>
      <w:r w:rsidRPr="005D5995">
        <w:rPr>
          <w:rFonts w:eastAsia="Calibri"/>
          <w:bCs/>
          <w:iCs/>
          <w:sz w:val="24"/>
          <w:szCs w:val="24"/>
        </w:rPr>
        <w:t>Teritorijas attīstības plānošanas likuma 12.panta pirmo daļu un 25.pantu un Ministru kabineta noteikumu Nr.628 “Noteikumi par pašvaldību teritorijas attīstības plānošanas dokumentiem” 91.punktu</w:t>
      </w:r>
    </w:p>
    <w:p w14:paraId="55E2C358" w14:textId="77777777" w:rsidR="006D06C2" w:rsidRDefault="006D06C2" w:rsidP="006D06C2">
      <w:pPr>
        <w:jc w:val="both"/>
        <w:rPr>
          <w:rFonts w:eastAsia="Calibri"/>
          <w:bCs/>
          <w:sz w:val="24"/>
          <w:szCs w:val="24"/>
        </w:rPr>
      </w:pPr>
    </w:p>
    <w:p w14:paraId="776CEAC5" w14:textId="77777777" w:rsidR="006D06C2" w:rsidRDefault="006D06C2" w:rsidP="006D06C2">
      <w:pPr>
        <w:jc w:val="both"/>
        <w:rPr>
          <w:rFonts w:eastAsia="Calibri"/>
          <w:bCs/>
          <w:sz w:val="24"/>
          <w:szCs w:val="24"/>
        </w:rPr>
      </w:pPr>
    </w:p>
    <w:p w14:paraId="02A378CA" w14:textId="11D4362C" w:rsidR="00B40F9E" w:rsidRDefault="006D06C2" w:rsidP="00B40F9E">
      <w:pPr>
        <w:pStyle w:val="Sarakstarindkopa"/>
        <w:numPr>
          <w:ilvl w:val="0"/>
          <w:numId w:val="8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bCs/>
          <w:sz w:val="24"/>
          <w:szCs w:val="24"/>
        </w:rPr>
      </w:pPr>
      <w:r w:rsidRPr="00B40F9E">
        <w:rPr>
          <w:rFonts w:eastAsia="Calibri"/>
          <w:bCs/>
          <w:sz w:val="24"/>
          <w:szCs w:val="24"/>
        </w:rPr>
        <w:t xml:space="preserve">Šie noteikumi nosaka </w:t>
      </w:r>
      <w:proofErr w:type="spellStart"/>
      <w:r w:rsidRPr="00B40F9E">
        <w:rPr>
          <w:rFonts w:eastAsia="Calibri"/>
          <w:bCs/>
          <w:sz w:val="24"/>
          <w:szCs w:val="24"/>
        </w:rPr>
        <w:t>lokālplānojuma</w:t>
      </w:r>
      <w:proofErr w:type="spellEnd"/>
      <w:r w:rsidRPr="00B40F9E">
        <w:rPr>
          <w:rFonts w:eastAsia="Calibri"/>
          <w:bCs/>
          <w:sz w:val="24"/>
          <w:szCs w:val="24"/>
        </w:rPr>
        <w:t xml:space="preserve"> </w:t>
      </w:r>
      <w:r w:rsidR="007F406C" w:rsidRPr="007F406C">
        <w:rPr>
          <w:rFonts w:eastAsia="Calibri"/>
          <w:bCs/>
          <w:sz w:val="24"/>
          <w:szCs w:val="24"/>
        </w:rPr>
        <w:t>zemes vienībām ar kadastra apzīmējumiem</w:t>
      </w:r>
      <w:r w:rsidR="007F406C">
        <w:rPr>
          <w:rFonts w:eastAsia="Calibri"/>
          <w:bCs/>
          <w:sz w:val="24"/>
          <w:szCs w:val="24"/>
        </w:rPr>
        <w:t xml:space="preserve"> </w:t>
      </w:r>
      <w:r w:rsidR="007F406C" w:rsidRPr="007F406C">
        <w:rPr>
          <w:rFonts w:eastAsia="Calibri"/>
          <w:bCs/>
          <w:sz w:val="24"/>
          <w:szCs w:val="24"/>
        </w:rPr>
        <w:t>5001 006 0145, 5001 006 0243, 5001 006 0146</w:t>
      </w:r>
      <w:r w:rsidRPr="00B40F9E">
        <w:rPr>
          <w:rFonts w:eastAsia="Calibri"/>
          <w:bCs/>
          <w:sz w:val="24"/>
          <w:szCs w:val="24"/>
        </w:rPr>
        <w:t xml:space="preserve">, kas groza Gulbenes novada teritorijas plānojumu, </w:t>
      </w:r>
      <w:r w:rsidR="00B40F9E">
        <w:rPr>
          <w:rFonts w:eastAsia="Calibri"/>
          <w:bCs/>
          <w:sz w:val="24"/>
          <w:szCs w:val="24"/>
        </w:rPr>
        <w:t>t</w:t>
      </w:r>
      <w:r w:rsidRPr="00B40F9E">
        <w:rPr>
          <w:rFonts w:eastAsia="Calibri"/>
          <w:bCs/>
          <w:sz w:val="24"/>
          <w:szCs w:val="24"/>
        </w:rPr>
        <w:t>eritorijas izmantošanas un apbūves noteikumus (1.pielikums) un grafisko daļu – Funkcionālais zonējums un apgrūtinājumi (2.pielikums).</w:t>
      </w:r>
    </w:p>
    <w:p w14:paraId="68242D36" w14:textId="0833774D" w:rsidR="00B40F9E" w:rsidRPr="00B40F9E" w:rsidRDefault="00B40F9E" w:rsidP="00B40F9E">
      <w:pPr>
        <w:pStyle w:val="Sarakstarindkopa"/>
        <w:numPr>
          <w:ilvl w:val="0"/>
          <w:numId w:val="8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bCs/>
          <w:sz w:val="24"/>
          <w:szCs w:val="24"/>
        </w:rPr>
      </w:pPr>
      <w:r w:rsidRPr="00B40F9E">
        <w:rPr>
          <w:rFonts w:eastAsia="Calibri"/>
          <w:bCs/>
          <w:sz w:val="24"/>
          <w:szCs w:val="24"/>
        </w:rPr>
        <w:t xml:space="preserve">Ar šiem saistošajiem noteikumiem tiek apstiprināti Teritorijas attīstības plānošanas sistēmā </w:t>
      </w:r>
      <w:hyperlink r:id="rId8" w:anchor="document_33340" w:history="1">
        <w:r w:rsidR="005D5995" w:rsidRPr="00A3758A">
          <w:rPr>
            <w:rStyle w:val="Hipersaite"/>
            <w:rFonts w:eastAsia="Calibri"/>
            <w:bCs/>
            <w:sz w:val="24"/>
            <w:szCs w:val="24"/>
          </w:rPr>
          <w:t>https://geolatvija.lv/geo/tapis#document_33340</w:t>
        </w:r>
      </w:hyperlink>
      <w:r w:rsidR="005D5995">
        <w:rPr>
          <w:rFonts w:eastAsia="Calibri"/>
          <w:bCs/>
          <w:sz w:val="24"/>
          <w:szCs w:val="24"/>
        </w:rPr>
        <w:t xml:space="preserve"> </w:t>
      </w:r>
      <w:r w:rsidRPr="00B40F9E">
        <w:rPr>
          <w:rFonts w:eastAsia="Calibri"/>
          <w:bCs/>
          <w:sz w:val="24"/>
          <w:szCs w:val="24"/>
        </w:rPr>
        <w:t>izstrādāt</w:t>
      </w:r>
      <w:r w:rsidR="006F5DE6">
        <w:rPr>
          <w:rFonts w:eastAsia="Calibri"/>
          <w:bCs/>
          <w:sz w:val="24"/>
          <w:szCs w:val="24"/>
        </w:rPr>
        <w:t>o</w:t>
      </w:r>
      <w:r w:rsidRPr="00B40F9E">
        <w:rPr>
          <w:rFonts w:eastAsia="Calibri"/>
          <w:bCs/>
          <w:sz w:val="24"/>
          <w:szCs w:val="24"/>
        </w:rPr>
        <w:t xml:space="preserve"> </w:t>
      </w:r>
      <w:r w:rsidR="006F5DE6" w:rsidRPr="006F5DE6">
        <w:rPr>
          <w:rFonts w:eastAsia="Calibri"/>
          <w:bCs/>
          <w:sz w:val="24"/>
          <w:szCs w:val="24"/>
        </w:rPr>
        <w:t>zemes vienīb</w:t>
      </w:r>
      <w:r w:rsidR="006F5DE6">
        <w:rPr>
          <w:rFonts w:eastAsia="Calibri"/>
          <w:bCs/>
          <w:sz w:val="24"/>
          <w:szCs w:val="24"/>
        </w:rPr>
        <w:t>u</w:t>
      </w:r>
      <w:r w:rsidR="006F5DE6" w:rsidRPr="006F5DE6">
        <w:rPr>
          <w:rFonts w:eastAsia="Calibri"/>
          <w:bCs/>
          <w:sz w:val="24"/>
          <w:szCs w:val="24"/>
        </w:rPr>
        <w:t xml:space="preserve"> ar kadastra apzīmējumiem 5001 006 0145, 5001 006 0243, 5001 006 0146</w:t>
      </w:r>
      <w:r w:rsidR="006F5DE6">
        <w:rPr>
          <w:rFonts w:eastAsia="Calibri"/>
          <w:bCs/>
          <w:sz w:val="24"/>
          <w:szCs w:val="24"/>
        </w:rPr>
        <w:t xml:space="preserve"> </w:t>
      </w:r>
      <w:proofErr w:type="spellStart"/>
      <w:r w:rsidRPr="00B40F9E">
        <w:rPr>
          <w:rFonts w:eastAsia="Calibri"/>
          <w:bCs/>
          <w:sz w:val="24"/>
          <w:szCs w:val="24"/>
        </w:rPr>
        <w:t>lokālplānojuma</w:t>
      </w:r>
      <w:proofErr w:type="spellEnd"/>
      <w:r w:rsidRPr="00B40F9E">
        <w:rPr>
          <w:rFonts w:eastAsia="Calibri"/>
          <w:bCs/>
          <w:sz w:val="24"/>
          <w:szCs w:val="24"/>
        </w:rPr>
        <w:t xml:space="preserve"> teritorijas izmantošanas un apbūves noteikumi un grafiskā daļa.</w:t>
      </w:r>
    </w:p>
    <w:p w14:paraId="0C4FE5F0" w14:textId="77777777" w:rsidR="006D06C2" w:rsidRPr="00BC5C0E" w:rsidRDefault="006D06C2" w:rsidP="006D06C2">
      <w:pPr>
        <w:jc w:val="both"/>
        <w:rPr>
          <w:rFonts w:eastAsia="Calibri"/>
          <w:bCs/>
          <w:sz w:val="24"/>
          <w:szCs w:val="24"/>
        </w:rPr>
      </w:pPr>
    </w:p>
    <w:p w14:paraId="7034E27B" w14:textId="77777777" w:rsidR="006D06C2" w:rsidRDefault="006D06C2" w:rsidP="006D06C2">
      <w:pPr>
        <w:rPr>
          <w:sz w:val="24"/>
          <w:szCs w:val="24"/>
        </w:rPr>
      </w:pPr>
    </w:p>
    <w:p w14:paraId="1EB7E1B1" w14:textId="77777777" w:rsidR="00817B7A" w:rsidRPr="00EE0B4F" w:rsidRDefault="00817B7A" w:rsidP="00817B7A">
      <w:pPr>
        <w:rPr>
          <w:sz w:val="24"/>
          <w:szCs w:val="24"/>
        </w:rPr>
      </w:pPr>
      <w:r w:rsidRPr="00EE0B4F">
        <w:rPr>
          <w:sz w:val="24"/>
          <w:szCs w:val="24"/>
        </w:rPr>
        <w:t xml:space="preserve">Gulbenes novada </w:t>
      </w:r>
      <w:r>
        <w:rPr>
          <w:sz w:val="24"/>
          <w:szCs w:val="24"/>
        </w:rPr>
        <w:t xml:space="preserve">pašvaldības </w:t>
      </w:r>
      <w:r w:rsidRPr="00EE0B4F">
        <w:rPr>
          <w:sz w:val="24"/>
          <w:szCs w:val="24"/>
        </w:rPr>
        <w:t>domes priekšsēdētājs</w:t>
      </w:r>
      <w:r w:rsidRPr="00EE0B4F">
        <w:rPr>
          <w:sz w:val="24"/>
          <w:szCs w:val="24"/>
        </w:rPr>
        <w:tab/>
      </w:r>
      <w:r w:rsidRPr="00EE0B4F">
        <w:rPr>
          <w:sz w:val="24"/>
          <w:szCs w:val="24"/>
        </w:rPr>
        <w:tab/>
      </w:r>
      <w:r w:rsidRPr="00EE0B4F">
        <w:rPr>
          <w:sz w:val="24"/>
          <w:szCs w:val="24"/>
        </w:rPr>
        <w:tab/>
      </w:r>
      <w:r w:rsidRPr="00EE0B4F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N.Mazūrs</w:t>
      </w:r>
      <w:proofErr w:type="spellEnd"/>
    </w:p>
    <w:p w14:paraId="5E5F2B79" w14:textId="77777777" w:rsidR="006D06C2" w:rsidRPr="00EE0B4F" w:rsidRDefault="006D06C2" w:rsidP="006D06C2">
      <w:pPr>
        <w:ind w:left="360"/>
        <w:rPr>
          <w:sz w:val="24"/>
          <w:szCs w:val="24"/>
        </w:rPr>
      </w:pPr>
    </w:p>
    <w:p w14:paraId="0413B83F" w14:textId="77777777" w:rsidR="006D06C2" w:rsidRPr="00EE0B4F" w:rsidRDefault="006D06C2" w:rsidP="006D06C2">
      <w:pPr>
        <w:tabs>
          <w:tab w:val="left" w:pos="851"/>
        </w:tabs>
        <w:spacing w:line="360" w:lineRule="auto"/>
        <w:ind w:left="360"/>
        <w:jc w:val="both"/>
        <w:rPr>
          <w:rFonts w:eastAsia="Calibri"/>
          <w:sz w:val="24"/>
          <w:szCs w:val="24"/>
        </w:rPr>
      </w:pPr>
    </w:p>
    <w:p w14:paraId="039002F6" w14:textId="77777777" w:rsidR="006D06C2" w:rsidRDefault="006D06C2" w:rsidP="006D06C2">
      <w:pPr>
        <w:tabs>
          <w:tab w:val="left" w:pos="851"/>
        </w:tabs>
        <w:spacing w:line="360" w:lineRule="auto"/>
        <w:ind w:left="851" w:hanging="425"/>
        <w:jc w:val="both"/>
        <w:rPr>
          <w:rFonts w:eastAsia="Calibri"/>
          <w:sz w:val="24"/>
          <w:szCs w:val="24"/>
        </w:rPr>
      </w:pPr>
    </w:p>
    <w:p w14:paraId="46CE4214" w14:textId="77777777" w:rsidR="006D06C2" w:rsidRDefault="006D06C2" w:rsidP="006D06C2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5ED5C4A8" w14:textId="77777777" w:rsidR="006D06C2" w:rsidRDefault="006D06C2" w:rsidP="00AA2B69">
      <w:pPr>
        <w:jc w:val="center"/>
        <w:rPr>
          <w:rFonts w:eastAsia="Calibri"/>
          <w:b/>
          <w:sz w:val="24"/>
          <w:szCs w:val="24"/>
        </w:rPr>
      </w:pPr>
    </w:p>
    <w:sectPr w:rsidR="006D06C2" w:rsidSect="00EC1B1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51CC2"/>
    <w:multiLevelType w:val="hybridMultilevel"/>
    <w:tmpl w:val="97984BA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33067F"/>
    <w:multiLevelType w:val="hybridMultilevel"/>
    <w:tmpl w:val="EBEC53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B59E9"/>
    <w:multiLevelType w:val="hybridMultilevel"/>
    <w:tmpl w:val="06925858"/>
    <w:lvl w:ilvl="0" w:tplc="A32C5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B7EC6"/>
    <w:multiLevelType w:val="hybridMultilevel"/>
    <w:tmpl w:val="B2C6C430"/>
    <w:lvl w:ilvl="0" w:tplc="7BFCE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DB48CA"/>
    <w:multiLevelType w:val="hybridMultilevel"/>
    <w:tmpl w:val="58EA9000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39D4720"/>
    <w:multiLevelType w:val="hybridMultilevel"/>
    <w:tmpl w:val="9766A5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90513"/>
    <w:multiLevelType w:val="hybridMultilevel"/>
    <w:tmpl w:val="A2D8BD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66415"/>
    <w:multiLevelType w:val="hybridMultilevel"/>
    <w:tmpl w:val="2CAAF554"/>
    <w:lvl w:ilvl="0" w:tplc="20A00368">
      <w:start w:val="202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2329426">
    <w:abstractNumId w:val="2"/>
  </w:num>
  <w:num w:numId="2" w16cid:durableId="1860003606">
    <w:abstractNumId w:val="5"/>
  </w:num>
  <w:num w:numId="3" w16cid:durableId="1013996382">
    <w:abstractNumId w:val="6"/>
  </w:num>
  <w:num w:numId="4" w16cid:durableId="1481312274">
    <w:abstractNumId w:val="7"/>
  </w:num>
  <w:num w:numId="5" w16cid:durableId="1203441863">
    <w:abstractNumId w:val="4"/>
  </w:num>
  <w:num w:numId="6" w16cid:durableId="919682171">
    <w:abstractNumId w:val="1"/>
  </w:num>
  <w:num w:numId="7" w16cid:durableId="951206848">
    <w:abstractNumId w:val="0"/>
  </w:num>
  <w:num w:numId="8" w16cid:durableId="2103910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B69"/>
    <w:rsid w:val="0003657E"/>
    <w:rsid w:val="00096EE1"/>
    <w:rsid w:val="000B27C1"/>
    <w:rsid w:val="000B762D"/>
    <w:rsid w:val="000D0939"/>
    <w:rsid w:val="001A19EA"/>
    <w:rsid w:val="001C616C"/>
    <w:rsid w:val="002B627D"/>
    <w:rsid w:val="002D5419"/>
    <w:rsid w:val="003520A5"/>
    <w:rsid w:val="003946E3"/>
    <w:rsid w:val="00400C8C"/>
    <w:rsid w:val="004379F6"/>
    <w:rsid w:val="00460665"/>
    <w:rsid w:val="004E7A08"/>
    <w:rsid w:val="005D5995"/>
    <w:rsid w:val="005F46F4"/>
    <w:rsid w:val="005F6790"/>
    <w:rsid w:val="006A3CA9"/>
    <w:rsid w:val="006D06C2"/>
    <w:rsid w:val="006F5DE6"/>
    <w:rsid w:val="007A0D40"/>
    <w:rsid w:val="007F406C"/>
    <w:rsid w:val="008067FE"/>
    <w:rsid w:val="00817B7A"/>
    <w:rsid w:val="00867681"/>
    <w:rsid w:val="008739F8"/>
    <w:rsid w:val="008914E6"/>
    <w:rsid w:val="009A44A5"/>
    <w:rsid w:val="00A31815"/>
    <w:rsid w:val="00A60483"/>
    <w:rsid w:val="00AA2B69"/>
    <w:rsid w:val="00AC6235"/>
    <w:rsid w:val="00AF0F32"/>
    <w:rsid w:val="00B12722"/>
    <w:rsid w:val="00B37EA3"/>
    <w:rsid w:val="00B40F9E"/>
    <w:rsid w:val="00BA1CA2"/>
    <w:rsid w:val="00BB4531"/>
    <w:rsid w:val="00BB606E"/>
    <w:rsid w:val="00BC5C0E"/>
    <w:rsid w:val="00BE750D"/>
    <w:rsid w:val="00C90E66"/>
    <w:rsid w:val="00CB38BF"/>
    <w:rsid w:val="00CF15FB"/>
    <w:rsid w:val="00D05017"/>
    <w:rsid w:val="00D06A00"/>
    <w:rsid w:val="00D1160D"/>
    <w:rsid w:val="00D45651"/>
    <w:rsid w:val="00D504C6"/>
    <w:rsid w:val="00D77EA2"/>
    <w:rsid w:val="00D810C9"/>
    <w:rsid w:val="00DC195C"/>
    <w:rsid w:val="00E03329"/>
    <w:rsid w:val="00E03D89"/>
    <w:rsid w:val="00E05F95"/>
    <w:rsid w:val="00E16C8A"/>
    <w:rsid w:val="00E27F85"/>
    <w:rsid w:val="00E7340E"/>
    <w:rsid w:val="00EC1B1F"/>
    <w:rsid w:val="00EC30A7"/>
    <w:rsid w:val="00ED0D40"/>
    <w:rsid w:val="00EE0B4F"/>
    <w:rsid w:val="00F27A14"/>
    <w:rsid w:val="00F4138C"/>
    <w:rsid w:val="00FB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A854"/>
  <w15:chartTrackingRefBased/>
  <w15:docId w15:val="{0E2642E1-5C77-4696-BF5E-BD5A2E3D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A2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E0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EE0B4F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EE0B4F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A1CA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A1CA2"/>
    <w:rPr>
      <w:rFonts w:ascii="Segoe UI" w:eastAsia="Times New Roman" w:hAnsi="Segoe UI" w:cs="Segoe UI"/>
      <w:sz w:val="18"/>
      <w:szCs w:val="18"/>
      <w:lang w:eastAsia="lv-LV"/>
    </w:rPr>
  </w:style>
  <w:style w:type="character" w:styleId="Hipersaite">
    <w:name w:val="Hyperlink"/>
    <w:basedOn w:val="Noklusjumarindkopasfonts"/>
    <w:uiPriority w:val="99"/>
    <w:unhideWhenUsed/>
    <w:rsid w:val="00E734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E7340E"/>
    <w:rPr>
      <w:color w:val="605E5C"/>
      <w:shd w:val="clear" w:color="auto" w:fill="E1DFDD"/>
    </w:rPr>
  </w:style>
  <w:style w:type="paragraph" w:customStyle="1" w:styleId="Standard">
    <w:name w:val="Standard"/>
    <w:rsid w:val="00B40F9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D5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latvija.lv/geo/tapi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EA7EC-125D-475C-8BDA-6870B046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2400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Vaska</dc:creator>
  <cp:keywords/>
  <dc:description/>
  <cp:lastModifiedBy>Vita Baškere</cp:lastModifiedBy>
  <cp:revision>2</cp:revision>
  <cp:lastPrinted>2026-06-17T11:30:00Z</cp:lastPrinted>
  <dcterms:created xsi:type="dcterms:W3CDTF">2026-06-18T06:09:00Z</dcterms:created>
  <dcterms:modified xsi:type="dcterms:W3CDTF">2026-06-18T06:09:00Z</dcterms:modified>
</cp:coreProperties>
</file>