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F68E" w14:textId="472B4BBA" w:rsidR="009552DD" w:rsidRPr="009E5CB1" w:rsidRDefault="009552DD" w:rsidP="009E5CB1">
      <w:pPr>
        <w:numPr>
          <w:ilvl w:val="0"/>
          <w:numId w:val="1"/>
        </w:numPr>
        <w:tabs>
          <w:tab w:val="num" w:pos="576"/>
        </w:tabs>
        <w:suppressAutoHyphens/>
        <w:ind w:left="576" w:hanging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02120">
        <w:rPr>
          <w:rFonts w:ascii="Times New Roman" w:hAnsi="Times New Roman" w:cs="Times New Roman"/>
          <w:sz w:val="24"/>
          <w:szCs w:val="24"/>
        </w:rPr>
        <w:t>.</w:t>
      </w:r>
      <w:r w:rsidR="0015386F">
        <w:rPr>
          <w:rFonts w:ascii="Times New Roman" w:hAnsi="Times New Roman" w:cs="Times New Roman"/>
          <w:sz w:val="24"/>
          <w:szCs w:val="24"/>
        </w:rPr>
        <w:t xml:space="preserve"> p</w:t>
      </w:r>
      <w:r w:rsidRPr="00C02120">
        <w:rPr>
          <w:rFonts w:ascii="Times New Roman" w:hAnsi="Times New Roman" w:cs="Times New Roman"/>
          <w:sz w:val="24"/>
          <w:szCs w:val="24"/>
        </w:rPr>
        <w:t>ielikums</w:t>
      </w:r>
    </w:p>
    <w:p w14:paraId="502C8360" w14:textId="4A5690A2" w:rsidR="009552DD" w:rsidRPr="009E5CB1" w:rsidRDefault="009552DD" w:rsidP="009E5CB1">
      <w:pPr>
        <w:numPr>
          <w:ilvl w:val="0"/>
          <w:numId w:val="1"/>
        </w:numPr>
        <w:tabs>
          <w:tab w:val="num" w:pos="576"/>
        </w:tabs>
        <w:suppressAutoHyphens/>
        <w:ind w:left="576" w:hanging="576"/>
        <w:jc w:val="right"/>
        <w:rPr>
          <w:rFonts w:ascii="Times New Roman" w:hAnsi="Times New Roman" w:cs="Times New Roman"/>
          <w:sz w:val="24"/>
          <w:szCs w:val="24"/>
        </w:rPr>
      </w:pPr>
      <w:r w:rsidRPr="009E5CB1">
        <w:rPr>
          <w:rFonts w:ascii="Times New Roman" w:hAnsi="Times New Roman" w:cs="Times New Roman"/>
          <w:sz w:val="24"/>
          <w:szCs w:val="24"/>
        </w:rPr>
        <w:t>Noteikumiem Nr. GND/IEK/</w:t>
      </w:r>
      <w:r w:rsidR="009E5CB1">
        <w:rPr>
          <w:rFonts w:ascii="Times New Roman" w:hAnsi="Times New Roman" w:cs="Times New Roman"/>
          <w:sz w:val="24"/>
          <w:szCs w:val="24"/>
        </w:rPr>
        <w:t>2026/</w:t>
      </w:r>
    </w:p>
    <w:p w14:paraId="43D7BA77" w14:textId="77777777" w:rsidR="00F23A53" w:rsidRPr="00B22546" w:rsidRDefault="00F23A53" w:rsidP="00F23A53">
      <w:pPr>
        <w:suppressAutoHyphens/>
        <w:jc w:val="both"/>
        <w:rPr>
          <w:rFonts w:ascii="Times New Roman" w:hAnsi="Times New Roman" w:cs="Times New Roman"/>
          <w:color w:val="262626"/>
          <w:sz w:val="14"/>
          <w:szCs w:val="14"/>
          <w:lang w:eastAsia="ar-SA"/>
        </w:rPr>
      </w:pPr>
    </w:p>
    <w:p w14:paraId="436BABF9" w14:textId="14B13F09" w:rsidR="000D769A" w:rsidRPr="00B22546" w:rsidRDefault="00F23A53" w:rsidP="000D769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2254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Interešu izglītības programmas struktūra</w:t>
      </w:r>
    </w:p>
    <w:p w14:paraId="538B8E12" w14:textId="6ECBEBFF" w:rsidR="00F23A53" w:rsidRPr="006C3940" w:rsidRDefault="00F23A53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Titullapa – pieteikums interešu izglītības programmas īstenošanai (2.</w:t>
      </w:r>
      <w:r w:rsidR="000D76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3940">
        <w:rPr>
          <w:rFonts w:ascii="Times New Roman" w:hAnsi="Times New Roman" w:cs="Times New Roman"/>
          <w:bCs/>
          <w:sz w:val="24"/>
          <w:szCs w:val="24"/>
        </w:rPr>
        <w:t>Pielikums).</w:t>
      </w:r>
    </w:p>
    <w:p w14:paraId="4B536F65" w14:textId="638F400C" w:rsidR="00322C93" w:rsidRPr="000D769A" w:rsidRDefault="00F23A53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Programmas aktualitātes pamatojums</w:t>
      </w:r>
      <w:r w:rsidR="000D769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769A">
        <w:rPr>
          <w:rFonts w:ascii="Times New Roman" w:hAnsi="Times New Roman" w:cs="Times New Roman"/>
          <w:bCs/>
          <w:sz w:val="24"/>
          <w:szCs w:val="24"/>
        </w:rPr>
        <w:t>īstenošanas mērķi un uzdevumi saskaņā ar prioritāšu principu</w:t>
      </w:r>
      <w:r w:rsidR="006C3940" w:rsidRPr="000D76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A8C868" w14:textId="37286808" w:rsidR="00322C93" w:rsidRPr="006C3940" w:rsidRDefault="006C3940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bilst</w:t>
      </w:r>
      <w:r w:rsidR="00322C93" w:rsidRPr="006C3940">
        <w:rPr>
          <w:rFonts w:ascii="Times New Roman" w:hAnsi="Times New Roman" w:cs="Times New Roman"/>
          <w:bCs/>
          <w:sz w:val="24"/>
          <w:szCs w:val="24"/>
        </w:rPr>
        <w:t>ība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 xml:space="preserve"> kvalitatīvas izaugsmes principam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A1A477B" w14:textId="77777777" w:rsidR="00322C93" w:rsidRDefault="00322C93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m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ērķauditorijas raksturojums (plānotais dalībnieku skaits, speciālās vajadzības, izglītojamo iepriekšējās pieredzes raksturojums, grupas veids);</w:t>
      </w:r>
    </w:p>
    <w:p w14:paraId="6735B86F" w14:textId="4C36A801" w:rsidR="006003B6" w:rsidRPr="006C3940" w:rsidRDefault="006003B6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iespējas izglītojamo dalībai skolas, novada, reģiona, valsts, starptautiskos pasākumos</w:t>
      </w:r>
      <w:r w:rsidR="000D769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283C23" w14:textId="77777777" w:rsidR="00322C93" w:rsidRPr="006C3940" w:rsidRDefault="00322C93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p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 xml:space="preserve">rogrammas īstenošanas </w:t>
      </w:r>
      <w:r w:rsidRPr="006C3940">
        <w:rPr>
          <w:rFonts w:ascii="Times New Roman" w:hAnsi="Times New Roman" w:cs="Times New Roman"/>
          <w:bCs/>
          <w:sz w:val="24"/>
          <w:szCs w:val="24"/>
        </w:rPr>
        <w:t>apjoms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828AB" w:rsidRPr="006C3940">
        <w:rPr>
          <w:rFonts w:ascii="Times New Roman" w:hAnsi="Times New Roman" w:cs="Times New Roman"/>
          <w:bCs/>
          <w:sz w:val="24"/>
          <w:szCs w:val="24"/>
        </w:rPr>
        <w:t xml:space="preserve">līdz </w:t>
      </w:r>
      <w:r w:rsidRPr="006C3940">
        <w:rPr>
          <w:rFonts w:ascii="Times New Roman" w:hAnsi="Times New Roman" w:cs="Times New Roman"/>
          <w:bCs/>
          <w:sz w:val="24"/>
          <w:szCs w:val="24"/>
        </w:rPr>
        <w:t>10 mēnešiem);</w:t>
      </w:r>
    </w:p>
    <w:p w14:paraId="35CD9AB2" w14:textId="3E45EF50" w:rsidR="00F23A53" w:rsidRPr="006C3940" w:rsidRDefault="006C3940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322C93" w:rsidRPr="006C3940">
        <w:rPr>
          <w:rFonts w:ascii="Times New Roman" w:hAnsi="Times New Roman" w:cs="Times New Roman"/>
          <w:bCs/>
          <w:sz w:val="24"/>
          <w:szCs w:val="24"/>
        </w:rPr>
        <w:t xml:space="preserve">tbilstība 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sadarbības un mobilitātes principam:</w:t>
      </w:r>
    </w:p>
    <w:p w14:paraId="2BB46AB8" w14:textId="1BFAA209" w:rsidR="00F23A53" w:rsidRPr="006C3940" w:rsidRDefault="00F23A53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darba formu raksturojums</w:t>
      </w:r>
      <w:r w:rsidR="006C394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6ED655" w14:textId="0134B955" w:rsidR="00F23A53" w:rsidRPr="006C3940" w:rsidRDefault="00F23A53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darba veidu raksturojums</w:t>
      </w:r>
      <w:r w:rsidR="00020CAC">
        <w:rPr>
          <w:rFonts w:ascii="Times New Roman" w:hAnsi="Times New Roman" w:cs="Times New Roman"/>
          <w:bCs/>
          <w:sz w:val="24"/>
          <w:szCs w:val="24"/>
        </w:rPr>
        <w:t>;</w:t>
      </w:r>
    </w:p>
    <w:p w14:paraId="0E214B48" w14:textId="2DE4A5F7" w:rsidR="00F23A53" w:rsidRPr="006C3940" w:rsidRDefault="00020CAC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rogrammas īstenošanas vietu raksturojums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E51B8D0" w14:textId="534515A5" w:rsidR="00F23A53" w:rsidRPr="006C3940" w:rsidRDefault="00020CAC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tgriezeniskās saites iegūšana</w:t>
      </w:r>
      <w:r w:rsidR="006C39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2BCB1F" w14:textId="055D076A" w:rsidR="00F23A53" w:rsidRPr="006C3940" w:rsidRDefault="00F23A53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Atbilst</w:t>
      </w:r>
      <w:r w:rsidR="006C3940">
        <w:rPr>
          <w:rFonts w:ascii="Times New Roman" w:hAnsi="Times New Roman" w:cs="Times New Roman"/>
          <w:bCs/>
          <w:sz w:val="24"/>
          <w:szCs w:val="24"/>
        </w:rPr>
        <w:t xml:space="preserve">ība </w:t>
      </w:r>
      <w:r w:rsidRPr="006C3940">
        <w:rPr>
          <w:rFonts w:ascii="Times New Roman" w:hAnsi="Times New Roman" w:cs="Times New Roman"/>
          <w:bCs/>
          <w:sz w:val="24"/>
          <w:szCs w:val="24"/>
        </w:rPr>
        <w:t>pēctecības principam - veids, kādā programmas īstenošanā paredzēts ievērot pēctecības principu.</w:t>
      </w:r>
    </w:p>
    <w:p w14:paraId="7B1C29A4" w14:textId="540632DB" w:rsidR="00F23A53" w:rsidRPr="006C3940" w:rsidRDefault="00F23A53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Atbilst</w:t>
      </w:r>
      <w:r w:rsidR="006C3940">
        <w:rPr>
          <w:rFonts w:ascii="Times New Roman" w:hAnsi="Times New Roman" w:cs="Times New Roman"/>
          <w:bCs/>
          <w:sz w:val="24"/>
          <w:szCs w:val="24"/>
        </w:rPr>
        <w:t>ība</w:t>
      </w:r>
      <w:r w:rsidRPr="006C3940">
        <w:rPr>
          <w:rFonts w:ascii="Times New Roman" w:hAnsi="Times New Roman" w:cs="Times New Roman"/>
          <w:bCs/>
          <w:sz w:val="24"/>
          <w:szCs w:val="24"/>
        </w:rPr>
        <w:t xml:space="preserve"> resursu racionalitātes un efektivitātes principam</w:t>
      </w:r>
      <w:r w:rsidR="006C394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C3940">
        <w:rPr>
          <w:rFonts w:ascii="Times New Roman" w:hAnsi="Times New Roman" w:cs="Times New Roman"/>
          <w:bCs/>
          <w:sz w:val="24"/>
          <w:szCs w:val="24"/>
        </w:rPr>
        <w:t>veids, kādā programmas īstenošanā paredzēts ievērot  resursu racionalitātes un efektivitātes principu.</w:t>
      </w:r>
    </w:p>
    <w:p w14:paraId="467B76A8" w14:textId="77777777" w:rsidR="00B35511" w:rsidRDefault="00B35511" w:rsidP="008104AD">
      <w:p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5344644" w14:textId="77777777" w:rsidR="00A35CD5" w:rsidRDefault="00A35CD5" w:rsidP="006C39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A35CD5" w:rsidSect="00B225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276806D" w14:textId="6906DECC" w:rsidR="00F23A53" w:rsidRPr="006C3940" w:rsidRDefault="00F23A53" w:rsidP="006C3940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lastRenderedPageBreak/>
        <w:t>Programmas īstenošanas gaita</w:t>
      </w:r>
      <w:r w:rsidR="000D769A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Reatab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559"/>
        <w:gridCol w:w="5103"/>
        <w:gridCol w:w="1843"/>
      </w:tblGrid>
      <w:tr w:rsidR="00020CAC" w14:paraId="3F1CC3F5" w14:textId="1BAAB099" w:rsidTr="00B22546">
        <w:trPr>
          <w:trHeight w:val="1932"/>
        </w:trPr>
        <w:tc>
          <w:tcPr>
            <w:tcW w:w="1418" w:type="dxa"/>
            <w:vAlign w:val="center"/>
          </w:tcPr>
          <w:p w14:paraId="45BE706B" w14:textId="751D32F1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Mēnesis</w:t>
            </w:r>
          </w:p>
        </w:tc>
        <w:tc>
          <w:tcPr>
            <w:tcW w:w="4536" w:type="dxa"/>
            <w:vAlign w:val="center"/>
          </w:tcPr>
          <w:p w14:paraId="35EB8FF0" w14:textId="03232D2C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Plānotās norises (tēmas, uzdevumi, aktivitātes </w:t>
            </w:r>
            <w:proofErr w:type="spellStart"/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utml</w:t>
            </w:r>
            <w:proofErr w:type="spellEnd"/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59" w:type="dxa"/>
            <w:vAlign w:val="center"/>
          </w:tcPr>
          <w:p w14:paraId="520D0F4F" w14:textId="6555E099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  <w:r w:rsidR="00B22546"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stundu skaits nedēļā</w:t>
            </w:r>
          </w:p>
        </w:tc>
        <w:tc>
          <w:tcPr>
            <w:tcW w:w="5103" w:type="dxa"/>
            <w:vAlign w:val="center"/>
          </w:tcPr>
          <w:p w14:paraId="2AB7CDD2" w14:textId="7AAB1DB5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Plānotās aktivitātes citu pienākumu veikšanai </w:t>
            </w:r>
            <w:r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>(nodarbību plānošana un sagatavošana, materiālu un inventāra sagatavošana, darbs ar dokumentāciju, sadarbība, individuālais darbs ar izglītojamiem, dalība koncertos, izstādēs, sacensībās, konkursos,</w:t>
            </w:r>
            <w:r w:rsidR="00B22546"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paraugdemonstrējumos </w:t>
            </w:r>
            <w:proofErr w:type="spellStart"/>
            <w:r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>utml</w:t>
            </w:r>
            <w:proofErr w:type="spellEnd"/>
            <w:r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843" w:type="dxa"/>
            <w:vAlign w:val="center"/>
          </w:tcPr>
          <w:p w14:paraId="7E458D75" w14:textId="7816C8E2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Stundu skaits citu pienākumu veikšanai nedēļā</w:t>
            </w:r>
          </w:p>
        </w:tc>
      </w:tr>
      <w:tr w:rsidR="00020CAC" w14:paraId="37EEBD5D" w14:textId="4BF07EE7" w:rsidTr="00B22546">
        <w:trPr>
          <w:trHeight w:val="556"/>
        </w:trPr>
        <w:tc>
          <w:tcPr>
            <w:tcW w:w="1418" w:type="dxa"/>
          </w:tcPr>
          <w:p w14:paraId="7CA15F11" w14:textId="280AADF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Septembris</w:t>
            </w:r>
          </w:p>
        </w:tc>
        <w:tc>
          <w:tcPr>
            <w:tcW w:w="4536" w:type="dxa"/>
          </w:tcPr>
          <w:p w14:paraId="7376AB57" w14:textId="3CF936A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27F948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65B01BC8" w14:textId="5C716B23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13703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734E3331" w14:textId="34E858CA" w:rsidTr="00B22546">
        <w:trPr>
          <w:trHeight w:val="412"/>
        </w:trPr>
        <w:tc>
          <w:tcPr>
            <w:tcW w:w="1418" w:type="dxa"/>
          </w:tcPr>
          <w:p w14:paraId="5CE37399" w14:textId="3222CED4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Oktobris</w:t>
            </w:r>
          </w:p>
        </w:tc>
        <w:tc>
          <w:tcPr>
            <w:tcW w:w="4536" w:type="dxa"/>
          </w:tcPr>
          <w:p w14:paraId="28FDEEFC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3F44DB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5B70C9" w14:textId="4692F149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A30A09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3E991976" w14:textId="19C4CE25" w:rsidTr="00B22546">
        <w:trPr>
          <w:trHeight w:val="412"/>
        </w:trPr>
        <w:tc>
          <w:tcPr>
            <w:tcW w:w="1418" w:type="dxa"/>
          </w:tcPr>
          <w:p w14:paraId="1A0ED8DD" w14:textId="41B2CD70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Novembris</w:t>
            </w:r>
          </w:p>
        </w:tc>
        <w:tc>
          <w:tcPr>
            <w:tcW w:w="4536" w:type="dxa"/>
          </w:tcPr>
          <w:p w14:paraId="36F45064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C2E51D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6AB6B2" w14:textId="2C41360A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510DF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668A36FA" w14:textId="5F051406" w:rsidTr="00B22546">
        <w:trPr>
          <w:trHeight w:val="422"/>
        </w:trPr>
        <w:tc>
          <w:tcPr>
            <w:tcW w:w="1418" w:type="dxa"/>
          </w:tcPr>
          <w:p w14:paraId="12728DF9" w14:textId="22355DC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Decembris</w:t>
            </w:r>
          </w:p>
        </w:tc>
        <w:tc>
          <w:tcPr>
            <w:tcW w:w="4536" w:type="dxa"/>
          </w:tcPr>
          <w:p w14:paraId="4AFC2F9D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0D8AB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87B9212" w14:textId="3BDC6E50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E224A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278E013F" w14:textId="44D6513E" w:rsidTr="00B22546">
        <w:trPr>
          <w:trHeight w:val="412"/>
        </w:trPr>
        <w:tc>
          <w:tcPr>
            <w:tcW w:w="1418" w:type="dxa"/>
          </w:tcPr>
          <w:p w14:paraId="5F6BFF38" w14:textId="0C442FDD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Janvāris</w:t>
            </w:r>
          </w:p>
        </w:tc>
        <w:tc>
          <w:tcPr>
            <w:tcW w:w="4536" w:type="dxa"/>
          </w:tcPr>
          <w:p w14:paraId="7B006513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3EA13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72354C" w14:textId="7404D748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F781A0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4E6012E5" w14:textId="6E34C99D" w:rsidTr="00B22546">
        <w:trPr>
          <w:trHeight w:val="422"/>
        </w:trPr>
        <w:tc>
          <w:tcPr>
            <w:tcW w:w="1418" w:type="dxa"/>
          </w:tcPr>
          <w:p w14:paraId="6B05B921" w14:textId="540EF066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Februāris</w:t>
            </w:r>
          </w:p>
        </w:tc>
        <w:tc>
          <w:tcPr>
            <w:tcW w:w="4536" w:type="dxa"/>
          </w:tcPr>
          <w:p w14:paraId="7FB00498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65D09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46D55A" w14:textId="0EF7E419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277ADA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5EE086C1" w14:textId="57A0EFE9" w:rsidTr="00B22546">
        <w:trPr>
          <w:trHeight w:val="412"/>
        </w:trPr>
        <w:tc>
          <w:tcPr>
            <w:tcW w:w="1418" w:type="dxa"/>
          </w:tcPr>
          <w:p w14:paraId="65011CE4" w14:textId="365D6119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Marts</w:t>
            </w:r>
          </w:p>
        </w:tc>
        <w:tc>
          <w:tcPr>
            <w:tcW w:w="4536" w:type="dxa"/>
          </w:tcPr>
          <w:p w14:paraId="75C21C15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E9D5A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586259" w14:textId="445C06D3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209B14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2B098EB4" w14:textId="01EA3B84" w:rsidTr="00B22546">
        <w:trPr>
          <w:trHeight w:val="412"/>
        </w:trPr>
        <w:tc>
          <w:tcPr>
            <w:tcW w:w="1418" w:type="dxa"/>
          </w:tcPr>
          <w:p w14:paraId="73BA6B2E" w14:textId="2FCA8213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</w:p>
        </w:tc>
        <w:tc>
          <w:tcPr>
            <w:tcW w:w="4536" w:type="dxa"/>
          </w:tcPr>
          <w:p w14:paraId="79D375C8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A3D524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ED813D" w14:textId="2967513A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F9E3FD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F6FB8F2" w14:textId="03E4E9E5" w:rsidR="000E5DE1" w:rsidRPr="00C02120" w:rsidRDefault="000E5DE1" w:rsidP="000E5DE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F8147" w14:textId="0B33905F" w:rsidR="00C766FA" w:rsidRPr="006C3940" w:rsidRDefault="00B9121E" w:rsidP="00B22546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Plānotie sasniedzamie rezultāti</w:t>
      </w:r>
      <w:r w:rsidR="006C39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4E55C7" w14:textId="41E8EF6A" w:rsidR="00B9121E" w:rsidRPr="00C766FA" w:rsidRDefault="00B9121E" w:rsidP="00B22546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Nepieciešamo resursu un materiāli tehniskās bāzes raksturojums</w:t>
      </w:r>
      <w:r w:rsidR="006C39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9849FF" w14:textId="77777777" w:rsidR="005D4B22" w:rsidRDefault="005D4B22"/>
    <w:sectPr w:rsidR="005D4B22" w:rsidSect="00B225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A384" w14:textId="77777777" w:rsidR="00617427" w:rsidRDefault="00617427" w:rsidP="00D7352A">
      <w:r>
        <w:separator/>
      </w:r>
    </w:p>
  </w:endnote>
  <w:endnote w:type="continuationSeparator" w:id="0">
    <w:p w14:paraId="63D15813" w14:textId="77777777" w:rsidR="00617427" w:rsidRDefault="00617427" w:rsidP="00D7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5357" w14:textId="77777777" w:rsidR="00617427" w:rsidRDefault="00617427" w:rsidP="00D7352A">
      <w:r>
        <w:separator/>
      </w:r>
    </w:p>
  </w:footnote>
  <w:footnote w:type="continuationSeparator" w:id="0">
    <w:p w14:paraId="0FAD7254" w14:textId="77777777" w:rsidR="00617427" w:rsidRDefault="00617427" w:rsidP="00D73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974496"/>
    <w:multiLevelType w:val="multilevel"/>
    <w:tmpl w:val="C7DCE3F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D6E170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652434"/>
    <w:multiLevelType w:val="hybridMultilevel"/>
    <w:tmpl w:val="526A45B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77558440">
    <w:abstractNumId w:val="0"/>
  </w:num>
  <w:num w:numId="2" w16cid:durableId="1457720941">
    <w:abstractNumId w:val="1"/>
  </w:num>
  <w:num w:numId="3" w16cid:durableId="1193763999">
    <w:abstractNumId w:val="3"/>
  </w:num>
  <w:num w:numId="4" w16cid:durableId="2209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53"/>
    <w:rsid w:val="00020CAC"/>
    <w:rsid w:val="0002487C"/>
    <w:rsid w:val="0006322F"/>
    <w:rsid w:val="00072845"/>
    <w:rsid w:val="000730DE"/>
    <w:rsid w:val="000D769A"/>
    <w:rsid w:val="000E5DE1"/>
    <w:rsid w:val="00114DB2"/>
    <w:rsid w:val="00133F01"/>
    <w:rsid w:val="0015386F"/>
    <w:rsid w:val="0015770C"/>
    <w:rsid w:val="001763F4"/>
    <w:rsid w:val="001E42CF"/>
    <w:rsid w:val="0026134C"/>
    <w:rsid w:val="00271AC9"/>
    <w:rsid w:val="00322C93"/>
    <w:rsid w:val="00410DF9"/>
    <w:rsid w:val="00495366"/>
    <w:rsid w:val="004C4EE1"/>
    <w:rsid w:val="004F08B5"/>
    <w:rsid w:val="00556A0B"/>
    <w:rsid w:val="005B1FF6"/>
    <w:rsid w:val="005D1CAD"/>
    <w:rsid w:val="005D4B22"/>
    <w:rsid w:val="006003B6"/>
    <w:rsid w:val="00617427"/>
    <w:rsid w:val="0067281A"/>
    <w:rsid w:val="006828AB"/>
    <w:rsid w:val="006C3940"/>
    <w:rsid w:val="00752A37"/>
    <w:rsid w:val="007768E6"/>
    <w:rsid w:val="008104AD"/>
    <w:rsid w:val="009552DD"/>
    <w:rsid w:val="009C17FA"/>
    <w:rsid w:val="009E5CB1"/>
    <w:rsid w:val="00A21159"/>
    <w:rsid w:val="00A35CD5"/>
    <w:rsid w:val="00A57F68"/>
    <w:rsid w:val="00AB2FFF"/>
    <w:rsid w:val="00B22546"/>
    <w:rsid w:val="00B35511"/>
    <w:rsid w:val="00B54E45"/>
    <w:rsid w:val="00B9121E"/>
    <w:rsid w:val="00C1375D"/>
    <w:rsid w:val="00C766FA"/>
    <w:rsid w:val="00D65766"/>
    <w:rsid w:val="00D71DEF"/>
    <w:rsid w:val="00D7352A"/>
    <w:rsid w:val="00F145DD"/>
    <w:rsid w:val="00F23A53"/>
    <w:rsid w:val="00F72D16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16DB"/>
  <w15:chartTrackingRefBased/>
  <w15:docId w15:val="{E4300BC2-3A75-45F5-9937-61D55E9E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3A53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7281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7281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7281A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7281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7281A"/>
    <w:rPr>
      <w:rFonts w:ascii="Arial" w:eastAsia="Times New Roman" w:hAnsi="Arial" w:cs="Arial"/>
      <w:b/>
      <w:bCs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0E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145D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735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7352A"/>
    <w:rPr>
      <w:rFonts w:ascii="Arial" w:eastAsia="Times New Roman" w:hAnsi="Arial" w:cs="Arial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735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7352A"/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Vita Baškere</cp:lastModifiedBy>
  <cp:revision>2</cp:revision>
  <cp:lastPrinted>2026-06-02T10:15:00Z</cp:lastPrinted>
  <dcterms:created xsi:type="dcterms:W3CDTF">2026-06-18T12:08:00Z</dcterms:created>
  <dcterms:modified xsi:type="dcterms:W3CDTF">2026-06-18T12:08:00Z</dcterms:modified>
</cp:coreProperties>
</file>