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2091C" w:rsidRPr="00505D45" w14:paraId="5BC30A14" w14:textId="77777777" w:rsidTr="00375241">
        <w:tc>
          <w:tcPr>
            <w:tcW w:w="9072" w:type="dxa"/>
          </w:tcPr>
          <w:p w14:paraId="16231AAD" w14:textId="77777777" w:rsidR="0072091C" w:rsidRPr="00505D45" w:rsidRDefault="0072091C"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71396C68" wp14:editId="4300CF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2091C" w:rsidRPr="00505D45" w14:paraId="4F30B711" w14:textId="77777777" w:rsidTr="00375241">
        <w:tc>
          <w:tcPr>
            <w:tcW w:w="9072" w:type="dxa"/>
          </w:tcPr>
          <w:p w14:paraId="64669A0C"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72091C" w:rsidRPr="00505D45" w14:paraId="69B91EDE" w14:textId="77777777" w:rsidTr="00375241">
        <w:tc>
          <w:tcPr>
            <w:tcW w:w="9072" w:type="dxa"/>
          </w:tcPr>
          <w:p w14:paraId="1AEBF8EB"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72091C" w:rsidRPr="00505D45" w14:paraId="66F7B15C" w14:textId="77777777" w:rsidTr="00375241">
        <w:tc>
          <w:tcPr>
            <w:tcW w:w="9072" w:type="dxa"/>
          </w:tcPr>
          <w:p w14:paraId="7DE22022"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72091C" w:rsidRPr="00505D45" w14:paraId="2F2274BC" w14:textId="77777777" w:rsidTr="00375241">
        <w:tc>
          <w:tcPr>
            <w:tcW w:w="9072" w:type="dxa"/>
          </w:tcPr>
          <w:p w14:paraId="475BFDBF"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57E51CCC" w14:textId="77777777" w:rsidR="0072091C" w:rsidRPr="00505D45" w:rsidRDefault="0072091C" w:rsidP="0072091C">
      <w:pPr>
        <w:spacing w:after="0" w:line="240" w:lineRule="auto"/>
        <w:jc w:val="center"/>
        <w:rPr>
          <w:rFonts w:ascii="Times New Roman" w:eastAsia="Calibri" w:hAnsi="Times New Roman" w:cs="Times New Roman"/>
          <w:b/>
          <w:bCs/>
          <w:kern w:val="0"/>
          <w:sz w:val="4"/>
          <w:szCs w:val="4"/>
          <w14:ligatures w14:val="none"/>
        </w:rPr>
      </w:pPr>
    </w:p>
    <w:p w14:paraId="0B8EA969" w14:textId="77777777" w:rsidR="0072091C" w:rsidRPr="00505D45" w:rsidRDefault="0072091C" w:rsidP="0072091C">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7B05D8D0" w14:textId="77777777" w:rsidR="0072091C" w:rsidRPr="00505D45" w:rsidRDefault="0072091C" w:rsidP="0072091C">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72091C" w:rsidRPr="00505D45" w14:paraId="108CB32A" w14:textId="77777777" w:rsidTr="00375241">
        <w:trPr>
          <w:trHeight w:val="997"/>
        </w:trPr>
        <w:tc>
          <w:tcPr>
            <w:tcW w:w="4625" w:type="dxa"/>
          </w:tcPr>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1882"/>
            </w:tblGrid>
            <w:tr w:rsidR="008E430B" w:rsidRPr="008E430B" w14:paraId="42E8E6B9" w14:textId="77777777">
              <w:trPr>
                <w:trHeight w:val="197"/>
              </w:trPr>
              <w:tc>
                <w:tcPr>
                  <w:tcW w:w="4676" w:type="dxa"/>
                  <w:hideMark/>
                </w:tcPr>
                <w:p w14:paraId="70E0E3DA" w14:textId="77777777" w:rsidR="008E430B" w:rsidRPr="008E430B" w:rsidRDefault="008E430B" w:rsidP="008E430B">
                  <w:pPr>
                    <w:rPr>
                      <w:rFonts w:ascii="Times New Roman" w:hAnsi="Times New Roman" w:cs="Times New Roman"/>
                      <w:b/>
                      <w:bCs/>
                      <w:sz w:val="24"/>
                      <w:szCs w:val="24"/>
                    </w:rPr>
                  </w:pPr>
                  <w:r w:rsidRPr="008E430B">
                    <w:rPr>
                      <w:rFonts w:ascii="Times New Roman" w:hAnsi="Times New Roman" w:cs="Times New Roman"/>
                      <w:b/>
                      <w:bCs/>
                      <w:sz w:val="24"/>
                      <w:szCs w:val="24"/>
                    </w:rPr>
                    <w:t>2026.gada 30.jūnijā</w:t>
                  </w:r>
                </w:p>
              </w:tc>
              <w:tc>
                <w:tcPr>
                  <w:tcW w:w="4678" w:type="dxa"/>
                  <w:hideMark/>
                </w:tcPr>
                <w:p w14:paraId="7E920579" w14:textId="73FC0EDA" w:rsidR="008E430B" w:rsidRPr="008E430B" w:rsidRDefault="008E430B" w:rsidP="008E430B">
                  <w:pPr>
                    <w:rPr>
                      <w:rFonts w:ascii="Times New Roman" w:hAnsi="Times New Roman" w:cs="Times New Roman"/>
                      <w:b/>
                      <w:bCs/>
                      <w:sz w:val="24"/>
                      <w:szCs w:val="24"/>
                    </w:rPr>
                  </w:pPr>
                  <w:r w:rsidRPr="008E430B">
                    <w:rPr>
                      <w:rFonts w:ascii="Times New Roman" w:hAnsi="Times New Roman" w:cs="Times New Roman"/>
                      <w:b/>
                      <w:bCs/>
                      <w:sz w:val="24"/>
                      <w:szCs w:val="24"/>
                    </w:rPr>
                    <w:t xml:space="preserve">                                  </w:t>
                  </w:r>
                </w:p>
              </w:tc>
            </w:tr>
          </w:tbl>
          <w:p w14:paraId="186A0ABE" w14:textId="3DB5573F" w:rsidR="0072091C" w:rsidRPr="008E430B" w:rsidRDefault="0072091C" w:rsidP="00375241">
            <w:pPr>
              <w:rPr>
                <w:rFonts w:ascii="Times New Roman" w:eastAsia="Times New Roman" w:hAnsi="Times New Roman" w:cs="Times New Roman"/>
                <w:b/>
                <w:bCs/>
                <w:sz w:val="24"/>
                <w:szCs w:val="24"/>
                <w:lang w:eastAsia="lv-LV"/>
              </w:rPr>
            </w:pPr>
          </w:p>
        </w:tc>
        <w:tc>
          <w:tcPr>
            <w:tcW w:w="4571" w:type="dxa"/>
          </w:tcPr>
          <w:p w14:paraId="372AE5CE" w14:textId="77777777" w:rsidR="0072091C" w:rsidRPr="008E430B" w:rsidRDefault="0072091C" w:rsidP="00375241">
            <w:pPr>
              <w:ind w:right="-26"/>
              <w:jc w:val="center"/>
              <w:rPr>
                <w:rFonts w:ascii="Times New Roman" w:eastAsia="Times New Roman" w:hAnsi="Times New Roman" w:cs="Times New Roman"/>
                <w:b/>
                <w:bCs/>
                <w:sz w:val="24"/>
                <w:szCs w:val="24"/>
                <w:lang w:eastAsia="lv-LV"/>
              </w:rPr>
            </w:pPr>
          </w:p>
          <w:p w14:paraId="03BECDF5" w14:textId="50C88C39" w:rsidR="0072091C" w:rsidRPr="008E430B" w:rsidRDefault="0072091C" w:rsidP="00375241">
            <w:pPr>
              <w:ind w:right="-26"/>
              <w:jc w:val="center"/>
              <w:rPr>
                <w:rFonts w:ascii="Times New Roman" w:eastAsia="Times New Roman" w:hAnsi="Times New Roman" w:cs="Times New Roman"/>
                <w:b/>
                <w:bCs/>
                <w:sz w:val="24"/>
                <w:szCs w:val="24"/>
                <w:lang w:eastAsia="lv-LV"/>
              </w:rPr>
            </w:pPr>
            <w:r w:rsidRPr="008E430B">
              <w:rPr>
                <w:rFonts w:ascii="Times New Roman" w:eastAsia="Times New Roman" w:hAnsi="Times New Roman" w:cs="Times New Roman"/>
                <w:b/>
                <w:bCs/>
                <w:sz w:val="24"/>
                <w:szCs w:val="24"/>
                <w:lang w:eastAsia="lv-LV"/>
              </w:rPr>
              <w:t xml:space="preserve">     </w:t>
            </w:r>
            <w:r w:rsidR="008E430B" w:rsidRPr="008E430B">
              <w:rPr>
                <w:rFonts w:ascii="Times New Roman" w:eastAsia="Times New Roman" w:hAnsi="Times New Roman" w:cs="Times New Roman"/>
                <w:b/>
                <w:bCs/>
                <w:sz w:val="24"/>
                <w:szCs w:val="24"/>
                <w:lang w:eastAsia="lv-LV"/>
              </w:rPr>
              <w:t xml:space="preserve">  Nr. </w:t>
            </w:r>
            <w:r w:rsidR="008E430B" w:rsidRPr="008E430B">
              <w:rPr>
                <w:rFonts w:ascii="Times New Roman" w:hAnsi="Times New Roman" w:cs="Times New Roman"/>
                <w:b/>
                <w:bCs/>
                <w:sz w:val="24"/>
                <w:szCs w:val="24"/>
              </w:rPr>
              <w:t>GND/2026/</w:t>
            </w:r>
            <w:r w:rsidRPr="008E430B">
              <w:rPr>
                <w:rFonts w:ascii="Times New Roman" w:eastAsia="Times New Roman" w:hAnsi="Times New Roman" w:cs="Times New Roman"/>
                <w:b/>
                <w:bCs/>
                <w:sz w:val="24"/>
                <w:szCs w:val="24"/>
                <w:lang w:eastAsia="lv-LV"/>
              </w:rPr>
              <w:t xml:space="preserve">                </w:t>
            </w:r>
          </w:p>
          <w:p w14:paraId="49EFD35F" w14:textId="08C597C1" w:rsidR="0072091C" w:rsidRPr="008E430B" w:rsidRDefault="0072091C" w:rsidP="00375241">
            <w:pPr>
              <w:ind w:right="-26"/>
              <w:jc w:val="center"/>
              <w:rPr>
                <w:rFonts w:ascii="Times New Roman" w:eastAsia="Times New Roman" w:hAnsi="Times New Roman" w:cs="Times New Roman"/>
                <w:b/>
                <w:bCs/>
                <w:sz w:val="24"/>
                <w:szCs w:val="24"/>
                <w:lang w:eastAsia="lv-LV"/>
              </w:rPr>
            </w:pPr>
            <w:r w:rsidRPr="008E430B">
              <w:rPr>
                <w:rFonts w:ascii="Times New Roman" w:eastAsia="Times New Roman" w:hAnsi="Times New Roman" w:cs="Times New Roman"/>
                <w:b/>
                <w:bCs/>
                <w:sz w:val="24"/>
                <w:szCs w:val="24"/>
                <w:lang w:eastAsia="lv-LV"/>
              </w:rPr>
              <w:t xml:space="preserve">                     (protokols Nr.; .p)</w:t>
            </w:r>
          </w:p>
        </w:tc>
      </w:tr>
    </w:tbl>
    <w:p w14:paraId="00C208F6" w14:textId="77777777" w:rsidR="0072091C" w:rsidRDefault="0072091C" w:rsidP="0072091C"/>
    <w:p w14:paraId="2EDE6969" w14:textId="5111A2F6" w:rsidR="0072091C" w:rsidRPr="00505D45" w:rsidRDefault="0072091C" w:rsidP="0072091C">
      <w:pPr>
        <w:spacing w:after="0" w:line="240" w:lineRule="auto"/>
        <w:ind w:right="-1050"/>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vienībai ar kadastra apzīmējumu 5044 012 0</w:t>
      </w:r>
      <w:r w:rsidR="00272666">
        <w:rPr>
          <w:rFonts w:ascii="Times New Roman" w:eastAsia="Times New Roman" w:hAnsi="Times New Roman" w:cs="Times New Roman"/>
          <w:b/>
          <w:snapToGrid w:val="0"/>
          <w:kern w:val="0"/>
          <w:sz w:val="24"/>
          <w:szCs w:val="24"/>
          <w14:ligatures w14:val="none"/>
        </w:rPr>
        <w:t>3</w:t>
      </w:r>
      <w:r w:rsidR="00D93350">
        <w:rPr>
          <w:rFonts w:ascii="Times New Roman" w:eastAsia="Times New Roman" w:hAnsi="Times New Roman" w:cs="Times New Roman"/>
          <w:b/>
          <w:snapToGrid w:val="0"/>
          <w:kern w:val="0"/>
          <w:sz w:val="24"/>
          <w:szCs w:val="24"/>
          <w14:ligatures w14:val="none"/>
        </w:rPr>
        <w:t>4</w:t>
      </w:r>
      <w:r w:rsidR="00272666">
        <w:rPr>
          <w:rFonts w:ascii="Times New Roman" w:eastAsia="Times New Roman" w:hAnsi="Times New Roman" w:cs="Times New Roman"/>
          <w:b/>
          <w:snapToGrid w:val="0"/>
          <w:kern w:val="0"/>
          <w:sz w:val="24"/>
          <w:szCs w:val="24"/>
          <w14:ligatures w14:val="none"/>
        </w:rPr>
        <w:t>9</w:t>
      </w:r>
    </w:p>
    <w:p w14:paraId="257EA2C9" w14:textId="77777777" w:rsidR="0072091C" w:rsidRDefault="0072091C" w:rsidP="0072091C"/>
    <w:p w14:paraId="212A7F40" w14:textId="220325E8" w:rsidR="0072091C" w:rsidRPr="008E22AE" w:rsidRDefault="0072091C" w:rsidP="0072091C">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E41DF3" w:rsidRPr="00E41DF3">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2026.gada 1</w:t>
      </w:r>
      <w:r w:rsidRPr="008E22AE">
        <w:rPr>
          <w:rFonts w:ascii="Times New Roman" w:eastAsia="Times New Roman" w:hAnsi="Times New Roman" w:cs="Times New Roman"/>
          <w:bCs/>
          <w:kern w:val="0"/>
          <w:sz w:val="24"/>
          <w:szCs w:val="24"/>
          <w:lang w:eastAsia="lv-LV"/>
          <w14:ligatures w14:val="none"/>
        </w:rPr>
        <w:t>2</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1</w:t>
      </w:r>
      <w:r w:rsidR="00983697">
        <w:rPr>
          <w:rFonts w:ascii="Times New Roman" w:eastAsia="Times New Roman" w:hAnsi="Times New Roman" w:cs="Times New Roman"/>
          <w:bCs/>
          <w:kern w:val="0"/>
          <w:sz w:val="24"/>
          <w:szCs w:val="24"/>
          <w:lang w:eastAsia="lv-LV"/>
          <w14:ligatures w14:val="none"/>
        </w:rPr>
        <w:t>5</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1273-C</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Pr="008E22AE">
        <w:rPr>
          <w:rFonts w:ascii="Times New Roman" w:eastAsia="Times New Roman" w:hAnsi="Times New Roman" w:cs="Times New Roman"/>
          <w:bCs/>
          <w:kern w:val="0"/>
          <w:sz w:val="24"/>
          <w:szCs w:val="24"/>
          <w:lang w:eastAsia="lv-LV"/>
          <w14:ligatures w14:val="none"/>
        </w:rPr>
        <w:t>44 012 0349</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23470A33" w14:textId="1BFE23C3" w:rsidR="0072091C"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sidR="005E7831">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Pr="008E22AE">
        <w:rPr>
          <w:rFonts w:ascii="Times New Roman" w:eastAsia="Times New Roman" w:hAnsi="Times New Roman" w:cs="Times New Roman"/>
          <w:kern w:val="0"/>
          <w:sz w:val="24"/>
          <w:szCs w:val="24"/>
          <w:lang w:eastAsia="lv-LV"/>
          <w14:ligatures w14:val="none"/>
        </w:rPr>
        <w:t xml:space="preserve">“Svelberģis-4”, Beļavas pagasts, Gulbenes novads, kadastra numurs 5044 012 0349, </w:t>
      </w:r>
      <w:r w:rsidR="00741F44">
        <w:rPr>
          <w:rFonts w:ascii="Times New Roman" w:eastAsia="Times New Roman" w:hAnsi="Times New Roman" w:cs="Times New Roman"/>
          <w:kern w:val="0"/>
          <w:sz w:val="24"/>
          <w:szCs w:val="24"/>
          <w:lang w:eastAsia="lv-LV"/>
          <w14:ligatures w14:val="none"/>
        </w:rPr>
        <w:t>kura sastāvā ietilpst</w:t>
      </w:r>
      <w:r w:rsidRPr="008E22AE">
        <w:rPr>
          <w:rFonts w:ascii="Times New Roman" w:eastAsia="Times New Roman" w:hAnsi="Times New Roman" w:cs="Times New Roman"/>
          <w:kern w:val="0"/>
          <w:sz w:val="24"/>
          <w:szCs w:val="24"/>
          <w:lang w:eastAsia="lv-LV"/>
          <w14:ligatures w14:val="none"/>
        </w:rPr>
        <w:t xml:space="preserve"> zemes vienība ar kadastra apzīmējumu 5044 012 0349</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0,22</w:t>
      </w:r>
      <w:r w:rsidRPr="0023471B">
        <w:rPr>
          <w:rFonts w:ascii="Times New Roman" w:eastAsia="Times New Roman" w:hAnsi="Times New Roman" w:cs="Times New Roman"/>
          <w:kern w:val="0"/>
          <w:sz w:val="24"/>
          <w:szCs w:val="24"/>
          <w:lang w:eastAsia="lv-LV"/>
          <w14:ligatures w14:val="none"/>
        </w:rPr>
        <w:t xml:space="preserve"> ha platībā</w:t>
      </w:r>
      <w:r w:rsidR="00741F44">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144220</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Ineses </w:t>
      </w:r>
      <w:proofErr w:type="spellStart"/>
      <w:r>
        <w:rPr>
          <w:rFonts w:ascii="Times New Roman" w:eastAsia="Times New Roman" w:hAnsi="Times New Roman" w:cs="Times New Roman"/>
          <w:kern w:val="0"/>
          <w:sz w:val="24"/>
          <w:szCs w:val="24"/>
          <w:lang w:eastAsia="lv-LV"/>
          <w14:ligatures w14:val="none"/>
        </w:rPr>
        <w:t>Čakšas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04</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28</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jūlija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0821909</w:t>
      </w:r>
      <w:r w:rsidRPr="0023471B">
        <w:rPr>
          <w:rFonts w:ascii="Times New Roman" w:eastAsia="Times New Roman" w:hAnsi="Times New Roman" w:cs="Times New Roman"/>
          <w:kern w:val="0"/>
          <w:sz w:val="24"/>
          <w:szCs w:val="24"/>
          <w:lang w:eastAsia="lv-LV"/>
          <w14:ligatures w14:val="none"/>
        </w:rPr>
        <w:t>).</w:t>
      </w:r>
    </w:p>
    <w:p w14:paraId="775F0F3E" w14:textId="77777777" w:rsidR="0072091C" w:rsidRPr="0023471B"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14D8B560" w14:textId="77777777" w:rsidR="0072091C" w:rsidRPr="0023471B"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741F44">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58B2D8B3" w14:textId="77777777" w:rsidR="0072091C"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6030270A" w14:textId="08900A64" w:rsidR="0072091C" w:rsidRPr="00265B4A"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lastRenderedPageBreak/>
        <w:t>Gulbenes novada pašvaldības īpašuma tiesības uz nekustamo īpašumu</w:t>
      </w:r>
      <w:r w:rsidR="00DA5C7F">
        <w:rPr>
          <w:rFonts w:ascii="Times New Roman" w:eastAsia="Times New Roman" w:hAnsi="Times New Roman" w:cs="Times New Roman"/>
          <w:kern w:val="0"/>
          <w:sz w:val="24"/>
          <w:szCs w:val="24"/>
          <w:lang w:eastAsia="lv-LV"/>
          <w14:ligatures w14:val="none"/>
        </w:rPr>
        <w:t xml:space="preserve"> “Mežotnes”, </w:t>
      </w:r>
      <w:r w:rsidRPr="00265B4A">
        <w:rPr>
          <w:rFonts w:ascii="Times New Roman" w:eastAsia="SimSun" w:hAnsi="Times New Roman" w:cs="Times New Roman"/>
          <w:kern w:val="0"/>
          <w:sz w:val="24"/>
          <w:szCs w:val="24"/>
          <w:lang w:eastAsia="zh-CN" w:bidi="hi-IN"/>
          <w14:ligatures w14:val="none"/>
        </w:rPr>
        <w:t>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Pr="00265B4A">
        <w:rPr>
          <w:rFonts w:ascii="Times New Roman" w:eastAsia="SimSun" w:hAnsi="Times New Roman" w:cs="Times New Roman"/>
          <w:kern w:val="0"/>
          <w:sz w:val="24"/>
          <w:szCs w:val="24"/>
          <w:lang w:eastAsia="zh-CN" w:bidi="hi-IN"/>
          <w14:ligatures w14:val="none"/>
        </w:rPr>
        <w:t xml:space="preserve"> 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32568692" w14:textId="77777777" w:rsidR="0072091C" w:rsidRPr="00265B4A"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3C756402" w14:textId="77777777" w:rsidR="0072091C" w:rsidRPr="008E22AE"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7E8A79D0" w14:textId="77777777" w:rsidR="0072091C" w:rsidRPr="008E22AE" w:rsidRDefault="0072091C" w:rsidP="0072091C">
      <w:pPr>
        <w:spacing w:after="0" w:line="360" w:lineRule="auto"/>
        <w:ind w:right="-766"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21701FA5" w14:textId="02E0C723" w:rsidR="0072091C" w:rsidRDefault="0072091C" w:rsidP="0072091C">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PIEKRIST ceļa servitūta (braucamais ceļš</w:t>
      </w:r>
      <w:r w:rsidRPr="00FB2AEB">
        <w:rPr>
          <w:rFonts w:ascii="Times New Roman" w:eastAsia="Times New Roman" w:hAnsi="Times New Roman" w:cs="Times New Roman"/>
          <w:kern w:val="0"/>
          <w:sz w:val="24"/>
          <w:szCs w:val="24"/>
          <w:lang w:eastAsia="lv-LV"/>
          <w14:ligatures w14:val="none"/>
        </w:rPr>
        <w:t xml:space="preserve">) </w:t>
      </w:r>
      <w:r w:rsidR="00FB2AEB" w:rsidRPr="00FB2AEB">
        <w:rPr>
          <w:rFonts w:ascii="Times New Roman" w:eastAsia="Times New Roman" w:hAnsi="Times New Roman" w:cs="Times New Roman"/>
          <w:kern w:val="0"/>
          <w:sz w:val="24"/>
          <w:szCs w:val="24"/>
          <w:lang w:eastAsia="lv-LV"/>
          <w14:ligatures w14:val="none"/>
        </w:rPr>
        <w:t>3</w:t>
      </w:r>
      <w:r w:rsidRPr="00FB2AEB">
        <w:rPr>
          <w:rFonts w:ascii="Times New Roman" w:eastAsia="Times New Roman" w:hAnsi="Times New Roman" w:cs="Times New Roman"/>
          <w:kern w:val="0"/>
          <w:sz w:val="24"/>
          <w:szCs w:val="24"/>
          <w:lang w:eastAsia="lv-LV"/>
          <w14:ligatures w14:val="none"/>
        </w:rPr>
        <w:t xml:space="preserve">,0 m platumā un </w:t>
      </w:r>
      <w:r w:rsidR="00FB2AEB" w:rsidRPr="00FB2AEB">
        <w:rPr>
          <w:rFonts w:ascii="Times New Roman" w:eastAsia="Times New Roman" w:hAnsi="Times New Roman" w:cs="Times New Roman"/>
          <w:kern w:val="0"/>
          <w:sz w:val="24"/>
          <w:szCs w:val="24"/>
          <w:lang w:eastAsia="lv-LV"/>
          <w14:ligatures w14:val="none"/>
        </w:rPr>
        <w:t>76</w:t>
      </w:r>
      <w:r w:rsidRPr="00FB2AEB">
        <w:rPr>
          <w:rFonts w:ascii="Times New Roman" w:eastAsia="Times New Roman" w:hAnsi="Times New Roman" w:cs="Times New Roman"/>
          <w:kern w:val="0"/>
          <w:sz w:val="24"/>
          <w:szCs w:val="24"/>
          <w:lang w:eastAsia="lv-LV"/>
          <w14:ligatures w14:val="none"/>
        </w:rPr>
        <w:t xml:space="preserve"> m garumā,</w:t>
      </w:r>
      <w:r w:rsidRPr="004D2BC0">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nodibināšanai Gulbenes novada pašvaldībai piederošā nekustamā īpašuma ar kadastra numurs 5044 020 0270, sastāvā ietilpstošajā zemes vienībā ar kadastra apzīmējumu 5044 012 0454 par labu</w:t>
      </w:r>
      <w:bookmarkStart w:id="1"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w:t>
      </w:r>
      <w:r w:rsidRPr="008E22AE">
        <w:rPr>
          <w:rFonts w:ascii="Times New Roman" w:eastAsia="Times New Roman" w:hAnsi="Times New Roman" w:cs="Times New Roman"/>
          <w:kern w:val="0"/>
          <w:sz w:val="24"/>
          <w:szCs w:val="24"/>
          <w:lang w:eastAsia="lv-LV"/>
          <w14:ligatures w14:val="none"/>
        </w:rPr>
        <w:t>“Svelberģis-4”, Beļavas pagasts, Gulbenes novads, kadastra numurs 5044 012 0349, sastāvā ietilpstošajai zemes vienībai ar kadastra apzīmējumu 5044 012 0349</w:t>
      </w:r>
      <w:r w:rsidRPr="0023471B">
        <w:rPr>
          <w:rFonts w:ascii="Times New Roman" w:eastAsia="Times New Roman" w:hAnsi="Times New Roman" w:cs="Times New Roman"/>
          <w:kern w:val="0"/>
          <w:sz w:val="24"/>
          <w:szCs w:val="24"/>
          <w:lang w:eastAsia="lv-LV"/>
          <w14:ligatures w14:val="none"/>
        </w:rPr>
        <w:t>, atbilstoši izkopējumam no digitālās kadastra kartes (Pielikums)</w:t>
      </w:r>
      <w:r>
        <w:rPr>
          <w:rFonts w:ascii="Times New Roman" w:eastAsia="Times New Roman" w:hAnsi="Times New Roman" w:cs="Times New Roman"/>
          <w:kern w:val="0"/>
          <w:sz w:val="24"/>
          <w:szCs w:val="24"/>
          <w:lang w:eastAsia="lv-LV"/>
          <w14:ligatures w14:val="none"/>
        </w:rPr>
        <w:t>.</w:t>
      </w:r>
    </w:p>
    <w:p w14:paraId="657AB2D0" w14:textId="77777777" w:rsidR="0072091C" w:rsidRPr="0023471B" w:rsidRDefault="0072091C" w:rsidP="0072091C">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personālvadības nodaļai saskaņošanai.</w:t>
      </w:r>
    </w:p>
    <w:p w14:paraId="2F2AC668" w14:textId="15B22551" w:rsidR="0072091C" w:rsidRDefault="0072091C" w:rsidP="0072091C">
      <w:pPr>
        <w:pStyle w:val="Sarakstarindkopa"/>
        <w:numPr>
          <w:ilvl w:val="0"/>
          <w:numId w:val="1"/>
        </w:numPr>
        <w:spacing w:after="0" w:line="360" w:lineRule="auto"/>
        <w:ind w:left="0" w:right="-766" w:firstLine="993"/>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Pr="0072091C">
        <w:rPr>
          <w:rFonts w:ascii="Times New Roman" w:eastAsia="Times New Roman" w:hAnsi="Times New Roman" w:cs="Times New Roman"/>
          <w:kern w:val="0"/>
          <w:sz w:val="24"/>
          <w:szCs w:val="24"/>
          <w:lang w:eastAsia="lv-LV"/>
          <w14:ligatures w14:val="none"/>
        </w:rPr>
        <w:t>“Svelberģis-4”, Beļavas pagasts, Gulbenes novads, kadastra numurs 5044 012 0349</w:t>
      </w:r>
      <w:r w:rsidRPr="0023471B">
        <w:rPr>
          <w:rFonts w:ascii="Times New Roman" w:eastAsia="Times New Roman" w:hAnsi="Times New Roman" w:cs="Times New Roman"/>
          <w:kern w:val="0"/>
          <w:sz w:val="24"/>
          <w:szCs w:val="24"/>
          <w:lang w:eastAsia="lv-LV"/>
          <w14:ligatures w14:val="none"/>
        </w:rPr>
        <w:t>, 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E41DF3" w:rsidRPr="00E41DF3">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p w14:paraId="170A4C64" w14:textId="77777777" w:rsidR="0072091C" w:rsidRDefault="0072091C" w:rsidP="0072091C">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01214C2F" w14:textId="77777777" w:rsidR="0072091C" w:rsidRDefault="0072091C" w:rsidP="0072091C">
      <w:pPr>
        <w:pStyle w:val="Sarakstarindkopa"/>
        <w:spacing w:after="0" w:line="360" w:lineRule="auto"/>
        <w:ind w:left="927" w:right="-766"/>
        <w:jc w:val="both"/>
        <w:rPr>
          <w:rFonts w:ascii="Times New Roman" w:eastAsia="Times New Roman" w:hAnsi="Times New Roman" w:cs="Times New Roman"/>
          <w:kern w:val="0"/>
          <w:sz w:val="24"/>
          <w:szCs w:val="24"/>
          <w:lang w:eastAsia="lv-LV"/>
          <w14:ligatures w14:val="none"/>
        </w:rPr>
      </w:pPr>
    </w:p>
    <w:p w14:paraId="75744EDC" w14:textId="77777777" w:rsidR="0072091C" w:rsidRPr="0023471B" w:rsidRDefault="0072091C" w:rsidP="0072091C">
      <w:pPr>
        <w:pStyle w:val="Sarakstarindkopa"/>
        <w:spacing w:after="0" w:line="360" w:lineRule="auto"/>
        <w:ind w:left="360" w:right="-766"/>
        <w:jc w:val="both"/>
        <w:rPr>
          <w:rFonts w:ascii="Times New Roman" w:eastAsia="Times New Roman" w:hAnsi="Times New Roman" w:cs="Times New Roman"/>
          <w:kern w:val="0"/>
          <w:sz w:val="24"/>
          <w:szCs w:val="24"/>
          <w:lang w:eastAsia="lv-LV"/>
          <w14:ligatures w14:val="none"/>
        </w:rPr>
      </w:pPr>
    </w:p>
    <w:bookmarkEnd w:id="1"/>
    <w:p w14:paraId="0A023913" w14:textId="77777777" w:rsidR="0072091C" w:rsidRPr="0023471B" w:rsidRDefault="0072091C" w:rsidP="0072091C">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p w14:paraId="1254432E" w14:textId="77777777" w:rsidR="0072091C" w:rsidRPr="008E22AE" w:rsidRDefault="0072091C" w:rsidP="0072091C">
      <w:pPr>
        <w:spacing w:after="0" w:line="360" w:lineRule="auto"/>
        <w:ind w:right="-766" w:firstLine="567"/>
        <w:jc w:val="both"/>
        <w:rPr>
          <w:rFonts w:ascii="Times New Roman" w:eastAsia="Times New Roman" w:hAnsi="Times New Roman" w:cs="Times New Roman"/>
          <w:bCs/>
          <w:kern w:val="0"/>
          <w:sz w:val="24"/>
          <w:szCs w:val="24"/>
          <w:lang w:eastAsia="lv-LV"/>
          <w14:ligatures w14:val="none"/>
        </w:rPr>
      </w:pPr>
    </w:p>
    <w:p w14:paraId="45A1F4CE" w14:textId="77777777" w:rsidR="0072091C" w:rsidRDefault="0072091C" w:rsidP="0072091C"/>
    <w:bookmarkEnd w:id="0"/>
    <w:p w14:paraId="4B20C67D" w14:textId="77777777" w:rsidR="00E41DF3" w:rsidRDefault="00E41DF3" w:rsidP="00FB2AEB">
      <w:pPr>
        <w:spacing w:after="0" w:line="240" w:lineRule="auto"/>
        <w:jc w:val="right"/>
        <w:rPr>
          <w:rFonts w:ascii="Times New Roman" w:eastAsia="Times New Roman" w:hAnsi="Times New Roman" w:cs="Times New Roman"/>
          <w:kern w:val="0"/>
          <w:sz w:val="24"/>
          <w:szCs w:val="24"/>
          <w:lang w:eastAsia="lv-LV"/>
          <w14:ligatures w14:val="none"/>
        </w:rPr>
      </w:pPr>
    </w:p>
    <w:p w14:paraId="64875374" w14:textId="6E4E4101" w:rsidR="00FB2AEB" w:rsidRPr="00EA0CDF" w:rsidRDefault="00FB2AEB" w:rsidP="00FB2AEB">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36996BAC" w14:textId="77777777" w:rsidR="00FB2AEB" w:rsidRPr="00EA0CDF" w:rsidRDefault="00FB2AEB" w:rsidP="00FB2AEB">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t>__</w:t>
      </w:r>
      <w:r>
        <w:rPr>
          <w:rFonts w:ascii="Times New Roman" w:eastAsia="Times New Roman" w:hAnsi="Times New Roman" w:cs="Times New Roman"/>
          <w:kern w:val="0"/>
          <w:sz w:val="24"/>
          <w:szCs w:val="24"/>
          <w:lang w:eastAsia="lv-LV"/>
          <w14:ligatures w14:val="none"/>
        </w:rPr>
        <w:t>_</w:t>
      </w:r>
      <w:r w:rsidRPr="00EA0CDF">
        <w:rPr>
          <w:rFonts w:ascii="Times New Roman" w:eastAsia="Times New Roman" w:hAnsi="Times New Roman" w:cs="Times New Roman"/>
          <w:kern w:val="0"/>
          <w:sz w:val="24"/>
          <w:szCs w:val="24"/>
          <w:lang w:eastAsia="lv-LV"/>
          <w14:ligatures w14:val="none"/>
        </w:rPr>
        <w:t>.0</w:t>
      </w:r>
      <w:r>
        <w:rPr>
          <w:rFonts w:ascii="Times New Roman" w:eastAsia="Times New Roman" w:hAnsi="Times New Roman" w:cs="Times New Roman"/>
          <w:kern w:val="0"/>
          <w:sz w:val="24"/>
          <w:szCs w:val="24"/>
          <w:lang w:eastAsia="lv-LV"/>
          <w14:ligatures w14:val="none"/>
        </w:rPr>
        <w:t>6</w:t>
      </w:r>
      <w:r w:rsidRPr="00EA0CDF">
        <w:rPr>
          <w:rFonts w:ascii="Times New Roman" w:eastAsia="Times New Roman" w:hAnsi="Times New Roman" w:cs="Times New Roman"/>
          <w:kern w:val="0"/>
          <w:sz w:val="24"/>
          <w:szCs w:val="24"/>
          <w:lang w:eastAsia="lv-LV"/>
          <w14:ligatures w14:val="none"/>
        </w:rPr>
        <w:t>.2026. Gulbenes novada domes lēmumam Nr. GND/2026/___</w:t>
      </w:r>
      <w:r>
        <w:rPr>
          <w:rFonts w:ascii="Times New Roman" w:eastAsia="Times New Roman" w:hAnsi="Times New Roman" w:cs="Times New Roman"/>
          <w:kern w:val="0"/>
          <w:sz w:val="24"/>
          <w:szCs w:val="24"/>
          <w:lang w:eastAsia="lv-LV"/>
          <w14:ligatures w14:val="none"/>
        </w:rPr>
        <w:t>_</w:t>
      </w:r>
    </w:p>
    <w:p w14:paraId="36C479DB" w14:textId="77777777" w:rsidR="00FB2AEB" w:rsidRPr="00EA0CDF" w:rsidRDefault="00FB2AEB" w:rsidP="00FB2AEB">
      <w:pPr>
        <w:spacing w:after="0" w:line="360" w:lineRule="auto"/>
        <w:rPr>
          <w:rFonts w:ascii="Times New Roman" w:eastAsia="Times New Roman" w:hAnsi="Times New Roman" w:cs="Times New Roman"/>
          <w:kern w:val="0"/>
          <w:sz w:val="24"/>
          <w:szCs w:val="24"/>
          <w:lang w:eastAsia="lv-LV"/>
          <w14:ligatures w14:val="none"/>
        </w:rPr>
      </w:pPr>
    </w:p>
    <w:p w14:paraId="2A838E44" w14:textId="77777777" w:rsidR="00FB2AEB" w:rsidRPr="00EA0CDF" w:rsidRDefault="00FB2AEB" w:rsidP="00FB2AEB">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13F59A07" w14:textId="77777777" w:rsidR="00FB2AEB" w:rsidRDefault="00FB2AEB" w:rsidP="00FB2AEB">
      <w:r w:rsidRPr="00B37F6C">
        <w:rPr>
          <w:noProof/>
          <w:lang w:eastAsia="lv-LV"/>
        </w:rPr>
        <w:drawing>
          <wp:inline distT="0" distB="0" distL="0" distR="0" wp14:anchorId="5DFD3C85" wp14:editId="5707B4AC">
            <wp:extent cx="5274310" cy="8143875"/>
            <wp:effectExtent l="0" t="0" r="2540" b="9525"/>
            <wp:docPr id="20343580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8143875"/>
                    </a:xfrm>
                    <a:prstGeom prst="rect">
                      <a:avLst/>
                    </a:prstGeom>
                    <a:noFill/>
                    <a:ln>
                      <a:noFill/>
                    </a:ln>
                  </pic:spPr>
                </pic:pic>
              </a:graphicData>
            </a:graphic>
          </wp:inline>
        </w:drawing>
      </w:r>
    </w:p>
    <w:p w14:paraId="7E59E1D5" w14:textId="5B221289" w:rsidR="003B48C9" w:rsidRPr="00FB2AEB" w:rsidRDefault="00FB2AEB" w:rsidP="00FB2AEB">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sectPr w:rsidR="003B48C9" w:rsidRPr="00FB2AEB" w:rsidSect="00FB2AEB">
      <w:pgSz w:w="11906" w:h="16838"/>
      <w:pgMar w:top="851"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9849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91C"/>
    <w:rsid w:val="00101304"/>
    <w:rsid w:val="00272666"/>
    <w:rsid w:val="00286113"/>
    <w:rsid w:val="00332D75"/>
    <w:rsid w:val="003503E4"/>
    <w:rsid w:val="003B48C9"/>
    <w:rsid w:val="004E2AB7"/>
    <w:rsid w:val="005E4C4E"/>
    <w:rsid w:val="005E7831"/>
    <w:rsid w:val="0072091C"/>
    <w:rsid w:val="00741F44"/>
    <w:rsid w:val="008E430B"/>
    <w:rsid w:val="009550D0"/>
    <w:rsid w:val="00983697"/>
    <w:rsid w:val="009A646D"/>
    <w:rsid w:val="009C1FDE"/>
    <w:rsid w:val="00A6358D"/>
    <w:rsid w:val="00D349BD"/>
    <w:rsid w:val="00D93350"/>
    <w:rsid w:val="00DA5C7F"/>
    <w:rsid w:val="00E41DF3"/>
    <w:rsid w:val="00FB2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49C5"/>
  <w15:chartTrackingRefBased/>
  <w15:docId w15:val="{92C3AF3C-0BA3-4E96-876F-A8B820DF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091C"/>
  </w:style>
  <w:style w:type="paragraph" w:styleId="Virsraksts1">
    <w:name w:val="heading 1"/>
    <w:basedOn w:val="Parasts"/>
    <w:next w:val="Parasts"/>
    <w:link w:val="Virsraksts1Rakstz"/>
    <w:uiPriority w:val="9"/>
    <w:qFormat/>
    <w:rsid w:val="007209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209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2091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2091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2091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2091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091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091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091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091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2091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2091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2091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2091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2091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091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091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091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0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091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091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091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091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091C"/>
    <w:rPr>
      <w:i/>
      <w:iCs/>
      <w:color w:val="404040" w:themeColor="text1" w:themeTint="BF"/>
    </w:rPr>
  </w:style>
  <w:style w:type="paragraph" w:styleId="Sarakstarindkopa">
    <w:name w:val="List Paragraph"/>
    <w:basedOn w:val="Parasts"/>
    <w:uiPriority w:val="34"/>
    <w:qFormat/>
    <w:rsid w:val="0072091C"/>
    <w:pPr>
      <w:ind w:left="720"/>
      <w:contextualSpacing/>
    </w:pPr>
  </w:style>
  <w:style w:type="character" w:styleId="Intensvsizclums">
    <w:name w:val="Intense Emphasis"/>
    <w:basedOn w:val="Noklusjumarindkopasfonts"/>
    <w:uiPriority w:val="21"/>
    <w:qFormat/>
    <w:rsid w:val="0072091C"/>
    <w:rPr>
      <w:i/>
      <w:iCs/>
      <w:color w:val="2F5496" w:themeColor="accent1" w:themeShade="BF"/>
    </w:rPr>
  </w:style>
  <w:style w:type="paragraph" w:styleId="Intensvscitts">
    <w:name w:val="Intense Quote"/>
    <w:basedOn w:val="Parasts"/>
    <w:next w:val="Parasts"/>
    <w:link w:val="IntensvscittsRakstz"/>
    <w:uiPriority w:val="30"/>
    <w:qFormat/>
    <w:rsid w:val="007209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2091C"/>
    <w:rPr>
      <w:i/>
      <w:iCs/>
      <w:color w:val="2F5496" w:themeColor="accent1" w:themeShade="BF"/>
    </w:rPr>
  </w:style>
  <w:style w:type="character" w:styleId="Intensvaatsauce">
    <w:name w:val="Intense Reference"/>
    <w:basedOn w:val="Noklusjumarindkopasfonts"/>
    <w:uiPriority w:val="32"/>
    <w:qFormat/>
    <w:rsid w:val="0072091C"/>
    <w:rPr>
      <w:b/>
      <w:bCs/>
      <w:smallCaps/>
      <w:color w:val="2F5496" w:themeColor="accent1" w:themeShade="BF"/>
      <w:spacing w:val="5"/>
    </w:rPr>
  </w:style>
  <w:style w:type="table" w:styleId="Reatabula">
    <w:name w:val="Table Grid"/>
    <w:basedOn w:val="Parastatabula"/>
    <w:uiPriority w:val="39"/>
    <w:rsid w:val="007209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3150</Words>
  <Characters>1797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dcterms:created xsi:type="dcterms:W3CDTF">2026-06-18T12:11:00Z</dcterms:created>
  <dcterms:modified xsi:type="dcterms:W3CDTF">2026-06-19T07:21:00Z</dcterms:modified>
</cp:coreProperties>
</file>