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6C69D2" w:rsidRDefault="00813F61" w:rsidP="00813F61">
      <w:pPr>
        <w:pStyle w:val="Bezatstarpm"/>
        <w:jc w:val="center"/>
        <w:rPr>
          <w:rFonts w:ascii="Times New Roman" w:hAnsi="Times New Roman"/>
          <w:b/>
          <w:bCs/>
          <w:sz w:val="24"/>
          <w:szCs w:val="24"/>
        </w:rPr>
      </w:pPr>
      <w:r w:rsidRPr="006C69D2">
        <w:rPr>
          <w:rFonts w:ascii="Times New Roman" w:hAnsi="Times New Roman"/>
          <w:b/>
          <w:bCs/>
          <w:sz w:val="24"/>
          <w:szCs w:val="24"/>
        </w:rPr>
        <w:t>GULBENES NOVADA PAŠVALDĪBAS DOMES LĒMUMS</w:t>
      </w:r>
    </w:p>
    <w:p w14:paraId="1583FBA9" w14:textId="77777777" w:rsidR="008F2362" w:rsidRPr="00CD7F9E" w:rsidRDefault="008F2362" w:rsidP="008F2362">
      <w:pPr>
        <w:jc w:val="center"/>
        <w:rPr>
          <w:rFonts w:ascii="Times New Roman" w:eastAsiaTheme="minorHAnsi" w:hAnsi="Times New Roman" w:cs="Times New Roman"/>
          <w:color w:val="538135" w:themeColor="accent6" w:themeShade="BF"/>
          <w:sz w:val="24"/>
          <w:szCs w:val="24"/>
          <w:lang w:eastAsia="en-US"/>
        </w:rPr>
      </w:pPr>
      <w:r w:rsidRPr="006C69D2">
        <w:rPr>
          <w:rFonts w:ascii="Times New Roman" w:eastAsiaTheme="minorHAnsi" w:hAnsi="Times New Roman" w:cs="Times New Roman"/>
          <w:sz w:val="24"/>
          <w:szCs w:val="24"/>
          <w:lang w:eastAsia="en-US"/>
        </w:rPr>
        <w:t>Gulbenē</w:t>
      </w:r>
    </w:p>
    <w:p w14:paraId="2D07AD46" w14:textId="77777777" w:rsidR="008F2362" w:rsidRPr="00CD7F9E" w:rsidRDefault="008F2362">
      <w:pPr>
        <w:rPr>
          <w:color w:val="538135" w:themeColor="accent6" w:themeShade="BF"/>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C69D2" w:rsidRPr="006C69D2" w14:paraId="762D3C24" w14:textId="77777777" w:rsidTr="003B262E">
        <w:tc>
          <w:tcPr>
            <w:tcW w:w="4729" w:type="dxa"/>
          </w:tcPr>
          <w:p w14:paraId="57AAD790" w14:textId="45E4A73D" w:rsidR="00476390" w:rsidRPr="006C69D2" w:rsidRDefault="00476390" w:rsidP="00476390">
            <w:pPr>
              <w:rPr>
                <w:rFonts w:ascii="Times New Roman" w:eastAsiaTheme="minorHAnsi" w:hAnsi="Times New Roman" w:cs="Times New Roman"/>
                <w:b/>
                <w:bCs/>
                <w:sz w:val="24"/>
                <w:szCs w:val="24"/>
                <w:lang w:eastAsia="en-US"/>
              </w:rPr>
            </w:pPr>
            <w:bookmarkStart w:id="0" w:name="_Hlk215488626"/>
            <w:r w:rsidRPr="006C69D2">
              <w:rPr>
                <w:rFonts w:ascii="Times New Roman" w:eastAsiaTheme="minorHAnsi" w:hAnsi="Times New Roman" w:cs="Times New Roman"/>
                <w:b/>
                <w:bCs/>
                <w:sz w:val="24"/>
                <w:szCs w:val="24"/>
                <w:lang w:eastAsia="en-US"/>
              </w:rPr>
              <w:t>202</w:t>
            </w:r>
            <w:r w:rsidR="007B2598" w:rsidRPr="006C69D2">
              <w:rPr>
                <w:rFonts w:ascii="Times New Roman" w:eastAsiaTheme="minorHAnsi" w:hAnsi="Times New Roman" w:cs="Times New Roman"/>
                <w:b/>
                <w:bCs/>
                <w:sz w:val="24"/>
                <w:szCs w:val="24"/>
                <w:lang w:eastAsia="en-US"/>
              </w:rPr>
              <w:t>6</w:t>
            </w:r>
            <w:r w:rsidRPr="006C69D2">
              <w:rPr>
                <w:rFonts w:ascii="Times New Roman" w:eastAsiaTheme="minorHAnsi" w:hAnsi="Times New Roman" w:cs="Times New Roman"/>
                <w:b/>
                <w:bCs/>
                <w:sz w:val="24"/>
                <w:szCs w:val="24"/>
                <w:lang w:eastAsia="en-US"/>
              </w:rPr>
              <w:t xml:space="preserve">.gada </w:t>
            </w:r>
            <w:r w:rsidR="0018418D" w:rsidRPr="006C69D2">
              <w:rPr>
                <w:rFonts w:ascii="Times New Roman" w:eastAsiaTheme="minorHAnsi" w:hAnsi="Times New Roman" w:cs="Times New Roman"/>
                <w:b/>
                <w:bCs/>
                <w:sz w:val="24"/>
                <w:szCs w:val="24"/>
                <w:lang w:eastAsia="en-US"/>
              </w:rPr>
              <w:t>__</w:t>
            </w:r>
            <w:r w:rsidRPr="006C69D2">
              <w:rPr>
                <w:rFonts w:ascii="Times New Roman" w:eastAsiaTheme="minorHAnsi" w:hAnsi="Times New Roman" w:cs="Times New Roman"/>
                <w:b/>
                <w:bCs/>
                <w:sz w:val="24"/>
                <w:szCs w:val="24"/>
                <w:lang w:eastAsia="en-US"/>
              </w:rPr>
              <w:t>.</w:t>
            </w:r>
            <w:r w:rsidR="0018418D" w:rsidRPr="006C69D2">
              <w:rPr>
                <w:rFonts w:ascii="Times New Roman" w:eastAsiaTheme="minorHAnsi" w:hAnsi="Times New Roman" w:cs="Times New Roman"/>
                <w:b/>
                <w:bCs/>
                <w:sz w:val="24"/>
                <w:szCs w:val="24"/>
                <w:lang w:eastAsia="en-US"/>
              </w:rPr>
              <w:t>jūnijā</w:t>
            </w:r>
          </w:p>
        </w:tc>
        <w:tc>
          <w:tcPr>
            <w:tcW w:w="4729" w:type="dxa"/>
          </w:tcPr>
          <w:p w14:paraId="501CA686" w14:textId="5B5E317E" w:rsidR="00476390" w:rsidRPr="006C69D2" w:rsidRDefault="009147CE" w:rsidP="00476390">
            <w:pPr>
              <w:rPr>
                <w:rFonts w:ascii="Times New Roman" w:eastAsiaTheme="minorHAnsi" w:hAnsi="Times New Roman" w:cs="Times New Roman"/>
                <w:b/>
                <w:bCs/>
                <w:sz w:val="24"/>
                <w:szCs w:val="24"/>
                <w:lang w:eastAsia="en-US"/>
              </w:rPr>
            </w:pPr>
            <w:r w:rsidRPr="006C69D2">
              <w:rPr>
                <w:rFonts w:ascii="Times New Roman" w:eastAsiaTheme="minorHAnsi" w:hAnsi="Times New Roman" w:cs="Times New Roman"/>
                <w:b/>
                <w:bCs/>
                <w:sz w:val="24"/>
                <w:szCs w:val="24"/>
                <w:lang w:eastAsia="en-US"/>
              </w:rPr>
              <w:t xml:space="preserve">                      </w:t>
            </w:r>
            <w:r w:rsidR="00476390" w:rsidRPr="006C69D2">
              <w:rPr>
                <w:rFonts w:ascii="Times New Roman" w:eastAsiaTheme="minorHAnsi" w:hAnsi="Times New Roman" w:cs="Times New Roman"/>
                <w:b/>
                <w:bCs/>
                <w:sz w:val="24"/>
                <w:szCs w:val="24"/>
                <w:lang w:eastAsia="en-US"/>
              </w:rPr>
              <w:t>Nr. GND/202</w:t>
            </w:r>
            <w:r w:rsidR="007B2598" w:rsidRPr="006C69D2">
              <w:rPr>
                <w:rFonts w:ascii="Times New Roman" w:eastAsiaTheme="minorHAnsi" w:hAnsi="Times New Roman" w:cs="Times New Roman"/>
                <w:b/>
                <w:bCs/>
                <w:sz w:val="24"/>
                <w:szCs w:val="24"/>
                <w:lang w:eastAsia="en-US"/>
              </w:rPr>
              <w:t>6</w:t>
            </w:r>
            <w:r w:rsidR="00854859" w:rsidRPr="006C69D2">
              <w:rPr>
                <w:rFonts w:ascii="Times New Roman" w:eastAsiaTheme="minorHAnsi" w:hAnsi="Times New Roman" w:cs="Times New Roman"/>
                <w:b/>
                <w:bCs/>
                <w:sz w:val="24"/>
                <w:szCs w:val="24"/>
                <w:lang w:eastAsia="en-US"/>
              </w:rPr>
              <w:t>/</w:t>
            </w:r>
            <w:r w:rsidR="0018418D" w:rsidRPr="006C69D2">
              <w:rPr>
                <w:rFonts w:ascii="Times New Roman" w:eastAsiaTheme="minorHAnsi" w:hAnsi="Times New Roman" w:cs="Times New Roman"/>
                <w:b/>
                <w:bCs/>
                <w:sz w:val="24"/>
                <w:szCs w:val="24"/>
                <w:lang w:eastAsia="en-US"/>
              </w:rPr>
              <w:t>___</w:t>
            </w:r>
          </w:p>
        </w:tc>
      </w:tr>
      <w:tr w:rsidR="00CD36C6" w:rsidRPr="006C69D2" w14:paraId="097BA10F" w14:textId="77777777" w:rsidTr="003B262E">
        <w:tc>
          <w:tcPr>
            <w:tcW w:w="4729" w:type="dxa"/>
          </w:tcPr>
          <w:p w14:paraId="40692CA3" w14:textId="77777777" w:rsidR="00476390" w:rsidRPr="006C69D2" w:rsidRDefault="00476390" w:rsidP="00476390">
            <w:pPr>
              <w:rPr>
                <w:rFonts w:ascii="Times New Roman" w:eastAsiaTheme="minorHAnsi" w:hAnsi="Times New Roman" w:cs="Times New Roman"/>
                <w:sz w:val="24"/>
                <w:szCs w:val="24"/>
                <w:lang w:eastAsia="en-US"/>
              </w:rPr>
            </w:pPr>
          </w:p>
        </w:tc>
        <w:tc>
          <w:tcPr>
            <w:tcW w:w="4729" w:type="dxa"/>
          </w:tcPr>
          <w:p w14:paraId="1DE230EC" w14:textId="6E90B07D" w:rsidR="00476390" w:rsidRPr="006C69D2" w:rsidRDefault="009147CE" w:rsidP="00476390">
            <w:pPr>
              <w:rPr>
                <w:rFonts w:ascii="Times New Roman" w:eastAsiaTheme="minorHAnsi" w:hAnsi="Times New Roman" w:cs="Times New Roman"/>
                <w:b/>
                <w:bCs/>
                <w:sz w:val="24"/>
                <w:szCs w:val="24"/>
                <w:lang w:eastAsia="en-US"/>
              </w:rPr>
            </w:pPr>
            <w:r w:rsidRPr="006C69D2">
              <w:rPr>
                <w:rFonts w:ascii="Times New Roman" w:eastAsiaTheme="minorHAnsi" w:hAnsi="Times New Roman" w:cs="Times New Roman"/>
                <w:b/>
                <w:bCs/>
                <w:sz w:val="24"/>
                <w:szCs w:val="24"/>
                <w:lang w:eastAsia="en-US"/>
              </w:rPr>
              <w:t xml:space="preserve">                    </w:t>
            </w:r>
            <w:r w:rsidR="00605F48" w:rsidRPr="006C69D2">
              <w:rPr>
                <w:rFonts w:ascii="Times New Roman" w:eastAsiaTheme="minorHAnsi" w:hAnsi="Times New Roman" w:cs="Times New Roman"/>
                <w:b/>
                <w:bCs/>
                <w:sz w:val="24"/>
                <w:szCs w:val="24"/>
                <w:lang w:eastAsia="en-US"/>
              </w:rPr>
              <w:t xml:space="preserve"> </w:t>
            </w:r>
            <w:r w:rsidRPr="006C69D2">
              <w:rPr>
                <w:rFonts w:ascii="Times New Roman" w:eastAsiaTheme="minorHAnsi" w:hAnsi="Times New Roman" w:cs="Times New Roman"/>
                <w:b/>
                <w:bCs/>
                <w:sz w:val="24"/>
                <w:szCs w:val="24"/>
                <w:lang w:eastAsia="en-US"/>
              </w:rPr>
              <w:t xml:space="preserve"> </w:t>
            </w:r>
            <w:r w:rsidR="00476390" w:rsidRPr="006C69D2">
              <w:rPr>
                <w:rFonts w:ascii="Times New Roman" w:eastAsiaTheme="minorHAnsi" w:hAnsi="Times New Roman" w:cs="Times New Roman"/>
                <w:b/>
                <w:bCs/>
                <w:sz w:val="24"/>
                <w:szCs w:val="24"/>
                <w:lang w:eastAsia="en-US"/>
              </w:rPr>
              <w:t>(protokols Nr.</w:t>
            </w:r>
            <w:r w:rsidR="0018418D" w:rsidRPr="006C69D2">
              <w:rPr>
                <w:rFonts w:ascii="Times New Roman" w:eastAsiaTheme="minorHAnsi" w:hAnsi="Times New Roman" w:cs="Times New Roman"/>
                <w:b/>
                <w:bCs/>
                <w:sz w:val="24"/>
                <w:szCs w:val="24"/>
                <w:lang w:eastAsia="en-US"/>
              </w:rPr>
              <w:t>__</w:t>
            </w:r>
            <w:r w:rsidR="00476390" w:rsidRPr="006C69D2">
              <w:rPr>
                <w:rFonts w:ascii="Times New Roman" w:eastAsiaTheme="minorHAnsi" w:hAnsi="Times New Roman" w:cs="Times New Roman"/>
                <w:b/>
                <w:bCs/>
                <w:sz w:val="24"/>
                <w:szCs w:val="24"/>
                <w:lang w:eastAsia="en-US"/>
              </w:rPr>
              <w:t xml:space="preserve">; </w:t>
            </w:r>
            <w:r w:rsidR="0018418D" w:rsidRPr="006C69D2">
              <w:rPr>
                <w:rFonts w:ascii="Times New Roman" w:eastAsiaTheme="minorHAnsi" w:hAnsi="Times New Roman" w:cs="Times New Roman"/>
                <w:b/>
                <w:bCs/>
                <w:sz w:val="24"/>
                <w:szCs w:val="24"/>
                <w:lang w:eastAsia="en-US"/>
              </w:rPr>
              <w:t>__</w:t>
            </w:r>
            <w:r w:rsidR="00476390" w:rsidRPr="006C69D2">
              <w:rPr>
                <w:rFonts w:ascii="Times New Roman" w:eastAsiaTheme="minorHAnsi" w:hAnsi="Times New Roman" w:cs="Times New Roman"/>
                <w:b/>
                <w:bCs/>
                <w:sz w:val="24"/>
                <w:szCs w:val="24"/>
                <w:lang w:eastAsia="en-US"/>
              </w:rPr>
              <w:t>.p)</w:t>
            </w:r>
          </w:p>
        </w:tc>
      </w:tr>
    </w:tbl>
    <w:p w14:paraId="66DE6F53" w14:textId="77777777" w:rsidR="00476390" w:rsidRPr="006C69D2"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1E2E5BA9" w:rsidR="00CD36C6" w:rsidRPr="006C69D2" w:rsidRDefault="00CD7F9E" w:rsidP="00CD36C6">
      <w:pPr>
        <w:jc w:val="center"/>
        <w:rPr>
          <w:rFonts w:ascii="Times New Roman" w:hAnsi="Times New Roman" w:cs="Times New Roman"/>
          <w:b/>
          <w:bCs/>
          <w:sz w:val="24"/>
          <w:szCs w:val="24"/>
        </w:rPr>
      </w:pPr>
      <w:r w:rsidRPr="006C69D2">
        <w:rPr>
          <w:rFonts w:ascii="Times New Roman" w:hAnsi="Times New Roman" w:cs="Times New Roman"/>
          <w:b/>
          <w:bCs/>
          <w:sz w:val="24"/>
          <w:szCs w:val="24"/>
        </w:rPr>
        <w:t>Par Gulbenes novada muzeju</w:t>
      </w:r>
      <w:r w:rsidR="00CD36C6" w:rsidRPr="006C69D2">
        <w:rPr>
          <w:rFonts w:ascii="Times New Roman" w:hAnsi="Times New Roman" w:cs="Times New Roman"/>
          <w:b/>
          <w:bCs/>
          <w:sz w:val="24"/>
          <w:szCs w:val="24"/>
        </w:rPr>
        <w:t xml:space="preserve"> maksas pakalpojumu</w:t>
      </w:r>
      <w:r w:rsidR="008B65EC" w:rsidRPr="006C69D2">
        <w:rPr>
          <w:rFonts w:ascii="Times New Roman" w:hAnsi="Times New Roman" w:cs="Times New Roman"/>
          <w:b/>
          <w:bCs/>
          <w:sz w:val="24"/>
          <w:szCs w:val="24"/>
        </w:rPr>
        <w:t xml:space="preserve"> cenrāža</w:t>
      </w:r>
      <w:r w:rsidR="00CD36C6" w:rsidRPr="006C69D2">
        <w:rPr>
          <w:rFonts w:ascii="Times New Roman" w:hAnsi="Times New Roman" w:cs="Times New Roman"/>
          <w:b/>
          <w:bCs/>
          <w:sz w:val="24"/>
          <w:szCs w:val="24"/>
        </w:rPr>
        <w:t xml:space="preserve"> apstiprināšanu</w:t>
      </w:r>
    </w:p>
    <w:p w14:paraId="56BC1226" w14:textId="77777777" w:rsidR="00CD36C6" w:rsidRPr="006C69D2" w:rsidRDefault="00CD36C6" w:rsidP="00CD36C6">
      <w:pPr>
        <w:spacing w:line="360" w:lineRule="auto"/>
        <w:jc w:val="both"/>
        <w:rPr>
          <w:rFonts w:ascii="Times New Roman" w:hAnsi="Times New Roman" w:cstheme="minorBidi"/>
          <w:sz w:val="24"/>
          <w:szCs w:val="24"/>
        </w:rPr>
      </w:pPr>
    </w:p>
    <w:p w14:paraId="7E8D9FC6" w14:textId="406B8834" w:rsidR="00CD7F9E" w:rsidRPr="006C69D2" w:rsidRDefault="00CD7F9E" w:rsidP="00CA21B0">
      <w:pPr>
        <w:spacing w:line="360" w:lineRule="auto"/>
        <w:ind w:right="-96" w:firstLine="567"/>
        <w:jc w:val="both"/>
        <w:rPr>
          <w:rFonts w:ascii="Times New Roman" w:hAnsi="Times New Roman"/>
          <w:kern w:val="3"/>
          <w:sz w:val="24"/>
          <w:szCs w:val="24"/>
          <w:lang w:bidi="hi-IN"/>
        </w:rPr>
      </w:pPr>
      <w:bookmarkStart w:id="1" w:name="_Hlk95203343"/>
      <w:r w:rsidRPr="006C69D2">
        <w:rPr>
          <w:rFonts w:ascii="Times New Roman" w:hAnsi="Times New Roman"/>
          <w:kern w:val="3"/>
          <w:sz w:val="24"/>
          <w:szCs w:val="24"/>
          <w:lang w:bidi="hi-IN"/>
        </w:rPr>
        <w:t xml:space="preserve">2022.gada 26.maijā </w:t>
      </w:r>
      <w:r w:rsidRPr="006C69D2">
        <w:rPr>
          <w:rFonts w:ascii="Times New Roman" w:eastAsia="Calibri" w:hAnsi="Times New Roman" w:cs="Times New Roman"/>
          <w:sz w:val="24"/>
          <w:szCs w:val="24"/>
        </w:rPr>
        <w:t>Gulbenes novada pašvaldības dome pieņēma lēmumu Nr. GND/2022/526 “Par Gulbenes novada muzeju maksas pakalpojumu apstiprināšanu” (</w:t>
      </w:r>
      <w:r w:rsidRPr="006C69D2">
        <w:rPr>
          <w:rFonts w:ascii="Times New Roman" w:hAnsi="Times New Roman"/>
          <w:kern w:val="3"/>
          <w:sz w:val="24"/>
          <w:szCs w:val="24"/>
          <w:lang w:bidi="hi-IN"/>
        </w:rPr>
        <w:t>protokols Nr.10; 85.p</w:t>
      </w:r>
      <w:r w:rsidRPr="006C69D2">
        <w:rPr>
          <w:rFonts w:ascii="Times New Roman" w:eastAsia="Calibri" w:hAnsi="Times New Roman" w:cs="Times New Roman"/>
          <w:sz w:val="24"/>
          <w:szCs w:val="24"/>
        </w:rPr>
        <w:t>).</w:t>
      </w:r>
    </w:p>
    <w:p w14:paraId="7403DA83" w14:textId="7713E06F" w:rsidR="00CD7F9E" w:rsidRPr="006C69D2" w:rsidRDefault="00CD7F9E" w:rsidP="00CD7F9E">
      <w:pPr>
        <w:spacing w:line="360" w:lineRule="auto"/>
        <w:ind w:right="-96" w:firstLine="567"/>
        <w:jc w:val="both"/>
        <w:rPr>
          <w:rFonts w:ascii="Times New Roman" w:hAnsi="Times New Roman"/>
          <w:sz w:val="24"/>
          <w:szCs w:val="24"/>
        </w:rPr>
      </w:pPr>
      <w:r w:rsidRPr="006C69D2">
        <w:rPr>
          <w:rFonts w:ascii="Times New Roman" w:hAnsi="Times New Roman"/>
          <w:sz w:val="24"/>
          <w:szCs w:val="24"/>
        </w:rPr>
        <w:t>Pamatojoties uz Pašvaldību likuma 4.panta pirmās daļas 5.punk</w:t>
      </w:r>
      <w:r w:rsidRPr="006C69D2">
        <w:rPr>
          <w:rFonts w:ascii="Times New Roman" w:hAnsi="Times New Roman"/>
          <w:kern w:val="3"/>
          <w:sz w:val="24"/>
          <w:szCs w:val="24"/>
          <w:lang w:bidi="hi-IN"/>
        </w:rPr>
        <w:t xml:space="preserve">tu, viena </w:t>
      </w:r>
      <w:r w:rsidRPr="006C69D2">
        <w:rPr>
          <w:rFonts w:ascii="Times New Roman" w:hAnsi="Times New Roman"/>
          <w:sz w:val="24"/>
          <w:szCs w:val="24"/>
        </w:rPr>
        <w:t>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5913B883" w14:textId="68DB373C" w:rsidR="00F40E48" w:rsidRPr="006C69D2" w:rsidRDefault="00F40E48" w:rsidP="004E5AC9">
      <w:pPr>
        <w:spacing w:line="360" w:lineRule="auto"/>
        <w:ind w:right="-96" w:firstLine="567"/>
        <w:jc w:val="both"/>
        <w:rPr>
          <w:rFonts w:ascii="Times New Roman" w:hAnsi="Times New Roman"/>
          <w:sz w:val="24"/>
          <w:szCs w:val="24"/>
        </w:rPr>
      </w:pPr>
      <w:r w:rsidRPr="006C69D2">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6C69D2">
        <w:rPr>
          <w:rFonts w:ascii="Times New Roman" w:hAnsi="Times New Roman" w:cs="Times New Roman"/>
          <w:sz w:val="24"/>
          <w:szCs w:val="24"/>
        </w:rPr>
        <w:t xml:space="preserve"> Gulbenes novada Centrālās pārvaldes Finanšu nodaļa ir veikusi pārrēķinu Gulbenes novada </w:t>
      </w:r>
      <w:r w:rsidR="005B46C7">
        <w:rPr>
          <w:rFonts w:ascii="Times New Roman" w:hAnsi="Times New Roman" w:cs="Times New Roman"/>
          <w:sz w:val="24"/>
          <w:szCs w:val="24"/>
        </w:rPr>
        <w:t>muzeju</w:t>
      </w:r>
      <w:r w:rsidRPr="006C69D2">
        <w:rPr>
          <w:rFonts w:ascii="Times New Roman" w:hAnsi="Times New Roman" w:cs="Times New Roman"/>
          <w:sz w:val="24"/>
          <w:szCs w:val="24"/>
        </w:rPr>
        <w:t xml:space="preserve"> maksas pakalpojumiem, ņemot vērā</w:t>
      </w:r>
      <w:r w:rsidRPr="006C69D2">
        <w:rPr>
          <w:rFonts w:ascii="Times New Roman" w:hAnsi="Times New Roman"/>
          <w:sz w:val="24"/>
          <w:szCs w:val="24"/>
        </w:rPr>
        <w:t xml:space="preserve">  pašvaldības apstiprinātos</w:t>
      </w:r>
      <w:r w:rsidRPr="006C69D2">
        <w:rPr>
          <w:rFonts w:ascii="Times New Roman" w:hAnsi="Times New Roman" w:cs="Times New Roman"/>
          <w:sz w:val="24"/>
          <w:szCs w:val="24"/>
        </w:rPr>
        <w:t xml:space="preserve"> </w:t>
      </w:r>
      <w:r w:rsidR="00CC75F8">
        <w:rPr>
          <w:rFonts w:ascii="Times New Roman" w:hAnsi="Times New Roman"/>
          <w:sz w:val="24"/>
          <w:szCs w:val="24"/>
        </w:rPr>
        <w:t xml:space="preserve">iepriekšējos </w:t>
      </w:r>
      <w:r w:rsidRPr="006C69D2">
        <w:rPr>
          <w:rFonts w:ascii="Times New Roman" w:hAnsi="Times New Roman"/>
          <w:sz w:val="24"/>
          <w:szCs w:val="24"/>
        </w:rPr>
        <w:t>saimnieciskaj</w:t>
      </w:r>
      <w:r w:rsidR="00CC75F8">
        <w:rPr>
          <w:rFonts w:ascii="Times New Roman" w:hAnsi="Times New Roman"/>
          <w:sz w:val="24"/>
          <w:szCs w:val="24"/>
        </w:rPr>
        <w:t>os</w:t>
      </w:r>
      <w:r w:rsidRPr="006C69D2">
        <w:rPr>
          <w:rFonts w:ascii="Times New Roman" w:hAnsi="Times New Roman"/>
          <w:sz w:val="24"/>
          <w:szCs w:val="24"/>
        </w:rPr>
        <w:t xml:space="preserve"> gad</w:t>
      </w:r>
      <w:r w:rsidR="00CC75F8">
        <w:rPr>
          <w:rFonts w:ascii="Times New Roman" w:hAnsi="Times New Roman"/>
          <w:sz w:val="24"/>
          <w:szCs w:val="24"/>
        </w:rPr>
        <w:t>os</w:t>
      </w:r>
      <w:r w:rsidRPr="006C69D2">
        <w:rPr>
          <w:rFonts w:ascii="Times New Roman" w:hAnsi="Times New Roman"/>
          <w:sz w:val="24"/>
          <w:szCs w:val="24"/>
        </w:rPr>
        <w:t xml:space="preserve"> uzskaitītos un 2026.gadā plānotos naudas plūsmas izdevumus.</w:t>
      </w:r>
      <w:bookmarkEnd w:id="1"/>
    </w:p>
    <w:p w14:paraId="5CF182FD" w14:textId="1A05D968" w:rsidR="004E5AC9" w:rsidRPr="006C69D2" w:rsidRDefault="004E5AC9" w:rsidP="006C69D2">
      <w:pPr>
        <w:spacing w:line="360" w:lineRule="auto"/>
        <w:ind w:right="-96" w:firstLine="567"/>
        <w:jc w:val="both"/>
        <w:rPr>
          <w:rFonts w:ascii="Times New Roman" w:hAnsi="Times New Roman"/>
          <w:sz w:val="24"/>
          <w:szCs w:val="24"/>
        </w:rPr>
      </w:pPr>
      <w:r w:rsidRPr="006C69D2">
        <w:rPr>
          <w:rFonts w:ascii="Times New Roman" w:hAnsi="Times New Roman"/>
          <w:sz w:val="24"/>
          <w:szCs w:val="24"/>
        </w:rPr>
        <w:t xml:space="preserve">Nepieciešams pieņemt jaunu lēmumu arī tādēļ, ka no maksas pakalpojumu cenrāža </w:t>
      </w:r>
      <w:r w:rsidR="0082401C" w:rsidRPr="006C69D2">
        <w:rPr>
          <w:rFonts w:ascii="Times New Roman" w:hAnsi="Times New Roman"/>
          <w:sz w:val="24"/>
          <w:szCs w:val="24"/>
        </w:rPr>
        <w:t xml:space="preserve">tiek izslēgts atsevišķs apmeklējums izstāžu, zilajā vai sarkanajā zālē Oranžērijā, tiek izslēgts pakalpojums – gida pakalpojumi grupai vienā izstādē / ekspozīcijā un pakalpojums - tiešsaites nodarbību materiāli. </w:t>
      </w:r>
      <w:r w:rsidR="00E550B8" w:rsidRPr="006C69D2">
        <w:rPr>
          <w:rFonts w:ascii="Times New Roman" w:hAnsi="Times New Roman"/>
          <w:sz w:val="24"/>
          <w:szCs w:val="24"/>
        </w:rPr>
        <w:t xml:space="preserve">Oranžērijas un Klēts apmeklējumam turpmāk nebūs iespējams iegādāties ģimenes biļeti (4 – 6 personām), savukārt Sarkano pili būs iespējams apmeklēt bez maksas. No 2026.gada 1.jūlija, kad jaunais cenrādis stāsies spēkā, atbrīvojumu no maksas par Gulbenes novada vēstures un mākslas muzeja un Druvienas Vecās skolas </w:t>
      </w:r>
      <w:r w:rsidR="00715BB2">
        <w:rPr>
          <w:rFonts w:ascii="Times New Roman" w:hAnsi="Times New Roman"/>
          <w:sz w:val="24"/>
          <w:szCs w:val="24"/>
        </w:rPr>
        <w:t>–</w:t>
      </w:r>
      <w:r w:rsidR="00E550B8" w:rsidRPr="006C69D2">
        <w:rPr>
          <w:rFonts w:ascii="Times New Roman" w:hAnsi="Times New Roman"/>
          <w:sz w:val="24"/>
          <w:szCs w:val="24"/>
        </w:rPr>
        <w:t xml:space="preserve"> muzeja</w:t>
      </w:r>
      <w:r w:rsidR="00715BB2">
        <w:rPr>
          <w:rFonts w:ascii="Times New Roman" w:hAnsi="Times New Roman"/>
          <w:sz w:val="24"/>
          <w:szCs w:val="24"/>
        </w:rPr>
        <w:t xml:space="preserve"> ekspozīcijas vai muzej</w:t>
      </w:r>
      <w:r w:rsidR="008E0421">
        <w:rPr>
          <w:rFonts w:ascii="Times New Roman" w:hAnsi="Times New Roman"/>
          <w:sz w:val="24"/>
          <w:szCs w:val="24"/>
        </w:rPr>
        <w:t xml:space="preserve"> </w:t>
      </w:r>
      <w:r w:rsidR="00715BB2">
        <w:rPr>
          <w:rFonts w:ascii="Times New Roman" w:hAnsi="Times New Roman"/>
          <w:sz w:val="24"/>
          <w:szCs w:val="24"/>
        </w:rPr>
        <w:t>pedagoģiskās nodarbības apmeklējumu</w:t>
      </w:r>
      <w:r w:rsidR="00E550B8" w:rsidRPr="006C69D2">
        <w:rPr>
          <w:rFonts w:ascii="Times New Roman" w:hAnsi="Times New Roman"/>
          <w:sz w:val="24"/>
          <w:szCs w:val="24"/>
        </w:rPr>
        <w:t xml:space="preserve">, uzrādot attiecīgu statusu apliecinošu dokumentu būs iespējams saņemt </w:t>
      </w:r>
      <w:r w:rsidR="00E550B8" w:rsidRPr="006C69D2">
        <w:rPr>
          <w:rFonts w:ascii="Times New Roman" w:hAnsi="Times New Roman" w:cs="Times New Roman"/>
          <w:sz w:val="24"/>
          <w:szCs w:val="24"/>
        </w:rPr>
        <w:t>Gulbenes novada izglītības iestāžu izglītojamajiem un pedagogiem</w:t>
      </w:r>
      <w:r w:rsidR="00715BB2">
        <w:rPr>
          <w:rFonts w:ascii="Times New Roman" w:hAnsi="Times New Roman" w:cs="Times New Roman"/>
          <w:sz w:val="24"/>
          <w:szCs w:val="24"/>
        </w:rPr>
        <w:t>.</w:t>
      </w:r>
    </w:p>
    <w:p w14:paraId="3BDA3977" w14:textId="18A2FABB" w:rsidR="00CD36C6" w:rsidRPr="006C69D2" w:rsidRDefault="00CD36C6" w:rsidP="00CD36C6">
      <w:pPr>
        <w:spacing w:line="360" w:lineRule="auto"/>
        <w:ind w:firstLine="567"/>
        <w:jc w:val="both"/>
        <w:rPr>
          <w:rFonts w:ascii="Times New Roman" w:hAnsi="Times New Roman" w:cs="Times New Roman"/>
          <w:sz w:val="24"/>
          <w:szCs w:val="24"/>
        </w:rPr>
      </w:pPr>
      <w:r w:rsidRPr="006C69D2">
        <w:rPr>
          <w:rFonts w:ascii="Times New Roman" w:hAnsi="Times New Roman"/>
          <w:sz w:val="24"/>
          <w:szCs w:val="24"/>
        </w:rPr>
        <w:t xml:space="preserve">Pamatojoties uz Pašvaldību likuma </w:t>
      </w:r>
      <w:r w:rsidRPr="006C69D2">
        <w:rPr>
          <w:rFonts w:ascii="Times New Roman" w:hAnsi="Times New Roman" w:cs="Times New Roman"/>
          <w:sz w:val="24"/>
          <w:szCs w:val="24"/>
        </w:rPr>
        <w:t xml:space="preserve">10.panta pirmās daļas 21.punktu, domes kompetencē ir pieņemt lēmumus citos ārējos normatīvajos aktos paredzētajos gadījumos, </w:t>
      </w:r>
      <w:r w:rsidRPr="006C69D2">
        <w:rPr>
          <w:rFonts w:ascii="Times New Roman" w:hAnsi="Times New Roman"/>
          <w:sz w:val="24"/>
          <w:szCs w:val="24"/>
        </w:rPr>
        <w:t xml:space="preserve">Publisko personu </w:t>
      </w:r>
      <w:r w:rsidRPr="006C69D2">
        <w:rPr>
          <w:rFonts w:ascii="Times New Roman" w:hAnsi="Times New Roman"/>
          <w:sz w:val="24"/>
          <w:szCs w:val="24"/>
        </w:rPr>
        <w:lastRenderedPageBreak/>
        <w:t xml:space="preserve">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w:t>
      </w:r>
      <w:r w:rsidRPr="006C69D2">
        <w:rPr>
          <w:rFonts w:ascii="Times New Roman" w:hAnsi="Times New Roman" w:cs="Times New Roman"/>
          <w:sz w:val="24"/>
          <w:szCs w:val="24"/>
        </w:rPr>
        <w:t xml:space="preserve">sniegto maksas pakalpojumu izcenojumu aprēķināšanas metodika un apstiprināšanas kārtība”, </w:t>
      </w:r>
      <w:r w:rsidR="00CE5C48" w:rsidRPr="006C69D2">
        <w:rPr>
          <w:rFonts w:ascii="Times New Roman" w:hAnsi="Times New Roman" w:cs="Times New Roman"/>
          <w:sz w:val="24"/>
          <w:szCs w:val="24"/>
        </w:rPr>
        <w:t>kā arī ņemot vērā Attīstības un tautsaimniecības komitejas un Finanšu komitejas apvienotās sēdes  ieteikumu</w:t>
      </w:r>
      <w:r w:rsidRPr="006C69D2">
        <w:rPr>
          <w:rFonts w:ascii="Times New Roman" w:hAnsi="Times New Roman" w:cs="Times New Roman"/>
          <w:sz w:val="24"/>
          <w:szCs w:val="24"/>
        </w:rPr>
        <w:t xml:space="preserve">, atklāti balsojot: </w:t>
      </w:r>
      <w:r w:rsidR="00214C25" w:rsidRPr="006C69D2">
        <w:rPr>
          <w:rFonts w:ascii="Times New Roman" w:hAnsi="Times New Roman" w:cs="Times New Roman"/>
          <w:noProof/>
          <w:sz w:val="24"/>
          <w:szCs w:val="24"/>
        </w:rPr>
        <w:t xml:space="preserve">ar </w:t>
      </w:r>
      <w:r w:rsidR="00F40E48" w:rsidRPr="006C69D2">
        <w:rPr>
          <w:rFonts w:ascii="Times New Roman" w:hAnsi="Times New Roman" w:cs="Times New Roman"/>
          <w:noProof/>
          <w:sz w:val="24"/>
          <w:szCs w:val="24"/>
        </w:rPr>
        <w:t>__</w:t>
      </w:r>
      <w:r w:rsidR="00214C25" w:rsidRPr="006C69D2">
        <w:rPr>
          <w:rFonts w:ascii="Times New Roman" w:hAnsi="Times New Roman" w:cs="Times New Roman"/>
          <w:noProof/>
          <w:sz w:val="24"/>
          <w:szCs w:val="24"/>
        </w:rPr>
        <w:t xml:space="preserve"> balsīm "Par" (), "Pret" – </w:t>
      </w:r>
      <w:r w:rsidR="00F40E48" w:rsidRPr="006C69D2">
        <w:rPr>
          <w:rFonts w:ascii="Times New Roman" w:hAnsi="Times New Roman" w:cs="Times New Roman"/>
          <w:noProof/>
          <w:sz w:val="24"/>
          <w:szCs w:val="24"/>
        </w:rPr>
        <w:t>()</w:t>
      </w:r>
      <w:r w:rsidR="00214C25" w:rsidRPr="006C69D2">
        <w:rPr>
          <w:rFonts w:ascii="Times New Roman" w:hAnsi="Times New Roman" w:cs="Times New Roman"/>
          <w:noProof/>
          <w:sz w:val="24"/>
          <w:szCs w:val="24"/>
        </w:rPr>
        <w:t xml:space="preserve">, "Atturas" – </w:t>
      </w:r>
      <w:r w:rsidR="00F40E48" w:rsidRPr="006C69D2">
        <w:rPr>
          <w:rFonts w:ascii="Times New Roman" w:hAnsi="Times New Roman" w:cs="Times New Roman"/>
          <w:noProof/>
          <w:sz w:val="24"/>
          <w:szCs w:val="24"/>
        </w:rPr>
        <w:t>()</w:t>
      </w:r>
      <w:r w:rsidR="00214C25" w:rsidRPr="006C69D2">
        <w:rPr>
          <w:rFonts w:ascii="Times New Roman" w:hAnsi="Times New Roman" w:cs="Times New Roman"/>
          <w:noProof/>
          <w:sz w:val="24"/>
          <w:szCs w:val="24"/>
        </w:rPr>
        <w:t xml:space="preserve">, "Nepiedalās" – </w:t>
      </w:r>
      <w:r w:rsidR="00F40E48" w:rsidRPr="006C69D2">
        <w:rPr>
          <w:rFonts w:ascii="Times New Roman" w:hAnsi="Times New Roman" w:cs="Times New Roman"/>
          <w:noProof/>
          <w:sz w:val="24"/>
          <w:szCs w:val="24"/>
        </w:rPr>
        <w:t>()</w:t>
      </w:r>
      <w:r w:rsidRPr="006C69D2">
        <w:rPr>
          <w:rFonts w:ascii="Times New Roman" w:hAnsi="Times New Roman" w:cs="Times New Roman"/>
          <w:sz w:val="24"/>
          <w:szCs w:val="24"/>
        </w:rPr>
        <w:t>, Gulbenes novada pašvaldības dome NOLEMJ:</w:t>
      </w:r>
    </w:p>
    <w:p w14:paraId="35A72B52" w14:textId="79E3F424" w:rsidR="00101BF7" w:rsidRPr="006C69D2" w:rsidRDefault="00CD36C6" w:rsidP="00620FCC">
      <w:pPr>
        <w:pStyle w:val="Sarakstarindkopa"/>
        <w:numPr>
          <w:ilvl w:val="0"/>
          <w:numId w:val="5"/>
        </w:numPr>
        <w:spacing w:after="0" w:line="360" w:lineRule="auto"/>
        <w:ind w:left="0" w:firstLine="567"/>
        <w:jc w:val="both"/>
        <w:rPr>
          <w:rFonts w:ascii="Times New Roman" w:hAnsi="Times New Roman" w:cstheme="minorBidi"/>
          <w:sz w:val="24"/>
          <w:szCs w:val="24"/>
        </w:rPr>
      </w:pPr>
      <w:r w:rsidRPr="006C69D2">
        <w:rPr>
          <w:rFonts w:ascii="Times New Roman" w:hAnsi="Times New Roman"/>
          <w:sz w:val="24"/>
          <w:szCs w:val="24"/>
        </w:rPr>
        <w:t xml:space="preserve">APSTIPRINĀT Gulbenes novada </w:t>
      </w:r>
      <w:r w:rsidR="00F40E48" w:rsidRPr="006C69D2">
        <w:rPr>
          <w:rFonts w:ascii="Times New Roman" w:hAnsi="Times New Roman"/>
          <w:sz w:val="24"/>
          <w:szCs w:val="24"/>
        </w:rPr>
        <w:t>muzeju</w:t>
      </w:r>
      <w:r w:rsidRPr="006C69D2">
        <w:rPr>
          <w:rFonts w:ascii="Times New Roman" w:hAnsi="Times New Roman"/>
          <w:sz w:val="24"/>
          <w:szCs w:val="24"/>
        </w:rPr>
        <w:t xml:space="preserve"> maksas pakalpojumu cenrādi (pielikums).</w:t>
      </w:r>
    </w:p>
    <w:p w14:paraId="79214BB3" w14:textId="6EEF3CC9" w:rsidR="00101BF7" w:rsidRPr="006C69D2" w:rsidRDefault="00101BF7" w:rsidP="00101BF7">
      <w:pPr>
        <w:pStyle w:val="Sarakstarindkopa"/>
        <w:numPr>
          <w:ilvl w:val="0"/>
          <w:numId w:val="5"/>
        </w:numPr>
        <w:spacing w:after="0" w:line="360" w:lineRule="auto"/>
        <w:ind w:left="0" w:firstLine="567"/>
        <w:jc w:val="both"/>
        <w:rPr>
          <w:rFonts w:ascii="Times New Roman" w:hAnsi="Times New Roman" w:cstheme="minorBidi"/>
          <w:sz w:val="24"/>
          <w:szCs w:val="24"/>
        </w:rPr>
      </w:pPr>
      <w:r w:rsidRPr="006C69D2">
        <w:rPr>
          <w:rFonts w:ascii="Times New Roman" w:hAnsi="Times New Roman"/>
          <w:sz w:val="24"/>
          <w:szCs w:val="24"/>
        </w:rPr>
        <w:t>ATBRĪVOT no maksas par Gulbenes novada vēstures un mākslas muzeja un Druvienas Vecās skolas - muzeja noteiktajiem maksas pakalpojumiem, uzrādot attiecīgu statusu apliecinošu dokumentu:</w:t>
      </w:r>
    </w:p>
    <w:p w14:paraId="0D6218AD"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bērnus līdz 6 gadu vecumam (ieskaitot);</w:t>
      </w:r>
    </w:p>
    <w:p w14:paraId="07596810"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bērnus un izglītības iestāžu izglītojamos ar īpašām vajadzībām;</w:t>
      </w:r>
    </w:p>
    <w:p w14:paraId="0BF9DEAB"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pedagogus, kas pavada izglītojamo grupu;</w:t>
      </w:r>
    </w:p>
    <w:p w14:paraId="0BE00A16"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hAnsi="Times New Roman"/>
          <w:sz w:val="24"/>
          <w:szCs w:val="24"/>
          <w:shd w:val="clear" w:color="auto" w:fill="FFFFFF"/>
        </w:rPr>
        <w:t>akreditēta Latvijas muzeja darbiniekus;</w:t>
      </w:r>
    </w:p>
    <w:p w14:paraId="2CEF97CE"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hAnsi="Times New Roman"/>
          <w:sz w:val="24"/>
          <w:szCs w:val="24"/>
          <w:shd w:val="clear" w:color="auto" w:fill="FFFFFF"/>
        </w:rPr>
        <w:t>ICOM (Starptautiskās muzeju padomes) biedrus;</w:t>
      </w:r>
    </w:p>
    <w:p w14:paraId="7E9F7AF2"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hAnsi="Times New Roman"/>
          <w:sz w:val="24"/>
          <w:szCs w:val="24"/>
          <w:shd w:val="clear" w:color="auto" w:fill="FFFFFF"/>
        </w:rPr>
        <w:t>plašsaziņas līdzekļu pārstāvjus, kas popularizē muzeju.</w:t>
      </w:r>
    </w:p>
    <w:p w14:paraId="5DBC6DA6" w14:textId="4920061F" w:rsidR="00101BF7" w:rsidRPr="006C69D2" w:rsidRDefault="00101BF7" w:rsidP="00866D3A">
      <w:pPr>
        <w:numPr>
          <w:ilvl w:val="1"/>
          <w:numId w:val="5"/>
        </w:numPr>
        <w:spacing w:line="360" w:lineRule="auto"/>
        <w:ind w:left="0" w:firstLine="357"/>
        <w:contextualSpacing/>
        <w:jc w:val="both"/>
        <w:rPr>
          <w:rFonts w:ascii="Times New Roman" w:hAnsi="Times New Roman" w:cs="Times New Roman"/>
          <w:sz w:val="24"/>
          <w:szCs w:val="24"/>
          <w:lang w:eastAsia="en-US"/>
        </w:rPr>
      </w:pPr>
      <w:r w:rsidRPr="006C69D2">
        <w:rPr>
          <w:rFonts w:ascii="Times New Roman" w:hAnsi="Times New Roman" w:cs="Times New Roman"/>
          <w:sz w:val="24"/>
          <w:szCs w:val="24"/>
        </w:rPr>
        <w:t>Gulbenes novada izglītības iestāžu izglītojamo</w:t>
      </w:r>
      <w:r w:rsidR="00866D3A">
        <w:rPr>
          <w:rFonts w:ascii="Times New Roman" w:hAnsi="Times New Roman" w:cs="Times New Roman"/>
          <w:sz w:val="24"/>
          <w:szCs w:val="24"/>
        </w:rPr>
        <w:t xml:space="preserve"> grupas un </w:t>
      </w:r>
      <w:r w:rsidRPr="006C69D2">
        <w:rPr>
          <w:rFonts w:ascii="Times New Roman" w:hAnsi="Times New Roman" w:cs="Times New Roman"/>
          <w:sz w:val="24"/>
          <w:szCs w:val="24"/>
        </w:rPr>
        <w:t>pedagogus</w:t>
      </w:r>
      <w:r w:rsidR="00866D3A">
        <w:rPr>
          <w:rFonts w:ascii="Times New Roman" w:hAnsi="Times New Roman" w:cs="Times New Roman"/>
          <w:sz w:val="24"/>
          <w:szCs w:val="24"/>
        </w:rPr>
        <w:t>, kuri mācību procesa ietvaros apmeklē ekspozīciju vai muzej pedagoģisko nodarbību muzejā (</w:t>
      </w:r>
      <w:r w:rsidR="00866D3A" w:rsidRPr="006C69D2">
        <w:rPr>
          <w:rFonts w:ascii="Times New Roman" w:hAnsi="Times New Roman" w:cs="Times New Roman"/>
          <w:i/>
          <w:iCs/>
          <w:sz w:val="24"/>
          <w:szCs w:val="24"/>
        </w:rPr>
        <w:t>uz iesnieguma pamata, uzrādot skolu, klasi, apmeklējuma datumu, laiku, kontaktinformāciju</w:t>
      </w:r>
      <w:r w:rsidR="00866D3A">
        <w:rPr>
          <w:rFonts w:ascii="Times New Roman" w:hAnsi="Times New Roman" w:cs="Times New Roman"/>
          <w:i/>
          <w:iCs/>
          <w:sz w:val="24"/>
          <w:szCs w:val="24"/>
        </w:rPr>
        <w:t>)</w:t>
      </w:r>
      <w:r w:rsidR="00866D3A">
        <w:rPr>
          <w:rFonts w:ascii="Times New Roman" w:hAnsi="Times New Roman" w:cs="Times New Roman"/>
          <w:sz w:val="24"/>
          <w:szCs w:val="24"/>
        </w:rPr>
        <w:t>.</w:t>
      </w:r>
    </w:p>
    <w:p w14:paraId="473C9032" w14:textId="2EF5FD82" w:rsidR="00101BF7" w:rsidRPr="006C69D2" w:rsidRDefault="00620FCC" w:rsidP="00E550B8">
      <w:pPr>
        <w:pStyle w:val="Sarakstarindkopa"/>
        <w:numPr>
          <w:ilvl w:val="0"/>
          <w:numId w:val="5"/>
        </w:numPr>
        <w:tabs>
          <w:tab w:val="left" w:pos="1276"/>
        </w:tabs>
        <w:spacing w:after="0" w:line="360" w:lineRule="auto"/>
        <w:ind w:left="0" w:firstLine="357"/>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 </w:t>
      </w:r>
      <w:r w:rsidR="00101BF7" w:rsidRPr="006C69D2">
        <w:rPr>
          <w:rFonts w:ascii="Times New Roman" w:eastAsia="Times New Roman" w:hAnsi="Times New Roman"/>
          <w:sz w:val="24"/>
          <w:szCs w:val="24"/>
        </w:rPr>
        <w:t xml:space="preserve">ATBRĪVOT no maksas par </w:t>
      </w:r>
      <w:r w:rsidR="00101BF7" w:rsidRPr="006C69D2">
        <w:rPr>
          <w:rFonts w:ascii="Times New Roman" w:hAnsi="Times New Roman"/>
          <w:sz w:val="24"/>
          <w:szCs w:val="24"/>
        </w:rPr>
        <w:t>Gulbenes novada vēstures un mākslas muzeja un Druvienas Vecās skolas - muzeja</w:t>
      </w:r>
      <w:r w:rsidR="00101BF7" w:rsidRPr="006C69D2">
        <w:rPr>
          <w:rFonts w:ascii="Times New Roman" w:eastAsia="Times New Roman" w:hAnsi="Times New Roman"/>
          <w:sz w:val="24"/>
          <w:szCs w:val="24"/>
        </w:rPr>
        <w:t xml:space="preserve"> noteiktajiem maksas pakalpojumiem apmeklētājus:</w:t>
      </w:r>
    </w:p>
    <w:p w14:paraId="1F2799FA" w14:textId="77777777" w:rsidR="00620FCC" w:rsidRPr="006C69D2" w:rsidRDefault="00620FCC" w:rsidP="00620FCC">
      <w:pPr>
        <w:numPr>
          <w:ilvl w:val="1"/>
          <w:numId w:val="5"/>
        </w:numPr>
        <w:spacing w:after="160" w:line="360" w:lineRule="auto"/>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izstāžu / ekspozīciju atklāšanas laikā;</w:t>
      </w:r>
    </w:p>
    <w:p w14:paraId="4D4ACCC8" w14:textId="77777777" w:rsidR="00620FCC" w:rsidRPr="006C69D2" w:rsidRDefault="00620FCC" w:rsidP="00620FCC">
      <w:pPr>
        <w:numPr>
          <w:ilvl w:val="1"/>
          <w:numId w:val="5"/>
        </w:numPr>
        <w:spacing w:after="160" w:line="360" w:lineRule="auto"/>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Starptautiskajā Muzeju dienā 18.maijā;</w:t>
      </w:r>
    </w:p>
    <w:p w14:paraId="499F0101" w14:textId="77777777" w:rsidR="00620FCC" w:rsidRPr="006C69D2" w:rsidRDefault="00620FCC" w:rsidP="00E550B8">
      <w:pPr>
        <w:numPr>
          <w:ilvl w:val="1"/>
          <w:numId w:val="5"/>
        </w:numPr>
        <w:spacing w:line="360" w:lineRule="auto"/>
        <w:ind w:left="777"/>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akcijas “Muzeju nakts” norises laikā.</w:t>
      </w:r>
    </w:p>
    <w:p w14:paraId="7A1324F3" w14:textId="6D790BBB" w:rsidR="00101BF7" w:rsidRPr="006C69D2" w:rsidRDefault="00101BF7" w:rsidP="00620FCC">
      <w:pPr>
        <w:pStyle w:val="Sarakstarindkopa"/>
        <w:numPr>
          <w:ilvl w:val="0"/>
          <w:numId w:val="5"/>
        </w:numPr>
        <w:tabs>
          <w:tab w:val="left" w:pos="1276"/>
        </w:tabs>
        <w:spacing w:after="0" w:line="360" w:lineRule="auto"/>
        <w:ind w:left="0" w:firstLine="360"/>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ATBRĪVOT no maksas par </w:t>
      </w:r>
      <w:r w:rsidRPr="006C69D2">
        <w:rPr>
          <w:rFonts w:ascii="Times New Roman" w:hAnsi="Times New Roman"/>
          <w:sz w:val="24"/>
          <w:szCs w:val="24"/>
        </w:rPr>
        <w:t>Gulbenes novada vēstures un mākslas muzeja un Druvienas Vecās skolas - muzeja</w:t>
      </w:r>
      <w:r w:rsidRPr="006C69D2">
        <w:rPr>
          <w:rFonts w:ascii="Times New Roman" w:eastAsia="Times New Roman" w:hAnsi="Times New Roman"/>
          <w:sz w:val="24"/>
          <w:szCs w:val="24"/>
        </w:rPr>
        <w:t xml:space="preserve"> noteiktajiem pakalpojumiem apmeklētājus</w:t>
      </w:r>
      <w:r w:rsidRPr="006C69D2">
        <w:rPr>
          <w:rFonts w:ascii="Times New Roman" w:eastAsia="Times New Roman" w:hAnsi="Times New Roman"/>
          <w:b/>
          <w:bCs/>
          <w:sz w:val="24"/>
          <w:szCs w:val="24"/>
        </w:rPr>
        <w:t xml:space="preserve"> trešdienās</w:t>
      </w:r>
      <w:r w:rsidRPr="006C69D2">
        <w:rPr>
          <w:rFonts w:ascii="Times New Roman" w:eastAsia="Times New Roman" w:hAnsi="Times New Roman"/>
          <w:sz w:val="24"/>
          <w:szCs w:val="24"/>
        </w:rPr>
        <w:t>, uzrādot attiecīgu statusu apliecinošu dokumentu:</w:t>
      </w:r>
    </w:p>
    <w:p w14:paraId="4B7D6561"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vecuma pensijas saņēmējus;</w:t>
      </w:r>
    </w:p>
    <w:p w14:paraId="24A711AE"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personas ar 1.grupas invaliditāti un viņa pavadošo personu; </w:t>
      </w:r>
    </w:p>
    <w:p w14:paraId="385E1914"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personas ar 2. un 3.grupas invaliditāti;</w:t>
      </w:r>
    </w:p>
    <w:p w14:paraId="0CF4D814"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bāreņus vai bez vecāku gādības palikušus bērnus;</w:t>
      </w:r>
    </w:p>
    <w:p w14:paraId="28123981"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bērnus ar invaliditāti un viņa pavadošo personu;</w:t>
      </w:r>
    </w:p>
    <w:p w14:paraId="5E34D337"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t>Ukrainas civiliedzīvotājus;</w:t>
      </w:r>
    </w:p>
    <w:p w14:paraId="2B97DE84"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eastAsia="Times New Roman" w:hAnsi="Times New Roman"/>
          <w:sz w:val="24"/>
          <w:szCs w:val="24"/>
        </w:rPr>
        <w:lastRenderedPageBreak/>
        <w:t>politiski represētas personas;</w:t>
      </w:r>
    </w:p>
    <w:p w14:paraId="7C403941" w14:textId="77777777" w:rsidR="00101BF7" w:rsidRPr="006C69D2" w:rsidRDefault="00101BF7" w:rsidP="00101BF7">
      <w:pPr>
        <w:pStyle w:val="Sarakstarindkopa"/>
        <w:numPr>
          <w:ilvl w:val="1"/>
          <w:numId w:val="5"/>
        </w:numPr>
        <w:spacing w:after="0" w:line="360" w:lineRule="auto"/>
        <w:jc w:val="both"/>
        <w:rPr>
          <w:rFonts w:ascii="Times New Roman" w:eastAsia="Times New Roman" w:hAnsi="Times New Roman"/>
          <w:sz w:val="24"/>
          <w:szCs w:val="24"/>
        </w:rPr>
      </w:pPr>
      <w:r w:rsidRPr="006C69D2">
        <w:rPr>
          <w:rFonts w:ascii="Times New Roman" w:hAnsi="Times New Roman"/>
          <w:sz w:val="24"/>
          <w:szCs w:val="24"/>
          <w:shd w:val="clear" w:color="auto" w:fill="FFFFFF"/>
        </w:rPr>
        <w:t>Černobiļas AES avārijas seku likvidēšanas dalībniekus.</w:t>
      </w:r>
    </w:p>
    <w:p w14:paraId="311DE705" w14:textId="5A6EF6D9" w:rsidR="00CD36C6" w:rsidRPr="000A71C1" w:rsidRDefault="00CD36C6" w:rsidP="00571754">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6C69D2">
        <w:rPr>
          <w:rFonts w:ascii="Times New Roman" w:hAnsi="Times New Roman"/>
          <w:kern w:val="3"/>
          <w:sz w:val="24"/>
          <w:szCs w:val="24"/>
          <w:lang w:bidi="hi-IN"/>
        </w:rPr>
        <w:t xml:space="preserve">Atbildīgo par lēmuma izpildi noteikt Gulbenes novada </w:t>
      </w:r>
      <w:r w:rsidR="00101BF7" w:rsidRPr="006C69D2">
        <w:rPr>
          <w:rFonts w:ascii="Times New Roman" w:hAnsi="Times New Roman"/>
          <w:kern w:val="3"/>
          <w:sz w:val="24"/>
          <w:szCs w:val="24"/>
          <w:lang w:bidi="hi-IN"/>
        </w:rPr>
        <w:t>vēstures un mākslas muzeja direktor</w:t>
      </w:r>
      <w:r w:rsidR="006F7AEA">
        <w:rPr>
          <w:rFonts w:ascii="Times New Roman" w:hAnsi="Times New Roman"/>
          <w:kern w:val="3"/>
          <w:sz w:val="24"/>
          <w:szCs w:val="24"/>
          <w:lang w:bidi="hi-IN"/>
        </w:rPr>
        <w:t>u</w:t>
      </w:r>
      <w:r w:rsidRPr="006C69D2">
        <w:rPr>
          <w:rFonts w:ascii="Times New Roman" w:hAnsi="Times New Roman"/>
          <w:kern w:val="3"/>
          <w:sz w:val="24"/>
          <w:szCs w:val="24"/>
          <w:lang w:bidi="hi-IN"/>
        </w:rPr>
        <w:t>.</w:t>
      </w:r>
    </w:p>
    <w:p w14:paraId="48286BBF" w14:textId="00CA44F4" w:rsidR="000A71C1" w:rsidRPr="000A71C1" w:rsidRDefault="000A71C1" w:rsidP="000A71C1">
      <w:pPr>
        <w:pStyle w:val="Sarakstarindkopa"/>
        <w:numPr>
          <w:ilvl w:val="0"/>
          <w:numId w:val="5"/>
        </w:numPr>
        <w:tabs>
          <w:tab w:val="left" w:pos="851"/>
        </w:tabs>
        <w:spacing w:line="360" w:lineRule="auto"/>
        <w:ind w:left="0" w:firstLine="360"/>
        <w:jc w:val="both"/>
        <w:rPr>
          <w:rFonts w:ascii="Times New Roman" w:eastAsiaTheme="minorHAnsi" w:hAnsi="Times New Roman"/>
          <w:sz w:val="24"/>
          <w:szCs w:val="24"/>
        </w:rPr>
      </w:pPr>
      <w:bookmarkStart w:id="2" w:name="_Hlk197899521"/>
      <w:r w:rsidRPr="009473B7">
        <w:rPr>
          <w:rFonts w:ascii="Times New Roman" w:hAnsi="Times New Roman"/>
          <w:kern w:val="3"/>
          <w:sz w:val="24"/>
          <w:szCs w:val="24"/>
          <w:lang w:bidi="hi-IN"/>
        </w:rPr>
        <w:t xml:space="preserve">UZDOT Gulbenes novada Centrālās pārvaldes vecākajai komunikācijas speciālistei Janai Igaviņai šo lēmumu pēc tā spēkā stāšanās publicēt Gulbenes novada pašvaldības tīmekļvietnē </w:t>
      </w:r>
      <w:hyperlink r:id="rId7" w:history="1">
        <w:r w:rsidRPr="009473B7">
          <w:rPr>
            <w:rStyle w:val="Hipersaite"/>
            <w:rFonts w:ascii="Times New Roman" w:hAnsi="Times New Roman"/>
            <w:color w:val="auto"/>
            <w:kern w:val="3"/>
            <w:sz w:val="24"/>
            <w:szCs w:val="24"/>
            <w:lang w:bidi="hi-IN"/>
          </w:rPr>
          <w:t>www.gulbene.lv</w:t>
        </w:r>
      </w:hyperlink>
      <w:r w:rsidRPr="009473B7">
        <w:rPr>
          <w:rFonts w:ascii="Times New Roman" w:hAnsi="Times New Roman"/>
          <w:kern w:val="3"/>
          <w:sz w:val="24"/>
          <w:szCs w:val="24"/>
          <w:lang w:bidi="hi-IN"/>
        </w:rPr>
        <w:t>.</w:t>
      </w:r>
      <w:bookmarkEnd w:id="2"/>
    </w:p>
    <w:p w14:paraId="63346CE7" w14:textId="7208D00A" w:rsidR="00CD36C6" w:rsidRPr="0032031B" w:rsidRDefault="006443AA" w:rsidP="00CD36C6">
      <w:pPr>
        <w:pStyle w:val="Sarakstarindkopa"/>
        <w:widowControl w:val="0"/>
        <w:numPr>
          <w:ilvl w:val="0"/>
          <w:numId w:val="5"/>
        </w:numPr>
        <w:spacing w:after="0" w:line="360" w:lineRule="auto"/>
        <w:ind w:left="0" w:firstLine="567"/>
        <w:jc w:val="both"/>
        <w:rPr>
          <w:rFonts w:ascii="Times New Roman" w:hAnsi="Times New Roman"/>
          <w:kern w:val="3"/>
          <w:sz w:val="24"/>
          <w:szCs w:val="24"/>
          <w:lang w:bidi="hi-IN"/>
        </w:rPr>
      </w:pPr>
      <w:r w:rsidRPr="0032031B">
        <w:rPr>
          <w:rFonts w:ascii="Times New Roman" w:eastAsia="Times New Roman" w:hAnsi="Times New Roman"/>
          <w:sz w:val="24"/>
          <w:szCs w:val="24"/>
        </w:rPr>
        <w:t>Lēmums stājas spēkā ar 2026.gada 1.jūliju un ar tā</w:t>
      </w:r>
      <w:r w:rsidR="00CD36C6" w:rsidRPr="0032031B">
        <w:rPr>
          <w:rFonts w:ascii="Times New Roman" w:eastAsia="Times New Roman" w:hAnsi="Times New Roman"/>
          <w:sz w:val="24"/>
          <w:szCs w:val="24"/>
        </w:rPr>
        <w:t xml:space="preserve"> spēk</w:t>
      </w:r>
      <w:r w:rsidRPr="0032031B">
        <w:rPr>
          <w:rFonts w:ascii="Times New Roman" w:eastAsia="Times New Roman" w:hAnsi="Times New Roman"/>
          <w:sz w:val="24"/>
          <w:szCs w:val="24"/>
        </w:rPr>
        <w:t>ā stāšanos spēku</w:t>
      </w:r>
      <w:r w:rsidR="00CD36C6" w:rsidRPr="0032031B">
        <w:rPr>
          <w:rFonts w:ascii="Times New Roman" w:eastAsia="Times New Roman" w:hAnsi="Times New Roman"/>
          <w:sz w:val="24"/>
          <w:szCs w:val="24"/>
        </w:rPr>
        <w:t xml:space="preserve"> zaudē </w:t>
      </w:r>
      <w:r w:rsidR="00CD36C6" w:rsidRPr="0032031B">
        <w:rPr>
          <w:rFonts w:ascii="Times New Roman" w:hAnsi="Times New Roman"/>
          <w:kern w:val="3"/>
          <w:sz w:val="24"/>
          <w:szCs w:val="24"/>
          <w:lang w:bidi="hi-IN"/>
        </w:rPr>
        <w:t xml:space="preserve">Gulbenes novada pašvaldības domes 2022.gada </w:t>
      </w:r>
      <w:r w:rsidR="0033573E" w:rsidRPr="0032031B">
        <w:rPr>
          <w:rFonts w:ascii="Times New Roman" w:hAnsi="Times New Roman"/>
          <w:kern w:val="3"/>
          <w:sz w:val="24"/>
          <w:szCs w:val="24"/>
          <w:lang w:bidi="hi-IN"/>
        </w:rPr>
        <w:t>26</w:t>
      </w:r>
      <w:r w:rsidR="00CD36C6" w:rsidRPr="0032031B">
        <w:rPr>
          <w:rFonts w:ascii="Times New Roman" w:hAnsi="Times New Roman"/>
          <w:kern w:val="3"/>
          <w:sz w:val="24"/>
          <w:szCs w:val="24"/>
          <w:lang w:bidi="hi-IN"/>
        </w:rPr>
        <w:t>.m</w:t>
      </w:r>
      <w:r w:rsidR="007B38F1" w:rsidRPr="0032031B">
        <w:rPr>
          <w:rFonts w:ascii="Times New Roman" w:hAnsi="Times New Roman"/>
          <w:kern w:val="3"/>
          <w:sz w:val="24"/>
          <w:szCs w:val="24"/>
          <w:lang w:bidi="hi-IN"/>
        </w:rPr>
        <w:t>aija</w:t>
      </w:r>
      <w:r w:rsidR="00CD36C6" w:rsidRPr="0032031B">
        <w:rPr>
          <w:rFonts w:ascii="Times New Roman" w:hAnsi="Times New Roman"/>
          <w:kern w:val="3"/>
          <w:sz w:val="24"/>
          <w:szCs w:val="24"/>
          <w:lang w:bidi="hi-IN"/>
        </w:rPr>
        <w:t xml:space="preserve"> lēmum</w:t>
      </w:r>
      <w:r w:rsidRPr="0032031B">
        <w:rPr>
          <w:rFonts w:ascii="Times New Roman" w:hAnsi="Times New Roman"/>
          <w:kern w:val="3"/>
          <w:sz w:val="24"/>
          <w:szCs w:val="24"/>
          <w:lang w:bidi="hi-IN"/>
        </w:rPr>
        <w:t>s</w:t>
      </w:r>
      <w:r w:rsidR="00CD36C6" w:rsidRPr="0032031B">
        <w:rPr>
          <w:rFonts w:ascii="Times New Roman" w:hAnsi="Times New Roman"/>
          <w:kern w:val="3"/>
          <w:sz w:val="24"/>
          <w:szCs w:val="24"/>
          <w:lang w:bidi="hi-IN"/>
        </w:rPr>
        <w:t xml:space="preserve"> Nr. </w:t>
      </w:r>
      <w:r w:rsidR="007B38F1" w:rsidRPr="0032031B">
        <w:rPr>
          <w:rFonts w:ascii="Times New Roman" w:hAnsi="Times New Roman"/>
          <w:sz w:val="24"/>
          <w:szCs w:val="24"/>
        </w:rPr>
        <w:t>GND/2022/526</w:t>
      </w:r>
      <w:r w:rsidR="00CD36C6" w:rsidRPr="0032031B">
        <w:rPr>
          <w:rFonts w:ascii="Times New Roman" w:hAnsi="Times New Roman"/>
          <w:kern w:val="3"/>
          <w:sz w:val="24"/>
          <w:szCs w:val="24"/>
          <w:lang w:bidi="hi-IN"/>
        </w:rPr>
        <w:t xml:space="preserve"> “</w:t>
      </w:r>
      <w:r w:rsidR="007B38F1" w:rsidRPr="0032031B">
        <w:rPr>
          <w:rFonts w:ascii="Times New Roman" w:hAnsi="Times New Roman"/>
          <w:sz w:val="24"/>
          <w:szCs w:val="24"/>
        </w:rPr>
        <w:t>Par Gulbenes novada muzeju maksas pakalpojumu apstiprināšanu</w:t>
      </w:r>
      <w:r w:rsidR="00CD36C6" w:rsidRPr="0032031B">
        <w:rPr>
          <w:rFonts w:ascii="Times New Roman" w:hAnsi="Times New Roman"/>
          <w:kern w:val="3"/>
          <w:sz w:val="24"/>
          <w:szCs w:val="24"/>
          <w:lang w:bidi="hi-IN"/>
        </w:rPr>
        <w:t xml:space="preserve">” </w:t>
      </w:r>
      <w:r w:rsidR="007B38F1" w:rsidRPr="0032031B">
        <w:rPr>
          <w:rFonts w:ascii="Times New Roman" w:hAnsi="Times New Roman"/>
          <w:sz w:val="24"/>
          <w:szCs w:val="24"/>
        </w:rPr>
        <w:t>(</w:t>
      </w:r>
      <w:r w:rsidR="007B38F1" w:rsidRPr="0032031B">
        <w:rPr>
          <w:rFonts w:ascii="Times New Roman" w:hAnsi="Times New Roman"/>
          <w:kern w:val="3"/>
          <w:sz w:val="24"/>
          <w:szCs w:val="24"/>
          <w:lang w:bidi="hi-IN"/>
        </w:rPr>
        <w:t>protokols Nr.10; 85.p</w:t>
      </w:r>
      <w:r w:rsidR="007B38F1" w:rsidRPr="0032031B">
        <w:rPr>
          <w:rFonts w:ascii="Times New Roman" w:hAnsi="Times New Roman"/>
          <w:sz w:val="24"/>
          <w:szCs w:val="24"/>
        </w:rPr>
        <w:t>)</w:t>
      </w:r>
      <w:r w:rsidR="00CD36C6" w:rsidRPr="0032031B">
        <w:rPr>
          <w:rFonts w:ascii="Times New Roman" w:hAnsi="Times New Roman"/>
          <w:kern w:val="3"/>
          <w:sz w:val="24"/>
          <w:szCs w:val="24"/>
          <w:lang w:bidi="hi-IN"/>
        </w:rPr>
        <w:t xml:space="preserve">. </w:t>
      </w:r>
    </w:p>
    <w:p w14:paraId="6D42BBB2" w14:textId="77777777" w:rsidR="00CD36C6" w:rsidRPr="006C69D2" w:rsidRDefault="00CD36C6" w:rsidP="00CD36C6">
      <w:pPr>
        <w:spacing w:line="480" w:lineRule="auto"/>
        <w:rPr>
          <w:rFonts w:ascii="Times New Roman" w:hAnsi="Times New Roman" w:cs="Times New Roman"/>
          <w:sz w:val="24"/>
          <w:szCs w:val="24"/>
        </w:rPr>
      </w:pPr>
    </w:p>
    <w:p w14:paraId="34279D71" w14:textId="77777777" w:rsidR="00CD36C6" w:rsidRPr="006C69D2" w:rsidRDefault="00CD36C6" w:rsidP="00CD36C6">
      <w:pPr>
        <w:spacing w:line="480" w:lineRule="auto"/>
        <w:rPr>
          <w:rFonts w:ascii="Times New Roman" w:hAnsi="Times New Roman" w:cs="Times New Roman"/>
          <w:sz w:val="24"/>
          <w:szCs w:val="24"/>
        </w:rPr>
      </w:pPr>
      <w:r w:rsidRPr="006C69D2">
        <w:rPr>
          <w:rFonts w:ascii="Times New Roman" w:hAnsi="Times New Roman" w:cs="Times New Roman"/>
          <w:sz w:val="24"/>
          <w:szCs w:val="24"/>
        </w:rPr>
        <w:t>Gulbenes novada pašvaldības domes priekšsēdētājs</w:t>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t>N. Mazūrs</w:t>
      </w:r>
    </w:p>
    <w:p w14:paraId="6ECFC29A" w14:textId="77777777" w:rsidR="00CD36C6" w:rsidRPr="006C69D2"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77777777" w:rsidR="00CD36C6" w:rsidRDefault="00CD36C6" w:rsidP="00CD36C6">
      <w:pPr>
        <w:rPr>
          <w:rFonts w:ascii="Times New Roman" w:hAnsi="Times New Roman" w:cs="Times New Roman"/>
          <w:sz w:val="24"/>
          <w:szCs w:val="24"/>
        </w:rPr>
      </w:pPr>
      <w:r>
        <w:rPr>
          <w:rFonts w:ascii="Times New Roman" w:hAnsi="Times New Roman" w:cs="Times New Roman"/>
          <w:sz w:val="24"/>
          <w:szCs w:val="24"/>
        </w:rPr>
        <w:br w:type="page"/>
      </w:r>
    </w:p>
    <w:p w14:paraId="640E8991" w14:textId="77777777" w:rsidR="00CD36C6" w:rsidRPr="006C69D2" w:rsidRDefault="00CD36C6" w:rsidP="00CD36C6">
      <w:pPr>
        <w:jc w:val="right"/>
        <w:rPr>
          <w:rFonts w:ascii="Times New Roman" w:hAnsi="Times New Roman" w:cs="Times New Roman"/>
          <w:sz w:val="24"/>
          <w:szCs w:val="24"/>
        </w:rPr>
      </w:pPr>
      <w:r w:rsidRPr="006C69D2">
        <w:rPr>
          <w:rFonts w:ascii="Times New Roman" w:hAnsi="Times New Roman" w:cs="Times New Roman"/>
          <w:sz w:val="24"/>
          <w:szCs w:val="24"/>
        </w:rPr>
        <w:lastRenderedPageBreak/>
        <w:t>Pielikums</w:t>
      </w:r>
    </w:p>
    <w:p w14:paraId="1CC07C36" w14:textId="5A0F5C34" w:rsidR="00CD36C6" w:rsidRPr="006C69D2" w:rsidRDefault="00CD36C6" w:rsidP="00CD36C6">
      <w:pPr>
        <w:jc w:val="right"/>
        <w:rPr>
          <w:rFonts w:ascii="Times New Roman" w:hAnsi="Times New Roman" w:cs="Times New Roman"/>
          <w:i/>
          <w:iCs/>
          <w:sz w:val="24"/>
          <w:szCs w:val="24"/>
        </w:rPr>
      </w:pPr>
      <w:r w:rsidRPr="006C69D2">
        <w:rPr>
          <w:rFonts w:ascii="Times New Roman" w:hAnsi="Times New Roman" w:cs="Times New Roman"/>
          <w:i/>
          <w:iCs/>
          <w:sz w:val="24"/>
          <w:szCs w:val="24"/>
        </w:rPr>
        <w:t xml:space="preserve">Gulbenes novada domes 2026.gada </w:t>
      </w:r>
      <w:r w:rsidR="00880A8A" w:rsidRPr="006C69D2">
        <w:rPr>
          <w:rFonts w:ascii="Times New Roman" w:hAnsi="Times New Roman" w:cs="Times New Roman"/>
          <w:i/>
          <w:iCs/>
          <w:sz w:val="24"/>
          <w:szCs w:val="24"/>
        </w:rPr>
        <w:t>__</w:t>
      </w:r>
      <w:r w:rsidRPr="006C69D2">
        <w:rPr>
          <w:rFonts w:ascii="Times New Roman" w:hAnsi="Times New Roman" w:cs="Times New Roman"/>
          <w:i/>
          <w:iCs/>
          <w:sz w:val="24"/>
          <w:szCs w:val="24"/>
        </w:rPr>
        <w:t>.</w:t>
      </w:r>
      <w:r w:rsidR="00880A8A" w:rsidRPr="006C69D2">
        <w:rPr>
          <w:rFonts w:ascii="Times New Roman" w:hAnsi="Times New Roman" w:cs="Times New Roman"/>
          <w:i/>
          <w:iCs/>
          <w:sz w:val="24"/>
          <w:szCs w:val="24"/>
        </w:rPr>
        <w:t>jūnija</w:t>
      </w:r>
      <w:r w:rsidRPr="006C69D2">
        <w:rPr>
          <w:rFonts w:ascii="Times New Roman" w:hAnsi="Times New Roman" w:cs="Times New Roman"/>
          <w:i/>
          <w:iCs/>
          <w:sz w:val="24"/>
          <w:szCs w:val="24"/>
        </w:rPr>
        <w:t xml:space="preserve"> lēmumam Nr. GND/2026/</w:t>
      </w:r>
      <w:r w:rsidR="00880A8A" w:rsidRPr="006C69D2">
        <w:rPr>
          <w:rFonts w:ascii="Times New Roman" w:hAnsi="Times New Roman" w:cs="Times New Roman"/>
          <w:i/>
          <w:iCs/>
          <w:sz w:val="24"/>
          <w:szCs w:val="24"/>
        </w:rPr>
        <w:t>___</w:t>
      </w:r>
    </w:p>
    <w:p w14:paraId="1F69D2C0" w14:textId="60888A3C" w:rsidR="00CD36C6" w:rsidRPr="006C69D2" w:rsidRDefault="00CD36C6" w:rsidP="00CD36C6">
      <w:pPr>
        <w:jc w:val="right"/>
        <w:rPr>
          <w:rFonts w:ascii="Times New Roman" w:hAnsi="Times New Roman" w:cs="Times New Roman"/>
          <w:i/>
          <w:iCs/>
          <w:sz w:val="24"/>
          <w:szCs w:val="24"/>
        </w:rPr>
      </w:pPr>
      <w:r w:rsidRPr="006C69D2">
        <w:rPr>
          <w:rFonts w:ascii="Times New Roman" w:hAnsi="Times New Roman" w:cs="Times New Roman"/>
          <w:i/>
          <w:iCs/>
          <w:sz w:val="24"/>
          <w:szCs w:val="24"/>
        </w:rPr>
        <w:t>(protokols Nr.</w:t>
      </w:r>
      <w:r w:rsidR="00880A8A" w:rsidRPr="006C69D2">
        <w:rPr>
          <w:rFonts w:ascii="Times New Roman" w:hAnsi="Times New Roman" w:cs="Times New Roman"/>
          <w:i/>
          <w:iCs/>
          <w:sz w:val="24"/>
          <w:szCs w:val="24"/>
        </w:rPr>
        <w:t>__</w:t>
      </w:r>
      <w:r w:rsidRPr="006C69D2">
        <w:rPr>
          <w:rFonts w:ascii="Times New Roman" w:hAnsi="Times New Roman" w:cs="Times New Roman"/>
          <w:i/>
          <w:iCs/>
          <w:sz w:val="24"/>
          <w:szCs w:val="24"/>
        </w:rPr>
        <w:t>;</w:t>
      </w:r>
      <w:r w:rsidR="00880A8A" w:rsidRPr="006C69D2">
        <w:rPr>
          <w:rFonts w:ascii="Times New Roman" w:hAnsi="Times New Roman" w:cs="Times New Roman"/>
          <w:i/>
          <w:iCs/>
          <w:sz w:val="24"/>
          <w:szCs w:val="24"/>
        </w:rPr>
        <w:t>__</w:t>
      </w:r>
      <w:r w:rsidRPr="006C69D2">
        <w:rPr>
          <w:rFonts w:ascii="Times New Roman" w:hAnsi="Times New Roman" w:cs="Times New Roman"/>
          <w:i/>
          <w:iCs/>
          <w:sz w:val="24"/>
          <w:szCs w:val="24"/>
        </w:rPr>
        <w:t>.p)</w:t>
      </w:r>
    </w:p>
    <w:p w14:paraId="39C6CCE4" w14:textId="77777777" w:rsidR="00CD36C6" w:rsidRPr="006C69D2" w:rsidRDefault="00CD36C6" w:rsidP="00CD36C6">
      <w:pPr>
        <w:spacing w:line="360" w:lineRule="auto"/>
        <w:jc w:val="center"/>
        <w:rPr>
          <w:rFonts w:ascii="Times New Roman" w:eastAsiaTheme="minorHAnsi" w:hAnsi="Times New Roman" w:cs="Times New Roman"/>
          <w:b/>
          <w:bCs/>
          <w:sz w:val="24"/>
          <w:szCs w:val="24"/>
          <w:lang w:eastAsia="en-US"/>
        </w:rPr>
      </w:pPr>
    </w:p>
    <w:p w14:paraId="1AAF2910" w14:textId="7DC989FA" w:rsidR="00CD36C6" w:rsidRPr="006C69D2" w:rsidRDefault="00CD36C6" w:rsidP="00CD36C6">
      <w:pPr>
        <w:spacing w:line="360" w:lineRule="auto"/>
        <w:jc w:val="center"/>
        <w:rPr>
          <w:rFonts w:ascii="Times New Roman" w:hAnsi="Times New Roman" w:cs="Times New Roman"/>
          <w:b/>
          <w:bCs/>
          <w:sz w:val="24"/>
          <w:szCs w:val="24"/>
        </w:rPr>
      </w:pPr>
      <w:r w:rsidRPr="006C69D2">
        <w:rPr>
          <w:rFonts w:ascii="Times New Roman" w:hAnsi="Times New Roman" w:cs="Times New Roman"/>
          <w:b/>
          <w:bCs/>
          <w:sz w:val="24"/>
          <w:szCs w:val="24"/>
        </w:rPr>
        <w:t xml:space="preserve">Gulbenes novada </w:t>
      </w:r>
      <w:r w:rsidR="00880A8A" w:rsidRPr="006C69D2">
        <w:rPr>
          <w:rFonts w:ascii="Times New Roman" w:hAnsi="Times New Roman" w:cs="Times New Roman"/>
          <w:b/>
          <w:bCs/>
          <w:sz w:val="24"/>
          <w:szCs w:val="24"/>
        </w:rPr>
        <w:t>muzeju</w:t>
      </w:r>
      <w:r w:rsidRPr="006C69D2">
        <w:rPr>
          <w:rFonts w:ascii="Times New Roman" w:hAnsi="Times New Roman" w:cs="Times New Roman"/>
          <w:b/>
          <w:bCs/>
          <w:sz w:val="24"/>
          <w:szCs w:val="24"/>
        </w:rPr>
        <w:t xml:space="preserve"> maksas pakalpojumu cenrādis</w:t>
      </w:r>
    </w:p>
    <w:tbl>
      <w:tblPr>
        <w:tblW w:w="9209" w:type="dxa"/>
        <w:tblLook w:val="04A0" w:firstRow="1" w:lastRow="0" w:firstColumn="1" w:lastColumn="0" w:noHBand="0" w:noVBand="1"/>
      </w:tblPr>
      <w:tblGrid>
        <w:gridCol w:w="943"/>
        <w:gridCol w:w="3588"/>
        <w:gridCol w:w="1418"/>
        <w:gridCol w:w="1276"/>
        <w:gridCol w:w="883"/>
        <w:gridCol w:w="1101"/>
      </w:tblGrid>
      <w:tr w:rsidR="00E9000F" w:rsidRPr="00E9000F" w14:paraId="502E8C88" w14:textId="77777777" w:rsidTr="00E9000F">
        <w:trPr>
          <w:trHeight w:val="1152"/>
        </w:trPr>
        <w:tc>
          <w:tcPr>
            <w:tcW w:w="943" w:type="dxa"/>
            <w:tcBorders>
              <w:top w:val="single" w:sz="4" w:space="0" w:color="auto"/>
              <w:left w:val="single" w:sz="4" w:space="0" w:color="auto"/>
              <w:bottom w:val="single" w:sz="4" w:space="0" w:color="auto"/>
              <w:right w:val="single" w:sz="4" w:space="0" w:color="auto"/>
            </w:tcBorders>
            <w:vAlign w:val="center"/>
            <w:hideMark/>
          </w:tcPr>
          <w:p w14:paraId="1658F74C"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Nr.p.k.</w:t>
            </w:r>
          </w:p>
        </w:tc>
        <w:tc>
          <w:tcPr>
            <w:tcW w:w="3588" w:type="dxa"/>
            <w:tcBorders>
              <w:top w:val="single" w:sz="4" w:space="0" w:color="auto"/>
              <w:left w:val="nil"/>
              <w:bottom w:val="single" w:sz="4" w:space="0" w:color="auto"/>
              <w:right w:val="single" w:sz="4" w:space="0" w:color="auto"/>
            </w:tcBorders>
            <w:vAlign w:val="center"/>
            <w:hideMark/>
          </w:tcPr>
          <w:p w14:paraId="6E13E7F6"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 xml:space="preserve">Pakalpojuma veids </w:t>
            </w:r>
          </w:p>
        </w:tc>
        <w:tc>
          <w:tcPr>
            <w:tcW w:w="1418" w:type="dxa"/>
            <w:tcBorders>
              <w:top w:val="single" w:sz="4" w:space="0" w:color="auto"/>
              <w:left w:val="nil"/>
              <w:bottom w:val="single" w:sz="4" w:space="0" w:color="auto"/>
              <w:right w:val="single" w:sz="4" w:space="0" w:color="auto"/>
            </w:tcBorders>
            <w:vAlign w:val="center"/>
            <w:hideMark/>
          </w:tcPr>
          <w:p w14:paraId="0CB6C1E8"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Mērvienība</w:t>
            </w:r>
          </w:p>
        </w:tc>
        <w:tc>
          <w:tcPr>
            <w:tcW w:w="1276" w:type="dxa"/>
            <w:tcBorders>
              <w:top w:val="single" w:sz="4" w:space="0" w:color="auto"/>
              <w:left w:val="nil"/>
              <w:bottom w:val="single" w:sz="4" w:space="0" w:color="auto"/>
              <w:right w:val="single" w:sz="4" w:space="0" w:color="auto"/>
            </w:tcBorders>
            <w:vAlign w:val="center"/>
            <w:hideMark/>
          </w:tcPr>
          <w:p w14:paraId="5A39865F"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Cena bez PVN (EUR)</w:t>
            </w:r>
          </w:p>
        </w:tc>
        <w:tc>
          <w:tcPr>
            <w:tcW w:w="883" w:type="dxa"/>
            <w:tcBorders>
              <w:top w:val="single" w:sz="4" w:space="0" w:color="auto"/>
              <w:left w:val="nil"/>
              <w:bottom w:val="single" w:sz="4" w:space="0" w:color="auto"/>
              <w:right w:val="single" w:sz="4" w:space="0" w:color="auto"/>
            </w:tcBorders>
            <w:vAlign w:val="center"/>
            <w:hideMark/>
          </w:tcPr>
          <w:p w14:paraId="6BE4C0FA"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PVN (EUR)</w:t>
            </w:r>
          </w:p>
        </w:tc>
        <w:tc>
          <w:tcPr>
            <w:tcW w:w="1101" w:type="dxa"/>
            <w:tcBorders>
              <w:top w:val="single" w:sz="4" w:space="0" w:color="auto"/>
              <w:left w:val="nil"/>
              <w:bottom w:val="single" w:sz="4" w:space="0" w:color="auto"/>
              <w:right w:val="single" w:sz="4" w:space="0" w:color="auto"/>
            </w:tcBorders>
            <w:vAlign w:val="center"/>
            <w:hideMark/>
          </w:tcPr>
          <w:p w14:paraId="41CC2830"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Cena ar PVN (EUR)</w:t>
            </w:r>
          </w:p>
        </w:tc>
      </w:tr>
      <w:tr w:rsidR="00E9000F" w:rsidRPr="00E9000F" w14:paraId="58D661BD"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24D2281B"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w:t>
            </w:r>
          </w:p>
        </w:tc>
        <w:tc>
          <w:tcPr>
            <w:tcW w:w="8266" w:type="dxa"/>
            <w:gridSpan w:val="5"/>
            <w:tcBorders>
              <w:top w:val="single" w:sz="4" w:space="0" w:color="auto"/>
              <w:left w:val="nil"/>
              <w:bottom w:val="single" w:sz="4" w:space="0" w:color="auto"/>
              <w:right w:val="single" w:sz="4" w:space="0" w:color="auto"/>
            </w:tcBorders>
            <w:noWrap/>
            <w:vAlign w:val="center"/>
            <w:hideMark/>
          </w:tcPr>
          <w:p w14:paraId="2D596076"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Oranžērijas apmeklējums:</w:t>
            </w:r>
          </w:p>
        </w:tc>
      </w:tr>
      <w:tr w:rsidR="00E9000F" w:rsidRPr="00E9000F" w14:paraId="63F6DD59"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33706574"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1.1.</w:t>
            </w:r>
          </w:p>
        </w:tc>
        <w:tc>
          <w:tcPr>
            <w:tcW w:w="3588" w:type="dxa"/>
            <w:tcBorders>
              <w:top w:val="nil"/>
              <w:left w:val="nil"/>
              <w:bottom w:val="single" w:sz="4" w:space="0" w:color="auto"/>
              <w:right w:val="single" w:sz="4" w:space="0" w:color="auto"/>
            </w:tcBorders>
            <w:vAlign w:val="center"/>
            <w:hideMark/>
          </w:tcPr>
          <w:p w14:paraId="79F0EC27"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2AA08C4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6C32603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p>
        </w:tc>
        <w:tc>
          <w:tcPr>
            <w:tcW w:w="883" w:type="dxa"/>
            <w:tcBorders>
              <w:top w:val="nil"/>
              <w:left w:val="nil"/>
              <w:bottom w:val="single" w:sz="4" w:space="0" w:color="auto"/>
              <w:right w:val="single" w:sz="4" w:space="0" w:color="auto"/>
            </w:tcBorders>
            <w:noWrap/>
            <w:vAlign w:val="center"/>
            <w:hideMark/>
          </w:tcPr>
          <w:p w14:paraId="63A26224"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679BED98" w14:textId="2F95A473"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r>
              <w:rPr>
                <w:rFonts w:ascii="Times New Roman" w:hAnsi="Times New Roman" w:cs="Times New Roman"/>
                <w:color w:val="000000"/>
                <w:sz w:val="24"/>
                <w:szCs w:val="24"/>
              </w:rPr>
              <w:t>*</w:t>
            </w:r>
          </w:p>
        </w:tc>
      </w:tr>
      <w:tr w:rsidR="00E9000F" w:rsidRPr="00E9000F" w14:paraId="3C3B889F"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1096863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1.2.</w:t>
            </w:r>
          </w:p>
        </w:tc>
        <w:tc>
          <w:tcPr>
            <w:tcW w:w="3588" w:type="dxa"/>
            <w:tcBorders>
              <w:top w:val="nil"/>
              <w:left w:val="nil"/>
              <w:bottom w:val="single" w:sz="4" w:space="0" w:color="auto"/>
              <w:right w:val="single" w:sz="4" w:space="0" w:color="auto"/>
            </w:tcBorders>
            <w:vAlign w:val="center"/>
            <w:hideMark/>
          </w:tcPr>
          <w:p w14:paraId="79A78826"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2B1F256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64EA7CD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p>
        </w:tc>
        <w:tc>
          <w:tcPr>
            <w:tcW w:w="883" w:type="dxa"/>
            <w:tcBorders>
              <w:top w:val="nil"/>
              <w:left w:val="nil"/>
              <w:bottom w:val="single" w:sz="4" w:space="0" w:color="auto"/>
              <w:right w:val="single" w:sz="4" w:space="0" w:color="auto"/>
            </w:tcBorders>
            <w:noWrap/>
            <w:vAlign w:val="center"/>
            <w:hideMark/>
          </w:tcPr>
          <w:p w14:paraId="12C331B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65565659" w14:textId="1AD29BFB"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r>
              <w:rPr>
                <w:rFonts w:ascii="Times New Roman" w:hAnsi="Times New Roman" w:cs="Times New Roman"/>
                <w:color w:val="000000"/>
                <w:sz w:val="24"/>
                <w:szCs w:val="24"/>
              </w:rPr>
              <w:t>*</w:t>
            </w:r>
          </w:p>
        </w:tc>
      </w:tr>
      <w:tr w:rsidR="00E9000F" w:rsidRPr="00E9000F" w14:paraId="5BE75A09"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52F51201"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2.</w:t>
            </w:r>
          </w:p>
        </w:tc>
        <w:tc>
          <w:tcPr>
            <w:tcW w:w="8266" w:type="dxa"/>
            <w:gridSpan w:val="5"/>
            <w:tcBorders>
              <w:top w:val="single" w:sz="4" w:space="0" w:color="auto"/>
              <w:left w:val="nil"/>
              <w:bottom w:val="single" w:sz="4" w:space="0" w:color="auto"/>
              <w:right w:val="single" w:sz="4" w:space="0" w:color="auto"/>
            </w:tcBorders>
            <w:noWrap/>
            <w:vAlign w:val="center"/>
            <w:hideMark/>
          </w:tcPr>
          <w:p w14:paraId="1EC08CD4"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Klēts apmeklējums:</w:t>
            </w:r>
          </w:p>
        </w:tc>
      </w:tr>
      <w:tr w:rsidR="00E9000F" w:rsidRPr="00E9000F" w14:paraId="6684FA0D"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5575EDE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2.1.</w:t>
            </w:r>
          </w:p>
        </w:tc>
        <w:tc>
          <w:tcPr>
            <w:tcW w:w="3588" w:type="dxa"/>
            <w:tcBorders>
              <w:top w:val="nil"/>
              <w:left w:val="nil"/>
              <w:bottom w:val="single" w:sz="4" w:space="0" w:color="auto"/>
              <w:right w:val="single" w:sz="4" w:space="0" w:color="auto"/>
            </w:tcBorders>
            <w:vAlign w:val="center"/>
            <w:hideMark/>
          </w:tcPr>
          <w:p w14:paraId="283385B7"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5B9D811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446D3CD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p>
        </w:tc>
        <w:tc>
          <w:tcPr>
            <w:tcW w:w="883" w:type="dxa"/>
            <w:tcBorders>
              <w:top w:val="nil"/>
              <w:left w:val="nil"/>
              <w:bottom w:val="single" w:sz="4" w:space="0" w:color="auto"/>
              <w:right w:val="single" w:sz="4" w:space="0" w:color="auto"/>
            </w:tcBorders>
            <w:noWrap/>
            <w:vAlign w:val="center"/>
            <w:hideMark/>
          </w:tcPr>
          <w:p w14:paraId="2DC50CB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7B8633FA" w14:textId="1CB6BB9C"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r>
              <w:rPr>
                <w:rFonts w:ascii="Times New Roman" w:hAnsi="Times New Roman" w:cs="Times New Roman"/>
                <w:color w:val="000000"/>
                <w:sz w:val="24"/>
                <w:szCs w:val="24"/>
              </w:rPr>
              <w:t>*</w:t>
            </w:r>
          </w:p>
        </w:tc>
      </w:tr>
      <w:tr w:rsidR="00E9000F" w:rsidRPr="00E9000F" w14:paraId="32279149"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1679A4DC"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2.2.</w:t>
            </w:r>
          </w:p>
        </w:tc>
        <w:tc>
          <w:tcPr>
            <w:tcW w:w="3588" w:type="dxa"/>
            <w:tcBorders>
              <w:top w:val="nil"/>
              <w:left w:val="nil"/>
              <w:bottom w:val="single" w:sz="4" w:space="0" w:color="auto"/>
              <w:right w:val="single" w:sz="4" w:space="0" w:color="auto"/>
            </w:tcBorders>
            <w:vAlign w:val="center"/>
            <w:hideMark/>
          </w:tcPr>
          <w:p w14:paraId="53B6411F"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11ED1AC1"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5028257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p>
        </w:tc>
        <w:tc>
          <w:tcPr>
            <w:tcW w:w="883" w:type="dxa"/>
            <w:tcBorders>
              <w:top w:val="nil"/>
              <w:left w:val="nil"/>
              <w:bottom w:val="single" w:sz="4" w:space="0" w:color="auto"/>
              <w:right w:val="single" w:sz="4" w:space="0" w:color="auto"/>
            </w:tcBorders>
            <w:noWrap/>
            <w:vAlign w:val="center"/>
            <w:hideMark/>
          </w:tcPr>
          <w:p w14:paraId="2F315D4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13D37476" w14:textId="4DC6F6C8"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r>
              <w:rPr>
                <w:rFonts w:ascii="Times New Roman" w:hAnsi="Times New Roman" w:cs="Times New Roman"/>
                <w:color w:val="000000"/>
                <w:sz w:val="24"/>
                <w:szCs w:val="24"/>
              </w:rPr>
              <w:t>*</w:t>
            </w:r>
          </w:p>
        </w:tc>
      </w:tr>
      <w:tr w:rsidR="00E9000F" w:rsidRPr="00E9000F" w14:paraId="2ADD4329" w14:textId="77777777" w:rsidTr="00E9000F">
        <w:trPr>
          <w:trHeight w:val="624"/>
        </w:trPr>
        <w:tc>
          <w:tcPr>
            <w:tcW w:w="943" w:type="dxa"/>
            <w:tcBorders>
              <w:top w:val="nil"/>
              <w:left w:val="single" w:sz="4" w:space="0" w:color="auto"/>
              <w:bottom w:val="single" w:sz="4" w:space="0" w:color="auto"/>
              <w:right w:val="single" w:sz="4" w:space="0" w:color="auto"/>
            </w:tcBorders>
            <w:noWrap/>
            <w:vAlign w:val="center"/>
            <w:hideMark/>
          </w:tcPr>
          <w:p w14:paraId="32FD5CC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2.3.</w:t>
            </w:r>
          </w:p>
        </w:tc>
        <w:tc>
          <w:tcPr>
            <w:tcW w:w="3588" w:type="dxa"/>
            <w:tcBorders>
              <w:top w:val="nil"/>
              <w:left w:val="nil"/>
              <w:bottom w:val="single" w:sz="4" w:space="0" w:color="auto"/>
              <w:right w:val="single" w:sz="4" w:space="0" w:color="auto"/>
            </w:tcBorders>
            <w:vAlign w:val="center"/>
            <w:hideMark/>
          </w:tcPr>
          <w:p w14:paraId="3CDC6401"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Sarkanās pils apmeklējums:</w:t>
            </w:r>
          </w:p>
        </w:tc>
        <w:tc>
          <w:tcPr>
            <w:tcW w:w="1418" w:type="dxa"/>
            <w:tcBorders>
              <w:top w:val="nil"/>
              <w:left w:val="nil"/>
              <w:bottom w:val="single" w:sz="4" w:space="0" w:color="auto"/>
              <w:right w:val="single" w:sz="4" w:space="0" w:color="auto"/>
            </w:tcBorders>
            <w:noWrap/>
            <w:vAlign w:val="center"/>
            <w:hideMark/>
          </w:tcPr>
          <w:p w14:paraId="6DF558EC"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vAlign w:val="center"/>
            <w:hideMark/>
          </w:tcPr>
          <w:p w14:paraId="7861386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vAlign w:val="center"/>
            <w:hideMark/>
          </w:tcPr>
          <w:p w14:paraId="44BE1CE4"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vAlign w:val="center"/>
            <w:hideMark/>
          </w:tcPr>
          <w:p w14:paraId="4C671D5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r>
      <w:tr w:rsidR="00E9000F" w:rsidRPr="00E9000F" w14:paraId="49EECA1A"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05664A59"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3.</w:t>
            </w:r>
          </w:p>
        </w:tc>
        <w:tc>
          <w:tcPr>
            <w:tcW w:w="8266" w:type="dxa"/>
            <w:gridSpan w:val="5"/>
            <w:tcBorders>
              <w:top w:val="single" w:sz="4" w:space="0" w:color="auto"/>
              <w:left w:val="nil"/>
              <w:bottom w:val="single" w:sz="4" w:space="0" w:color="auto"/>
              <w:right w:val="single" w:sz="4" w:space="0" w:color="auto"/>
            </w:tcBorders>
            <w:noWrap/>
            <w:vAlign w:val="bottom"/>
            <w:hideMark/>
          </w:tcPr>
          <w:p w14:paraId="403EF2A0"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Oranžērijas un Klēts apmeklējums:</w:t>
            </w:r>
          </w:p>
        </w:tc>
      </w:tr>
      <w:tr w:rsidR="00E9000F" w:rsidRPr="00E9000F" w14:paraId="2829099E"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68CC297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3.1.</w:t>
            </w:r>
          </w:p>
        </w:tc>
        <w:tc>
          <w:tcPr>
            <w:tcW w:w="3588" w:type="dxa"/>
            <w:tcBorders>
              <w:top w:val="nil"/>
              <w:left w:val="nil"/>
              <w:bottom w:val="single" w:sz="4" w:space="0" w:color="auto"/>
              <w:right w:val="single" w:sz="4" w:space="0" w:color="auto"/>
            </w:tcBorders>
            <w:vAlign w:val="center"/>
            <w:hideMark/>
          </w:tcPr>
          <w:p w14:paraId="7B5F1117"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091FAA4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1ED4104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p>
        </w:tc>
        <w:tc>
          <w:tcPr>
            <w:tcW w:w="883" w:type="dxa"/>
            <w:tcBorders>
              <w:top w:val="nil"/>
              <w:left w:val="nil"/>
              <w:bottom w:val="single" w:sz="4" w:space="0" w:color="auto"/>
              <w:right w:val="single" w:sz="4" w:space="0" w:color="auto"/>
            </w:tcBorders>
            <w:noWrap/>
            <w:vAlign w:val="center"/>
            <w:hideMark/>
          </w:tcPr>
          <w:p w14:paraId="48814D4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237DB22C" w14:textId="64F63D88"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r>
              <w:rPr>
                <w:rFonts w:ascii="Times New Roman" w:hAnsi="Times New Roman" w:cs="Times New Roman"/>
                <w:color w:val="000000"/>
                <w:sz w:val="24"/>
                <w:szCs w:val="24"/>
              </w:rPr>
              <w:t>*</w:t>
            </w:r>
          </w:p>
        </w:tc>
      </w:tr>
      <w:tr w:rsidR="00E9000F" w:rsidRPr="00E9000F" w14:paraId="3B17287F"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4962BEC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3.2.</w:t>
            </w:r>
          </w:p>
        </w:tc>
        <w:tc>
          <w:tcPr>
            <w:tcW w:w="3588" w:type="dxa"/>
            <w:tcBorders>
              <w:top w:val="nil"/>
              <w:left w:val="nil"/>
              <w:bottom w:val="single" w:sz="4" w:space="0" w:color="auto"/>
              <w:right w:val="single" w:sz="4" w:space="0" w:color="auto"/>
            </w:tcBorders>
            <w:vAlign w:val="center"/>
            <w:hideMark/>
          </w:tcPr>
          <w:p w14:paraId="6C3CA91C"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6E307D7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55497C5E"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p>
        </w:tc>
        <w:tc>
          <w:tcPr>
            <w:tcW w:w="883" w:type="dxa"/>
            <w:tcBorders>
              <w:top w:val="nil"/>
              <w:left w:val="nil"/>
              <w:bottom w:val="single" w:sz="4" w:space="0" w:color="auto"/>
              <w:right w:val="single" w:sz="4" w:space="0" w:color="auto"/>
            </w:tcBorders>
            <w:noWrap/>
            <w:vAlign w:val="center"/>
            <w:hideMark/>
          </w:tcPr>
          <w:p w14:paraId="7F35090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30A81415" w14:textId="55A3734E"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r>
              <w:rPr>
                <w:rFonts w:ascii="Times New Roman" w:hAnsi="Times New Roman" w:cs="Times New Roman"/>
                <w:color w:val="000000"/>
                <w:sz w:val="24"/>
                <w:szCs w:val="24"/>
              </w:rPr>
              <w:t>*</w:t>
            </w:r>
          </w:p>
        </w:tc>
      </w:tr>
      <w:tr w:rsidR="00E9000F" w:rsidRPr="00E9000F" w14:paraId="415FCE73"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027952D4"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4.</w:t>
            </w:r>
          </w:p>
        </w:tc>
        <w:tc>
          <w:tcPr>
            <w:tcW w:w="3588" w:type="dxa"/>
            <w:tcBorders>
              <w:top w:val="nil"/>
              <w:left w:val="nil"/>
              <w:bottom w:val="single" w:sz="4" w:space="0" w:color="auto"/>
              <w:right w:val="single" w:sz="4" w:space="0" w:color="auto"/>
            </w:tcBorders>
            <w:vAlign w:val="center"/>
            <w:hideMark/>
          </w:tcPr>
          <w:p w14:paraId="036B3575"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Eksozīcija "Kolorītais Leo Svemps" Stāmerienas pilī</w:t>
            </w:r>
          </w:p>
        </w:tc>
        <w:tc>
          <w:tcPr>
            <w:tcW w:w="1418" w:type="dxa"/>
            <w:tcBorders>
              <w:top w:val="nil"/>
              <w:left w:val="nil"/>
              <w:bottom w:val="single" w:sz="4" w:space="0" w:color="auto"/>
              <w:right w:val="single" w:sz="4" w:space="0" w:color="auto"/>
            </w:tcBorders>
            <w:noWrap/>
            <w:vAlign w:val="center"/>
            <w:hideMark/>
          </w:tcPr>
          <w:p w14:paraId="42EE83F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vAlign w:val="center"/>
            <w:hideMark/>
          </w:tcPr>
          <w:p w14:paraId="5348E5D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vAlign w:val="center"/>
            <w:hideMark/>
          </w:tcPr>
          <w:p w14:paraId="2EA59111"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vAlign w:val="center"/>
            <w:hideMark/>
          </w:tcPr>
          <w:p w14:paraId="20BB029C"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r>
      <w:tr w:rsidR="00E9000F" w:rsidRPr="00E9000F" w14:paraId="1CA88438"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137FD8F6"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5.</w:t>
            </w:r>
          </w:p>
        </w:tc>
        <w:tc>
          <w:tcPr>
            <w:tcW w:w="3588" w:type="dxa"/>
            <w:tcBorders>
              <w:top w:val="nil"/>
              <w:left w:val="nil"/>
              <w:bottom w:val="single" w:sz="4" w:space="0" w:color="auto"/>
              <w:right w:val="single" w:sz="4" w:space="0" w:color="auto"/>
            </w:tcBorders>
            <w:vAlign w:val="center"/>
            <w:hideMark/>
          </w:tcPr>
          <w:p w14:paraId="2AB31E46"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Fotogrāfēšanās vienā izstādē / ekspozīcijā</w:t>
            </w:r>
          </w:p>
        </w:tc>
        <w:tc>
          <w:tcPr>
            <w:tcW w:w="1418" w:type="dxa"/>
            <w:tcBorders>
              <w:top w:val="nil"/>
              <w:left w:val="nil"/>
              <w:bottom w:val="single" w:sz="4" w:space="0" w:color="auto"/>
              <w:right w:val="single" w:sz="4" w:space="0" w:color="auto"/>
            </w:tcBorders>
            <w:noWrap/>
            <w:vAlign w:val="center"/>
            <w:hideMark/>
          </w:tcPr>
          <w:p w14:paraId="349D332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izstāde</w:t>
            </w:r>
          </w:p>
        </w:tc>
        <w:tc>
          <w:tcPr>
            <w:tcW w:w="1276" w:type="dxa"/>
            <w:tcBorders>
              <w:top w:val="nil"/>
              <w:left w:val="nil"/>
              <w:bottom w:val="single" w:sz="4" w:space="0" w:color="auto"/>
              <w:right w:val="single" w:sz="4" w:space="0" w:color="auto"/>
            </w:tcBorders>
            <w:noWrap/>
            <w:vAlign w:val="center"/>
            <w:hideMark/>
          </w:tcPr>
          <w:p w14:paraId="0DC0433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p>
        </w:tc>
        <w:tc>
          <w:tcPr>
            <w:tcW w:w="883" w:type="dxa"/>
            <w:tcBorders>
              <w:top w:val="nil"/>
              <w:left w:val="nil"/>
              <w:bottom w:val="single" w:sz="4" w:space="0" w:color="auto"/>
              <w:right w:val="single" w:sz="4" w:space="0" w:color="auto"/>
            </w:tcBorders>
            <w:noWrap/>
            <w:vAlign w:val="center"/>
            <w:hideMark/>
          </w:tcPr>
          <w:p w14:paraId="23DEC1D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33BE0A93" w14:textId="7A8B5C90"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r>
              <w:rPr>
                <w:rFonts w:ascii="Times New Roman" w:hAnsi="Times New Roman" w:cs="Times New Roman"/>
                <w:color w:val="000000"/>
                <w:sz w:val="24"/>
                <w:szCs w:val="24"/>
              </w:rPr>
              <w:t>*</w:t>
            </w:r>
          </w:p>
        </w:tc>
      </w:tr>
      <w:tr w:rsidR="00E9000F" w:rsidRPr="00E9000F" w14:paraId="4AFA4E72"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07E51185"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6.</w:t>
            </w:r>
          </w:p>
        </w:tc>
        <w:tc>
          <w:tcPr>
            <w:tcW w:w="8266" w:type="dxa"/>
            <w:gridSpan w:val="5"/>
            <w:tcBorders>
              <w:top w:val="single" w:sz="4" w:space="0" w:color="auto"/>
              <w:left w:val="nil"/>
              <w:bottom w:val="single" w:sz="4" w:space="0" w:color="auto"/>
              <w:right w:val="single" w:sz="4" w:space="0" w:color="auto"/>
            </w:tcBorders>
            <w:noWrap/>
            <w:vAlign w:val="center"/>
            <w:hideMark/>
          </w:tcPr>
          <w:p w14:paraId="79DDBF21" w14:textId="0CFDF6F0"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Gida pakalpojumi grupai Oranžērijā,</w:t>
            </w:r>
            <w:r>
              <w:rPr>
                <w:rFonts w:ascii="Times New Roman" w:hAnsi="Times New Roman" w:cs="Times New Roman"/>
                <w:b/>
                <w:bCs/>
                <w:color w:val="000000"/>
                <w:sz w:val="24"/>
                <w:szCs w:val="24"/>
              </w:rPr>
              <w:t xml:space="preserve"> </w:t>
            </w:r>
            <w:r w:rsidRPr="00E9000F">
              <w:rPr>
                <w:rFonts w:ascii="Times New Roman" w:hAnsi="Times New Roman" w:cs="Times New Roman"/>
                <w:b/>
                <w:bCs/>
                <w:color w:val="000000"/>
                <w:sz w:val="24"/>
                <w:szCs w:val="24"/>
              </w:rPr>
              <w:t>Klētī vai Sarkanajā pilī:</w:t>
            </w:r>
          </w:p>
        </w:tc>
      </w:tr>
      <w:tr w:rsidR="00E9000F" w:rsidRPr="00E9000F" w14:paraId="49D53E80"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7FA0562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6.1.</w:t>
            </w:r>
          </w:p>
        </w:tc>
        <w:tc>
          <w:tcPr>
            <w:tcW w:w="3588" w:type="dxa"/>
            <w:tcBorders>
              <w:top w:val="nil"/>
              <w:left w:val="nil"/>
              <w:bottom w:val="single" w:sz="4" w:space="0" w:color="auto"/>
              <w:right w:val="single" w:sz="4" w:space="0" w:color="auto"/>
            </w:tcBorders>
            <w:vAlign w:val="center"/>
            <w:hideMark/>
          </w:tcPr>
          <w:p w14:paraId="4517430F"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līdz 20 personām</w:t>
            </w:r>
          </w:p>
        </w:tc>
        <w:tc>
          <w:tcPr>
            <w:tcW w:w="1418" w:type="dxa"/>
            <w:tcBorders>
              <w:top w:val="nil"/>
              <w:left w:val="nil"/>
              <w:bottom w:val="single" w:sz="4" w:space="0" w:color="auto"/>
              <w:right w:val="single" w:sz="4" w:space="0" w:color="auto"/>
            </w:tcBorders>
            <w:noWrap/>
            <w:vAlign w:val="bottom"/>
            <w:hideMark/>
          </w:tcPr>
          <w:p w14:paraId="2874653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grupa</w:t>
            </w:r>
          </w:p>
        </w:tc>
        <w:tc>
          <w:tcPr>
            <w:tcW w:w="1276" w:type="dxa"/>
            <w:tcBorders>
              <w:top w:val="nil"/>
              <w:left w:val="nil"/>
              <w:bottom w:val="single" w:sz="4" w:space="0" w:color="auto"/>
              <w:right w:val="single" w:sz="4" w:space="0" w:color="auto"/>
            </w:tcBorders>
            <w:noWrap/>
            <w:vAlign w:val="bottom"/>
            <w:hideMark/>
          </w:tcPr>
          <w:p w14:paraId="145B2BB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p>
        </w:tc>
        <w:tc>
          <w:tcPr>
            <w:tcW w:w="883" w:type="dxa"/>
            <w:tcBorders>
              <w:top w:val="nil"/>
              <w:left w:val="nil"/>
              <w:bottom w:val="single" w:sz="4" w:space="0" w:color="auto"/>
              <w:right w:val="single" w:sz="4" w:space="0" w:color="auto"/>
            </w:tcBorders>
            <w:noWrap/>
            <w:vAlign w:val="bottom"/>
            <w:hideMark/>
          </w:tcPr>
          <w:p w14:paraId="08A8212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bottom"/>
            <w:hideMark/>
          </w:tcPr>
          <w:p w14:paraId="350CDF09" w14:textId="4F6AE95D"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r>
              <w:rPr>
                <w:rFonts w:ascii="Times New Roman" w:hAnsi="Times New Roman" w:cs="Times New Roman"/>
                <w:color w:val="000000"/>
                <w:sz w:val="24"/>
                <w:szCs w:val="24"/>
              </w:rPr>
              <w:t>*</w:t>
            </w:r>
          </w:p>
        </w:tc>
      </w:tr>
      <w:tr w:rsidR="00E9000F" w:rsidRPr="00E9000F" w14:paraId="14FBE918"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14CB935D"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6.2.</w:t>
            </w:r>
          </w:p>
        </w:tc>
        <w:tc>
          <w:tcPr>
            <w:tcW w:w="3588" w:type="dxa"/>
            <w:tcBorders>
              <w:top w:val="nil"/>
              <w:left w:val="nil"/>
              <w:bottom w:val="single" w:sz="4" w:space="0" w:color="auto"/>
              <w:right w:val="single" w:sz="4" w:space="0" w:color="auto"/>
            </w:tcBorders>
            <w:vAlign w:val="center"/>
            <w:hideMark/>
          </w:tcPr>
          <w:p w14:paraId="60E1089C"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no 21 personas</w:t>
            </w:r>
          </w:p>
        </w:tc>
        <w:tc>
          <w:tcPr>
            <w:tcW w:w="1418" w:type="dxa"/>
            <w:tcBorders>
              <w:top w:val="nil"/>
              <w:left w:val="nil"/>
              <w:bottom w:val="single" w:sz="4" w:space="0" w:color="auto"/>
              <w:right w:val="single" w:sz="4" w:space="0" w:color="auto"/>
            </w:tcBorders>
            <w:noWrap/>
            <w:vAlign w:val="bottom"/>
            <w:hideMark/>
          </w:tcPr>
          <w:p w14:paraId="341440DC"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grupa</w:t>
            </w:r>
          </w:p>
        </w:tc>
        <w:tc>
          <w:tcPr>
            <w:tcW w:w="1276" w:type="dxa"/>
            <w:tcBorders>
              <w:top w:val="nil"/>
              <w:left w:val="nil"/>
              <w:bottom w:val="single" w:sz="4" w:space="0" w:color="auto"/>
              <w:right w:val="single" w:sz="4" w:space="0" w:color="auto"/>
            </w:tcBorders>
            <w:noWrap/>
            <w:vAlign w:val="bottom"/>
            <w:hideMark/>
          </w:tcPr>
          <w:p w14:paraId="0808F8E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20,00</w:t>
            </w:r>
          </w:p>
        </w:tc>
        <w:tc>
          <w:tcPr>
            <w:tcW w:w="883" w:type="dxa"/>
            <w:tcBorders>
              <w:top w:val="nil"/>
              <w:left w:val="nil"/>
              <w:bottom w:val="single" w:sz="4" w:space="0" w:color="auto"/>
              <w:right w:val="single" w:sz="4" w:space="0" w:color="auto"/>
            </w:tcBorders>
            <w:noWrap/>
            <w:vAlign w:val="bottom"/>
            <w:hideMark/>
          </w:tcPr>
          <w:p w14:paraId="5B40E27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bottom"/>
            <w:hideMark/>
          </w:tcPr>
          <w:p w14:paraId="633C2247" w14:textId="538761BC"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20,00</w:t>
            </w:r>
            <w:r>
              <w:rPr>
                <w:rFonts w:ascii="Times New Roman" w:hAnsi="Times New Roman" w:cs="Times New Roman"/>
                <w:color w:val="000000"/>
                <w:sz w:val="24"/>
                <w:szCs w:val="24"/>
              </w:rPr>
              <w:t>*</w:t>
            </w:r>
          </w:p>
        </w:tc>
      </w:tr>
      <w:tr w:rsidR="00E9000F" w:rsidRPr="00E9000F" w14:paraId="528A0102" w14:textId="77777777" w:rsidTr="00704D15">
        <w:trPr>
          <w:trHeight w:val="396"/>
        </w:trPr>
        <w:tc>
          <w:tcPr>
            <w:tcW w:w="943" w:type="dxa"/>
            <w:tcBorders>
              <w:top w:val="nil"/>
              <w:left w:val="single" w:sz="4" w:space="0" w:color="auto"/>
              <w:bottom w:val="single" w:sz="4" w:space="0" w:color="auto"/>
              <w:right w:val="single" w:sz="4" w:space="0" w:color="auto"/>
            </w:tcBorders>
            <w:noWrap/>
            <w:vAlign w:val="center"/>
            <w:hideMark/>
          </w:tcPr>
          <w:p w14:paraId="1F29F565"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7.</w:t>
            </w:r>
          </w:p>
        </w:tc>
        <w:tc>
          <w:tcPr>
            <w:tcW w:w="8266" w:type="dxa"/>
            <w:gridSpan w:val="5"/>
            <w:tcBorders>
              <w:top w:val="single" w:sz="4" w:space="0" w:color="auto"/>
              <w:left w:val="nil"/>
              <w:bottom w:val="single" w:sz="4" w:space="0" w:color="auto"/>
              <w:right w:val="single" w:sz="4" w:space="0" w:color="auto"/>
            </w:tcBorders>
            <w:noWrap/>
            <w:vAlign w:val="center"/>
            <w:hideMark/>
          </w:tcPr>
          <w:p w14:paraId="27B7D598"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Dalības maksa muzejpedagoģiskajā nodarbībā</w:t>
            </w:r>
          </w:p>
        </w:tc>
      </w:tr>
      <w:tr w:rsidR="00E9000F" w:rsidRPr="00E9000F" w14:paraId="77CFEE9A"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13558CE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7.1.</w:t>
            </w:r>
          </w:p>
        </w:tc>
        <w:tc>
          <w:tcPr>
            <w:tcW w:w="3588" w:type="dxa"/>
            <w:tcBorders>
              <w:top w:val="nil"/>
              <w:left w:val="nil"/>
              <w:bottom w:val="single" w:sz="4" w:space="0" w:color="auto"/>
              <w:right w:val="single" w:sz="4" w:space="0" w:color="auto"/>
            </w:tcBorders>
            <w:vAlign w:val="center"/>
            <w:hideMark/>
          </w:tcPr>
          <w:p w14:paraId="540C732E"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7CAB9B0D"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5E683EC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p>
        </w:tc>
        <w:tc>
          <w:tcPr>
            <w:tcW w:w="883" w:type="dxa"/>
            <w:tcBorders>
              <w:top w:val="nil"/>
              <w:left w:val="nil"/>
              <w:bottom w:val="single" w:sz="4" w:space="0" w:color="auto"/>
              <w:right w:val="single" w:sz="4" w:space="0" w:color="auto"/>
            </w:tcBorders>
            <w:noWrap/>
            <w:vAlign w:val="center"/>
            <w:hideMark/>
          </w:tcPr>
          <w:p w14:paraId="603D384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27A4C96C" w14:textId="0BBD580B"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r>
              <w:rPr>
                <w:rFonts w:ascii="Times New Roman" w:hAnsi="Times New Roman" w:cs="Times New Roman"/>
                <w:color w:val="000000"/>
                <w:sz w:val="24"/>
                <w:szCs w:val="24"/>
              </w:rPr>
              <w:t>*</w:t>
            </w:r>
          </w:p>
        </w:tc>
      </w:tr>
      <w:tr w:rsidR="00E9000F" w:rsidRPr="00E9000F" w14:paraId="6BDB2BA5"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7F0176E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7.2.</w:t>
            </w:r>
          </w:p>
        </w:tc>
        <w:tc>
          <w:tcPr>
            <w:tcW w:w="3588" w:type="dxa"/>
            <w:tcBorders>
              <w:top w:val="nil"/>
              <w:left w:val="nil"/>
              <w:bottom w:val="single" w:sz="4" w:space="0" w:color="auto"/>
              <w:right w:val="single" w:sz="4" w:space="0" w:color="auto"/>
            </w:tcBorders>
            <w:vAlign w:val="center"/>
            <w:hideMark/>
          </w:tcPr>
          <w:p w14:paraId="763AE6DC"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4CB784A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3767CDF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3,00</w:t>
            </w:r>
          </w:p>
        </w:tc>
        <w:tc>
          <w:tcPr>
            <w:tcW w:w="883" w:type="dxa"/>
            <w:tcBorders>
              <w:top w:val="nil"/>
              <w:left w:val="nil"/>
              <w:bottom w:val="single" w:sz="4" w:space="0" w:color="auto"/>
              <w:right w:val="single" w:sz="4" w:space="0" w:color="auto"/>
            </w:tcBorders>
            <w:noWrap/>
            <w:vAlign w:val="center"/>
            <w:hideMark/>
          </w:tcPr>
          <w:p w14:paraId="2455160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6F3C000F" w14:textId="79E7634D"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3,00</w:t>
            </w:r>
            <w:r>
              <w:rPr>
                <w:rFonts w:ascii="Times New Roman" w:hAnsi="Times New Roman" w:cs="Times New Roman"/>
                <w:color w:val="000000"/>
                <w:sz w:val="24"/>
                <w:szCs w:val="24"/>
              </w:rPr>
              <w:t>*</w:t>
            </w:r>
          </w:p>
        </w:tc>
      </w:tr>
      <w:tr w:rsidR="00E9000F" w:rsidRPr="00E9000F" w14:paraId="15402B99" w14:textId="77777777" w:rsidTr="00E9000F">
        <w:trPr>
          <w:trHeight w:val="624"/>
        </w:trPr>
        <w:tc>
          <w:tcPr>
            <w:tcW w:w="943" w:type="dxa"/>
            <w:tcBorders>
              <w:top w:val="nil"/>
              <w:left w:val="single" w:sz="4" w:space="0" w:color="auto"/>
              <w:bottom w:val="single" w:sz="4" w:space="0" w:color="auto"/>
              <w:right w:val="single" w:sz="4" w:space="0" w:color="auto"/>
            </w:tcBorders>
            <w:noWrap/>
            <w:vAlign w:val="center"/>
            <w:hideMark/>
          </w:tcPr>
          <w:p w14:paraId="52263DDE"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8.</w:t>
            </w:r>
          </w:p>
        </w:tc>
        <w:tc>
          <w:tcPr>
            <w:tcW w:w="8266" w:type="dxa"/>
            <w:gridSpan w:val="5"/>
            <w:tcBorders>
              <w:top w:val="single" w:sz="4" w:space="0" w:color="auto"/>
              <w:left w:val="nil"/>
              <w:bottom w:val="single" w:sz="4" w:space="0" w:color="auto"/>
              <w:right w:val="single" w:sz="4" w:space="0" w:color="auto"/>
            </w:tcBorders>
            <w:vAlign w:val="center"/>
            <w:hideMark/>
          </w:tcPr>
          <w:p w14:paraId="20206144"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Dalības maksa muzeja organizētajā tematiskajā pasākumā:</w:t>
            </w:r>
          </w:p>
        </w:tc>
      </w:tr>
      <w:tr w:rsidR="00E9000F" w:rsidRPr="00E9000F" w14:paraId="18F5DC5D" w14:textId="77777777" w:rsidTr="00704D15">
        <w:trPr>
          <w:trHeight w:val="408"/>
        </w:trPr>
        <w:tc>
          <w:tcPr>
            <w:tcW w:w="943" w:type="dxa"/>
            <w:tcBorders>
              <w:top w:val="nil"/>
              <w:left w:val="single" w:sz="4" w:space="0" w:color="auto"/>
              <w:bottom w:val="single" w:sz="4" w:space="0" w:color="auto"/>
              <w:right w:val="single" w:sz="4" w:space="0" w:color="auto"/>
            </w:tcBorders>
            <w:noWrap/>
            <w:vAlign w:val="center"/>
            <w:hideMark/>
          </w:tcPr>
          <w:p w14:paraId="59D5416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8.1.</w:t>
            </w:r>
          </w:p>
        </w:tc>
        <w:tc>
          <w:tcPr>
            <w:tcW w:w="3588" w:type="dxa"/>
            <w:tcBorders>
              <w:top w:val="nil"/>
              <w:left w:val="nil"/>
              <w:bottom w:val="single" w:sz="4" w:space="0" w:color="auto"/>
              <w:right w:val="single" w:sz="4" w:space="0" w:color="auto"/>
            </w:tcBorders>
            <w:vAlign w:val="center"/>
            <w:hideMark/>
          </w:tcPr>
          <w:p w14:paraId="653B0ECB"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25B35DA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vAlign w:val="center"/>
            <w:hideMark/>
          </w:tcPr>
          <w:p w14:paraId="6D1DD78A"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p>
        </w:tc>
        <w:tc>
          <w:tcPr>
            <w:tcW w:w="883" w:type="dxa"/>
            <w:tcBorders>
              <w:top w:val="nil"/>
              <w:left w:val="nil"/>
              <w:bottom w:val="single" w:sz="4" w:space="0" w:color="auto"/>
              <w:right w:val="single" w:sz="4" w:space="0" w:color="auto"/>
            </w:tcBorders>
            <w:vAlign w:val="center"/>
            <w:hideMark/>
          </w:tcPr>
          <w:p w14:paraId="2CE2C89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vAlign w:val="center"/>
            <w:hideMark/>
          </w:tcPr>
          <w:p w14:paraId="1335FB49" w14:textId="3CD981DA"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5,00</w:t>
            </w:r>
            <w:r>
              <w:rPr>
                <w:rFonts w:ascii="Times New Roman" w:hAnsi="Times New Roman" w:cs="Times New Roman"/>
                <w:color w:val="000000"/>
                <w:sz w:val="24"/>
                <w:szCs w:val="24"/>
              </w:rPr>
              <w:t>*</w:t>
            </w:r>
          </w:p>
        </w:tc>
      </w:tr>
      <w:tr w:rsidR="00E9000F" w:rsidRPr="00E9000F" w14:paraId="3F617C96"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2B13A22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8.2.</w:t>
            </w:r>
          </w:p>
        </w:tc>
        <w:tc>
          <w:tcPr>
            <w:tcW w:w="3588" w:type="dxa"/>
            <w:tcBorders>
              <w:top w:val="nil"/>
              <w:left w:val="nil"/>
              <w:bottom w:val="single" w:sz="4" w:space="0" w:color="auto"/>
              <w:right w:val="single" w:sz="4" w:space="0" w:color="auto"/>
            </w:tcBorders>
            <w:vAlign w:val="center"/>
            <w:hideMark/>
          </w:tcPr>
          <w:p w14:paraId="2B402E6C"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5841BBED"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6CD35301"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p>
        </w:tc>
        <w:tc>
          <w:tcPr>
            <w:tcW w:w="883" w:type="dxa"/>
            <w:tcBorders>
              <w:top w:val="nil"/>
              <w:left w:val="nil"/>
              <w:bottom w:val="single" w:sz="4" w:space="0" w:color="auto"/>
              <w:right w:val="single" w:sz="4" w:space="0" w:color="auto"/>
            </w:tcBorders>
            <w:noWrap/>
            <w:vAlign w:val="center"/>
            <w:hideMark/>
          </w:tcPr>
          <w:p w14:paraId="02243A6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vAlign w:val="center"/>
            <w:hideMark/>
          </w:tcPr>
          <w:p w14:paraId="42E0A688" w14:textId="7F574BDA"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2,50</w:t>
            </w:r>
            <w:r>
              <w:rPr>
                <w:rFonts w:ascii="Times New Roman" w:hAnsi="Times New Roman" w:cs="Times New Roman"/>
                <w:color w:val="000000"/>
                <w:sz w:val="24"/>
                <w:szCs w:val="24"/>
              </w:rPr>
              <w:t>*</w:t>
            </w:r>
          </w:p>
        </w:tc>
      </w:tr>
      <w:tr w:rsidR="00E9000F" w:rsidRPr="00E9000F" w14:paraId="6FECC864" w14:textId="77777777" w:rsidTr="00704D15">
        <w:trPr>
          <w:trHeight w:val="624"/>
        </w:trPr>
        <w:tc>
          <w:tcPr>
            <w:tcW w:w="943" w:type="dxa"/>
            <w:tcBorders>
              <w:top w:val="nil"/>
              <w:left w:val="single" w:sz="4" w:space="0" w:color="auto"/>
              <w:bottom w:val="single" w:sz="4" w:space="0" w:color="auto"/>
              <w:right w:val="single" w:sz="4" w:space="0" w:color="auto"/>
            </w:tcBorders>
            <w:noWrap/>
            <w:vAlign w:val="center"/>
            <w:hideMark/>
          </w:tcPr>
          <w:p w14:paraId="19F5546C"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9.</w:t>
            </w:r>
          </w:p>
        </w:tc>
        <w:tc>
          <w:tcPr>
            <w:tcW w:w="3588" w:type="dxa"/>
            <w:tcBorders>
              <w:top w:val="nil"/>
              <w:left w:val="nil"/>
              <w:bottom w:val="single" w:sz="4" w:space="0" w:color="auto"/>
              <w:right w:val="single" w:sz="4" w:space="0" w:color="auto"/>
            </w:tcBorders>
            <w:noWrap/>
            <w:vAlign w:val="center"/>
            <w:hideMark/>
          </w:tcPr>
          <w:p w14:paraId="73B4631C"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 xml:space="preserve">Krājuma un pētniecisko izziņu sagatavošana </w:t>
            </w:r>
          </w:p>
        </w:tc>
        <w:tc>
          <w:tcPr>
            <w:tcW w:w="1418" w:type="dxa"/>
            <w:tcBorders>
              <w:top w:val="nil"/>
              <w:left w:val="nil"/>
              <w:bottom w:val="single" w:sz="4" w:space="0" w:color="auto"/>
              <w:right w:val="single" w:sz="4" w:space="0" w:color="auto"/>
            </w:tcBorders>
            <w:noWrap/>
            <w:vAlign w:val="center"/>
            <w:hideMark/>
          </w:tcPr>
          <w:p w14:paraId="6A4B2BFF"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A4 lappuse</w:t>
            </w:r>
          </w:p>
        </w:tc>
        <w:tc>
          <w:tcPr>
            <w:tcW w:w="1276" w:type="dxa"/>
            <w:tcBorders>
              <w:top w:val="nil"/>
              <w:left w:val="nil"/>
              <w:bottom w:val="single" w:sz="4" w:space="0" w:color="auto"/>
              <w:right w:val="single" w:sz="4" w:space="0" w:color="auto"/>
            </w:tcBorders>
            <w:noWrap/>
            <w:vAlign w:val="center"/>
            <w:hideMark/>
          </w:tcPr>
          <w:p w14:paraId="60E3B52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p>
        </w:tc>
        <w:tc>
          <w:tcPr>
            <w:tcW w:w="883" w:type="dxa"/>
            <w:tcBorders>
              <w:top w:val="nil"/>
              <w:left w:val="nil"/>
              <w:bottom w:val="single" w:sz="4" w:space="0" w:color="auto"/>
              <w:right w:val="single" w:sz="4" w:space="0" w:color="auto"/>
            </w:tcBorders>
            <w:noWrap/>
            <w:vAlign w:val="center"/>
            <w:hideMark/>
          </w:tcPr>
          <w:p w14:paraId="1AAA232A"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vAlign w:val="center"/>
            <w:hideMark/>
          </w:tcPr>
          <w:p w14:paraId="0C13D55B" w14:textId="5305EB39"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r>
              <w:rPr>
                <w:rFonts w:ascii="Times New Roman" w:hAnsi="Times New Roman" w:cs="Times New Roman"/>
                <w:color w:val="000000"/>
                <w:sz w:val="24"/>
                <w:szCs w:val="24"/>
              </w:rPr>
              <w:t>*</w:t>
            </w:r>
          </w:p>
        </w:tc>
      </w:tr>
      <w:tr w:rsidR="00E9000F" w:rsidRPr="00E9000F" w14:paraId="0D3036C6"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69D09757"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10.</w:t>
            </w:r>
          </w:p>
        </w:tc>
        <w:tc>
          <w:tcPr>
            <w:tcW w:w="8266" w:type="dxa"/>
            <w:gridSpan w:val="5"/>
            <w:tcBorders>
              <w:top w:val="single" w:sz="4" w:space="0" w:color="auto"/>
              <w:left w:val="nil"/>
              <w:bottom w:val="single" w:sz="4" w:space="0" w:color="auto"/>
              <w:right w:val="single" w:sz="4" w:space="0" w:color="auto"/>
            </w:tcBorders>
            <w:noWrap/>
            <w:vAlign w:val="bottom"/>
            <w:hideMark/>
          </w:tcPr>
          <w:p w14:paraId="024ADDEB"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Vienas krājuma vienības deponēšana (juridiskām personām):</w:t>
            </w:r>
          </w:p>
        </w:tc>
      </w:tr>
      <w:tr w:rsidR="00E9000F" w:rsidRPr="00E9000F" w14:paraId="3B23C459"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0DB1F87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10.1.</w:t>
            </w:r>
          </w:p>
        </w:tc>
        <w:tc>
          <w:tcPr>
            <w:tcW w:w="3588" w:type="dxa"/>
            <w:tcBorders>
              <w:top w:val="nil"/>
              <w:left w:val="nil"/>
              <w:bottom w:val="single" w:sz="4" w:space="0" w:color="auto"/>
              <w:right w:val="single" w:sz="4" w:space="0" w:color="auto"/>
            </w:tcBorders>
            <w:vAlign w:val="bottom"/>
            <w:hideMark/>
          </w:tcPr>
          <w:p w14:paraId="7F95AFFB"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viens mēnesis</w:t>
            </w:r>
          </w:p>
        </w:tc>
        <w:tc>
          <w:tcPr>
            <w:tcW w:w="1418" w:type="dxa"/>
            <w:tcBorders>
              <w:top w:val="nil"/>
              <w:left w:val="nil"/>
              <w:bottom w:val="single" w:sz="4" w:space="0" w:color="auto"/>
              <w:right w:val="single" w:sz="4" w:space="0" w:color="auto"/>
            </w:tcBorders>
            <w:noWrap/>
            <w:vAlign w:val="center"/>
            <w:hideMark/>
          </w:tcPr>
          <w:p w14:paraId="2C8D1B1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vienība</w:t>
            </w:r>
          </w:p>
        </w:tc>
        <w:tc>
          <w:tcPr>
            <w:tcW w:w="1276" w:type="dxa"/>
            <w:tcBorders>
              <w:top w:val="nil"/>
              <w:left w:val="nil"/>
              <w:bottom w:val="single" w:sz="4" w:space="0" w:color="auto"/>
              <w:right w:val="single" w:sz="4" w:space="0" w:color="auto"/>
            </w:tcBorders>
            <w:noWrap/>
            <w:vAlign w:val="center"/>
            <w:hideMark/>
          </w:tcPr>
          <w:p w14:paraId="3C544C8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20,00</w:t>
            </w:r>
          </w:p>
        </w:tc>
        <w:tc>
          <w:tcPr>
            <w:tcW w:w="883" w:type="dxa"/>
            <w:tcBorders>
              <w:top w:val="nil"/>
              <w:left w:val="nil"/>
              <w:bottom w:val="single" w:sz="4" w:space="0" w:color="auto"/>
              <w:right w:val="single" w:sz="4" w:space="0" w:color="auto"/>
            </w:tcBorders>
            <w:noWrap/>
            <w:vAlign w:val="center"/>
            <w:hideMark/>
          </w:tcPr>
          <w:p w14:paraId="0909438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437002AF" w14:textId="251DBB75"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20,00</w:t>
            </w:r>
            <w:r>
              <w:rPr>
                <w:rFonts w:ascii="Times New Roman" w:hAnsi="Times New Roman" w:cs="Times New Roman"/>
                <w:color w:val="000000"/>
                <w:sz w:val="24"/>
                <w:szCs w:val="24"/>
              </w:rPr>
              <w:t>*</w:t>
            </w:r>
          </w:p>
        </w:tc>
      </w:tr>
      <w:tr w:rsidR="00E9000F" w:rsidRPr="00E9000F" w14:paraId="74DB0CDE"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66305CD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10.2.</w:t>
            </w:r>
          </w:p>
        </w:tc>
        <w:tc>
          <w:tcPr>
            <w:tcW w:w="3588" w:type="dxa"/>
            <w:tcBorders>
              <w:top w:val="nil"/>
              <w:left w:val="nil"/>
              <w:bottom w:val="single" w:sz="4" w:space="0" w:color="auto"/>
              <w:right w:val="single" w:sz="4" w:space="0" w:color="auto"/>
            </w:tcBorders>
            <w:vAlign w:val="bottom"/>
            <w:hideMark/>
          </w:tcPr>
          <w:p w14:paraId="68660A54"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viena nedēļa</w:t>
            </w:r>
          </w:p>
        </w:tc>
        <w:tc>
          <w:tcPr>
            <w:tcW w:w="1418" w:type="dxa"/>
            <w:tcBorders>
              <w:top w:val="nil"/>
              <w:left w:val="nil"/>
              <w:bottom w:val="single" w:sz="4" w:space="0" w:color="auto"/>
              <w:right w:val="single" w:sz="4" w:space="0" w:color="auto"/>
            </w:tcBorders>
            <w:noWrap/>
            <w:vAlign w:val="center"/>
            <w:hideMark/>
          </w:tcPr>
          <w:p w14:paraId="2DA72623"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vienība</w:t>
            </w:r>
          </w:p>
        </w:tc>
        <w:tc>
          <w:tcPr>
            <w:tcW w:w="1276" w:type="dxa"/>
            <w:tcBorders>
              <w:top w:val="nil"/>
              <w:left w:val="nil"/>
              <w:bottom w:val="single" w:sz="4" w:space="0" w:color="auto"/>
              <w:right w:val="single" w:sz="4" w:space="0" w:color="auto"/>
            </w:tcBorders>
            <w:noWrap/>
            <w:vAlign w:val="center"/>
            <w:hideMark/>
          </w:tcPr>
          <w:p w14:paraId="006EDC9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6,00</w:t>
            </w:r>
          </w:p>
        </w:tc>
        <w:tc>
          <w:tcPr>
            <w:tcW w:w="883" w:type="dxa"/>
            <w:tcBorders>
              <w:top w:val="nil"/>
              <w:left w:val="nil"/>
              <w:bottom w:val="single" w:sz="4" w:space="0" w:color="auto"/>
              <w:right w:val="single" w:sz="4" w:space="0" w:color="auto"/>
            </w:tcBorders>
            <w:noWrap/>
            <w:vAlign w:val="center"/>
            <w:hideMark/>
          </w:tcPr>
          <w:p w14:paraId="3811587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0C7B64EA" w14:textId="00AD3181"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6,00</w:t>
            </w:r>
            <w:r>
              <w:rPr>
                <w:rFonts w:ascii="Times New Roman" w:hAnsi="Times New Roman" w:cs="Times New Roman"/>
                <w:color w:val="000000"/>
                <w:sz w:val="24"/>
                <w:szCs w:val="24"/>
              </w:rPr>
              <w:t>*</w:t>
            </w:r>
          </w:p>
        </w:tc>
      </w:tr>
      <w:tr w:rsidR="00E9000F" w:rsidRPr="00E9000F" w14:paraId="7C600366" w14:textId="77777777" w:rsidTr="0082401C">
        <w:trPr>
          <w:trHeight w:val="312"/>
        </w:trPr>
        <w:tc>
          <w:tcPr>
            <w:tcW w:w="943" w:type="dxa"/>
            <w:tcBorders>
              <w:top w:val="nil"/>
              <w:left w:val="single" w:sz="4" w:space="0" w:color="auto"/>
              <w:bottom w:val="single" w:sz="4" w:space="0" w:color="auto"/>
              <w:right w:val="single" w:sz="4" w:space="0" w:color="auto"/>
            </w:tcBorders>
            <w:noWrap/>
            <w:vAlign w:val="center"/>
            <w:hideMark/>
          </w:tcPr>
          <w:p w14:paraId="128992C4"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10.3.</w:t>
            </w:r>
          </w:p>
        </w:tc>
        <w:tc>
          <w:tcPr>
            <w:tcW w:w="3588" w:type="dxa"/>
            <w:tcBorders>
              <w:top w:val="nil"/>
              <w:left w:val="nil"/>
              <w:bottom w:val="single" w:sz="4" w:space="0" w:color="auto"/>
              <w:right w:val="single" w:sz="4" w:space="0" w:color="auto"/>
            </w:tcBorders>
            <w:vAlign w:val="bottom"/>
            <w:hideMark/>
          </w:tcPr>
          <w:p w14:paraId="42D03541"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viena diena</w:t>
            </w:r>
          </w:p>
        </w:tc>
        <w:tc>
          <w:tcPr>
            <w:tcW w:w="1418" w:type="dxa"/>
            <w:tcBorders>
              <w:top w:val="nil"/>
              <w:left w:val="nil"/>
              <w:bottom w:val="single" w:sz="4" w:space="0" w:color="auto"/>
              <w:right w:val="single" w:sz="4" w:space="0" w:color="auto"/>
            </w:tcBorders>
            <w:noWrap/>
            <w:vAlign w:val="center"/>
            <w:hideMark/>
          </w:tcPr>
          <w:p w14:paraId="4897E67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vienība</w:t>
            </w:r>
          </w:p>
        </w:tc>
        <w:tc>
          <w:tcPr>
            <w:tcW w:w="1276" w:type="dxa"/>
            <w:tcBorders>
              <w:top w:val="nil"/>
              <w:left w:val="nil"/>
              <w:bottom w:val="single" w:sz="4" w:space="0" w:color="auto"/>
              <w:right w:val="single" w:sz="4" w:space="0" w:color="auto"/>
            </w:tcBorders>
            <w:noWrap/>
            <w:vAlign w:val="center"/>
            <w:hideMark/>
          </w:tcPr>
          <w:p w14:paraId="067133A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p>
        </w:tc>
        <w:tc>
          <w:tcPr>
            <w:tcW w:w="883" w:type="dxa"/>
            <w:tcBorders>
              <w:top w:val="nil"/>
              <w:left w:val="nil"/>
              <w:bottom w:val="single" w:sz="4" w:space="0" w:color="auto"/>
              <w:right w:val="single" w:sz="4" w:space="0" w:color="auto"/>
            </w:tcBorders>
            <w:noWrap/>
            <w:vAlign w:val="center"/>
            <w:hideMark/>
          </w:tcPr>
          <w:p w14:paraId="3FD67D82"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2299ABC9" w14:textId="0F50C59B"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2,00</w:t>
            </w:r>
            <w:r>
              <w:rPr>
                <w:rFonts w:ascii="Times New Roman" w:hAnsi="Times New Roman" w:cs="Times New Roman"/>
                <w:color w:val="000000"/>
                <w:sz w:val="24"/>
                <w:szCs w:val="24"/>
              </w:rPr>
              <w:t>*</w:t>
            </w:r>
          </w:p>
        </w:tc>
      </w:tr>
      <w:tr w:rsidR="00E9000F" w:rsidRPr="00E9000F" w14:paraId="1BDDE16E" w14:textId="77777777" w:rsidTr="0082401C">
        <w:trPr>
          <w:trHeight w:val="1680"/>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0A6F67E7"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lastRenderedPageBreak/>
              <w:t>11.</w:t>
            </w:r>
          </w:p>
        </w:tc>
        <w:tc>
          <w:tcPr>
            <w:tcW w:w="3588" w:type="dxa"/>
            <w:tcBorders>
              <w:top w:val="single" w:sz="4" w:space="0" w:color="auto"/>
              <w:left w:val="nil"/>
              <w:bottom w:val="single" w:sz="4" w:space="0" w:color="auto"/>
              <w:right w:val="single" w:sz="4" w:space="0" w:color="auto"/>
            </w:tcBorders>
            <w:noWrap/>
            <w:vAlign w:val="bottom"/>
            <w:hideMark/>
          </w:tcPr>
          <w:p w14:paraId="6EF1C888"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Vienas krājuma vienības deponēšana (akriditētiem Latvijas Republikas muzejiem, Gulbenes novada pašvaldības iestādēm)</w:t>
            </w:r>
          </w:p>
        </w:tc>
        <w:tc>
          <w:tcPr>
            <w:tcW w:w="1418" w:type="dxa"/>
            <w:tcBorders>
              <w:top w:val="single" w:sz="4" w:space="0" w:color="auto"/>
              <w:left w:val="nil"/>
              <w:bottom w:val="single" w:sz="4" w:space="0" w:color="auto"/>
              <w:right w:val="single" w:sz="4" w:space="0" w:color="auto"/>
            </w:tcBorders>
            <w:noWrap/>
            <w:vAlign w:val="center"/>
            <w:hideMark/>
          </w:tcPr>
          <w:p w14:paraId="4CA6EB6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vienība</w:t>
            </w:r>
          </w:p>
        </w:tc>
        <w:tc>
          <w:tcPr>
            <w:tcW w:w="1276" w:type="dxa"/>
            <w:tcBorders>
              <w:top w:val="single" w:sz="4" w:space="0" w:color="auto"/>
              <w:left w:val="nil"/>
              <w:bottom w:val="single" w:sz="4" w:space="0" w:color="auto"/>
              <w:right w:val="single" w:sz="4" w:space="0" w:color="auto"/>
            </w:tcBorders>
            <w:vAlign w:val="center"/>
            <w:hideMark/>
          </w:tcPr>
          <w:p w14:paraId="3AA20B7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c>
          <w:tcPr>
            <w:tcW w:w="883" w:type="dxa"/>
            <w:tcBorders>
              <w:top w:val="single" w:sz="4" w:space="0" w:color="auto"/>
              <w:left w:val="nil"/>
              <w:bottom w:val="single" w:sz="4" w:space="0" w:color="auto"/>
              <w:right w:val="single" w:sz="4" w:space="0" w:color="auto"/>
            </w:tcBorders>
            <w:vAlign w:val="center"/>
            <w:hideMark/>
          </w:tcPr>
          <w:p w14:paraId="759E926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single" w:sz="4" w:space="0" w:color="auto"/>
              <w:left w:val="nil"/>
              <w:bottom w:val="single" w:sz="4" w:space="0" w:color="auto"/>
              <w:right w:val="single" w:sz="4" w:space="0" w:color="auto"/>
            </w:tcBorders>
            <w:vAlign w:val="center"/>
            <w:hideMark/>
          </w:tcPr>
          <w:p w14:paraId="5F6409EE"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bez maksas</w:t>
            </w:r>
          </w:p>
        </w:tc>
      </w:tr>
      <w:tr w:rsidR="00E9000F" w:rsidRPr="00E9000F" w14:paraId="7977F509"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2A1DF701"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12.</w:t>
            </w:r>
          </w:p>
        </w:tc>
        <w:tc>
          <w:tcPr>
            <w:tcW w:w="3588" w:type="dxa"/>
            <w:tcBorders>
              <w:top w:val="nil"/>
              <w:left w:val="nil"/>
              <w:bottom w:val="single" w:sz="4" w:space="0" w:color="auto"/>
              <w:right w:val="single" w:sz="4" w:space="0" w:color="auto"/>
            </w:tcBorders>
            <w:noWrap/>
            <w:vAlign w:val="bottom"/>
            <w:hideMark/>
          </w:tcPr>
          <w:p w14:paraId="5A99A420"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Krājuma materiālu izmantošana</w:t>
            </w:r>
          </w:p>
        </w:tc>
        <w:tc>
          <w:tcPr>
            <w:tcW w:w="1418" w:type="dxa"/>
            <w:tcBorders>
              <w:top w:val="nil"/>
              <w:left w:val="nil"/>
              <w:bottom w:val="single" w:sz="4" w:space="0" w:color="auto"/>
              <w:right w:val="single" w:sz="4" w:space="0" w:color="auto"/>
            </w:tcBorders>
            <w:noWrap/>
            <w:vAlign w:val="center"/>
            <w:hideMark/>
          </w:tcPr>
          <w:p w14:paraId="533A336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vienība</w:t>
            </w:r>
          </w:p>
        </w:tc>
        <w:tc>
          <w:tcPr>
            <w:tcW w:w="1276" w:type="dxa"/>
            <w:tcBorders>
              <w:top w:val="nil"/>
              <w:left w:val="nil"/>
              <w:bottom w:val="single" w:sz="4" w:space="0" w:color="auto"/>
              <w:right w:val="single" w:sz="4" w:space="0" w:color="auto"/>
            </w:tcBorders>
            <w:noWrap/>
            <w:vAlign w:val="center"/>
            <w:hideMark/>
          </w:tcPr>
          <w:p w14:paraId="7AD2866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w:t>
            </w:r>
          </w:p>
        </w:tc>
        <w:tc>
          <w:tcPr>
            <w:tcW w:w="883" w:type="dxa"/>
            <w:tcBorders>
              <w:top w:val="nil"/>
              <w:left w:val="nil"/>
              <w:bottom w:val="single" w:sz="4" w:space="0" w:color="auto"/>
              <w:right w:val="single" w:sz="4" w:space="0" w:color="auto"/>
            </w:tcBorders>
            <w:noWrap/>
            <w:vAlign w:val="center"/>
            <w:hideMark/>
          </w:tcPr>
          <w:p w14:paraId="797A052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 xml:space="preserve"> - </w:t>
            </w:r>
          </w:p>
        </w:tc>
        <w:tc>
          <w:tcPr>
            <w:tcW w:w="1101" w:type="dxa"/>
            <w:tcBorders>
              <w:top w:val="nil"/>
              <w:left w:val="nil"/>
              <w:bottom w:val="single" w:sz="4" w:space="0" w:color="auto"/>
              <w:right w:val="single" w:sz="4" w:space="0" w:color="auto"/>
            </w:tcBorders>
            <w:noWrap/>
            <w:vAlign w:val="center"/>
            <w:hideMark/>
          </w:tcPr>
          <w:p w14:paraId="5924F280" w14:textId="28B99770"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w:t>
            </w:r>
            <w:r>
              <w:rPr>
                <w:rFonts w:ascii="Times New Roman" w:hAnsi="Times New Roman" w:cs="Times New Roman"/>
                <w:color w:val="000000"/>
                <w:sz w:val="24"/>
                <w:szCs w:val="24"/>
              </w:rPr>
              <w:t>*</w:t>
            </w:r>
          </w:p>
        </w:tc>
      </w:tr>
      <w:tr w:rsidR="00E9000F" w:rsidRPr="00E9000F" w14:paraId="0E10BE97"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0A0040A0"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13.</w:t>
            </w:r>
          </w:p>
        </w:tc>
        <w:tc>
          <w:tcPr>
            <w:tcW w:w="3588" w:type="dxa"/>
            <w:tcBorders>
              <w:top w:val="nil"/>
              <w:left w:val="nil"/>
              <w:bottom w:val="single" w:sz="4" w:space="0" w:color="auto"/>
              <w:right w:val="single" w:sz="4" w:space="0" w:color="auto"/>
            </w:tcBorders>
            <w:noWrap/>
            <w:vAlign w:val="center"/>
            <w:hideMark/>
          </w:tcPr>
          <w:p w14:paraId="46BBF265"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Skenēšana</w:t>
            </w:r>
          </w:p>
        </w:tc>
        <w:tc>
          <w:tcPr>
            <w:tcW w:w="1418" w:type="dxa"/>
            <w:tcBorders>
              <w:top w:val="nil"/>
              <w:left w:val="nil"/>
              <w:bottom w:val="single" w:sz="4" w:space="0" w:color="auto"/>
              <w:right w:val="single" w:sz="4" w:space="0" w:color="auto"/>
            </w:tcBorders>
            <w:noWrap/>
            <w:vAlign w:val="center"/>
            <w:hideMark/>
          </w:tcPr>
          <w:p w14:paraId="334EF65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A4 lappuse</w:t>
            </w:r>
          </w:p>
        </w:tc>
        <w:tc>
          <w:tcPr>
            <w:tcW w:w="1276" w:type="dxa"/>
            <w:tcBorders>
              <w:top w:val="nil"/>
              <w:left w:val="nil"/>
              <w:bottom w:val="single" w:sz="4" w:space="0" w:color="auto"/>
              <w:right w:val="single" w:sz="4" w:space="0" w:color="auto"/>
            </w:tcBorders>
            <w:noWrap/>
            <w:vAlign w:val="center"/>
            <w:hideMark/>
          </w:tcPr>
          <w:p w14:paraId="774D45CA"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0,50</w:t>
            </w:r>
          </w:p>
        </w:tc>
        <w:tc>
          <w:tcPr>
            <w:tcW w:w="883" w:type="dxa"/>
            <w:tcBorders>
              <w:top w:val="nil"/>
              <w:left w:val="nil"/>
              <w:bottom w:val="single" w:sz="4" w:space="0" w:color="auto"/>
              <w:right w:val="single" w:sz="4" w:space="0" w:color="auto"/>
            </w:tcBorders>
            <w:noWrap/>
            <w:vAlign w:val="center"/>
            <w:hideMark/>
          </w:tcPr>
          <w:p w14:paraId="6A7B3C9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14D0170B" w14:textId="72F377A4"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0,50</w:t>
            </w:r>
            <w:r>
              <w:rPr>
                <w:rFonts w:ascii="Times New Roman" w:hAnsi="Times New Roman" w:cs="Times New Roman"/>
                <w:color w:val="000000"/>
                <w:sz w:val="24"/>
                <w:szCs w:val="24"/>
              </w:rPr>
              <w:t>*</w:t>
            </w:r>
          </w:p>
        </w:tc>
      </w:tr>
      <w:tr w:rsidR="00E9000F" w:rsidRPr="00E9000F" w14:paraId="5BC762D2" w14:textId="77777777" w:rsidTr="00704D15">
        <w:trPr>
          <w:trHeight w:val="312"/>
        </w:trPr>
        <w:tc>
          <w:tcPr>
            <w:tcW w:w="943" w:type="dxa"/>
            <w:tcBorders>
              <w:top w:val="nil"/>
              <w:left w:val="single" w:sz="4" w:space="0" w:color="auto"/>
              <w:bottom w:val="single" w:sz="4" w:space="0" w:color="auto"/>
              <w:right w:val="single" w:sz="4" w:space="0" w:color="auto"/>
            </w:tcBorders>
            <w:noWrap/>
            <w:vAlign w:val="center"/>
            <w:hideMark/>
          </w:tcPr>
          <w:p w14:paraId="336C662C"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14.</w:t>
            </w:r>
          </w:p>
        </w:tc>
        <w:tc>
          <w:tcPr>
            <w:tcW w:w="3588" w:type="dxa"/>
            <w:tcBorders>
              <w:top w:val="nil"/>
              <w:left w:val="nil"/>
              <w:bottom w:val="single" w:sz="4" w:space="0" w:color="auto"/>
              <w:right w:val="single" w:sz="4" w:space="0" w:color="auto"/>
            </w:tcBorders>
            <w:noWrap/>
            <w:vAlign w:val="center"/>
            <w:hideMark/>
          </w:tcPr>
          <w:p w14:paraId="60986C1E"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 xml:space="preserve">Kopēšana </w:t>
            </w:r>
          </w:p>
        </w:tc>
        <w:tc>
          <w:tcPr>
            <w:tcW w:w="1418" w:type="dxa"/>
            <w:tcBorders>
              <w:top w:val="nil"/>
              <w:left w:val="nil"/>
              <w:bottom w:val="single" w:sz="4" w:space="0" w:color="auto"/>
              <w:right w:val="single" w:sz="4" w:space="0" w:color="auto"/>
            </w:tcBorders>
            <w:noWrap/>
            <w:vAlign w:val="center"/>
            <w:hideMark/>
          </w:tcPr>
          <w:p w14:paraId="5278955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A4 lappuse</w:t>
            </w:r>
          </w:p>
        </w:tc>
        <w:tc>
          <w:tcPr>
            <w:tcW w:w="1276" w:type="dxa"/>
            <w:tcBorders>
              <w:top w:val="nil"/>
              <w:left w:val="nil"/>
              <w:bottom w:val="single" w:sz="4" w:space="0" w:color="auto"/>
              <w:right w:val="single" w:sz="4" w:space="0" w:color="auto"/>
            </w:tcBorders>
            <w:noWrap/>
            <w:vAlign w:val="center"/>
            <w:hideMark/>
          </w:tcPr>
          <w:p w14:paraId="7705E74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0,10</w:t>
            </w:r>
          </w:p>
        </w:tc>
        <w:tc>
          <w:tcPr>
            <w:tcW w:w="883" w:type="dxa"/>
            <w:tcBorders>
              <w:top w:val="nil"/>
              <w:left w:val="nil"/>
              <w:bottom w:val="single" w:sz="4" w:space="0" w:color="auto"/>
              <w:right w:val="single" w:sz="4" w:space="0" w:color="auto"/>
            </w:tcBorders>
            <w:noWrap/>
            <w:vAlign w:val="center"/>
            <w:hideMark/>
          </w:tcPr>
          <w:p w14:paraId="38872D65"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34E54CFD" w14:textId="51AE8682"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0,10</w:t>
            </w:r>
            <w:r w:rsidR="00704D15">
              <w:rPr>
                <w:rFonts w:ascii="Times New Roman" w:hAnsi="Times New Roman" w:cs="Times New Roman"/>
                <w:color w:val="000000"/>
                <w:sz w:val="24"/>
                <w:szCs w:val="24"/>
              </w:rPr>
              <w:t>*</w:t>
            </w:r>
          </w:p>
        </w:tc>
      </w:tr>
      <w:tr w:rsidR="00E9000F" w:rsidRPr="00E9000F" w14:paraId="5658F2AA"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0B26F51F" w14:textId="77777777" w:rsidR="00E9000F" w:rsidRPr="00E9000F" w:rsidRDefault="00E9000F" w:rsidP="00E9000F">
            <w:pPr>
              <w:jc w:val="cente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15.</w:t>
            </w:r>
          </w:p>
        </w:tc>
        <w:tc>
          <w:tcPr>
            <w:tcW w:w="8266" w:type="dxa"/>
            <w:gridSpan w:val="5"/>
            <w:tcBorders>
              <w:top w:val="single" w:sz="4" w:space="0" w:color="auto"/>
              <w:left w:val="nil"/>
              <w:bottom w:val="single" w:sz="4" w:space="0" w:color="auto"/>
              <w:right w:val="single" w:sz="4" w:space="0" w:color="auto"/>
            </w:tcBorders>
            <w:noWrap/>
            <w:vAlign w:val="bottom"/>
            <w:hideMark/>
          </w:tcPr>
          <w:p w14:paraId="70967023" w14:textId="77777777" w:rsidR="00E9000F" w:rsidRPr="00E9000F" w:rsidRDefault="00E9000F" w:rsidP="00E9000F">
            <w:pPr>
              <w:rPr>
                <w:rFonts w:ascii="Times New Roman" w:hAnsi="Times New Roman" w:cs="Times New Roman"/>
                <w:b/>
                <w:bCs/>
                <w:color w:val="000000"/>
                <w:sz w:val="24"/>
                <w:szCs w:val="24"/>
              </w:rPr>
            </w:pPr>
            <w:r w:rsidRPr="00E9000F">
              <w:rPr>
                <w:rFonts w:ascii="Times New Roman" w:hAnsi="Times New Roman" w:cs="Times New Roman"/>
                <w:b/>
                <w:bCs/>
                <w:color w:val="000000"/>
                <w:sz w:val="24"/>
                <w:szCs w:val="24"/>
              </w:rPr>
              <w:t>Druvienas Vecās skolas muzeja apmeklējums:</w:t>
            </w:r>
          </w:p>
        </w:tc>
      </w:tr>
      <w:tr w:rsidR="00E9000F" w:rsidRPr="00E9000F" w14:paraId="1D9AD1FF"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2D6238A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15.1.</w:t>
            </w:r>
          </w:p>
        </w:tc>
        <w:tc>
          <w:tcPr>
            <w:tcW w:w="3588" w:type="dxa"/>
            <w:tcBorders>
              <w:top w:val="nil"/>
              <w:left w:val="nil"/>
              <w:bottom w:val="single" w:sz="4" w:space="0" w:color="auto"/>
              <w:right w:val="single" w:sz="4" w:space="0" w:color="auto"/>
            </w:tcBorders>
            <w:vAlign w:val="bottom"/>
            <w:hideMark/>
          </w:tcPr>
          <w:p w14:paraId="2C2430CA"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pieaugušajiem</w:t>
            </w:r>
          </w:p>
        </w:tc>
        <w:tc>
          <w:tcPr>
            <w:tcW w:w="1418" w:type="dxa"/>
            <w:tcBorders>
              <w:top w:val="nil"/>
              <w:left w:val="nil"/>
              <w:bottom w:val="single" w:sz="4" w:space="0" w:color="auto"/>
              <w:right w:val="single" w:sz="4" w:space="0" w:color="auto"/>
            </w:tcBorders>
            <w:noWrap/>
            <w:vAlign w:val="center"/>
            <w:hideMark/>
          </w:tcPr>
          <w:p w14:paraId="03709239"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10A64A3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3,00</w:t>
            </w:r>
          </w:p>
        </w:tc>
        <w:tc>
          <w:tcPr>
            <w:tcW w:w="883" w:type="dxa"/>
            <w:tcBorders>
              <w:top w:val="nil"/>
              <w:left w:val="nil"/>
              <w:bottom w:val="single" w:sz="4" w:space="0" w:color="auto"/>
              <w:right w:val="single" w:sz="4" w:space="0" w:color="auto"/>
            </w:tcBorders>
            <w:noWrap/>
            <w:vAlign w:val="center"/>
            <w:hideMark/>
          </w:tcPr>
          <w:p w14:paraId="5679A141"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132C17D4" w14:textId="2F6B10DB"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3,00</w:t>
            </w:r>
            <w:r w:rsidR="00704D15">
              <w:rPr>
                <w:rFonts w:ascii="Times New Roman" w:hAnsi="Times New Roman" w:cs="Times New Roman"/>
                <w:color w:val="000000"/>
                <w:sz w:val="24"/>
                <w:szCs w:val="24"/>
              </w:rPr>
              <w:t>*</w:t>
            </w:r>
          </w:p>
        </w:tc>
      </w:tr>
      <w:tr w:rsidR="00E9000F" w:rsidRPr="00E9000F" w14:paraId="1EADE648" w14:textId="77777777" w:rsidTr="00E9000F">
        <w:trPr>
          <w:trHeight w:val="624"/>
        </w:trPr>
        <w:tc>
          <w:tcPr>
            <w:tcW w:w="943" w:type="dxa"/>
            <w:tcBorders>
              <w:top w:val="nil"/>
              <w:left w:val="single" w:sz="4" w:space="0" w:color="auto"/>
              <w:bottom w:val="single" w:sz="4" w:space="0" w:color="auto"/>
              <w:right w:val="single" w:sz="4" w:space="0" w:color="auto"/>
            </w:tcBorders>
            <w:noWrap/>
            <w:vAlign w:val="center"/>
            <w:hideMark/>
          </w:tcPr>
          <w:p w14:paraId="5776DD0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15.2.</w:t>
            </w:r>
          </w:p>
        </w:tc>
        <w:tc>
          <w:tcPr>
            <w:tcW w:w="3588" w:type="dxa"/>
            <w:tcBorders>
              <w:top w:val="nil"/>
              <w:left w:val="nil"/>
              <w:bottom w:val="single" w:sz="4" w:space="0" w:color="auto"/>
              <w:right w:val="single" w:sz="4" w:space="0" w:color="auto"/>
            </w:tcBorders>
            <w:vAlign w:val="bottom"/>
            <w:hideMark/>
          </w:tcPr>
          <w:p w14:paraId="060A5AFE"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skolēniem, studentiem, pensionāriem</w:t>
            </w:r>
          </w:p>
        </w:tc>
        <w:tc>
          <w:tcPr>
            <w:tcW w:w="1418" w:type="dxa"/>
            <w:tcBorders>
              <w:top w:val="nil"/>
              <w:left w:val="nil"/>
              <w:bottom w:val="single" w:sz="4" w:space="0" w:color="auto"/>
              <w:right w:val="single" w:sz="4" w:space="0" w:color="auto"/>
            </w:tcBorders>
            <w:noWrap/>
            <w:vAlign w:val="center"/>
            <w:hideMark/>
          </w:tcPr>
          <w:p w14:paraId="56518901"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persona</w:t>
            </w:r>
          </w:p>
        </w:tc>
        <w:tc>
          <w:tcPr>
            <w:tcW w:w="1276" w:type="dxa"/>
            <w:tcBorders>
              <w:top w:val="nil"/>
              <w:left w:val="nil"/>
              <w:bottom w:val="single" w:sz="4" w:space="0" w:color="auto"/>
              <w:right w:val="single" w:sz="4" w:space="0" w:color="auto"/>
            </w:tcBorders>
            <w:noWrap/>
            <w:vAlign w:val="center"/>
            <w:hideMark/>
          </w:tcPr>
          <w:p w14:paraId="1101D730"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1,50</w:t>
            </w:r>
          </w:p>
        </w:tc>
        <w:tc>
          <w:tcPr>
            <w:tcW w:w="883" w:type="dxa"/>
            <w:tcBorders>
              <w:top w:val="nil"/>
              <w:left w:val="nil"/>
              <w:bottom w:val="single" w:sz="4" w:space="0" w:color="auto"/>
              <w:right w:val="single" w:sz="4" w:space="0" w:color="auto"/>
            </w:tcBorders>
            <w:noWrap/>
            <w:vAlign w:val="center"/>
            <w:hideMark/>
          </w:tcPr>
          <w:p w14:paraId="0EA90E8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069F0C77" w14:textId="39725D0D"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1,50</w:t>
            </w:r>
            <w:r w:rsidR="00704D15">
              <w:rPr>
                <w:rFonts w:ascii="Times New Roman" w:hAnsi="Times New Roman" w:cs="Times New Roman"/>
                <w:color w:val="000000"/>
                <w:sz w:val="24"/>
                <w:szCs w:val="24"/>
              </w:rPr>
              <w:t>*</w:t>
            </w:r>
          </w:p>
        </w:tc>
      </w:tr>
      <w:tr w:rsidR="00E9000F" w:rsidRPr="00E9000F" w14:paraId="0790FAA4" w14:textId="77777777" w:rsidTr="00E9000F">
        <w:trPr>
          <w:trHeight w:val="312"/>
        </w:trPr>
        <w:tc>
          <w:tcPr>
            <w:tcW w:w="943" w:type="dxa"/>
            <w:tcBorders>
              <w:top w:val="nil"/>
              <w:left w:val="single" w:sz="4" w:space="0" w:color="auto"/>
              <w:bottom w:val="single" w:sz="4" w:space="0" w:color="auto"/>
              <w:right w:val="single" w:sz="4" w:space="0" w:color="auto"/>
            </w:tcBorders>
            <w:noWrap/>
            <w:vAlign w:val="center"/>
            <w:hideMark/>
          </w:tcPr>
          <w:p w14:paraId="106822B7"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15.3.</w:t>
            </w:r>
          </w:p>
        </w:tc>
        <w:tc>
          <w:tcPr>
            <w:tcW w:w="3588" w:type="dxa"/>
            <w:tcBorders>
              <w:top w:val="nil"/>
              <w:left w:val="nil"/>
              <w:bottom w:val="single" w:sz="4" w:space="0" w:color="auto"/>
              <w:right w:val="single" w:sz="4" w:space="0" w:color="auto"/>
            </w:tcBorders>
            <w:vAlign w:val="bottom"/>
            <w:hideMark/>
          </w:tcPr>
          <w:p w14:paraId="06086FB2" w14:textId="77777777" w:rsidR="00E9000F" w:rsidRPr="00E9000F" w:rsidRDefault="00E9000F" w:rsidP="00E9000F">
            <w:pPr>
              <w:rPr>
                <w:rFonts w:ascii="Times New Roman" w:hAnsi="Times New Roman" w:cs="Times New Roman"/>
                <w:color w:val="000000"/>
                <w:sz w:val="24"/>
                <w:szCs w:val="24"/>
              </w:rPr>
            </w:pPr>
            <w:r w:rsidRPr="00E9000F">
              <w:rPr>
                <w:rFonts w:ascii="Times New Roman" w:hAnsi="Times New Roman" w:cs="Times New Roman"/>
                <w:color w:val="000000"/>
                <w:sz w:val="24"/>
                <w:szCs w:val="24"/>
              </w:rPr>
              <w:t>gida pakalpojumi</w:t>
            </w:r>
          </w:p>
        </w:tc>
        <w:tc>
          <w:tcPr>
            <w:tcW w:w="1418" w:type="dxa"/>
            <w:tcBorders>
              <w:top w:val="nil"/>
              <w:left w:val="nil"/>
              <w:bottom w:val="single" w:sz="4" w:space="0" w:color="auto"/>
              <w:right w:val="single" w:sz="4" w:space="0" w:color="auto"/>
            </w:tcBorders>
            <w:noWrap/>
            <w:vAlign w:val="center"/>
            <w:hideMark/>
          </w:tcPr>
          <w:p w14:paraId="0CB1AF66"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 grupa</w:t>
            </w:r>
          </w:p>
        </w:tc>
        <w:tc>
          <w:tcPr>
            <w:tcW w:w="1276" w:type="dxa"/>
            <w:tcBorders>
              <w:top w:val="nil"/>
              <w:left w:val="nil"/>
              <w:bottom w:val="single" w:sz="4" w:space="0" w:color="auto"/>
              <w:right w:val="single" w:sz="4" w:space="0" w:color="auto"/>
            </w:tcBorders>
            <w:noWrap/>
            <w:vAlign w:val="center"/>
            <w:hideMark/>
          </w:tcPr>
          <w:p w14:paraId="17A28438"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p>
        </w:tc>
        <w:tc>
          <w:tcPr>
            <w:tcW w:w="883" w:type="dxa"/>
            <w:tcBorders>
              <w:top w:val="nil"/>
              <w:left w:val="nil"/>
              <w:bottom w:val="single" w:sz="4" w:space="0" w:color="auto"/>
              <w:right w:val="single" w:sz="4" w:space="0" w:color="auto"/>
            </w:tcBorders>
            <w:noWrap/>
            <w:vAlign w:val="center"/>
            <w:hideMark/>
          </w:tcPr>
          <w:p w14:paraId="50B7199B" w14:textId="77777777"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w:t>
            </w:r>
          </w:p>
        </w:tc>
        <w:tc>
          <w:tcPr>
            <w:tcW w:w="1101" w:type="dxa"/>
            <w:tcBorders>
              <w:top w:val="nil"/>
              <w:left w:val="nil"/>
              <w:bottom w:val="single" w:sz="4" w:space="0" w:color="auto"/>
              <w:right w:val="single" w:sz="4" w:space="0" w:color="auto"/>
            </w:tcBorders>
            <w:noWrap/>
            <w:vAlign w:val="center"/>
            <w:hideMark/>
          </w:tcPr>
          <w:p w14:paraId="1B5E312B" w14:textId="73689E1A" w:rsidR="00E9000F" w:rsidRPr="00E9000F" w:rsidRDefault="00E9000F" w:rsidP="00E9000F">
            <w:pPr>
              <w:jc w:val="center"/>
              <w:rPr>
                <w:rFonts w:ascii="Times New Roman" w:hAnsi="Times New Roman" w:cs="Times New Roman"/>
                <w:color w:val="000000"/>
                <w:sz w:val="24"/>
                <w:szCs w:val="24"/>
              </w:rPr>
            </w:pPr>
            <w:r w:rsidRPr="00E9000F">
              <w:rPr>
                <w:rFonts w:ascii="Times New Roman" w:hAnsi="Times New Roman" w:cs="Times New Roman"/>
                <w:color w:val="000000"/>
                <w:sz w:val="24"/>
                <w:szCs w:val="24"/>
              </w:rPr>
              <w:t>10,00</w:t>
            </w:r>
            <w:r w:rsidR="00704D15">
              <w:rPr>
                <w:rFonts w:ascii="Times New Roman" w:hAnsi="Times New Roman" w:cs="Times New Roman"/>
                <w:color w:val="000000"/>
                <w:sz w:val="24"/>
                <w:szCs w:val="24"/>
              </w:rPr>
              <w:t>*</w:t>
            </w:r>
          </w:p>
        </w:tc>
      </w:tr>
    </w:tbl>
    <w:p w14:paraId="0F6223C5" w14:textId="77777777" w:rsidR="00E9000F" w:rsidRPr="006C69D2" w:rsidRDefault="00E9000F" w:rsidP="00E9000F">
      <w:pPr>
        <w:pStyle w:val="Sarakstarindkopa"/>
        <w:ind w:left="0" w:firstLine="567"/>
        <w:rPr>
          <w:rFonts w:ascii="Times New Roman" w:hAnsi="Times New Roman"/>
          <w:b/>
          <w:i/>
          <w:sz w:val="24"/>
          <w:szCs w:val="24"/>
        </w:rPr>
      </w:pPr>
      <w:r w:rsidRPr="006C69D2">
        <w:rPr>
          <w:rFonts w:ascii="Times New Roman" w:hAnsi="Times New Roman"/>
          <w:b/>
          <w:i/>
          <w:sz w:val="24"/>
          <w:szCs w:val="24"/>
        </w:rPr>
        <w:t>Piezīme:</w:t>
      </w:r>
    </w:p>
    <w:p w14:paraId="4302EEFE" w14:textId="3A9D384A" w:rsidR="00E9000F" w:rsidRPr="006C69D2" w:rsidRDefault="00E9000F" w:rsidP="00E9000F">
      <w:pPr>
        <w:pStyle w:val="Sarakstarindkopa"/>
        <w:ind w:left="0" w:firstLine="567"/>
        <w:rPr>
          <w:rFonts w:ascii="Times New Roman" w:hAnsi="Times New Roman"/>
          <w:i/>
          <w:sz w:val="24"/>
          <w:szCs w:val="24"/>
        </w:rPr>
      </w:pPr>
      <w:r w:rsidRPr="006C69D2">
        <w:rPr>
          <w:rFonts w:ascii="Times New Roman" w:hAnsi="Times New Roman"/>
          <w:i/>
          <w:sz w:val="24"/>
          <w:szCs w:val="24"/>
        </w:rPr>
        <w:t xml:space="preserve">* Pakalpojumus neapliek ar pievienotās vērtības nodokli saskaņā ar Pievienotās vērtības nodokļa likuma 52.panta pirmās daļas 17.punkta d) apakšpunktu. </w:t>
      </w:r>
    </w:p>
    <w:p w14:paraId="0F728DA7" w14:textId="77777777" w:rsidR="00CD36C6" w:rsidRPr="006C69D2" w:rsidRDefault="00CD36C6" w:rsidP="00CD36C6">
      <w:pPr>
        <w:spacing w:line="480" w:lineRule="auto"/>
        <w:rPr>
          <w:rFonts w:ascii="Times New Roman" w:hAnsi="Times New Roman" w:cs="Times New Roman"/>
          <w:sz w:val="24"/>
          <w:szCs w:val="24"/>
        </w:rPr>
      </w:pPr>
    </w:p>
    <w:p w14:paraId="38B100A2" w14:textId="77777777" w:rsidR="00CD36C6" w:rsidRPr="006C69D2" w:rsidRDefault="00CD36C6" w:rsidP="00CD36C6">
      <w:pPr>
        <w:spacing w:line="480" w:lineRule="auto"/>
        <w:rPr>
          <w:rFonts w:ascii="Times New Roman" w:hAnsi="Times New Roman" w:cs="Times New Roman"/>
          <w:sz w:val="24"/>
          <w:szCs w:val="24"/>
        </w:rPr>
      </w:pPr>
      <w:r w:rsidRPr="006C69D2">
        <w:rPr>
          <w:rFonts w:ascii="Times New Roman" w:hAnsi="Times New Roman" w:cs="Times New Roman"/>
          <w:sz w:val="24"/>
          <w:szCs w:val="24"/>
        </w:rPr>
        <w:t>Gulbenes novada pašvaldības domes priekšsēdētājs</w:t>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t>N. Mazūrs</w:t>
      </w:r>
    </w:p>
    <w:p w14:paraId="72D60F4E" w14:textId="43F47780" w:rsidR="003372DC" w:rsidRPr="00827AA4" w:rsidRDefault="003372DC" w:rsidP="00CD36C6">
      <w:pPr>
        <w:ind w:right="-96"/>
        <w:jc w:val="center"/>
        <w:rPr>
          <w:rFonts w:ascii="Times New Roman" w:hAnsi="Times New Roman" w:cs="Times New Roman"/>
          <w:sz w:val="24"/>
          <w:szCs w:val="24"/>
        </w:rPr>
      </w:pPr>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ECF466B"/>
    <w:multiLevelType w:val="multilevel"/>
    <w:tmpl w:val="20107FF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6"/>
  </w:num>
  <w:num w:numId="7" w16cid:durableId="738406199">
    <w:abstractNumId w:val="3"/>
  </w:num>
  <w:num w:numId="8" w16cid:durableId="1237014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0A6"/>
    <w:rsid w:val="00011ED7"/>
    <w:rsid w:val="000242CA"/>
    <w:rsid w:val="000438A6"/>
    <w:rsid w:val="00050D5A"/>
    <w:rsid w:val="00054E28"/>
    <w:rsid w:val="00057C7A"/>
    <w:rsid w:val="00091669"/>
    <w:rsid w:val="000936A5"/>
    <w:rsid w:val="00095D66"/>
    <w:rsid w:val="000A5673"/>
    <w:rsid w:val="000A71C1"/>
    <w:rsid w:val="000B15BB"/>
    <w:rsid w:val="000C5958"/>
    <w:rsid w:val="000C79B7"/>
    <w:rsid w:val="000E5143"/>
    <w:rsid w:val="001017F0"/>
    <w:rsid w:val="00101BF7"/>
    <w:rsid w:val="001046EC"/>
    <w:rsid w:val="001361C3"/>
    <w:rsid w:val="001425D6"/>
    <w:rsid w:val="0014261B"/>
    <w:rsid w:val="00144C3A"/>
    <w:rsid w:val="0014794D"/>
    <w:rsid w:val="00163B8E"/>
    <w:rsid w:val="00167934"/>
    <w:rsid w:val="001833DC"/>
    <w:rsid w:val="00183F01"/>
    <w:rsid w:val="0018418D"/>
    <w:rsid w:val="001A1267"/>
    <w:rsid w:val="001B1C69"/>
    <w:rsid w:val="001C26BB"/>
    <w:rsid w:val="001D2793"/>
    <w:rsid w:val="001E3A82"/>
    <w:rsid w:val="001F1723"/>
    <w:rsid w:val="00213C6D"/>
    <w:rsid w:val="00214C25"/>
    <w:rsid w:val="002165B9"/>
    <w:rsid w:val="00223D86"/>
    <w:rsid w:val="00225C20"/>
    <w:rsid w:val="0023728F"/>
    <w:rsid w:val="00237610"/>
    <w:rsid w:val="00244265"/>
    <w:rsid w:val="00246C99"/>
    <w:rsid w:val="00264611"/>
    <w:rsid w:val="00264694"/>
    <w:rsid w:val="002815DB"/>
    <w:rsid w:val="002828CA"/>
    <w:rsid w:val="00291DA2"/>
    <w:rsid w:val="00294953"/>
    <w:rsid w:val="00297634"/>
    <w:rsid w:val="002C2699"/>
    <w:rsid w:val="002C3E64"/>
    <w:rsid w:val="002C4D93"/>
    <w:rsid w:val="002C797D"/>
    <w:rsid w:val="002D1D65"/>
    <w:rsid w:val="002D45FB"/>
    <w:rsid w:val="002E4CC0"/>
    <w:rsid w:val="002E5A1C"/>
    <w:rsid w:val="0032031B"/>
    <w:rsid w:val="00332D00"/>
    <w:rsid w:val="0033573E"/>
    <w:rsid w:val="003372DC"/>
    <w:rsid w:val="00343712"/>
    <w:rsid w:val="00350744"/>
    <w:rsid w:val="003761EE"/>
    <w:rsid w:val="00380268"/>
    <w:rsid w:val="003854F5"/>
    <w:rsid w:val="0039114C"/>
    <w:rsid w:val="00396796"/>
    <w:rsid w:val="003A04CB"/>
    <w:rsid w:val="003B7048"/>
    <w:rsid w:val="003E3915"/>
    <w:rsid w:val="003E4492"/>
    <w:rsid w:val="003F46A8"/>
    <w:rsid w:val="003F4BF4"/>
    <w:rsid w:val="00407FB2"/>
    <w:rsid w:val="00414B01"/>
    <w:rsid w:val="004312F0"/>
    <w:rsid w:val="00433429"/>
    <w:rsid w:val="00434A5A"/>
    <w:rsid w:val="0045432F"/>
    <w:rsid w:val="00463B67"/>
    <w:rsid w:val="00476390"/>
    <w:rsid w:val="004B20E7"/>
    <w:rsid w:val="004B2CC3"/>
    <w:rsid w:val="004B49C9"/>
    <w:rsid w:val="004C2EC0"/>
    <w:rsid w:val="004E5AC9"/>
    <w:rsid w:val="004E7252"/>
    <w:rsid w:val="004F1F92"/>
    <w:rsid w:val="004F4D42"/>
    <w:rsid w:val="00512E77"/>
    <w:rsid w:val="00515252"/>
    <w:rsid w:val="00516A3F"/>
    <w:rsid w:val="00517BFC"/>
    <w:rsid w:val="0052652A"/>
    <w:rsid w:val="00560118"/>
    <w:rsid w:val="00576B3C"/>
    <w:rsid w:val="00582EE5"/>
    <w:rsid w:val="005840B8"/>
    <w:rsid w:val="005866AD"/>
    <w:rsid w:val="00590FAD"/>
    <w:rsid w:val="00596A81"/>
    <w:rsid w:val="005B46C7"/>
    <w:rsid w:val="005C3739"/>
    <w:rsid w:val="005C43E0"/>
    <w:rsid w:val="005F26D9"/>
    <w:rsid w:val="005F71EA"/>
    <w:rsid w:val="005F737A"/>
    <w:rsid w:val="00605F48"/>
    <w:rsid w:val="00607301"/>
    <w:rsid w:val="00614CF7"/>
    <w:rsid w:val="00620E98"/>
    <w:rsid w:val="00620FCC"/>
    <w:rsid w:val="00623719"/>
    <w:rsid w:val="00626C6B"/>
    <w:rsid w:val="006443AA"/>
    <w:rsid w:val="006461B2"/>
    <w:rsid w:val="006471ED"/>
    <w:rsid w:val="00652C08"/>
    <w:rsid w:val="006558C5"/>
    <w:rsid w:val="00655D6D"/>
    <w:rsid w:val="006620CE"/>
    <w:rsid w:val="006625EF"/>
    <w:rsid w:val="00667AC9"/>
    <w:rsid w:val="00677651"/>
    <w:rsid w:val="006915E4"/>
    <w:rsid w:val="006A2D5D"/>
    <w:rsid w:val="006B2CFD"/>
    <w:rsid w:val="006B489E"/>
    <w:rsid w:val="006C1A6D"/>
    <w:rsid w:val="006C495C"/>
    <w:rsid w:val="006C69D2"/>
    <w:rsid w:val="006C7F73"/>
    <w:rsid w:val="006E1FB9"/>
    <w:rsid w:val="006F0101"/>
    <w:rsid w:val="006F195A"/>
    <w:rsid w:val="006F7AEA"/>
    <w:rsid w:val="00704D15"/>
    <w:rsid w:val="00713C6D"/>
    <w:rsid w:val="00714329"/>
    <w:rsid w:val="00715BB2"/>
    <w:rsid w:val="00733934"/>
    <w:rsid w:val="007339FB"/>
    <w:rsid w:val="0076040B"/>
    <w:rsid w:val="00770085"/>
    <w:rsid w:val="0077373D"/>
    <w:rsid w:val="00784F94"/>
    <w:rsid w:val="00785DB6"/>
    <w:rsid w:val="00787F61"/>
    <w:rsid w:val="0079700C"/>
    <w:rsid w:val="007A54BD"/>
    <w:rsid w:val="007B2598"/>
    <w:rsid w:val="007B27DD"/>
    <w:rsid w:val="007B38F1"/>
    <w:rsid w:val="007C234F"/>
    <w:rsid w:val="007D3426"/>
    <w:rsid w:val="007D6DEA"/>
    <w:rsid w:val="007E2A88"/>
    <w:rsid w:val="007E455E"/>
    <w:rsid w:val="007F1915"/>
    <w:rsid w:val="007F2BC0"/>
    <w:rsid w:val="008005BA"/>
    <w:rsid w:val="00813F61"/>
    <w:rsid w:val="0082401C"/>
    <w:rsid w:val="00827AA4"/>
    <w:rsid w:val="00835673"/>
    <w:rsid w:val="00847A98"/>
    <w:rsid w:val="008517D2"/>
    <w:rsid w:val="008537FA"/>
    <w:rsid w:val="00854859"/>
    <w:rsid w:val="00857497"/>
    <w:rsid w:val="00860163"/>
    <w:rsid w:val="008626C8"/>
    <w:rsid w:val="00864500"/>
    <w:rsid w:val="00866807"/>
    <w:rsid w:val="00866D3A"/>
    <w:rsid w:val="00872C62"/>
    <w:rsid w:val="00880A8A"/>
    <w:rsid w:val="0088235F"/>
    <w:rsid w:val="00887F7D"/>
    <w:rsid w:val="008973AA"/>
    <w:rsid w:val="008B156D"/>
    <w:rsid w:val="008B65EC"/>
    <w:rsid w:val="008D2ED7"/>
    <w:rsid w:val="008E0421"/>
    <w:rsid w:val="008E4759"/>
    <w:rsid w:val="008F1A77"/>
    <w:rsid w:val="008F2362"/>
    <w:rsid w:val="008F295A"/>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1DBC"/>
    <w:rsid w:val="009C6536"/>
    <w:rsid w:val="009E77AE"/>
    <w:rsid w:val="00A024E8"/>
    <w:rsid w:val="00A06D3F"/>
    <w:rsid w:val="00A12639"/>
    <w:rsid w:val="00A133C1"/>
    <w:rsid w:val="00A168E9"/>
    <w:rsid w:val="00A30B40"/>
    <w:rsid w:val="00A31ADB"/>
    <w:rsid w:val="00A34EE5"/>
    <w:rsid w:val="00A41C79"/>
    <w:rsid w:val="00A46610"/>
    <w:rsid w:val="00A52113"/>
    <w:rsid w:val="00A56631"/>
    <w:rsid w:val="00A60BB1"/>
    <w:rsid w:val="00A6112D"/>
    <w:rsid w:val="00A64197"/>
    <w:rsid w:val="00A64878"/>
    <w:rsid w:val="00A81440"/>
    <w:rsid w:val="00A9180E"/>
    <w:rsid w:val="00A96FC6"/>
    <w:rsid w:val="00AC727F"/>
    <w:rsid w:val="00AC740D"/>
    <w:rsid w:val="00AD608E"/>
    <w:rsid w:val="00AD71BB"/>
    <w:rsid w:val="00AE4712"/>
    <w:rsid w:val="00AE47E9"/>
    <w:rsid w:val="00AE7024"/>
    <w:rsid w:val="00AF0106"/>
    <w:rsid w:val="00AF0D49"/>
    <w:rsid w:val="00B04AC6"/>
    <w:rsid w:val="00B142CD"/>
    <w:rsid w:val="00B1572E"/>
    <w:rsid w:val="00B230CA"/>
    <w:rsid w:val="00B24550"/>
    <w:rsid w:val="00B24838"/>
    <w:rsid w:val="00B25928"/>
    <w:rsid w:val="00B46B9B"/>
    <w:rsid w:val="00B55EB4"/>
    <w:rsid w:val="00B65CA4"/>
    <w:rsid w:val="00B67965"/>
    <w:rsid w:val="00B72E4F"/>
    <w:rsid w:val="00B87E21"/>
    <w:rsid w:val="00B92FEC"/>
    <w:rsid w:val="00B9782A"/>
    <w:rsid w:val="00BC1973"/>
    <w:rsid w:val="00BC1C19"/>
    <w:rsid w:val="00BC4F63"/>
    <w:rsid w:val="00BD46BA"/>
    <w:rsid w:val="00BD73A6"/>
    <w:rsid w:val="00C050F9"/>
    <w:rsid w:val="00C12244"/>
    <w:rsid w:val="00C26B1A"/>
    <w:rsid w:val="00C27BB3"/>
    <w:rsid w:val="00C30186"/>
    <w:rsid w:val="00C35D3E"/>
    <w:rsid w:val="00C4422F"/>
    <w:rsid w:val="00C444BB"/>
    <w:rsid w:val="00C564A1"/>
    <w:rsid w:val="00C61F58"/>
    <w:rsid w:val="00C80D74"/>
    <w:rsid w:val="00C83E5B"/>
    <w:rsid w:val="00C93637"/>
    <w:rsid w:val="00CA21B0"/>
    <w:rsid w:val="00CB01E3"/>
    <w:rsid w:val="00CC75F8"/>
    <w:rsid w:val="00CD0FB0"/>
    <w:rsid w:val="00CD36C6"/>
    <w:rsid w:val="00CD4282"/>
    <w:rsid w:val="00CD5AEB"/>
    <w:rsid w:val="00CD7F9E"/>
    <w:rsid w:val="00CE5C48"/>
    <w:rsid w:val="00CE621B"/>
    <w:rsid w:val="00CE6BA6"/>
    <w:rsid w:val="00CF057C"/>
    <w:rsid w:val="00CF1831"/>
    <w:rsid w:val="00CF2FE7"/>
    <w:rsid w:val="00D05193"/>
    <w:rsid w:val="00D06532"/>
    <w:rsid w:val="00D25A15"/>
    <w:rsid w:val="00D30D36"/>
    <w:rsid w:val="00D33490"/>
    <w:rsid w:val="00D33E14"/>
    <w:rsid w:val="00D34D46"/>
    <w:rsid w:val="00D35AE0"/>
    <w:rsid w:val="00D427D8"/>
    <w:rsid w:val="00D537AE"/>
    <w:rsid w:val="00D57887"/>
    <w:rsid w:val="00D57DF7"/>
    <w:rsid w:val="00D62943"/>
    <w:rsid w:val="00D7185D"/>
    <w:rsid w:val="00D73503"/>
    <w:rsid w:val="00D77119"/>
    <w:rsid w:val="00D80DDB"/>
    <w:rsid w:val="00D80FEB"/>
    <w:rsid w:val="00D82C6E"/>
    <w:rsid w:val="00DC6320"/>
    <w:rsid w:val="00DC7017"/>
    <w:rsid w:val="00DD5B4D"/>
    <w:rsid w:val="00DE410C"/>
    <w:rsid w:val="00DE6FE0"/>
    <w:rsid w:val="00DF5E8D"/>
    <w:rsid w:val="00E12896"/>
    <w:rsid w:val="00E323FC"/>
    <w:rsid w:val="00E3406C"/>
    <w:rsid w:val="00E45C3F"/>
    <w:rsid w:val="00E550B8"/>
    <w:rsid w:val="00E626A7"/>
    <w:rsid w:val="00E72D73"/>
    <w:rsid w:val="00E82C5B"/>
    <w:rsid w:val="00E8768B"/>
    <w:rsid w:val="00E9000F"/>
    <w:rsid w:val="00E943EA"/>
    <w:rsid w:val="00EA1F2A"/>
    <w:rsid w:val="00EC3B59"/>
    <w:rsid w:val="00EC6946"/>
    <w:rsid w:val="00EC6AB1"/>
    <w:rsid w:val="00EF61A7"/>
    <w:rsid w:val="00EF7613"/>
    <w:rsid w:val="00F00026"/>
    <w:rsid w:val="00F043E3"/>
    <w:rsid w:val="00F2190D"/>
    <w:rsid w:val="00F2675B"/>
    <w:rsid w:val="00F40E48"/>
    <w:rsid w:val="00F421E3"/>
    <w:rsid w:val="00F436E9"/>
    <w:rsid w:val="00F4737F"/>
    <w:rsid w:val="00F53508"/>
    <w:rsid w:val="00F56825"/>
    <w:rsid w:val="00F63795"/>
    <w:rsid w:val="00F644B4"/>
    <w:rsid w:val="00F713E4"/>
    <w:rsid w:val="00F75B33"/>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 w:type="character" w:styleId="Hipersaite">
    <w:name w:val="Hyperlink"/>
    <w:basedOn w:val="Noklusjumarindkopasfonts"/>
    <w:uiPriority w:val="99"/>
    <w:unhideWhenUsed/>
    <w:rsid w:val="000A71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5025</Words>
  <Characters>2865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2026-05-29T08:35:00Z</cp:lastPrinted>
  <dcterms:created xsi:type="dcterms:W3CDTF">2026-06-18T12:38:00Z</dcterms:created>
  <dcterms:modified xsi:type="dcterms:W3CDTF">2026-06-18T12:38:00Z</dcterms:modified>
</cp:coreProperties>
</file>