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1B45" w14:textId="1A4879BE" w:rsidR="009A5E44" w:rsidRPr="00DA61E8" w:rsidRDefault="009A5E44" w:rsidP="00E86A82">
      <w:pPr>
        <w:numPr>
          <w:ilvl w:val="1"/>
          <w:numId w:val="1"/>
        </w:numPr>
        <w:tabs>
          <w:tab w:val="num" w:pos="576"/>
        </w:tabs>
        <w:suppressAutoHyphens/>
        <w:jc w:val="right"/>
        <w:rPr>
          <w:rFonts w:ascii="Times New Roman" w:hAnsi="Times New Roman" w:cs="Times New Roman"/>
          <w:bCs/>
          <w:color w:val="262626"/>
          <w:sz w:val="24"/>
          <w:szCs w:val="24"/>
          <w:lang w:eastAsia="ar-SA"/>
        </w:rPr>
      </w:pPr>
      <w:r w:rsidRPr="00B9122D">
        <w:rPr>
          <w:rFonts w:ascii="Times New Roman" w:hAnsi="Times New Roman" w:cs="Times New Roman"/>
          <w:sz w:val="24"/>
          <w:szCs w:val="24"/>
        </w:rPr>
        <w:t>1.</w:t>
      </w:r>
      <w:r w:rsidR="00496C98" w:rsidRPr="00B9122D">
        <w:rPr>
          <w:rFonts w:ascii="Times New Roman" w:hAnsi="Times New Roman" w:cs="Times New Roman"/>
          <w:sz w:val="24"/>
          <w:szCs w:val="24"/>
        </w:rPr>
        <w:t xml:space="preserve"> p</w:t>
      </w:r>
      <w:r w:rsidRPr="00B9122D">
        <w:rPr>
          <w:rFonts w:ascii="Times New Roman" w:hAnsi="Times New Roman" w:cs="Times New Roman"/>
          <w:sz w:val="24"/>
          <w:szCs w:val="24"/>
        </w:rPr>
        <w:t>ielikums</w:t>
      </w:r>
    </w:p>
    <w:p w14:paraId="6DB9D3C5" w14:textId="50484106" w:rsidR="009A5E44" w:rsidRPr="00DA61E8" w:rsidRDefault="009A5E44" w:rsidP="00E86A82">
      <w:pPr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  <w:iCs/>
          <w:color w:val="262626"/>
          <w:sz w:val="24"/>
          <w:szCs w:val="24"/>
          <w:lang w:eastAsia="ar-SA"/>
        </w:rPr>
      </w:pPr>
      <w:r w:rsidRPr="00DA61E8">
        <w:rPr>
          <w:rFonts w:ascii="Times New Roman" w:hAnsi="Times New Roman" w:cs="Times New Roman"/>
          <w:iCs/>
          <w:color w:val="262626"/>
          <w:sz w:val="24"/>
          <w:szCs w:val="24"/>
          <w:lang w:eastAsia="ar-SA"/>
        </w:rPr>
        <w:t xml:space="preserve">Noteikumiem </w:t>
      </w:r>
      <w:r w:rsidRPr="00B9122D">
        <w:rPr>
          <w:rFonts w:ascii="Times New Roman" w:hAnsi="Times New Roman" w:cs="Times New Roman"/>
          <w:bCs/>
          <w:sz w:val="24"/>
          <w:szCs w:val="24"/>
        </w:rPr>
        <w:t>Nr. GND/IEK/202</w:t>
      </w:r>
      <w:r w:rsidR="00530544" w:rsidRPr="00B9122D">
        <w:rPr>
          <w:rFonts w:ascii="Times New Roman" w:hAnsi="Times New Roman" w:cs="Times New Roman"/>
          <w:bCs/>
          <w:sz w:val="24"/>
          <w:szCs w:val="24"/>
        </w:rPr>
        <w:t>6</w:t>
      </w:r>
      <w:r w:rsidRPr="00B9122D">
        <w:rPr>
          <w:rFonts w:ascii="Times New Roman" w:hAnsi="Times New Roman" w:cs="Times New Roman"/>
          <w:bCs/>
          <w:sz w:val="24"/>
          <w:szCs w:val="24"/>
        </w:rPr>
        <w:t>/</w:t>
      </w:r>
      <w:r w:rsidR="00E20AE9">
        <w:rPr>
          <w:rFonts w:ascii="Times New Roman" w:hAnsi="Times New Roman" w:cs="Times New Roman"/>
          <w:bCs/>
          <w:sz w:val="24"/>
          <w:szCs w:val="24"/>
        </w:rPr>
        <w:t>20</w:t>
      </w:r>
    </w:p>
    <w:p w14:paraId="0CFE2521" w14:textId="77777777" w:rsidR="009A5E44" w:rsidRPr="00C02120" w:rsidRDefault="009A5E44" w:rsidP="009A5E44">
      <w:pPr>
        <w:numPr>
          <w:ilvl w:val="1"/>
          <w:numId w:val="1"/>
        </w:numPr>
        <w:tabs>
          <w:tab w:val="num" w:pos="576"/>
        </w:tabs>
        <w:suppressAutoHyphens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  <w:lang w:eastAsia="ar-SA"/>
        </w:rPr>
      </w:pPr>
    </w:p>
    <w:p w14:paraId="0062D394" w14:textId="7E2E2385" w:rsidR="009A5E44" w:rsidRPr="002335E3" w:rsidRDefault="009A5E44" w:rsidP="00530544">
      <w:pPr>
        <w:numPr>
          <w:ilvl w:val="0"/>
          <w:numId w:val="1"/>
        </w:numPr>
        <w:shd w:val="clear" w:color="auto" w:fill="FFFFFF"/>
        <w:spacing w:after="1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335E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Interešu izglītības programmas vērtēšanas kritēriji </w:t>
      </w:r>
    </w:p>
    <w:p w14:paraId="6A5B78A7" w14:textId="77777777" w:rsidR="009A5E44" w:rsidRPr="00C02120" w:rsidRDefault="009A5E44" w:rsidP="009A5E44">
      <w:pPr>
        <w:numPr>
          <w:ilvl w:val="0"/>
          <w:numId w:val="1"/>
        </w:numPr>
        <w:shd w:val="clear" w:color="auto" w:fill="FFFFFF"/>
        <w:spacing w:after="160" w:line="360" w:lineRule="auto"/>
        <w:contextualSpacing/>
        <w:jc w:val="center"/>
        <w:rPr>
          <w:rFonts w:ascii="Calibri" w:eastAsia="Calibri" w:hAnsi="Calibri" w:cs="Times New Roman"/>
          <w:b/>
          <w:bCs/>
          <w:lang w:eastAsia="en-US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4624"/>
        <w:gridCol w:w="1177"/>
        <w:gridCol w:w="1190"/>
        <w:gridCol w:w="1411"/>
      </w:tblGrid>
      <w:tr w:rsidR="009A5E44" w:rsidRPr="00C02120" w14:paraId="1DB9946A" w14:textId="77777777" w:rsidTr="002335E3">
        <w:trPr>
          <w:trHeight w:val="1565"/>
        </w:trPr>
        <w:tc>
          <w:tcPr>
            <w:tcW w:w="944" w:type="dxa"/>
            <w:vAlign w:val="center"/>
          </w:tcPr>
          <w:p w14:paraId="52309F19" w14:textId="1F80A55C" w:rsidR="009A5E44" w:rsidRPr="002335E3" w:rsidRDefault="002335E3" w:rsidP="002335E3">
            <w:pPr>
              <w:shd w:val="clear" w:color="auto" w:fill="FFFFFF"/>
              <w:spacing w:after="135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3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233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21" w:type="dxa"/>
            <w:vAlign w:val="center"/>
          </w:tcPr>
          <w:p w14:paraId="73A811CD" w14:textId="412DF499" w:rsidR="009A5E44" w:rsidRPr="002335E3" w:rsidRDefault="009A5E44" w:rsidP="002335E3">
            <w:pPr>
              <w:shd w:val="clear" w:color="auto" w:fill="FFFFFF"/>
              <w:spacing w:after="135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Programmas atbilstība </w:t>
            </w:r>
            <w:r w:rsidR="00530544" w:rsidRPr="00233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kritērijie</w:t>
            </w:r>
            <w:r w:rsidR="002335E3" w:rsidRPr="00233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079" w:type="dxa"/>
            <w:vAlign w:val="center"/>
          </w:tcPr>
          <w:p w14:paraId="11BFE993" w14:textId="2554776A" w:rsidR="009A5E44" w:rsidRPr="002335E3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5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Daļēja atbilstība</w:t>
            </w:r>
          </w:p>
        </w:tc>
        <w:tc>
          <w:tcPr>
            <w:tcW w:w="1190" w:type="dxa"/>
            <w:vAlign w:val="center"/>
          </w:tcPr>
          <w:p w14:paraId="0A7068E0" w14:textId="77777777" w:rsidR="009A5E44" w:rsidRPr="002335E3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5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Ļoti labi pamatota atbilstība</w:t>
            </w:r>
          </w:p>
        </w:tc>
        <w:tc>
          <w:tcPr>
            <w:tcW w:w="1412" w:type="dxa"/>
            <w:vAlign w:val="center"/>
          </w:tcPr>
          <w:p w14:paraId="1573FCE5" w14:textId="77777777" w:rsidR="009A5E44" w:rsidRPr="002335E3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5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Precīzi, mērķtiecīgi pamatota atbilstība</w:t>
            </w:r>
          </w:p>
        </w:tc>
      </w:tr>
      <w:tr w:rsidR="009A5E44" w:rsidRPr="00C02120" w14:paraId="40F45AC3" w14:textId="77777777" w:rsidTr="002335E3">
        <w:trPr>
          <w:trHeight w:val="826"/>
        </w:trPr>
        <w:tc>
          <w:tcPr>
            <w:tcW w:w="944" w:type="dxa"/>
            <w:vAlign w:val="center"/>
          </w:tcPr>
          <w:p w14:paraId="737F7B53" w14:textId="77777777" w:rsidR="009A5E44" w:rsidRPr="00C02120" w:rsidRDefault="009A5E44" w:rsidP="002335E3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1" w:type="dxa"/>
            <w:vAlign w:val="center"/>
          </w:tcPr>
          <w:p w14:paraId="7CAB10AA" w14:textId="5712575D" w:rsidR="009A5E44" w:rsidRPr="00C02120" w:rsidRDefault="0038152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Programmas aktualitātes pamatojums, īstenošanas mērķi un uzdevumi, sasaiste ar prioritāti.</w:t>
            </w:r>
          </w:p>
        </w:tc>
        <w:tc>
          <w:tcPr>
            <w:tcW w:w="1079" w:type="dxa"/>
            <w:vAlign w:val="center"/>
          </w:tcPr>
          <w:p w14:paraId="49AB5127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14:paraId="4C5527B3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vAlign w:val="center"/>
          </w:tcPr>
          <w:p w14:paraId="79E0D265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5E44" w:rsidRPr="00C02120" w14:paraId="19ED5824" w14:textId="77777777" w:rsidTr="002335E3">
        <w:trPr>
          <w:trHeight w:val="1205"/>
        </w:trPr>
        <w:tc>
          <w:tcPr>
            <w:tcW w:w="944" w:type="dxa"/>
            <w:vAlign w:val="center"/>
          </w:tcPr>
          <w:p w14:paraId="794ABE3B" w14:textId="77777777" w:rsidR="009A5E44" w:rsidRPr="00C02120" w:rsidRDefault="009A5E44" w:rsidP="002335E3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1" w:type="dxa"/>
            <w:vAlign w:val="center"/>
          </w:tcPr>
          <w:p w14:paraId="4370E401" w14:textId="7E18C5F6" w:rsidR="009A5E44" w:rsidRPr="00C02120" w:rsidRDefault="009A5E4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kvalitatīvas izaugsmes principam un darbības rezultatīvajam rādītājam</w:t>
            </w:r>
            <w:r w:rsidR="00821E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6A82">
              <w:rPr>
                <w:rFonts w:ascii="Times New Roman" w:hAnsi="Times New Roman" w:cs="Times New Roman"/>
                <w:sz w:val="24"/>
                <w:szCs w:val="24"/>
              </w:rPr>
              <w:t>programmas īstenošanas gaita</w:t>
            </w: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, virzība uz sasniedzamo rezultātu</w:t>
            </w:r>
            <w:r w:rsidR="00821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vAlign w:val="center"/>
          </w:tcPr>
          <w:p w14:paraId="5CE7DCE4" w14:textId="446E9663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14:paraId="46121190" w14:textId="592AD07D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  <w:vAlign w:val="center"/>
          </w:tcPr>
          <w:p w14:paraId="3E388905" w14:textId="786425AC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5E44" w:rsidRPr="00C02120" w14:paraId="4A24794A" w14:textId="77777777" w:rsidTr="002335E3">
        <w:trPr>
          <w:trHeight w:val="856"/>
        </w:trPr>
        <w:tc>
          <w:tcPr>
            <w:tcW w:w="944" w:type="dxa"/>
            <w:vAlign w:val="center"/>
          </w:tcPr>
          <w:p w14:paraId="415B0FF4" w14:textId="77777777" w:rsidR="009A5E44" w:rsidRPr="00C02120" w:rsidRDefault="009A5E44" w:rsidP="002335E3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1" w:type="dxa"/>
            <w:vAlign w:val="center"/>
          </w:tcPr>
          <w:p w14:paraId="5D7FEA4A" w14:textId="33281291" w:rsidR="009A5E44" w:rsidRPr="00C02120" w:rsidRDefault="009A5E4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sadarbības un mobilitātes principam</w:t>
            </w:r>
            <w:r w:rsidR="00821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vAlign w:val="center"/>
          </w:tcPr>
          <w:p w14:paraId="0F4C133E" w14:textId="483787D8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14:paraId="748AFCC0" w14:textId="1A8A715A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  <w:vAlign w:val="center"/>
          </w:tcPr>
          <w:p w14:paraId="130F39AE" w14:textId="3160B7F6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5E44" w:rsidRPr="00C02120" w14:paraId="1F4CD196" w14:textId="77777777" w:rsidTr="002335E3">
        <w:trPr>
          <w:trHeight w:val="507"/>
        </w:trPr>
        <w:tc>
          <w:tcPr>
            <w:tcW w:w="944" w:type="dxa"/>
            <w:vAlign w:val="center"/>
          </w:tcPr>
          <w:p w14:paraId="744DE4BF" w14:textId="77777777" w:rsidR="009A5E44" w:rsidRPr="00C02120" w:rsidRDefault="009A5E44" w:rsidP="002335E3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1" w:type="dxa"/>
            <w:vAlign w:val="center"/>
          </w:tcPr>
          <w:p w14:paraId="6B4D5D8F" w14:textId="2FBA09F0" w:rsidR="009A5E44" w:rsidRPr="00C02120" w:rsidRDefault="009A5E4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pēctecības principam</w:t>
            </w:r>
            <w:r w:rsidR="00821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vAlign w:val="center"/>
          </w:tcPr>
          <w:p w14:paraId="120B1FA1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14:paraId="4FC90D86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vAlign w:val="center"/>
          </w:tcPr>
          <w:p w14:paraId="6F18A3B2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5E44" w:rsidRPr="00C02120" w14:paraId="64B53008" w14:textId="77777777" w:rsidTr="002335E3">
        <w:trPr>
          <w:trHeight w:val="856"/>
        </w:trPr>
        <w:tc>
          <w:tcPr>
            <w:tcW w:w="944" w:type="dxa"/>
            <w:vAlign w:val="center"/>
          </w:tcPr>
          <w:p w14:paraId="61112CF3" w14:textId="77777777" w:rsidR="009A5E44" w:rsidRPr="00C02120" w:rsidRDefault="009A5E44" w:rsidP="002335E3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1" w:type="dxa"/>
            <w:vAlign w:val="center"/>
          </w:tcPr>
          <w:p w14:paraId="6AF64EBA" w14:textId="0F1C119C" w:rsidR="009A5E44" w:rsidRPr="00C02120" w:rsidRDefault="009A5E4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resursu racionalitātes un efektivitātes principam</w:t>
            </w:r>
            <w:r w:rsidR="00821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vAlign w:val="center"/>
          </w:tcPr>
          <w:p w14:paraId="0637175B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14:paraId="0A87B330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vAlign w:val="center"/>
          </w:tcPr>
          <w:p w14:paraId="12F1E399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5E44" w:rsidRPr="00C02120" w14:paraId="6F483205" w14:textId="77777777" w:rsidTr="002335E3">
        <w:trPr>
          <w:trHeight w:val="507"/>
        </w:trPr>
        <w:tc>
          <w:tcPr>
            <w:tcW w:w="944" w:type="dxa"/>
          </w:tcPr>
          <w:p w14:paraId="16009FBD" w14:textId="77777777" w:rsidR="009A5E44" w:rsidRPr="00C02120" w:rsidRDefault="009A5E4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14:paraId="30FCE0AA" w14:textId="77777777" w:rsidR="009A5E44" w:rsidRPr="00C02120" w:rsidRDefault="009A5E44" w:rsidP="002335E3">
            <w:pPr>
              <w:spacing w:after="135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3681" w:type="dxa"/>
            <w:gridSpan w:val="3"/>
          </w:tcPr>
          <w:p w14:paraId="7043ACC7" w14:textId="2C8B280D" w:rsidR="009A5E44" w:rsidRPr="00C02120" w:rsidRDefault="00E86A82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9A5E44"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</w:tr>
    </w:tbl>
    <w:p w14:paraId="3FB3E107" w14:textId="77777777" w:rsidR="009A5E44" w:rsidRDefault="009A5E44" w:rsidP="002335E3">
      <w:pPr>
        <w:shd w:val="clear" w:color="auto" w:fill="FFFFFF"/>
        <w:spacing w:after="135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239143F" w14:textId="77777777" w:rsidR="002335E3" w:rsidRPr="00C02120" w:rsidRDefault="002335E3" w:rsidP="002335E3">
      <w:pPr>
        <w:shd w:val="clear" w:color="auto" w:fill="FFFFFF"/>
        <w:spacing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931B7E5" w14:textId="149ED306" w:rsidR="005D4B22" w:rsidRPr="002335E3" w:rsidRDefault="002335E3" w:rsidP="002335E3">
      <w:pPr>
        <w:pStyle w:val="Sarakstarindkopa"/>
        <w:numPr>
          <w:ilvl w:val="0"/>
          <w:numId w:val="1"/>
        </w:numPr>
        <w:tabs>
          <w:tab w:val="left" w:pos="426"/>
          <w:tab w:val="left" w:pos="72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35E3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2335E3">
        <w:rPr>
          <w:rFonts w:ascii="Times New Roman" w:hAnsi="Times New Roman" w:cs="Times New Roman"/>
          <w:sz w:val="24"/>
          <w:szCs w:val="24"/>
        </w:rPr>
        <w:tab/>
        <w:t>N. Mazūrs</w:t>
      </w:r>
    </w:p>
    <w:sectPr w:rsidR="005D4B22" w:rsidRPr="002335E3" w:rsidSect="00821E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3161E5"/>
    <w:multiLevelType w:val="hybridMultilevel"/>
    <w:tmpl w:val="36BC32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63112">
    <w:abstractNumId w:val="0"/>
  </w:num>
  <w:num w:numId="2" w16cid:durableId="100448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44"/>
    <w:rsid w:val="0006322F"/>
    <w:rsid w:val="001E42CF"/>
    <w:rsid w:val="002335E3"/>
    <w:rsid w:val="00381524"/>
    <w:rsid w:val="003A2DD9"/>
    <w:rsid w:val="00496C98"/>
    <w:rsid w:val="00500BDA"/>
    <w:rsid w:val="00530544"/>
    <w:rsid w:val="005D4B22"/>
    <w:rsid w:val="00614EFD"/>
    <w:rsid w:val="007768E6"/>
    <w:rsid w:val="00821E34"/>
    <w:rsid w:val="0086620E"/>
    <w:rsid w:val="009A5E44"/>
    <w:rsid w:val="009C17FA"/>
    <w:rsid w:val="009E1A98"/>
    <w:rsid w:val="00B75E77"/>
    <w:rsid w:val="00B9122D"/>
    <w:rsid w:val="00C53CDA"/>
    <w:rsid w:val="00D65766"/>
    <w:rsid w:val="00DA5459"/>
    <w:rsid w:val="00DA61E8"/>
    <w:rsid w:val="00E20AE9"/>
    <w:rsid w:val="00E86A82"/>
    <w:rsid w:val="00F2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6A61"/>
  <w15:chartTrackingRefBased/>
  <w15:docId w15:val="{A3E46E44-7BA3-4CAC-BD3F-A161B011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A5E44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14EF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14EF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14EFD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14E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14EFD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2335E3"/>
    <w:pPr>
      <w:ind w:left="720"/>
      <w:contextualSpacing/>
    </w:pPr>
  </w:style>
  <w:style w:type="paragraph" w:styleId="Prskatjums">
    <w:name w:val="Revision"/>
    <w:hidden/>
    <w:uiPriority w:val="99"/>
    <w:semiHidden/>
    <w:rsid w:val="00DA61E8"/>
    <w:pPr>
      <w:spacing w:after="0" w:line="240" w:lineRule="auto"/>
    </w:pPr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Jana.Igavina</dc:creator>
  <cp:keywords/>
  <dc:description/>
  <cp:lastModifiedBy>Vita Baškere</cp:lastModifiedBy>
  <cp:revision>2</cp:revision>
  <cp:lastPrinted>2026-07-01T06:36:00Z</cp:lastPrinted>
  <dcterms:created xsi:type="dcterms:W3CDTF">2026-07-03T07:37:00Z</dcterms:created>
  <dcterms:modified xsi:type="dcterms:W3CDTF">2026-07-03T07:37:00Z</dcterms:modified>
</cp:coreProperties>
</file>