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E712E" w:rsidRPr="004E712E" w14:paraId="2359643E" w14:textId="77777777" w:rsidTr="00803CD1">
        <w:tc>
          <w:tcPr>
            <w:tcW w:w="9458" w:type="dxa"/>
          </w:tcPr>
          <w:p w14:paraId="08D66124" w14:textId="77777777" w:rsidR="0049283F" w:rsidRPr="004E712E" w:rsidRDefault="0049283F" w:rsidP="0049283F">
            <w:pPr>
              <w:jc w:val="center"/>
            </w:pPr>
            <w:r w:rsidRPr="004E712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E712E" w:rsidRPr="004E712E" w14:paraId="13FDA1F0" w14:textId="77777777" w:rsidTr="00803CD1">
        <w:tc>
          <w:tcPr>
            <w:tcW w:w="9458" w:type="dxa"/>
          </w:tcPr>
          <w:p w14:paraId="376760E9" w14:textId="77777777" w:rsidR="0049283F" w:rsidRPr="004E712E" w:rsidRDefault="0049283F" w:rsidP="0049283F">
            <w:pPr>
              <w:jc w:val="center"/>
            </w:pPr>
            <w:r w:rsidRPr="004E712E">
              <w:rPr>
                <w:rFonts w:cs="Times New Roman"/>
                <w:b/>
                <w:bCs/>
                <w:sz w:val="28"/>
                <w:szCs w:val="28"/>
              </w:rPr>
              <w:t>GULBENES NOVADA PAŠVALDĪBA</w:t>
            </w:r>
          </w:p>
        </w:tc>
      </w:tr>
      <w:tr w:rsidR="004E712E" w:rsidRPr="004E712E" w14:paraId="49942DF3" w14:textId="77777777" w:rsidTr="00803CD1">
        <w:tc>
          <w:tcPr>
            <w:tcW w:w="9458" w:type="dxa"/>
          </w:tcPr>
          <w:p w14:paraId="043A3F1F" w14:textId="77777777" w:rsidR="0049283F" w:rsidRPr="004E712E" w:rsidRDefault="0049283F" w:rsidP="0049283F">
            <w:pPr>
              <w:jc w:val="center"/>
            </w:pPr>
            <w:r w:rsidRPr="004E712E">
              <w:rPr>
                <w:rFonts w:cs="Times New Roman"/>
                <w:szCs w:val="24"/>
              </w:rPr>
              <w:t>Reģ.Nr.90009116327</w:t>
            </w:r>
          </w:p>
        </w:tc>
      </w:tr>
      <w:tr w:rsidR="004E712E" w:rsidRPr="004E712E" w14:paraId="0BB8E164" w14:textId="77777777" w:rsidTr="00803CD1">
        <w:tc>
          <w:tcPr>
            <w:tcW w:w="9458" w:type="dxa"/>
          </w:tcPr>
          <w:p w14:paraId="54B3AB21" w14:textId="77777777" w:rsidR="0049283F" w:rsidRPr="004E712E" w:rsidRDefault="0049283F" w:rsidP="0049283F">
            <w:pPr>
              <w:jc w:val="center"/>
            </w:pPr>
            <w:r w:rsidRPr="004E712E">
              <w:rPr>
                <w:rFonts w:cs="Times New Roman"/>
                <w:szCs w:val="24"/>
              </w:rPr>
              <w:t>Ābeļu iela 2, Gulbene, Gulbenes nov., LV-4401</w:t>
            </w:r>
          </w:p>
        </w:tc>
      </w:tr>
      <w:tr w:rsidR="004E712E" w:rsidRPr="004E712E" w14:paraId="20E7531B" w14:textId="77777777" w:rsidTr="00803CD1">
        <w:tc>
          <w:tcPr>
            <w:tcW w:w="9458" w:type="dxa"/>
          </w:tcPr>
          <w:p w14:paraId="4EAB68FB" w14:textId="243F7BB3" w:rsidR="0049283F" w:rsidRPr="004E712E" w:rsidRDefault="0049283F" w:rsidP="00D85DA3">
            <w:pPr>
              <w:jc w:val="center"/>
            </w:pPr>
            <w:r w:rsidRPr="004E712E">
              <w:rPr>
                <w:rFonts w:cs="Times New Roman"/>
                <w:szCs w:val="24"/>
              </w:rPr>
              <w:t>Tālrunis 64497710, mob.</w:t>
            </w:r>
            <w:r w:rsidR="003F2FF6" w:rsidRPr="004E712E">
              <w:rPr>
                <w:rFonts w:cs="Times New Roman"/>
                <w:szCs w:val="24"/>
              </w:rPr>
              <w:t xml:space="preserve"> </w:t>
            </w:r>
            <w:r w:rsidRPr="004E712E">
              <w:rPr>
                <w:rFonts w:cs="Times New Roman"/>
                <w:szCs w:val="24"/>
              </w:rPr>
              <w:t>26595362, e-pasts</w:t>
            </w:r>
            <w:r w:rsidR="00D85DA3" w:rsidRPr="004E712E">
              <w:rPr>
                <w:rFonts w:cs="Times New Roman"/>
                <w:szCs w:val="24"/>
              </w:rPr>
              <w:t>:</w:t>
            </w:r>
            <w:r w:rsidRPr="004E712E">
              <w:rPr>
                <w:rFonts w:cs="Times New Roman"/>
                <w:szCs w:val="24"/>
              </w:rPr>
              <w:t xml:space="preserve"> dome@gulbene.lv, www.gulbene.lv</w:t>
            </w:r>
          </w:p>
        </w:tc>
      </w:tr>
    </w:tbl>
    <w:p w14:paraId="7A1D5147" w14:textId="3AFBA989" w:rsidR="0049283F" w:rsidRPr="004E712E" w:rsidRDefault="0049283F" w:rsidP="00AE344B">
      <w:pPr>
        <w:pStyle w:val="Bezatstarpm"/>
        <w:spacing w:before="120"/>
        <w:jc w:val="center"/>
        <w:rPr>
          <w:rFonts w:ascii="Times New Roman" w:hAnsi="Times New Roman" w:cs="Times New Roman"/>
          <w:b/>
          <w:bCs/>
          <w:sz w:val="24"/>
          <w:szCs w:val="24"/>
        </w:rPr>
      </w:pPr>
      <w:r w:rsidRPr="004E712E">
        <w:rPr>
          <w:rFonts w:ascii="Times New Roman" w:hAnsi="Times New Roman" w:cs="Times New Roman"/>
          <w:b/>
          <w:bCs/>
          <w:sz w:val="24"/>
          <w:szCs w:val="24"/>
        </w:rPr>
        <w:t>GULBENES NOVADA</w:t>
      </w:r>
      <w:r w:rsidR="006D4198" w:rsidRPr="004E712E">
        <w:rPr>
          <w:rFonts w:ascii="Times New Roman" w:hAnsi="Times New Roman" w:cs="Times New Roman"/>
          <w:b/>
          <w:bCs/>
          <w:sz w:val="24"/>
          <w:szCs w:val="24"/>
        </w:rPr>
        <w:t xml:space="preserve"> PAŠVALDĪBAS</w:t>
      </w:r>
      <w:r w:rsidRPr="004E712E">
        <w:rPr>
          <w:rFonts w:ascii="Times New Roman" w:hAnsi="Times New Roman" w:cs="Times New Roman"/>
          <w:b/>
          <w:bCs/>
          <w:sz w:val="24"/>
          <w:szCs w:val="24"/>
        </w:rPr>
        <w:t xml:space="preserve"> DOMES LĒMUMS</w:t>
      </w:r>
    </w:p>
    <w:p w14:paraId="51C41D0F" w14:textId="77777777" w:rsidR="0049283F" w:rsidRPr="004E712E" w:rsidRDefault="0049283F" w:rsidP="0049283F">
      <w:pPr>
        <w:pStyle w:val="Bezatstarpm"/>
        <w:jc w:val="center"/>
        <w:rPr>
          <w:rFonts w:ascii="Times New Roman" w:hAnsi="Times New Roman" w:cs="Times New Roman"/>
          <w:sz w:val="24"/>
          <w:szCs w:val="24"/>
        </w:rPr>
      </w:pPr>
      <w:r w:rsidRPr="004E712E">
        <w:rPr>
          <w:rFonts w:ascii="Times New Roman" w:hAnsi="Times New Roman" w:cs="Times New Roman"/>
          <w:sz w:val="24"/>
          <w:szCs w:val="24"/>
        </w:rPr>
        <w:t>Gulbenē</w:t>
      </w:r>
    </w:p>
    <w:p w14:paraId="693FB315" w14:textId="77777777" w:rsidR="005A2AA8" w:rsidRPr="004E712E"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E712E" w:rsidRPr="004E712E" w14:paraId="25743961" w14:textId="77777777" w:rsidTr="001966A5">
        <w:trPr>
          <w:trHeight w:val="197"/>
        </w:trPr>
        <w:tc>
          <w:tcPr>
            <w:tcW w:w="4676" w:type="dxa"/>
          </w:tcPr>
          <w:p w14:paraId="6B9BA37C" w14:textId="360B9F26" w:rsidR="0080311D" w:rsidRPr="004E712E" w:rsidRDefault="0080311D" w:rsidP="00100319">
            <w:pPr>
              <w:rPr>
                <w:rFonts w:cs="Times New Roman"/>
                <w:b/>
                <w:bCs/>
                <w:szCs w:val="24"/>
              </w:rPr>
            </w:pPr>
            <w:r w:rsidRPr="004E712E">
              <w:rPr>
                <w:rFonts w:cs="Times New Roman"/>
                <w:b/>
                <w:bCs/>
                <w:szCs w:val="24"/>
              </w:rPr>
              <w:t>202</w:t>
            </w:r>
            <w:r w:rsidR="00EB6057" w:rsidRPr="004E712E">
              <w:rPr>
                <w:rFonts w:cs="Times New Roman"/>
                <w:b/>
                <w:bCs/>
                <w:szCs w:val="24"/>
              </w:rPr>
              <w:t>6</w:t>
            </w:r>
            <w:r w:rsidRPr="004E712E">
              <w:rPr>
                <w:rFonts w:cs="Times New Roman"/>
                <w:b/>
                <w:bCs/>
                <w:szCs w:val="24"/>
              </w:rPr>
              <w:t xml:space="preserve">.gada </w:t>
            </w:r>
            <w:r w:rsidR="000A5307">
              <w:rPr>
                <w:rFonts w:cs="Times New Roman"/>
                <w:b/>
                <w:bCs/>
                <w:szCs w:val="24"/>
              </w:rPr>
              <w:t>30.jūlijā</w:t>
            </w:r>
          </w:p>
        </w:tc>
        <w:tc>
          <w:tcPr>
            <w:tcW w:w="4678" w:type="dxa"/>
          </w:tcPr>
          <w:p w14:paraId="4CDBC07C" w14:textId="1C61FE33" w:rsidR="0080311D" w:rsidRPr="004E712E" w:rsidRDefault="0080311D" w:rsidP="00D85DA3">
            <w:pPr>
              <w:rPr>
                <w:rFonts w:cs="Times New Roman"/>
                <w:b/>
                <w:bCs/>
                <w:szCs w:val="24"/>
              </w:rPr>
            </w:pPr>
            <w:r w:rsidRPr="004E712E">
              <w:rPr>
                <w:rFonts w:cs="Times New Roman"/>
                <w:b/>
                <w:bCs/>
                <w:szCs w:val="24"/>
              </w:rPr>
              <w:t xml:space="preserve">                                  Nr. GND/202</w:t>
            </w:r>
            <w:r w:rsidR="00EB6057" w:rsidRPr="004E712E">
              <w:rPr>
                <w:rFonts w:cs="Times New Roman"/>
                <w:b/>
                <w:bCs/>
                <w:szCs w:val="24"/>
              </w:rPr>
              <w:t>6</w:t>
            </w:r>
            <w:r w:rsidRPr="004E712E">
              <w:rPr>
                <w:rFonts w:cs="Times New Roman"/>
                <w:b/>
                <w:bCs/>
                <w:szCs w:val="24"/>
              </w:rPr>
              <w:t>/</w:t>
            </w:r>
          </w:p>
        </w:tc>
      </w:tr>
      <w:tr w:rsidR="0080311D" w:rsidRPr="004E712E" w14:paraId="6CE85A7E" w14:textId="77777777" w:rsidTr="00C8735E">
        <w:tc>
          <w:tcPr>
            <w:tcW w:w="4676" w:type="dxa"/>
          </w:tcPr>
          <w:p w14:paraId="76C9FA07" w14:textId="77777777" w:rsidR="0080311D" w:rsidRPr="004E712E" w:rsidRDefault="0080311D" w:rsidP="00C8735E">
            <w:pPr>
              <w:rPr>
                <w:rFonts w:cs="Times New Roman"/>
                <w:szCs w:val="24"/>
              </w:rPr>
            </w:pPr>
          </w:p>
        </w:tc>
        <w:tc>
          <w:tcPr>
            <w:tcW w:w="4678" w:type="dxa"/>
          </w:tcPr>
          <w:p w14:paraId="3D89DCCC" w14:textId="02657826" w:rsidR="0080311D" w:rsidRPr="004E712E" w:rsidRDefault="0080311D" w:rsidP="00C8735E">
            <w:pPr>
              <w:rPr>
                <w:rFonts w:cs="Times New Roman"/>
                <w:b/>
                <w:bCs/>
                <w:szCs w:val="24"/>
              </w:rPr>
            </w:pPr>
            <w:r w:rsidRPr="004E712E">
              <w:rPr>
                <w:rFonts w:cs="Times New Roman"/>
                <w:b/>
                <w:bCs/>
                <w:szCs w:val="24"/>
              </w:rPr>
              <w:t xml:space="preserve">                                  (protokols Nr.;</w:t>
            </w:r>
            <w:r w:rsidR="00D06666" w:rsidRPr="004E712E">
              <w:rPr>
                <w:rFonts w:cs="Times New Roman"/>
                <w:b/>
                <w:bCs/>
                <w:szCs w:val="24"/>
              </w:rPr>
              <w:t xml:space="preserve"> </w:t>
            </w:r>
            <w:r w:rsidRPr="004E712E">
              <w:rPr>
                <w:rFonts w:cs="Times New Roman"/>
                <w:b/>
                <w:bCs/>
                <w:szCs w:val="24"/>
              </w:rPr>
              <w:t>.p.)</w:t>
            </w:r>
          </w:p>
        </w:tc>
      </w:tr>
    </w:tbl>
    <w:p w14:paraId="28E4928E" w14:textId="77777777" w:rsidR="0080311D" w:rsidRPr="004E712E" w:rsidRDefault="0080311D" w:rsidP="0080311D">
      <w:pPr>
        <w:rPr>
          <w:rFonts w:cs="Times New Roman"/>
          <w:szCs w:val="24"/>
        </w:rPr>
      </w:pPr>
    </w:p>
    <w:p w14:paraId="4CD8723D" w14:textId="7197FFEE" w:rsidR="0080311D" w:rsidRPr="004E712E" w:rsidRDefault="0080311D" w:rsidP="00976C9A">
      <w:pPr>
        <w:pStyle w:val="Default"/>
        <w:spacing w:after="240"/>
        <w:jc w:val="center"/>
        <w:rPr>
          <w:szCs w:val="24"/>
        </w:rPr>
      </w:pPr>
      <w:r w:rsidRPr="008D1193">
        <w:rPr>
          <w:b/>
          <w:szCs w:val="24"/>
        </w:rPr>
        <w:t xml:space="preserve">Par </w:t>
      </w:r>
      <w:r w:rsidR="004017A6" w:rsidRPr="008D1193">
        <w:rPr>
          <w:b/>
          <w:szCs w:val="24"/>
        </w:rPr>
        <w:t xml:space="preserve">kustamās mantas </w:t>
      </w:r>
      <w:r w:rsidR="00503E84" w:rsidRPr="008D1193">
        <w:rPr>
          <w:b/>
          <w:szCs w:val="24"/>
        </w:rPr>
        <w:t>–</w:t>
      </w:r>
      <w:r w:rsidR="004017A6" w:rsidRPr="008D1193">
        <w:rPr>
          <w:b/>
          <w:szCs w:val="24"/>
        </w:rPr>
        <w:t xml:space="preserve"> </w:t>
      </w:r>
      <w:r w:rsidR="000E1995" w:rsidRPr="008D1193">
        <w:rPr>
          <w:b/>
          <w:szCs w:val="24"/>
        </w:rPr>
        <w:t>cirsm</w:t>
      </w:r>
      <w:r w:rsidR="00503E84" w:rsidRPr="008D1193">
        <w:rPr>
          <w:b/>
          <w:szCs w:val="24"/>
        </w:rPr>
        <w:t>u</w:t>
      </w:r>
      <w:r w:rsidR="000E1995" w:rsidRPr="008D1193">
        <w:rPr>
          <w:b/>
          <w:szCs w:val="24"/>
        </w:rPr>
        <w:t xml:space="preserve"> ar kopējo izcērtamo platību </w:t>
      </w:r>
      <w:r w:rsidR="008D1193" w:rsidRPr="008D1193">
        <w:rPr>
          <w:b/>
          <w:szCs w:val="24"/>
        </w:rPr>
        <w:t xml:space="preserve">3,21 </w:t>
      </w:r>
      <w:r w:rsidR="000E1995" w:rsidRPr="008D1193">
        <w:rPr>
          <w:b/>
          <w:szCs w:val="24"/>
        </w:rPr>
        <w:t xml:space="preserve">ha, </w:t>
      </w:r>
      <w:r w:rsidR="008D1193">
        <w:rPr>
          <w:b/>
        </w:rPr>
        <w:t>atsavināšanu</w:t>
      </w:r>
    </w:p>
    <w:p w14:paraId="395FE7C6" w14:textId="4BFBECF6" w:rsidR="00E3392E" w:rsidRDefault="00E3392E" w:rsidP="00E10FC5">
      <w:pPr>
        <w:spacing w:line="360" w:lineRule="auto"/>
        <w:ind w:firstLine="567"/>
      </w:pPr>
      <w:r>
        <w:rPr>
          <w:bCs/>
        </w:rPr>
        <w:t xml:space="preserve">Atbilstoši Meža likuma 12.panta pirmajai daļai Valsts Meža dienests ir izsniedzis </w:t>
      </w:r>
      <w:r w:rsidR="00B47760">
        <w:rPr>
          <w:bCs/>
        </w:rPr>
        <w:t>trīs a</w:t>
      </w:r>
      <w:r>
        <w:rPr>
          <w:bCs/>
        </w:rPr>
        <w:t>pliecinājumu</w:t>
      </w:r>
      <w:r w:rsidR="00B47760">
        <w:rPr>
          <w:bCs/>
        </w:rPr>
        <w:t>s:</w:t>
      </w:r>
      <w:r>
        <w:rPr>
          <w:bCs/>
        </w:rPr>
        <w:t xml:space="preserve"> Nr. </w:t>
      </w:r>
      <w:r w:rsidR="000A5307" w:rsidRPr="000A5307">
        <w:rPr>
          <w:bCs/>
        </w:rPr>
        <w:t>400285322</w:t>
      </w:r>
      <w:r w:rsidR="000A5307">
        <w:rPr>
          <w:bCs/>
        </w:rPr>
        <w:t xml:space="preserve">, </w:t>
      </w:r>
      <w:r w:rsidR="00B47760">
        <w:rPr>
          <w:bCs/>
        </w:rPr>
        <w:t>Nr.</w:t>
      </w:r>
      <w:r w:rsidR="000A5307" w:rsidRPr="000A5307">
        <w:rPr>
          <w:bCs/>
        </w:rPr>
        <w:t>712631469</w:t>
      </w:r>
      <w:r w:rsidR="000A5307">
        <w:rPr>
          <w:bCs/>
        </w:rPr>
        <w:t xml:space="preserve"> un </w:t>
      </w:r>
      <w:r w:rsidR="00B47760">
        <w:rPr>
          <w:bCs/>
        </w:rPr>
        <w:t>Nr.</w:t>
      </w:r>
      <w:r w:rsidR="000A5307" w:rsidRPr="000A5307">
        <w:rPr>
          <w:bCs/>
        </w:rPr>
        <w:t>501381046</w:t>
      </w:r>
      <w:r>
        <w:rPr>
          <w:bCs/>
        </w:rPr>
        <w:t xml:space="preserve"> koku ciršanai (</w:t>
      </w:r>
      <w:r>
        <w:t xml:space="preserve">Gulbenes novada pašvaldībā </w:t>
      </w:r>
      <w:r w:rsidRPr="004E712E">
        <w:t>saņemt</w:t>
      </w:r>
      <w:r>
        <w:t>s</w:t>
      </w:r>
      <w:r w:rsidRPr="004E712E">
        <w:t xml:space="preserve"> 2026.gada </w:t>
      </w:r>
      <w:r w:rsidR="000A5307">
        <w:t>27.februārī</w:t>
      </w:r>
      <w:r w:rsidRPr="004E712E">
        <w:t xml:space="preserve"> un reģistrēta ar Nr. </w:t>
      </w:r>
      <w:r w:rsidR="000A5307" w:rsidRPr="000A5307">
        <w:t>GND/4.18/26/800-V</w:t>
      </w:r>
      <w:r>
        <w:t xml:space="preserve">) nekustamā </w:t>
      </w:r>
      <w:r w:rsidRPr="000A5307">
        <w:t>īpašuma Beļavas pagastā ar nosaukumu “</w:t>
      </w:r>
      <w:r w:rsidR="000A5307" w:rsidRPr="000A5307">
        <w:t>Kallu lauks</w:t>
      </w:r>
      <w:r w:rsidRPr="000A5307">
        <w:t xml:space="preserve">”, kadastra numurs </w:t>
      </w:r>
      <w:r w:rsidR="000A5307" w:rsidRPr="000A5307">
        <w:t>5044 010 0135</w:t>
      </w:r>
      <w:r w:rsidRPr="000A5307">
        <w:t xml:space="preserve">, zemes vienībā ar kadastra apzīmējumu </w:t>
      </w:r>
      <w:r w:rsidR="000A5307" w:rsidRPr="000A5307">
        <w:t>50440100113</w:t>
      </w:r>
      <w:r w:rsidRPr="000A5307">
        <w:t xml:space="preserve"> 1.kvartāla 1., 2., 3.</w:t>
      </w:r>
      <w:r w:rsidR="000A5307" w:rsidRPr="000A5307">
        <w:t xml:space="preserve">, 4., 5. </w:t>
      </w:r>
      <w:r w:rsidRPr="000A5307">
        <w:t xml:space="preserve">nogabalā ar kopējo </w:t>
      </w:r>
      <w:r w:rsidR="001264C3" w:rsidRPr="000A5307">
        <w:t xml:space="preserve">izcērtamo </w:t>
      </w:r>
      <w:r w:rsidRPr="000A5307">
        <w:t>platību 2,</w:t>
      </w:r>
      <w:r w:rsidR="000A5307" w:rsidRPr="000A5307">
        <w:t>72</w:t>
      </w:r>
      <w:r w:rsidRPr="000A5307">
        <w:t xml:space="preserve"> ha</w:t>
      </w:r>
      <w:r w:rsidR="000A5307" w:rsidRPr="000A5307">
        <w:t>, 1.kvartāla 7., 8. nogabalā ar kopējo izcērtamo platību 0,32 ha un</w:t>
      </w:r>
      <w:r w:rsidR="000A5307">
        <w:t xml:space="preserve"> 1.kvartāla 6. nogabalā</w:t>
      </w:r>
      <w:r w:rsidR="009F7955">
        <w:t xml:space="preserve"> </w:t>
      </w:r>
      <w:r w:rsidR="000A5307">
        <w:t xml:space="preserve">ar kopējo izcērtamo platību 0,17 ha. </w:t>
      </w:r>
      <w:r w:rsidR="009F7955">
        <w:t xml:space="preserve">Apliecinājums derīgs no 2026.gada </w:t>
      </w:r>
      <w:r w:rsidR="000A5307">
        <w:t>26.februāra</w:t>
      </w:r>
      <w:r w:rsidR="009F7955">
        <w:t xml:space="preserve"> līdz 2028.gada 31.decembrim.</w:t>
      </w:r>
    </w:p>
    <w:p w14:paraId="4C950E73" w14:textId="316E7C84" w:rsidR="00E10FC5" w:rsidRPr="004E712E" w:rsidRDefault="00E10FC5" w:rsidP="00E10FC5">
      <w:pPr>
        <w:spacing w:line="360" w:lineRule="auto"/>
        <w:ind w:firstLine="567"/>
      </w:pPr>
      <w:r w:rsidRPr="004E712E">
        <w:rPr>
          <w:bCs/>
        </w:rPr>
        <w:t xml:space="preserve">Gulbenes novada Centrālās </w:t>
      </w:r>
      <w:r w:rsidR="00314177" w:rsidRPr="004E712E">
        <w:rPr>
          <w:bCs/>
        </w:rPr>
        <w:t>pārvaldes</w:t>
      </w:r>
      <w:r w:rsidRPr="004E712E">
        <w:rPr>
          <w:bCs/>
        </w:rPr>
        <w:t xml:space="preserve"> Īpašumu pārraudzības nodaļas vadītājs Kristaps Dauksts ierosina</w:t>
      </w:r>
      <w:r w:rsidR="00E3392E">
        <w:rPr>
          <w:bCs/>
        </w:rPr>
        <w:t xml:space="preserve"> nodot atsavināšanai Gulbenes novada pašvaldības kustamo mantu – cirsmas</w:t>
      </w:r>
      <w:r w:rsidR="00503E84">
        <w:rPr>
          <w:bCs/>
        </w:rPr>
        <w:t xml:space="preserve"> (</w:t>
      </w:r>
      <w:r w:rsidR="00503E84">
        <w:t xml:space="preserve">1.kvartāla </w:t>
      </w:r>
      <w:r w:rsidR="000A5307" w:rsidRPr="000A5307">
        <w:t>1., 2., 3., 4., 5. nogabalā</w:t>
      </w:r>
      <w:r w:rsidR="000A5307">
        <w:t xml:space="preserve">, </w:t>
      </w:r>
      <w:r w:rsidR="000A5307" w:rsidRPr="000A5307">
        <w:t>1.kvartāla 7., 8.</w:t>
      </w:r>
      <w:r w:rsidR="000A5307">
        <w:t xml:space="preserve"> </w:t>
      </w:r>
      <w:r w:rsidR="00503E84">
        <w:t>nogabalā</w:t>
      </w:r>
      <w:r w:rsidR="000A5307">
        <w:t xml:space="preserve"> un 1.kvartāla 6. nogabalā</w:t>
      </w:r>
      <w:r w:rsidR="00503E84">
        <w:t>)</w:t>
      </w:r>
      <w:r w:rsidR="00E3392E">
        <w:rPr>
          <w:bCs/>
        </w:rPr>
        <w:t xml:space="preserve"> ar kopējo izcērtamo platību </w:t>
      </w:r>
      <w:r w:rsidR="000A5307">
        <w:rPr>
          <w:bCs/>
        </w:rPr>
        <w:t>3,21</w:t>
      </w:r>
      <w:r w:rsidR="00E3392E">
        <w:rPr>
          <w:bCs/>
        </w:rPr>
        <w:t xml:space="preserve"> ha, kas atrodas </w:t>
      </w:r>
      <w:r w:rsidRPr="004E712E">
        <w:t xml:space="preserve">Gulbenes novada pašvaldības nekustamā īpašuma Beļavas pagastā ar nosaukumu </w:t>
      </w:r>
      <w:r w:rsidR="008D1193" w:rsidRPr="000A5307">
        <w:t>“Kallu lauks”, kadastra numurs 5044 010 0135</w:t>
      </w:r>
      <w:r w:rsidRPr="004E712E">
        <w:t xml:space="preserve">, sastāvā </w:t>
      </w:r>
      <w:r w:rsidR="00E3392E">
        <w:t>ietilpstošajā</w:t>
      </w:r>
      <w:r w:rsidRPr="004E712E">
        <w:t xml:space="preserve"> zemes vienīb</w:t>
      </w:r>
      <w:r w:rsidR="00E3392E">
        <w:t>ā</w:t>
      </w:r>
      <w:r w:rsidRPr="004E712E">
        <w:t xml:space="preserve"> ar kadastra apzīmējumu </w:t>
      </w:r>
      <w:r w:rsidR="008D1193" w:rsidRPr="000A5307">
        <w:t xml:space="preserve">50440100113 </w:t>
      </w:r>
      <w:r w:rsidR="00E3392E">
        <w:t>(turpmāk – cirsma</w:t>
      </w:r>
      <w:r w:rsidR="00503E84">
        <w:t>s</w:t>
      </w:r>
      <w:r w:rsidR="00E3392E">
        <w:t>)</w:t>
      </w:r>
      <w:r w:rsidRPr="004E712E">
        <w:t>.</w:t>
      </w:r>
    </w:p>
    <w:p w14:paraId="2B4CA302" w14:textId="77777777" w:rsidR="00E10FC5" w:rsidRPr="004E712E" w:rsidRDefault="00E10FC5" w:rsidP="00E10FC5">
      <w:pPr>
        <w:widowControl w:val="0"/>
        <w:spacing w:line="360" w:lineRule="auto"/>
        <w:ind w:firstLine="567"/>
        <w:rPr>
          <w:rFonts w:cs="Times New Roman"/>
          <w:szCs w:val="24"/>
        </w:rPr>
      </w:pPr>
      <w:r w:rsidRPr="004E712E">
        <w:rPr>
          <w:rFonts w:cs="Times New Roman"/>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4ABDD34A" w14:textId="77777777" w:rsidR="001F2EB2" w:rsidRPr="004E712E" w:rsidRDefault="001F2EB2" w:rsidP="001F2EB2">
      <w:pPr>
        <w:spacing w:line="360" w:lineRule="auto"/>
        <w:ind w:firstLine="567"/>
        <w:rPr>
          <w:rFonts w:cs="Times New Roman"/>
          <w:szCs w:val="24"/>
        </w:rPr>
      </w:pPr>
      <w:r w:rsidRPr="004E712E">
        <w:rPr>
          <w:rFonts w:cs="Times New Roman"/>
          <w:szCs w:val="24"/>
        </w:rPr>
        <w:t xml:space="preserve">Publiskas personas mantas atsavināšanas likuma 6.panta otrā daļa nosaka, ka </w:t>
      </w:r>
      <w:r>
        <w:rPr>
          <w:rFonts w:cs="Times New Roman"/>
          <w:szCs w:val="24"/>
        </w:rPr>
        <w:t>a</w:t>
      </w:r>
      <w:r w:rsidRPr="004E712E">
        <w:rPr>
          <w:rFonts w:cs="Times New Roman"/>
          <w:szCs w:val="24"/>
        </w:rPr>
        <w:t xml:space="preserve">tļauju atsavināt atvasinātas publiskas personas kustamo mantu dod attiecīgās atvasinātās publiskās personas lēmējinstitūcija vai tās noteikta institūcija, savukārt šā panta trešā daļa nosaka, ka </w:t>
      </w:r>
      <w:r>
        <w:rPr>
          <w:rFonts w:cs="Times New Roman"/>
          <w:szCs w:val="24"/>
        </w:rPr>
        <w:t>l</w:t>
      </w:r>
      <w:r w:rsidRPr="004E712E">
        <w:rPr>
          <w:rFonts w:cs="Times New Roman"/>
          <w:szCs w:val="24"/>
        </w:rPr>
        <w:t>ēmumā par atsavināšanu norāda atsavināšanas veidu.</w:t>
      </w:r>
    </w:p>
    <w:p w14:paraId="361642D1" w14:textId="77777777" w:rsidR="00E10FC5" w:rsidRPr="004E712E" w:rsidRDefault="00E10FC5" w:rsidP="00E10FC5">
      <w:pPr>
        <w:spacing w:line="360" w:lineRule="auto"/>
        <w:ind w:firstLine="567"/>
        <w:rPr>
          <w:rFonts w:cs="Times New Roman"/>
          <w:szCs w:val="24"/>
        </w:rPr>
      </w:pPr>
      <w:r w:rsidRPr="004E712E">
        <w:rPr>
          <w:rFonts w:cs="Times New Roman"/>
          <w:szCs w:val="24"/>
        </w:rPr>
        <w:t xml:space="preserve">Saskaņā ar Publiskas personas mantas atsavināšanas likuma 3.panta pirmās daļas 1.punktu publiskas personas nekustamo un kustamo mantu var atsavināt pārdodot izsolē, tai skaitā izsolē ar </w:t>
      </w:r>
      <w:r w:rsidRPr="004E712E">
        <w:rPr>
          <w:rFonts w:cs="Times New Roman"/>
          <w:szCs w:val="24"/>
        </w:rPr>
        <w:lastRenderedPageBreak/>
        <w:t>pretendentu atlasi, savukārt šā panta otrajā daļā noteikts, ka publisku personu mantas atsavināšanas pamatveids ir mantas pārdošana izsolē. Citus mantas atsavināšanas veidus var izmantot tikai šajā likumā paredzētajos gadījumos.</w:t>
      </w:r>
    </w:p>
    <w:p w14:paraId="0F0E2385" w14:textId="77777777" w:rsidR="00E10FC5" w:rsidRPr="004E712E" w:rsidRDefault="00E10FC5" w:rsidP="00E10FC5">
      <w:pPr>
        <w:spacing w:line="360" w:lineRule="auto"/>
        <w:ind w:firstLine="567"/>
        <w:rPr>
          <w:rFonts w:cs="Times New Roman"/>
          <w:szCs w:val="24"/>
        </w:rPr>
      </w:pPr>
      <w:r w:rsidRPr="004E712E">
        <w:rPr>
          <w:rFonts w:cs="Times New Roman"/>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noteic, ka izsoles noteikumus apstiprina šā likuma 9.pantā minētā institūcija, savukārt šā panta otrā daļa noteic, ka izsoli rīko tās institūcijas izveidota izsoles komisija (turpmāk – izsoles rīkotājs), kura organizē mantas atsavināšanu (9.pants). Atbilstoši šā likuma 15.pantam izsole var būt mutiska, rakstiska, jaukta (mutiska un rakstiska) vai elektroniska. Izsole var būt ar augšupejošu vai lejupejošu soli.</w:t>
      </w:r>
    </w:p>
    <w:p w14:paraId="5659F919" w14:textId="222974DF" w:rsidR="006B027B" w:rsidRPr="004E712E" w:rsidRDefault="008D1193" w:rsidP="0000324C">
      <w:pPr>
        <w:spacing w:line="360" w:lineRule="auto"/>
        <w:ind w:firstLine="567"/>
        <w:rPr>
          <w:rFonts w:cs="Times New Roman"/>
          <w:szCs w:val="24"/>
        </w:rPr>
      </w:pPr>
      <w:r>
        <w:rPr>
          <w:rFonts w:cs="Times New Roman"/>
          <w:szCs w:val="24"/>
        </w:rPr>
        <w:t>P</w:t>
      </w:r>
      <w:r w:rsidR="0000324C" w:rsidRPr="004E712E">
        <w:rPr>
          <w:rFonts w:cs="Times New Roman"/>
          <w:szCs w:val="24"/>
        </w:rPr>
        <w:t xml:space="preserve">amatojoties </w:t>
      </w:r>
      <w:r w:rsidR="006B027B" w:rsidRPr="004E712E">
        <w:rPr>
          <w:rFonts w:cs="Times New Roman"/>
          <w:szCs w:val="24"/>
        </w:rPr>
        <w:t>uz</w:t>
      </w:r>
      <w:r w:rsidR="006B027B" w:rsidRPr="004E712E">
        <w:t xml:space="preserve"> </w:t>
      </w:r>
      <w:r w:rsidR="00E10FC5" w:rsidRPr="004E712E">
        <w:rPr>
          <w:rFonts w:cs="Times New Roman"/>
          <w:szCs w:val="24"/>
        </w:rPr>
        <w:t xml:space="preserve">Pašvaldību likuma 10.panta pirmās daļas 17. un 21. punktu, Publiskas personas mantas atsavināšanas likuma 3.panta pirmās daļas 1.punktu un otro daļu, </w:t>
      </w:r>
      <w:r w:rsidR="00B12CFA" w:rsidRPr="004E712E">
        <w:rPr>
          <w:rFonts w:cs="Times New Roman"/>
          <w:szCs w:val="24"/>
        </w:rPr>
        <w:t xml:space="preserve">6.panta otrā daļu un trešo daļu, </w:t>
      </w:r>
      <w:r w:rsidR="00E10FC5" w:rsidRPr="004E712E">
        <w:rPr>
          <w:rFonts w:cs="Times New Roman"/>
          <w:szCs w:val="24"/>
        </w:rPr>
        <w:t>9.panta trešo daļu, 10.pantu, 15.pantu</w:t>
      </w:r>
      <w:r w:rsidR="006B027B" w:rsidRPr="004E712E">
        <w:rPr>
          <w:rFonts w:cs="Times New Roman"/>
          <w:szCs w:val="24"/>
        </w:rPr>
        <w:t xml:space="preserve">, un </w:t>
      </w:r>
      <w:r w:rsidR="006B027B" w:rsidRPr="004E712E">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006B027B" w:rsidRPr="004E712E">
        <w:rPr>
          <w:rFonts w:cs="Times New Roman"/>
          <w:szCs w:val="24"/>
        </w:rPr>
        <w:t>:</w:t>
      </w:r>
    </w:p>
    <w:p w14:paraId="09EF93FD" w14:textId="56055625" w:rsidR="00B215AE" w:rsidRDefault="00E10FC5" w:rsidP="00E10FC5">
      <w:pPr>
        <w:spacing w:line="360" w:lineRule="auto"/>
        <w:ind w:firstLine="567"/>
        <w:rPr>
          <w:rFonts w:cs="Times New Roman"/>
          <w:szCs w:val="24"/>
        </w:rPr>
      </w:pPr>
      <w:r w:rsidRPr="004E712E">
        <w:rPr>
          <w:rFonts w:cs="Times New Roman"/>
          <w:szCs w:val="24"/>
        </w:rPr>
        <w:t xml:space="preserve">1. </w:t>
      </w:r>
      <w:r w:rsidR="00B215AE" w:rsidRPr="007320D6">
        <w:rPr>
          <w:rFonts w:eastAsia="SimSun" w:cs="Mangal"/>
          <w:szCs w:val="24"/>
          <w:lang w:eastAsia="zh-CN" w:bidi="hi-IN"/>
        </w:rPr>
        <w:t xml:space="preserve">NODOT atsavināšanai </w:t>
      </w:r>
      <w:r w:rsidR="00B215AE">
        <w:rPr>
          <w:bCs/>
        </w:rPr>
        <w:t>Gulbenes novada pašvaldības kustamo mantu – cirsm</w:t>
      </w:r>
      <w:r w:rsidR="00503E84">
        <w:rPr>
          <w:bCs/>
        </w:rPr>
        <w:t>as</w:t>
      </w:r>
      <w:r w:rsidR="001F2EB2">
        <w:rPr>
          <w:bCs/>
        </w:rPr>
        <w:t xml:space="preserve"> </w:t>
      </w:r>
      <w:r w:rsidR="008D1193">
        <w:rPr>
          <w:bCs/>
        </w:rPr>
        <w:t>(</w:t>
      </w:r>
      <w:r w:rsidR="008D1193">
        <w:t xml:space="preserve">1.kvartāla </w:t>
      </w:r>
      <w:r w:rsidR="008D1193" w:rsidRPr="000A5307">
        <w:t>1., 2., 3., 4., 5. nogabalā</w:t>
      </w:r>
      <w:r w:rsidR="008D1193">
        <w:t xml:space="preserve">, </w:t>
      </w:r>
      <w:r w:rsidR="008D1193" w:rsidRPr="000A5307">
        <w:t>1.kvartāla 7., 8.</w:t>
      </w:r>
      <w:r w:rsidR="008D1193">
        <w:t xml:space="preserve"> nogabalā un 1.kvartāla 6. nogabalā)</w:t>
      </w:r>
      <w:r w:rsidR="008D1193">
        <w:rPr>
          <w:bCs/>
        </w:rPr>
        <w:t xml:space="preserve"> ar kopējo izcērtamo platību 3,21 ha</w:t>
      </w:r>
      <w:r w:rsidR="00B215AE">
        <w:rPr>
          <w:bCs/>
        </w:rPr>
        <w:t xml:space="preserve">, kas atrodas </w:t>
      </w:r>
      <w:r w:rsidR="00B215AE" w:rsidRPr="004E712E">
        <w:t xml:space="preserve">Gulbenes novada pašvaldības nekustamā īpašuma </w:t>
      </w:r>
      <w:r w:rsidR="008D1193" w:rsidRPr="004E712E">
        <w:t xml:space="preserve">Beļavas pagastā ar nosaukumu </w:t>
      </w:r>
      <w:r w:rsidR="008D1193" w:rsidRPr="000A5307">
        <w:t>“Kallu lauks”, kadastra numurs 5044 010 0135</w:t>
      </w:r>
      <w:r w:rsidR="008D1193" w:rsidRPr="004E712E">
        <w:t xml:space="preserve">, sastāvā </w:t>
      </w:r>
      <w:r w:rsidR="008D1193">
        <w:t>ietilpstošajā</w:t>
      </w:r>
      <w:r w:rsidR="008D1193" w:rsidRPr="004E712E">
        <w:t xml:space="preserve"> zemes vienīb</w:t>
      </w:r>
      <w:r w:rsidR="008D1193">
        <w:t>ā</w:t>
      </w:r>
      <w:r w:rsidR="008D1193" w:rsidRPr="004E712E">
        <w:t xml:space="preserve"> ar kadastra apzīmējumu </w:t>
      </w:r>
      <w:r w:rsidR="008D1193" w:rsidRPr="000A5307">
        <w:t>50440100113</w:t>
      </w:r>
      <w:r w:rsidR="00B215AE" w:rsidRPr="007320D6">
        <w:rPr>
          <w:rFonts w:eastAsia="SimSun" w:cs="Mangal"/>
          <w:szCs w:val="24"/>
          <w:lang w:eastAsia="zh-CN" w:bidi="hi-IN"/>
        </w:rPr>
        <w:t xml:space="preserve">, </w:t>
      </w:r>
      <w:r w:rsidR="00B215AE" w:rsidRPr="004E712E">
        <w:rPr>
          <w:rFonts w:cs="Times New Roman"/>
          <w:szCs w:val="24"/>
        </w:rPr>
        <w:t>elektronisk</w:t>
      </w:r>
      <w:r w:rsidR="005C6230">
        <w:rPr>
          <w:rFonts w:cs="Times New Roman"/>
          <w:szCs w:val="24"/>
        </w:rPr>
        <w:t>ā</w:t>
      </w:r>
      <w:r w:rsidR="00B215AE" w:rsidRPr="004E712E">
        <w:rPr>
          <w:rFonts w:cs="Times New Roman"/>
          <w:szCs w:val="24"/>
        </w:rPr>
        <w:t xml:space="preserve"> izsol</w:t>
      </w:r>
      <w:r w:rsidR="005C6230">
        <w:rPr>
          <w:rFonts w:cs="Times New Roman"/>
          <w:szCs w:val="24"/>
        </w:rPr>
        <w:t>ē</w:t>
      </w:r>
      <w:r w:rsidR="00B215AE" w:rsidRPr="004E712E">
        <w:rPr>
          <w:rFonts w:cs="Times New Roman"/>
          <w:szCs w:val="24"/>
        </w:rPr>
        <w:t xml:space="preserve"> ar augšupejošu soli</w:t>
      </w:r>
      <w:r w:rsidR="00B215AE">
        <w:rPr>
          <w:rFonts w:cs="Times New Roman"/>
          <w:szCs w:val="24"/>
        </w:rPr>
        <w:t>.</w:t>
      </w:r>
    </w:p>
    <w:p w14:paraId="07A028B1" w14:textId="792D410B" w:rsidR="008D1193" w:rsidRPr="004E2AAB" w:rsidRDefault="00B215AE" w:rsidP="008D1193">
      <w:pPr>
        <w:tabs>
          <w:tab w:val="left" w:pos="851"/>
        </w:tabs>
        <w:spacing w:line="360" w:lineRule="auto"/>
        <w:ind w:firstLine="567"/>
        <w:rPr>
          <w:rFonts w:eastAsia="SimSun" w:cs="Mangal"/>
          <w:szCs w:val="24"/>
          <w:lang w:eastAsia="zh-CN" w:bidi="hi-IN"/>
        </w:rPr>
      </w:pPr>
      <w:r>
        <w:rPr>
          <w:rFonts w:cs="Times New Roman"/>
          <w:szCs w:val="24"/>
        </w:rPr>
        <w:t xml:space="preserve">2. </w:t>
      </w:r>
      <w:r w:rsidR="008D1193" w:rsidRPr="004E2AAB">
        <w:rPr>
          <w:rFonts w:eastAsia="SimSun" w:cs="Mangal"/>
          <w:szCs w:val="24"/>
          <w:lang w:eastAsia="zh-CN" w:bidi="hi-IN"/>
        </w:rPr>
        <w:t>UZDOT Gulbenes novada pašvaldības īpašuma novērtēšanas un izsoļu komisijai organizēt šā lēmuma 1.punktā minētā</w:t>
      </w:r>
      <w:r w:rsidR="008D1193">
        <w:rPr>
          <w:rFonts w:eastAsia="SimSun" w:cs="Mangal"/>
          <w:szCs w:val="24"/>
          <w:lang w:eastAsia="zh-CN" w:bidi="hi-IN"/>
        </w:rPr>
        <w:t>s</w:t>
      </w:r>
      <w:r w:rsidR="008D1193" w:rsidRPr="004E2AAB">
        <w:rPr>
          <w:rFonts w:eastAsia="SimSun" w:cs="Mangal"/>
          <w:szCs w:val="24"/>
          <w:lang w:eastAsia="zh-CN" w:bidi="hi-IN"/>
        </w:rPr>
        <w:t xml:space="preserve"> </w:t>
      </w:r>
      <w:r w:rsidR="008D1193">
        <w:rPr>
          <w:bCs/>
        </w:rPr>
        <w:t xml:space="preserve">kustamās mantas – cirsmas, </w:t>
      </w:r>
      <w:r w:rsidR="008D1193" w:rsidRPr="004E2AAB">
        <w:rPr>
          <w:rFonts w:eastAsia="SimSun" w:cs="Mangal"/>
          <w:szCs w:val="24"/>
          <w:lang w:eastAsia="zh-CN" w:bidi="hi-IN"/>
        </w:rPr>
        <w:t>novērtēšanu, pieaicinot sertificētu vērtētāju, un nosacītās cenas noteikšanu un iesniegt to apstiprināšanai Gulbenes novada pašvaldības domes sēdē.</w:t>
      </w:r>
    </w:p>
    <w:p w14:paraId="2645C8F9" w14:textId="77777777" w:rsidR="008D1193" w:rsidRPr="004E2AAB" w:rsidRDefault="008D1193" w:rsidP="008D1193">
      <w:pPr>
        <w:tabs>
          <w:tab w:val="left" w:pos="851"/>
        </w:tabs>
        <w:spacing w:line="360" w:lineRule="auto"/>
        <w:ind w:firstLine="567"/>
        <w:rPr>
          <w:rFonts w:eastAsiaTheme="minorHAnsi" w:cs="Times New Roman"/>
          <w:szCs w:val="24"/>
          <w:lang w:eastAsia="en-US"/>
        </w:rPr>
      </w:pPr>
      <w:r w:rsidRPr="004E2AAB">
        <w:rPr>
          <w:rFonts w:eastAsia="SimSun" w:cs="Mangal"/>
          <w:szCs w:val="24"/>
          <w:lang w:eastAsia="zh-CN" w:bidi="hi-IN"/>
        </w:rPr>
        <w:t xml:space="preserve">3. </w:t>
      </w:r>
      <w:r w:rsidRPr="004E2AAB">
        <w:rPr>
          <w:rFonts w:eastAsia="SimSun" w:cs="Mangal"/>
          <w:szCs w:val="24"/>
          <w:lang w:eastAsia="zh-CN" w:bidi="hi-IN"/>
        </w:rPr>
        <w:tab/>
        <w:t>Par izpildi atbildīga Gulbenes novada pašvaldības īpašuma novērtēšanas un izsoļu komisija.</w:t>
      </w:r>
    </w:p>
    <w:p w14:paraId="3C7EDC7C" w14:textId="178E9772" w:rsidR="00E10FC5" w:rsidRPr="004E712E" w:rsidRDefault="00B47760" w:rsidP="008D1193">
      <w:pPr>
        <w:spacing w:line="360" w:lineRule="auto"/>
        <w:ind w:firstLine="567"/>
        <w:rPr>
          <w:rFonts w:cs="Times New Roman"/>
          <w:szCs w:val="24"/>
        </w:rPr>
      </w:pPr>
      <w:r>
        <w:rPr>
          <w:rFonts w:eastAsiaTheme="minorHAnsi" w:cs="Times New Roman"/>
          <w:szCs w:val="24"/>
          <w:lang w:eastAsia="en-US"/>
        </w:rPr>
        <w:t xml:space="preserve">4. </w:t>
      </w:r>
      <w:r w:rsidR="008D1193" w:rsidRPr="004E2AAB">
        <w:rPr>
          <w:rFonts w:cs="Times New Roman"/>
          <w:szCs w:val="24"/>
        </w:rPr>
        <w:t>Lēmuma izpildes kontroli veikt Gulbenes novada pašvaldības izpilddirektoram</w:t>
      </w:r>
      <w:r w:rsidR="00E10FC5" w:rsidRPr="004E712E">
        <w:rPr>
          <w:rFonts w:cs="Times New Roman"/>
          <w:szCs w:val="24"/>
        </w:rPr>
        <w:t>.</w:t>
      </w:r>
    </w:p>
    <w:p w14:paraId="6A4B71C3" w14:textId="77777777" w:rsidR="00180941" w:rsidRPr="004E712E" w:rsidRDefault="00180941" w:rsidP="00180941">
      <w:pPr>
        <w:widowControl w:val="0"/>
        <w:rPr>
          <w:rFonts w:cs="Times New Roman"/>
          <w:szCs w:val="24"/>
          <w:highlight w:val="yellow"/>
        </w:rPr>
      </w:pPr>
    </w:p>
    <w:p w14:paraId="6BFAF9DD" w14:textId="362143A1" w:rsidR="00180941" w:rsidRPr="004E712E" w:rsidRDefault="001C2029" w:rsidP="00161E13">
      <w:pPr>
        <w:widowControl w:val="0"/>
        <w:tabs>
          <w:tab w:val="left" w:pos="8160"/>
        </w:tabs>
        <w:rPr>
          <w:rFonts w:cs="Times New Roman"/>
          <w:szCs w:val="24"/>
        </w:rPr>
      </w:pPr>
      <w:r w:rsidRPr="004E712E">
        <w:rPr>
          <w:rFonts w:cs="Times New Roman"/>
          <w:szCs w:val="24"/>
        </w:rPr>
        <w:t>Gulbenes novada</w:t>
      </w:r>
      <w:r w:rsidR="006D4198" w:rsidRPr="004E712E">
        <w:rPr>
          <w:rFonts w:cs="Times New Roman"/>
          <w:szCs w:val="24"/>
        </w:rPr>
        <w:t xml:space="preserve"> pašvaldības</w:t>
      </w:r>
      <w:r w:rsidRPr="004E712E">
        <w:rPr>
          <w:rFonts w:cs="Times New Roman"/>
          <w:szCs w:val="24"/>
        </w:rPr>
        <w:t xml:space="preserve"> domes </w:t>
      </w:r>
      <w:r w:rsidR="00161E13" w:rsidRPr="004E712E">
        <w:rPr>
          <w:rFonts w:cs="Times New Roman"/>
          <w:szCs w:val="24"/>
        </w:rPr>
        <w:t>priekšsēdētājs</w:t>
      </w:r>
      <w:r w:rsidR="00161E13" w:rsidRPr="004E712E">
        <w:rPr>
          <w:rFonts w:cs="Times New Roman"/>
          <w:szCs w:val="24"/>
        </w:rPr>
        <w:tab/>
      </w:r>
      <w:r w:rsidR="005E40A4" w:rsidRPr="004E712E">
        <w:rPr>
          <w:rFonts w:cs="Times New Roman"/>
          <w:szCs w:val="24"/>
        </w:rPr>
        <w:t>N. Mazūrs</w:t>
      </w:r>
    </w:p>
    <w:p w14:paraId="1D73ABE1" w14:textId="77777777" w:rsidR="00F459C3" w:rsidRPr="004E712E" w:rsidRDefault="00F459C3" w:rsidP="007933CC">
      <w:pPr>
        <w:pStyle w:val="Pamatteksts"/>
        <w:spacing w:after="0"/>
        <w:jc w:val="right"/>
        <w:rPr>
          <w:rFonts w:cs="Times New Roman"/>
          <w:szCs w:val="24"/>
        </w:rPr>
      </w:pPr>
    </w:p>
    <w:p w14:paraId="7C342B7F" w14:textId="77777777" w:rsidR="00F459C3" w:rsidRPr="004E712E" w:rsidRDefault="00F459C3" w:rsidP="007933CC">
      <w:pPr>
        <w:pStyle w:val="Pamatteksts"/>
        <w:spacing w:after="0"/>
        <w:jc w:val="right"/>
        <w:rPr>
          <w:rFonts w:cs="Times New Roman"/>
          <w:szCs w:val="24"/>
        </w:rPr>
      </w:pPr>
    </w:p>
    <w:p w14:paraId="565C326F" w14:textId="77777777" w:rsidR="00F459C3" w:rsidRPr="004E712E" w:rsidRDefault="00F459C3" w:rsidP="007933CC">
      <w:pPr>
        <w:pStyle w:val="Pamatteksts"/>
        <w:spacing w:after="0"/>
        <w:jc w:val="right"/>
        <w:rPr>
          <w:rFonts w:cs="Times New Roman"/>
          <w:szCs w:val="24"/>
        </w:rPr>
      </w:pPr>
    </w:p>
    <w:p w14:paraId="7A7C591B" w14:textId="0CBF4467" w:rsidR="0015662D" w:rsidRPr="004E712E" w:rsidRDefault="0015662D">
      <w:pPr>
        <w:spacing w:after="160" w:line="259" w:lineRule="auto"/>
        <w:jc w:val="left"/>
        <w:rPr>
          <w:rFonts w:cs="Times New Roman"/>
          <w:szCs w:val="24"/>
        </w:rPr>
      </w:pPr>
    </w:p>
    <w:sectPr w:rsidR="0015662D" w:rsidRPr="004E712E"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9E9153E"/>
    <w:multiLevelType w:val="multilevel"/>
    <w:tmpl w:val="40FE9BE6"/>
    <w:lvl w:ilvl="0">
      <w:start w:val="6"/>
      <w:numFmt w:val="decimal"/>
      <w:lvlText w:val="%1"/>
      <w:lvlJc w:val="left"/>
      <w:pPr>
        <w:ind w:left="600" w:hanging="600"/>
      </w:pPr>
      <w:rPr>
        <w:rFonts w:hint="default"/>
      </w:rPr>
    </w:lvl>
    <w:lvl w:ilvl="1">
      <w:start w:val="11"/>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474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5410458">
    <w:abstractNumId w:val="6"/>
  </w:num>
  <w:num w:numId="3" w16cid:durableId="1869173535">
    <w:abstractNumId w:val="2"/>
  </w:num>
  <w:num w:numId="4" w16cid:durableId="295641410">
    <w:abstractNumId w:val="7"/>
  </w:num>
  <w:num w:numId="5" w16cid:durableId="616639041">
    <w:abstractNumId w:val="0"/>
  </w:num>
  <w:num w:numId="6" w16cid:durableId="1464468926">
    <w:abstractNumId w:val="5"/>
  </w:num>
  <w:num w:numId="7" w16cid:durableId="724572775">
    <w:abstractNumId w:val="4"/>
  </w:num>
  <w:num w:numId="8" w16cid:durableId="44447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324C"/>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27F6"/>
    <w:rsid w:val="00066854"/>
    <w:rsid w:val="000671FD"/>
    <w:rsid w:val="0007033B"/>
    <w:rsid w:val="000706BE"/>
    <w:rsid w:val="00075400"/>
    <w:rsid w:val="0008383F"/>
    <w:rsid w:val="000840F1"/>
    <w:rsid w:val="000841B7"/>
    <w:rsid w:val="000868D9"/>
    <w:rsid w:val="00086C5C"/>
    <w:rsid w:val="00090E6E"/>
    <w:rsid w:val="00091FC8"/>
    <w:rsid w:val="00095A89"/>
    <w:rsid w:val="0009619D"/>
    <w:rsid w:val="000A5307"/>
    <w:rsid w:val="000B3286"/>
    <w:rsid w:val="000C226F"/>
    <w:rsid w:val="000C36E9"/>
    <w:rsid w:val="000D55AB"/>
    <w:rsid w:val="000E1995"/>
    <w:rsid w:val="000E5CB9"/>
    <w:rsid w:val="000E5DC9"/>
    <w:rsid w:val="000E6316"/>
    <w:rsid w:val="000E6852"/>
    <w:rsid w:val="000E7C7B"/>
    <w:rsid w:val="00100319"/>
    <w:rsid w:val="00111DF1"/>
    <w:rsid w:val="001140DD"/>
    <w:rsid w:val="0012003D"/>
    <w:rsid w:val="00122EAB"/>
    <w:rsid w:val="00124FE8"/>
    <w:rsid w:val="001264C3"/>
    <w:rsid w:val="00127A47"/>
    <w:rsid w:val="001465D4"/>
    <w:rsid w:val="00146C9B"/>
    <w:rsid w:val="00154748"/>
    <w:rsid w:val="00155756"/>
    <w:rsid w:val="00156442"/>
    <w:rsid w:val="0015662D"/>
    <w:rsid w:val="001605AB"/>
    <w:rsid w:val="00160A3F"/>
    <w:rsid w:val="0016112B"/>
    <w:rsid w:val="00161E13"/>
    <w:rsid w:val="00162227"/>
    <w:rsid w:val="00167C35"/>
    <w:rsid w:val="0017044E"/>
    <w:rsid w:val="00170CFC"/>
    <w:rsid w:val="001716F2"/>
    <w:rsid w:val="001735A5"/>
    <w:rsid w:val="00176A8F"/>
    <w:rsid w:val="00180941"/>
    <w:rsid w:val="0018513C"/>
    <w:rsid w:val="00192661"/>
    <w:rsid w:val="00193C77"/>
    <w:rsid w:val="0019465A"/>
    <w:rsid w:val="001966A5"/>
    <w:rsid w:val="001A475F"/>
    <w:rsid w:val="001B09A2"/>
    <w:rsid w:val="001B1F1B"/>
    <w:rsid w:val="001B3FF6"/>
    <w:rsid w:val="001B64A3"/>
    <w:rsid w:val="001B7E92"/>
    <w:rsid w:val="001C01AA"/>
    <w:rsid w:val="001C0BE6"/>
    <w:rsid w:val="001C2029"/>
    <w:rsid w:val="001C3937"/>
    <w:rsid w:val="001C3B85"/>
    <w:rsid w:val="001D0907"/>
    <w:rsid w:val="001D4279"/>
    <w:rsid w:val="001E2740"/>
    <w:rsid w:val="001E4D7A"/>
    <w:rsid w:val="001F2EB2"/>
    <w:rsid w:val="001F3C29"/>
    <w:rsid w:val="001F68A4"/>
    <w:rsid w:val="001F783C"/>
    <w:rsid w:val="00201B52"/>
    <w:rsid w:val="00201F4D"/>
    <w:rsid w:val="0021200F"/>
    <w:rsid w:val="00213A4A"/>
    <w:rsid w:val="00213C8F"/>
    <w:rsid w:val="00214FCC"/>
    <w:rsid w:val="00215126"/>
    <w:rsid w:val="0022160F"/>
    <w:rsid w:val="002275EF"/>
    <w:rsid w:val="00234C3A"/>
    <w:rsid w:val="0023518D"/>
    <w:rsid w:val="002352D9"/>
    <w:rsid w:val="0023661B"/>
    <w:rsid w:val="002427B0"/>
    <w:rsid w:val="00243722"/>
    <w:rsid w:val="00251554"/>
    <w:rsid w:val="002548AF"/>
    <w:rsid w:val="00255B30"/>
    <w:rsid w:val="00261CB2"/>
    <w:rsid w:val="00263929"/>
    <w:rsid w:val="0027429C"/>
    <w:rsid w:val="00275733"/>
    <w:rsid w:val="00285395"/>
    <w:rsid w:val="0029052D"/>
    <w:rsid w:val="002941BB"/>
    <w:rsid w:val="002951C0"/>
    <w:rsid w:val="00296234"/>
    <w:rsid w:val="00296616"/>
    <w:rsid w:val="002A6F88"/>
    <w:rsid w:val="002B7235"/>
    <w:rsid w:val="002B7290"/>
    <w:rsid w:val="002C512D"/>
    <w:rsid w:val="002C5626"/>
    <w:rsid w:val="002C7775"/>
    <w:rsid w:val="002E0C52"/>
    <w:rsid w:val="002E170B"/>
    <w:rsid w:val="002E5AFE"/>
    <w:rsid w:val="003070C1"/>
    <w:rsid w:val="00314177"/>
    <w:rsid w:val="003143A3"/>
    <w:rsid w:val="003144F5"/>
    <w:rsid w:val="003213C8"/>
    <w:rsid w:val="00333EBB"/>
    <w:rsid w:val="003361C0"/>
    <w:rsid w:val="00342E24"/>
    <w:rsid w:val="00344015"/>
    <w:rsid w:val="0034494D"/>
    <w:rsid w:val="003506EB"/>
    <w:rsid w:val="00351FA4"/>
    <w:rsid w:val="00356DC2"/>
    <w:rsid w:val="00360DFE"/>
    <w:rsid w:val="0036230B"/>
    <w:rsid w:val="00362419"/>
    <w:rsid w:val="00365232"/>
    <w:rsid w:val="003666A9"/>
    <w:rsid w:val="003703DA"/>
    <w:rsid w:val="0038148A"/>
    <w:rsid w:val="00383091"/>
    <w:rsid w:val="003902EC"/>
    <w:rsid w:val="00392727"/>
    <w:rsid w:val="00393BAD"/>
    <w:rsid w:val="00394088"/>
    <w:rsid w:val="00394831"/>
    <w:rsid w:val="003967BC"/>
    <w:rsid w:val="003A107C"/>
    <w:rsid w:val="003A2919"/>
    <w:rsid w:val="003A67CD"/>
    <w:rsid w:val="003B42E7"/>
    <w:rsid w:val="003B5C67"/>
    <w:rsid w:val="003B6E5F"/>
    <w:rsid w:val="003C0EDA"/>
    <w:rsid w:val="003C37E8"/>
    <w:rsid w:val="003C40C9"/>
    <w:rsid w:val="003C6EA9"/>
    <w:rsid w:val="003D5AB3"/>
    <w:rsid w:val="003E3443"/>
    <w:rsid w:val="003E7139"/>
    <w:rsid w:val="003F2CEE"/>
    <w:rsid w:val="003F2FF6"/>
    <w:rsid w:val="004017A6"/>
    <w:rsid w:val="00406DE2"/>
    <w:rsid w:val="00413074"/>
    <w:rsid w:val="00416A2D"/>
    <w:rsid w:val="00422095"/>
    <w:rsid w:val="0042646B"/>
    <w:rsid w:val="00427778"/>
    <w:rsid w:val="00431272"/>
    <w:rsid w:val="004338CB"/>
    <w:rsid w:val="0045206A"/>
    <w:rsid w:val="00480297"/>
    <w:rsid w:val="00481376"/>
    <w:rsid w:val="0048280A"/>
    <w:rsid w:val="00485AFA"/>
    <w:rsid w:val="004866A9"/>
    <w:rsid w:val="00486BCD"/>
    <w:rsid w:val="004902FE"/>
    <w:rsid w:val="00491079"/>
    <w:rsid w:val="00491F94"/>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12E"/>
    <w:rsid w:val="004E7A90"/>
    <w:rsid w:val="004F2957"/>
    <w:rsid w:val="00503E84"/>
    <w:rsid w:val="0051074A"/>
    <w:rsid w:val="00517E42"/>
    <w:rsid w:val="00522B16"/>
    <w:rsid w:val="00522F64"/>
    <w:rsid w:val="005233AB"/>
    <w:rsid w:val="00524734"/>
    <w:rsid w:val="00524A75"/>
    <w:rsid w:val="00541C3D"/>
    <w:rsid w:val="005533B8"/>
    <w:rsid w:val="00556349"/>
    <w:rsid w:val="00556D84"/>
    <w:rsid w:val="00565DF8"/>
    <w:rsid w:val="00574E78"/>
    <w:rsid w:val="005861E7"/>
    <w:rsid w:val="0059064A"/>
    <w:rsid w:val="005942EB"/>
    <w:rsid w:val="00597793"/>
    <w:rsid w:val="005A08A5"/>
    <w:rsid w:val="005A2AA8"/>
    <w:rsid w:val="005A3B8B"/>
    <w:rsid w:val="005B340B"/>
    <w:rsid w:val="005B6C5D"/>
    <w:rsid w:val="005B712E"/>
    <w:rsid w:val="005C1BAA"/>
    <w:rsid w:val="005C6230"/>
    <w:rsid w:val="005D09DA"/>
    <w:rsid w:val="005E2378"/>
    <w:rsid w:val="005E40A4"/>
    <w:rsid w:val="005F1301"/>
    <w:rsid w:val="005F4D63"/>
    <w:rsid w:val="00604EED"/>
    <w:rsid w:val="00622CC7"/>
    <w:rsid w:val="00623221"/>
    <w:rsid w:val="00624291"/>
    <w:rsid w:val="0063024C"/>
    <w:rsid w:val="00634EC6"/>
    <w:rsid w:val="00636683"/>
    <w:rsid w:val="00637892"/>
    <w:rsid w:val="006400BB"/>
    <w:rsid w:val="00645566"/>
    <w:rsid w:val="00646B8D"/>
    <w:rsid w:val="00650335"/>
    <w:rsid w:val="00650941"/>
    <w:rsid w:val="00651661"/>
    <w:rsid w:val="006526EA"/>
    <w:rsid w:val="00660E64"/>
    <w:rsid w:val="00674878"/>
    <w:rsid w:val="006752CB"/>
    <w:rsid w:val="00676716"/>
    <w:rsid w:val="006768BE"/>
    <w:rsid w:val="00682027"/>
    <w:rsid w:val="00686DFE"/>
    <w:rsid w:val="00690E2B"/>
    <w:rsid w:val="0069649A"/>
    <w:rsid w:val="006B027B"/>
    <w:rsid w:val="006B1960"/>
    <w:rsid w:val="006B293A"/>
    <w:rsid w:val="006B3614"/>
    <w:rsid w:val="006C155D"/>
    <w:rsid w:val="006C5910"/>
    <w:rsid w:val="006D18DC"/>
    <w:rsid w:val="006D4198"/>
    <w:rsid w:val="006D4AD6"/>
    <w:rsid w:val="006D5823"/>
    <w:rsid w:val="006F0FBE"/>
    <w:rsid w:val="006F276B"/>
    <w:rsid w:val="0070264C"/>
    <w:rsid w:val="00703AD7"/>
    <w:rsid w:val="00704FAF"/>
    <w:rsid w:val="00710709"/>
    <w:rsid w:val="00712214"/>
    <w:rsid w:val="0071253A"/>
    <w:rsid w:val="00714F6E"/>
    <w:rsid w:val="0071588E"/>
    <w:rsid w:val="0071704D"/>
    <w:rsid w:val="007201C4"/>
    <w:rsid w:val="00725F35"/>
    <w:rsid w:val="00737041"/>
    <w:rsid w:val="00737968"/>
    <w:rsid w:val="007412B3"/>
    <w:rsid w:val="007519F0"/>
    <w:rsid w:val="00752773"/>
    <w:rsid w:val="00753D65"/>
    <w:rsid w:val="007543C6"/>
    <w:rsid w:val="007575D2"/>
    <w:rsid w:val="00761941"/>
    <w:rsid w:val="00767A9D"/>
    <w:rsid w:val="0077411F"/>
    <w:rsid w:val="00775B61"/>
    <w:rsid w:val="00777758"/>
    <w:rsid w:val="0078425E"/>
    <w:rsid w:val="007858F7"/>
    <w:rsid w:val="00790DF1"/>
    <w:rsid w:val="007925C5"/>
    <w:rsid w:val="007933CC"/>
    <w:rsid w:val="00793D0F"/>
    <w:rsid w:val="007972E7"/>
    <w:rsid w:val="007A39BB"/>
    <w:rsid w:val="007A7E4D"/>
    <w:rsid w:val="007B1F6A"/>
    <w:rsid w:val="007B3858"/>
    <w:rsid w:val="007B38A6"/>
    <w:rsid w:val="007B587A"/>
    <w:rsid w:val="007D0E60"/>
    <w:rsid w:val="007D2E51"/>
    <w:rsid w:val="007D578C"/>
    <w:rsid w:val="007D5E98"/>
    <w:rsid w:val="007D64FB"/>
    <w:rsid w:val="007E0F3F"/>
    <w:rsid w:val="007E380C"/>
    <w:rsid w:val="007E5EB9"/>
    <w:rsid w:val="007F77BA"/>
    <w:rsid w:val="007F7EC7"/>
    <w:rsid w:val="00800001"/>
    <w:rsid w:val="0080311D"/>
    <w:rsid w:val="008137A4"/>
    <w:rsid w:val="008159DC"/>
    <w:rsid w:val="008256E4"/>
    <w:rsid w:val="008276FA"/>
    <w:rsid w:val="00833598"/>
    <w:rsid w:val="008349FC"/>
    <w:rsid w:val="008414BB"/>
    <w:rsid w:val="0084366D"/>
    <w:rsid w:val="0084430C"/>
    <w:rsid w:val="00847BCF"/>
    <w:rsid w:val="00851429"/>
    <w:rsid w:val="00860E5A"/>
    <w:rsid w:val="00861F0D"/>
    <w:rsid w:val="008712A2"/>
    <w:rsid w:val="00875CCC"/>
    <w:rsid w:val="0087766B"/>
    <w:rsid w:val="00880A1A"/>
    <w:rsid w:val="00881476"/>
    <w:rsid w:val="0088249E"/>
    <w:rsid w:val="0088499D"/>
    <w:rsid w:val="00886681"/>
    <w:rsid w:val="008869A1"/>
    <w:rsid w:val="0089707B"/>
    <w:rsid w:val="008979FA"/>
    <w:rsid w:val="008B209E"/>
    <w:rsid w:val="008C1C00"/>
    <w:rsid w:val="008C244E"/>
    <w:rsid w:val="008C7FF7"/>
    <w:rsid w:val="008D1023"/>
    <w:rsid w:val="008D1193"/>
    <w:rsid w:val="008D42EE"/>
    <w:rsid w:val="008E0689"/>
    <w:rsid w:val="008E1288"/>
    <w:rsid w:val="008E631C"/>
    <w:rsid w:val="008F083F"/>
    <w:rsid w:val="008F0A0F"/>
    <w:rsid w:val="008F3706"/>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40E3"/>
    <w:rsid w:val="00973F11"/>
    <w:rsid w:val="0097488F"/>
    <w:rsid w:val="00976C9A"/>
    <w:rsid w:val="00980DD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D7B8F"/>
    <w:rsid w:val="009E3D1E"/>
    <w:rsid w:val="009F6994"/>
    <w:rsid w:val="009F6BEA"/>
    <w:rsid w:val="009F7955"/>
    <w:rsid w:val="00A00ABF"/>
    <w:rsid w:val="00A04E65"/>
    <w:rsid w:val="00A24FDA"/>
    <w:rsid w:val="00A3089F"/>
    <w:rsid w:val="00A37A61"/>
    <w:rsid w:val="00A4040F"/>
    <w:rsid w:val="00A527F2"/>
    <w:rsid w:val="00A55B1E"/>
    <w:rsid w:val="00A62DD7"/>
    <w:rsid w:val="00A64F0B"/>
    <w:rsid w:val="00A707E4"/>
    <w:rsid w:val="00A71987"/>
    <w:rsid w:val="00A7246C"/>
    <w:rsid w:val="00A80EF1"/>
    <w:rsid w:val="00A8348A"/>
    <w:rsid w:val="00A83937"/>
    <w:rsid w:val="00A83EE1"/>
    <w:rsid w:val="00A87CBF"/>
    <w:rsid w:val="00A942B2"/>
    <w:rsid w:val="00AA1AC3"/>
    <w:rsid w:val="00AA3C45"/>
    <w:rsid w:val="00AA7474"/>
    <w:rsid w:val="00AA793C"/>
    <w:rsid w:val="00AC013F"/>
    <w:rsid w:val="00AC1443"/>
    <w:rsid w:val="00AC261B"/>
    <w:rsid w:val="00AC2C02"/>
    <w:rsid w:val="00AC5749"/>
    <w:rsid w:val="00AD6BB4"/>
    <w:rsid w:val="00AE344B"/>
    <w:rsid w:val="00AE6AD3"/>
    <w:rsid w:val="00AF13A4"/>
    <w:rsid w:val="00AF1F28"/>
    <w:rsid w:val="00AF20B4"/>
    <w:rsid w:val="00AF3AE2"/>
    <w:rsid w:val="00AF4F12"/>
    <w:rsid w:val="00AF7B2D"/>
    <w:rsid w:val="00B024DB"/>
    <w:rsid w:val="00B12CFA"/>
    <w:rsid w:val="00B140DB"/>
    <w:rsid w:val="00B14439"/>
    <w:rsid w:val="00B149C3"/>
    <w:rsid w:val="00B20F07"/>
    <w:rsid w:val="00B215AE"/>
    <w:rsid w:val="00B33648"/>
    <w:rsid w:val="00B355FB"/>
    <w:rsid w:val="00B363D7"/>
    <w:rsid w:val="00B40089"/>
    <w:rsid w:val="00B455A2"/>
    <w:rsid w:val="00B47760"/>
    <w:rsid w:val="00B54F0B"/>
    <w:rsid w:val="00B66685"/>
    <w:rsid w:val="00B75C25"/>
    <w:rsid w:val="00B77D3A"/>
    <w:rsid w:val="00B81896"/>
    <w:rsid w:val="00B8307E"/>
    <w:rsid w:val="00B84C92"/>
    <w:rsid w:val="00B85075"/>
    <w:rsid w:val="00B86C95"/>
    <w:rsid w:val="00B909BB"/>
    <w:rsid w:val="00B92DA7"/>
    <w:rsid w:val="00B957C8"/>
    <w:rsid w:val="00BA0D3D"/>
    <w:rsid w:val="00BB7FE9"/>
    <w:rsid w:val="00BE267C"/>
    <w:rsid w:val="00BE2829"/>
    <w:rsid w:val="00BE2F5B"/>
    <w:rsid w:val="00BE3F61"/>
    <w:rsid w:val="00BE6083"/>
    <w:rsid w:val="00BF4C3A"/>
    <w:rsid w:val="00BF77C3"/>
    <w:rsid w:val="00C00DA4"/>
    <w:rsid w:val="00C02292"/>
    <w:rsid w:val="00C07439"/>
    <w:rsid w:val="00C10CB5"/>
    <w:rsid w:val="00C10E35"/>
    <w:rsid w:val="00C1214E"/>
    <w:rsid w:val="00C135BE"/>
    <w:rsid w:val="00C15F2C"/>
    <w:rsid w:val="00C167E2"/>
    <w:rsid w:val="00C16D5F"/>
    <w:rsid w:val="00C21B1D"/>
    <w:rsid w:val="00C21F40"/>
    <w:rsid w:val="00C222BD"/>
    <w:rsid w:val="00C302A8"/>
    <w:rsid w:val="00C314A3"/>
    <w:rsid w:val="00C34A7B"/>
    <w:rsid w:val="00C36DB1"/>
    <w:rsid w:val="00C37B6F"/>
    <w:rsid w:val="00C40DF1"/>
    <w:rsid w:val="00C45A65"/>
    <w:rsid w:val="00C45ED2"/>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0656"/>
    <w:rsid w:val="00CF314A"/>
    <w:rsid w:val="00CF61D2"/>
    <w:rsid w:val="00D01472"/>
    <w:rsid w:val="00D027CF"/>
    <w:rsid w:val="00D06666"/>
    <w:rsid w:val="00D10D10"/>
    <w:rsid w:val="00D1345A"/>
    <w:rsid w:val="00D252F4"/>
    <w:rsid w:val="00D32220"/>
    <w:rsid w:val="00D46485"/>
    <w:rsid w:val="00D62271"/>
    <w:rsid w:val="00D63854"/>
    <w:rsid w:val="00D67BDD"/>
    <w:rsid w:val="00D71268"/>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0FC5"/>
    <w:rsid w:val="00E13EA6"/>
    <w:rsid w:val="00E14537"/>
    <w:rsid w:val="00E177FF"/>
    <w:rsid w:val="00E17817"/>
    <w:rsid w:val="00E1783C"/>
    <w:rsid w:val="00E25659"/>
    <w:rsid w:val="00E3392E"/>
    <w:rsid w:val="00E35063"/>
    <w:rsid w:val="00E408E5"/>
    <w:rsid w:val="00E41E06"/>
    <w:rsid w:val="00E444C9"/>
    <w:rsid w:val="00E473F3"/>
    <w:rsid w:val="00E550F8"/>
    <w:rsid w:val="00E67226"/>
    <w:rsid w:val="00E71E8F"/>
    <w:rsid w:val="00E721BC"/>
    <w:rsid w:val="00E72880"/>
    <w:rsid w:val="00E73099"/>
    <w:rsid w:val="00E74528"/>
    <w:rsid w:val="00E74BBC"/>
    <w:rsid w:val="00E824A2"/>
    <w:rsid w:val="00E8414D"/>
    <w:rsid w:val="00E8610C"/>
    <w:rsid w:val="00E927FA"/>
    <w:rsid w:val="00E96516"/>
    <w:rsid w:val="00EA1B3B"/>
    <w:rsid w:val="00EA3C66"/>
    <w:rsid w:val="00EA7ECB"/>
    <w:rsid w:val="00EB4AC5"/>
    <w:rsid w:val="00EB5F47"/>
    <w:rsid w:val="00EB6057"/>
    <w:rsid w:val="00EC0547"/>
    <w:rsid w:val="00EC1EA1"/>
    <w:rsid w:val="00EC3501"/>
    <w:rsid w:val="00EC60FE"/>
    <w:rsid w:val="00ED1255"/>
    <w:rsid w:val="00ED250F"/>
    <w:rsid w:val="00EE0F5F"/>
    <w:rsid w:val="00EE4E06"/>
    <w:rsid w:val="00EF3CA8"/>
    <w:rsid w:val="00F004BE"/>
    <w:rsid w:val="00F02E29"/>
    <w:rsid w:val="00F1590E"/>
    <w:rsid w:val="00F204ED"/>
    <w:rsid w:val="00F20900"/>
    <w:rsid w:val="00F21EC4"/>
    <w:rsid w:val="00F26C50"/>
    <w:rsid w:val="00F30352"/>
    <w:rsid w:val="00F32499"/>
    <w:rsid w:val="00F37D8E"/>
    <w:rsid w:val="00F43373"/>
    <w:rsid w:val="00F45188"/>
    <w:rsid w:val="00F459C3"/>
    <w:rsid w:val="00F54BE1"/>
    <w:rsid w:val="00F63082"/>
    <w:rsid w:val="00F637E0"/>
    <w:rsid w:val="00F656AB"/>
    <w:rsid w:val="00F703F4"/>
    <w:rsid w:val="00F70FD1"/>
    <w:rsid w:val="00F71F21"/>
    <w:rsid w:val="00F76A0D"/>
    <w:rsid w:val="00F82357"/>
    <w:rsid w:val="00F91ACE"/>
    <w:rsid w:val="00FA131C"/>
    <w:rsid w:val="00FA6D1C"/>
    <w:rsid w:val="00FB29EA"/>
    <w:rsid w:val="00FB544E"/>
    <w:rsid w:val="00FB6F18"/>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16112B"/>
    <w:rPr>
      <w:color w:val="605E5C"/>
      <w:shd w:val="clear" w:color="auto" w:fill="E1DFDD"/>
    </w:rPr>
  </w:style>
  <w:style w:type="character" w:customStyle="1" w:styleId="Neatrisintapieminana4">
    <w:name w:val="Neatrisināta pieminēšana4"/>
    <w:basedOn w:val="Noklusjumarindkopasfonts"/>
    <w:uiPriority w:val="99"/>
    <w:semiHidden/>
    <w:unhideWhenUsed/>
    <w:rsid w:val="000A5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E0883-1E46-437D-8808-B40AB4BB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3145</Words>
  <Characters>1793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2026-03-06T09:01:00Z</cp:lastPrinted>
  <dcterms:created xsi:type="dcterms:W3CDTF">2026-07-23T08:27:00Z</dcterms:created>
  <dcterms:modified xsi:type="dcterms:W3CDTF">2026-07-23T08:27:00Z</dcterms:modified>
</cp:coreProperties>
</file>