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24B62" w:rsidRPr="00924B62" w14:paraId="2D93D78A" w14:textId="77777777" w:rsidTr="006337F5">
        <w:tc>
          <w:tcPr>
            <w:tcW w:w="9458" w:type="dxa"/>
          </w:tcPr>
          <w:p w14:paraId="13BBFADE" w14:textId="77777777" w:rsidR="00924B62" w:rsidRPr="00924B62" w:rsidRDefault="00924B62" w:rsidP="00924B62">
            <w:pPr>
              <w:jc w:val="center"/>
              <w:rPr>
                <w:rFonts w:ascii="Times New Roman" w:eastAsia="Calibri" w:hAnsi="Times New Roman" w:cs="Times New Roman"/>
                <w:sz w:val="24"/>
                <w:szCs w:val="24"/>
              </w:rPr>
            </w:pPr>
            <w:r w:rsidRPr="00924B62">
              <w:rPr>
                <w:rFonts w:ascii="Times New Roman" w:eastAsia="Calibri" w:hAnsi="Times New Roman" w:cs="Times New Roman"/>
                <w:noProof/>
                <w:sz w:val="24"/>
                <w:szCs w:val="24"/>
                <w:lang w:eastAsia="lv-LV"/>
              </w:rPr>
              <w:drawing>
                <wp:inline distT="0" distB="0" distL="0" distR="0" wp14:anchorId="533962B9" wp14:editId="5B8D46E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24B62" w:rsidRPr="00924B62" w14:paraId="4433EA6D" w14:textId="77777777" w:rsidTr="006337F5">
        <w:tc>
          <w:tcPr>
            <w:tcW w:w="9458" w:type="dxa"/>
          </w:tcPr>
          <w:p w14:paraId="1BC08826" w14:textId="77777777" w:rsidR="00924B62" w:rsidRPr="00924B62" w:rsidRDefault="00924B62" w:rsidP="00924B62">
            <w:pPr>
              <w:jc w:val="center"/>
              <w:rPr>
                <w:rFonts w:ascii="Times New Roman" w:eastAsia="Calibri" w:hAnsi="Times New Roman" w:cs="Times New Roman"/>
                <w:sz w:val="24"/>
                <w:szCs w:val="24"/>
              </w:rPr>
            </w:pPr>
            <w:r w:rsidRPr="00924B62">
              <w:rPr>
                <w:rFonts w:ascii="Times New Roman" w:eastAsia="Calibri" w:hAnsi="Times New Roman" w:cs="Times New Roman"/>
                <w:b/>
                <w:bCs/>
                <w:sz w:val="24"/>
                <w:szCs w:val="24"/>
              </w:rPr>
              <w:t>GULBENES NOVADA PAŠVALDĪBA</w:t>
            </w:r>
          </w:p>
        </w:tc>
      </w:tr>
      <w:tr w:rsidR="00924B62" w:rsidRPr="00924B62" w14:paraId="42C5C9E0" w14:textId="77777777" w:rsidTr="006337F5">
        <w:tc>
          <w:tcPr>
            <w:tcW w:w="9458" w:type="dxa"/>
          </w:tcPr>
          <w:p w14:paraId="16B54286" w14:textId="77777777" w:rsidR="00924B62" w:rsidRPr="00924B62" w:rsidRDefault="00924B62" w:rsidP="00924B62">
            <w:pPr>
              <w:jc w:val="center"/>
              <w:rPr>
                <w:rFonts w:ascii="Times New Roman" w:eastAsia="Calibri" w:hAnsi="Times New Roman" w:cs="Times New Roman"/>
                <w:sz w:val="24"/>
                <w:szCs w:val="24"/>
              </w:rPr>
            </w:pPr>
            <w:r w:rsidRPr="00924B62">
              <w:rPr>
                <w:rFonts w:ascii="Times New Roman" w:eastAsia="Calibri" w:hAnsi="Times New Roman" w:cs="Times New Roman"/>
                <w:sz w:val="24"/>
                <w:szCs w:val="24"/>
              </w:rPr>
              <w:t>Reģ. Nr. 90009116327</w:t>
            </w:r>
          </w:p>
        </w:tc>
      </w:tr>
      <w:tr w:rsidR="00924B62" w:rsidRPr="00924B62" w14:paraId="459E2105" w14:textId="77777777" w:rsidTr="006337F5">
        <w:tc>
          <w:tcPr>
            <w:tcW w:w="9458" w:type="dxa"/>
          </w:tcPr>
          <w:p w14:paraId="38DE5CE2" w14:textId="77777777" w:rsidR="00924B62" w:rsidRPr="00924B62" w:rsidRDefault="00924B62" w:rsidP="00924B62">
            <w:pPr>
              <w:jc w:val="center"/>
              <w:rPr>
                <w:rFonts w:ascii="Times New Roman" w:eastAsia="Calibri" w:hAnsi="Times New Roman" w:cs="Times New Roman"/>
                <w:sz w:val="24"/>
                <w:szCs w:val="24"/>
              </w:rPr>
            </w:pPr>
            <w:r w:rsidRPr="00924B62">
              <w:rPr>
                <w:rFonts w:ascii="Times New Roman" w:eastAsia="Calibri" w:hAnsi="Times New Roman" w:cs="Times New Roman"/>
                <w:sz w:val="24"/>
                <w:szCs w:val="24"/>
              </w:rPr>
              <w:t>Ābeļu iela 2, Gulbene, Gulbenes nov., LV-4401</w:t>
            </w:r>
          </w:p>
        </w:tc>
      </w:tr>
      <w:tr w:rsidR="00924B62" w:rsidRPr="00924B62" w14:paraId="789C905C" w14:textId="77777777" w:rsidTr="006337F5">
        <w:tc>
          <w:tcPr>
            <w:tcW w:w="9458" w:type="dxa"/>
          </w:tcPr>
          <w:p w14:paraId="5E658B44" w14:textId="77777777" w:rsidR="00924B62" w:rsidRPr="00924B62" w:rsidRDefault="00924B62" w:rsidP="00924B62">
            <w:pPr>
              <w:jc w:val="center"/>
              <w:rPr>
                <w:rFonts w:ascii="Times New Roman" w:eastAsia="Calibri" w:hAnsi="Times New Roman" w:cs="Times New Roman"/>
                <w:sz w:val="24"/>
                <w:szCs w:val="24"/>
              </w:rPr>
            </w:pPr>
            <w:r w:rsidRPr="00924B62">
              <w:rPr>
                <w:rFonts w:ascii="Times New Roman" w:eastAsia="Calibri" w:hAnsi="Times New Roman" w:cs="Times New Roman"/>
                <w:sz w:val="24"/>
                <w:szCs w:val="24"/>
              </w:rPr>
              <w:t>Tālrunis 64497710, mob.26595362, e-pasts: dome@gulbene.lv, www.gulbene.lv</w:t>
            </w:r>
          </w:p>
        </w:tc>
      </w:tr>
    </w:tbl>
    <w:p w14:paraId="295AFF67" w14:textId="77777777" w:rsidR="00924B62" w:rsidRPr="00A41AF2" w:rsidRDefault="00924B62" w:rsidP="00924B62">
      <w:pPr>
        <w:spacing w:after="0" w:line="240" w:lineRule="auto"/>
        <w:jc w:val="center"/>
        <w:rPr>
          <w:rFonts w:ascii="Times New Roman" w:eastAsia="Calibri" w:hAnsi="Times New Roman" w:cs="Times New Roman"/>
          <w:b/>
          <w:bCs/>
          <w:kern w:val="0"/>
          <w:sz w:val="2"/>
          <w:szCs w:val="2"/>
          <w14:ligatures w14:val="none"/>
        </w:rPr>
      </w:pPr>
    </w:p>
    <w:p w14:paraId="2304CE23" w14:textId="77777777" w:rsidR="00924B62" w:rsidRPr="00924B62" w:rsidRDefault="00924B62" w:rsidP="00924B62">
      <w:pPr>
        <w:spacing w:after="0" w:line="240" w:lineRule="auto"/>
        <w:jc w:val="center"/>
        <w:rPr>
          <w:rFonts w:ascii="Times New Roman" w:eastAsia="Calibri" w:hAnsi="Times New Roman" w:cs="Times New Roman"/>
          <w:b/>
          <w:bCs/>
          <w:kern w:val="0"/>
          <w:sz w:val="24"/>
          <w:szCs w:val="24"/>
          <w14:ligatures w14:val="none"/>
        </w:rPr>
      </w:pPr>
      <w:r w:rsidRPr="00924B62">
        <w:rPr>
          <w:rFonts w:ascii="Times New Roman" w:eastAsia="Calibri" w:hAnsi="Times New Roman" w:cs="Times New Roman"/>
          <w:b/>
          <w:bCs/>
          <w:kern w:val="0"/>
          <w:sz w:val="24"/>
          <w:szCs w:val="24"/>
          <w14:ligatures w14:val="none"/>
        </w:rPr>
        <w:t>GULBENES NOVADA PAŠVALDĪBAS DOMES LĒMUMS</w:t>
      </w:r>
    </w:p>
    <w:p w14:paraId="0A64E5A4" w14:textId="77777777" w:rsidR="00924B62" w:rsidRPr="00924B62" w:rsidRDefault="00924B62" w:rsidP="00924B62">
      <w:pPr>
        <w:spacing w:after="0" w:line="240" w:lineRule="auto"/>
        <w:jc w:val="center"/>
        <w:rPr>
          <w:rFonts w:ascii="Times New Roman" w:eastAsia="Calibri" w:hAnsi="Times New Roman" w:cs="Times New Roman"/>
          <w:kern w:val="0"/>
          <w:sz w:val="24"/>
          <w:szCs w:val="24"/>
          <w14:ligatures w14:val="none"/>
        </w:rPr>
      </w:pPr>
      <w:r w:rsidRPr="00924B62">
        <w:rPr>
          <w:rFonts w:ascii="Times New Roman" w:eastAsia="Calibri" w:hAnsi="Times New Roman" w:cs="Times New Roman"/>
          <w:kern w:val="0"/>
          <w:sz w:val="24"/>
          <w:szCs w:val="24"/>
          <w14:ligatures w14:val="none"/>
        </w:rPr>
        <w:t>Gulbenē</w:t>
      </w:r>
    </w:p>
    <w:p w14:paraId="5BCA7EA5" w14:textId="77777777" w:rsidR="00924B62" w:rsidRPr="00924B62" w:rsidRDefault="00924B62" w:rsidP="00924B62">
      <w:pPr>
        <w:spacing w:after="0" w:line="240" w:lineRule="auto"/>
        <w:jc w:val="center"/>
        <w:rPr>
          <w:rFonts w:ascii="Times New Roman" w:eastAsia="Calibri" w:hAnsi="Times New Roman" w:cs="Times New Roman"/>
          <w:kern w:val="0"/>
          <w:sz w:val="24"/>
          <w:szCs w:val="24"/>
          <w14:ligatures w14:val="none"/>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924B62" w:rsidRPr="00924B62" w14:paraId="0CB215B9" w14:textId="77777777" w:rsidTr="006337F5">
        <w:tc>
          <w:tcPr>
            <w:tcW w:w="4729" w:type="dxa"/>
          </w:tcPr>
          <w:p w14:paraId="02697762" w14:textId="77777777" w:rsidR="00924B62" w:rsidRPr="00924B62" w:rsidRDefault="00924B62" w:rsidP="00924B62">
            <w:pPr>
              <w:rPr>
                <w:rFonts w:ascii="Times New Roman" w:eastAsia="Calibri" w:hAnsi="Times New Roman" w:cs="Times New Roman"/>
                <w:b/>
                <w:bCs/>
                <w:sz w:val="24"/>
                <w:szCs w:val="24"/>
              </w:rPr>
            </w:pPr>
            <w:r w:rsidRPr="00924B62">
              <w:rPr>
                <w:rFonts w:ascii="Times New Roman" w:eastAsia="Calibri" w:hAnsi="Times New Roman" w:cs="Times New Roman"/>
                <w:b/>
                <w:bCs/>
                <w:sz w:val="24"/>
                <w:szCs w:val="24"/>
              </w:rPr>
              <w:t>2026.gada 24.septembrī</w:t>
            </w:r>
          </w:p>
        </w:tc>
        <w:tc>
          <w:tcPr>
            <w:tcW w:w="4729" w:type="dxa"/>
          </w:tcPr>
          <w:p w14:paraId="23158C3F" w14:textId="77777777" w:rsidR="00924B62" w:rsidRPr="00924B62" w:rsidRDefault="00924B62" w:rsidP="00924B62">
            <w:pPr>
              <w:rPr>
                <w:rFonts w:ascii="Times New Roman" w:eastAsia="Calibri" w:hAnsi="Times New Roman" w:cs="Times New Roman"/>
                <w:b/>
                <w:bCs/>
                <w:sz w:val="24"/>
                <w:szCs w:val="24"/>
              </w:rPr>
            </w:pPr>
            <w:r w:rsidRPr="00924B62">
              <w:rPr>
                <w:rFonts w:ascii="Times New Roman" w:eastAsia="Calibri" w:hAnsi="Times New Roman" w:cs="Times New Roman"/>
                <w:b/>
                <w:bCs/>
                <w:sz w:val="24"/>
                <w:szCs w:val="24"/>
              </w:rPr>
              <w:t>Nr. GND/2026/</w:t>
            </w:r>
          </w:p>
        </w:tc>
      </w:tr>
      <w:tr w:rsidR="00924B62" w:rsidRPr="00924B62" w14:paraId="38FD2BA4" w14:textId="77777777" w:rsidTr="006337F5">
        <w:tc>
          <w:tcPr>
            <w:tcW w:w="4729" w:type="dxa"/>
          </w:tcPr>
          <w:p w14:paraId="26F8139B" w14:textId="77777777" w:rsidR="00924B62" w:rsidRPr="00924B62" w:rsidRDefault="00924B62" w:rsidP="00924B62">
            <w:pPr>
              <w:rPr>
                <w:rFonts w:ascii="Times New Roman" w:eastAsia="Calibri" w:hAnsi="Times New Roman" w:cs="Times New Roman"/>
                <w:sz w:val="24"/>
                <w:szCs w:val="24"/>
              </w:rPr>
            </w:pPr>
          </w:p>
        </w:tc>
        <w:tc>
          <w:tcPr>
            <w:tcW w:w="4729" w:type="dxa"/>
          </w:tcPr>
          <w:p w14:paraId="1614DA08" w14:textId="77777777" w:rsidR="00924B62" w:rsidRPr="00924B62" w:rsidRDefault="00924B62" w:rsidP="00924B62">
            <w:pPr>
              <w:rPr>
                <w:rFonts w:ascii="Times New Roman" w:eastAsia="Calibri" w:hAnsi="Times New Roman" w:cs="Times New Roman"/>
                <w:b/>
                <w:bCs/>
                <w:sz w:val="24"/>
                <w:szCs w:val="24"/>
              </w:rPr>
            </w:pPr>
            <w:r w:rsidRPr="00924B62">
              <w:rPr>
                <w:rFonts w:ascii="Times New Roman" w:eastAsia="Calibri" w:hAnsi="Times New Roman" w:cs="Times New Roman"/>
                <w:b/>
                <w:bCs/>
                <w:sz w:val="24"/>
                <w:szCs w:val="24"/>
              </w:rPr>
              <w:t>(protokols Nr.; .p)</w:t>
            </w:r>
          </w:p>
        </w:tc>
      </w:tr>
    </w:tbl>
    <w:p w14:paraId="637FF809" w14:textId="77777777" w:rsidR="00924B62" w:rsidRPr="00924B62" w:rsidRDefault="00924B62" w:rsidP="00924B62">
      <w:pPr>
        <w:rPr>
          <w:rFonts w:ascii="Times New Roman" w:eastAsia="Calibri" w:hAnsi="Times New Roman" w:cs="Times New Roman"/>
          <w:kern w:val="0"/>
          <w:sz w:val="24"/>
          <w:szCs w:val="24"/>
          <w14:ligatures w14:val="none"/>
        </w:rPr>
      </w:pPr>
    </w:p>
    <w:p w14:paraId="3F5B59B8" w14:textId="77777777" w:rsidR="00924B62" w:rsidRPr="00924B62" w:rsidRDefault="00924B62" w:rsidP="00924B62">
      <w:pPr>
        <w:spacing w:line="240" w:lineRule="auto"/>
        <w:ind w:firstLine="567"/>
        <w:contextualSpacing/>
        <w:jc w:val="center"/>
        <w:rPr>
          <w:rFonts w:ascii="Times New Roman" w:eastAsia="Calibri" w:hAnsi="Times New Roman" w:cs="Times New Roman"/>
          <w:b/>
          <w:kern w:val="0"/>
          <w:sz w:val="24"/>
          <w:szCs w:val="24"/>
          <w14:ligatures w14:val="none"/>
        </w:rPr>
      </w:pPr>
      <w:r w:rsidRPr="00924B62">
        <w:rPr>
          <w:rFonts w:ascii="Times New Roman" w:eastAsia="Calibri" w:hAnsi="Times New Roman" w:cs="Times New Roman"/>
          <w:b/>
          <w:kern w:val="0"/>
          <w:sz w:val="24"/>
          <w:szCs w:val="24"/>
          <w14:ligatures w14:val="none"/>
        </w:rPr>
        <w:t>Par dzīvokļa īpašuma “Vītoli”  - 13, Līgo, Līgo pagasts, Gulbenes novads, atsavināšanu izsolē</w:t>
      </w:r>
    </w:p>
    <w:p w14:paraId="2E8DC9A0" w14:textId="77777777" w:rsidR="00924B62" w:rsidRPr="00924B62" w:rsidRDefault="00924B62" w:rsidP="00924B62">
      <w:pPr>
        <w:spacing w:line="240" w:lineRule="auto"/>
        <w:ind w:firstLine="567"/>
        <w:contextualSpacing/>
        <w:jc w:val="center"/>
        <w:rPr>
          <w:rFonts w:ascii="Times New Roman" w:eastAsia="Calibri" w:hAnsi="Times New Roman" w:cs="Times New Roman"/>
          <w:b/>
          <w:kern w:val="0"/>
          <w:sz w:val="24"/>
          <w:szCs w:val="24"/>
          <w14:ligatures w14:val="none"/>
        </w:rPr>
      </w:pPr>
    </w:p>
    <w:p w14:paraId="107CDA8A" w14:textId="77777777" w:rsidR="00924B62" w:rsidRPr="00924B62" w:rsidRDefault="00924B62" w:rsidP="00924B62">
      <w:pPr>
        <w:widowControl w:val="0"/>
        <w:suppressAutoHyphens/>
        <w:spacing w:line="360" w:lineRule="auto"/>
        <w:ind w:firstLine="567"/>
        <w:contextualSpacing/>
        <w:jc w:val="both"/>
        <w:rPr>
          <w:rFonts w:ascii="Times New Roman" w:eastAsia="SimSun" w:hAnsi="Times New Roman" w:cs="Times New Roman"/>
          <w:b/>
          <w:bCs/>
          <w:kern w:val="0"/>
          <w:sz w:val="24"/>
          <w:szCs w:val="24"/>
          <w:lang w:eastAsia="zh-CN" w:bidi="hi-IN"/>
          <w14:ligatures w14:val="none"/>
        </w:rPr>
      </w:pPr>
      <w:r w:rsidRPr="00924B62">
        <w:rPr>
          <w:rFonts w:ascii="Times New Roman" w:eastAsia="SimSun" w:hAnsi="Times New Roman" w:cs="Times New Roman"/>
          <w:kern w:val="0"/>
          <w:sz w:val="24"/>
          <w:szCs w:val="24"/>
          <w:lang w:eastAsia="zh-CN" w:bidi="hi-IN"/>
          <w14:ligatures w14:val="none"/>
        </w:rPr>
        <w:t xml:space="preserve">Izskatīts </w:t>
      </w:r>
      <w:r w:rsidRPr="00924B62">
        <w:rPr>
          <w:rFonts w:ascii="Times New Roman" w:eastAsia="Times New Roman" w:hAnsi="Times New Roman" w:cs="Times New Roman"/>
          <w:kern w:val="0"/>
          <w:sz w:val="24"/>
          <w:szCs w:val="24"/>
          <w14:ligatures w14:val="none"/>
        </w:rPr>
        <w:t>Daukstu, Galgauskas, Jaungulbenes un Līgo pagastu apvienības pārvaldes</w:t>
      </w:r>
      <w:r w:rsidRPr="00924B62">
        <w:rPr>
          <w:rFonts w:ascii="Times New Roman" w:eastAsia="SimSun" w:hAnsi="Times New Roman" w:cs="Times New Roman"/>
          <w:kern w:val="0"/>
          <w:sz w:val="24"/>
          <w:szCs w:val="24"/>
          <w:lang w:eastAsia="zh-CN" w:bidi="hi-IN"/>
          <w14:ligatures w14:val="none"/>
        </w:rPr>
        <w:t xml:space="preserve">, reģistrācijas numurs </w:t>
      </w:r>
      <w:r w:rsidRPr="00924B62">
        <w:rPr>
          <w:rFonts w:ascii="Times New Roman" w:eastAsia="Calibri" w:hAnsi="Times New Roman" w:cs="Times New Roman"/>
          <w:kern w:val="0"/>
          <w:sz w:val="24"/>
          <w:szCs w:val="24"/>
          <w14:ligatures w14:val="none"/>
        </w:rPr>
        <w:t>40900041186</w:t>
      </w:r>
      <w:r w:rsidRPr="00924B62">
        <w:rPr>
          <w:rFonts w:ascii="Times New Roman" w:eastAsia="SimSun" w:hAnsi="Times New Roman" w:cs="Times New Roman"/>
          <w:kern w:val="0"/>
          <w:sz w:val="24"/>
          <w:szCs w:val="24"/>
          <w:lang w:eastAsia="zh-CN" w:bidi="hi-IN"/>
          <w14:ligatures w14:val="none"/>
        </w:rPr>
        <w:t xml:space="preserve">, juridiskā adrese: </w:t>
      </w:r>
      <w:r w:rsidRPr="00924B62">
        <w:rPr>
          <w:rFonts w:ascii="Times New Roman" w:eastAsia="Calibri" w:hAnsi="Times New Roman" w:cs="Times New Roman"/>
          <w:kern w:val="0"/>
          <w:sz w:val="24"/>
          <w:szCs w:val="24"/>
          <w14:ligatures w14:val="none"/>
        </w:rPr>
        <w:t>“</w:t>
      </w:r>
      <w:proofErr w:type="spellStart"/>
      <w:r w:rsidRPr="00924B62">
        <w:rPr>
          <w:rFonts w:ascii="Times New Roman" w:eastAsia="Calibri" w:hAnsi="Times New Roman" w:cs="Times New Roman"/>
          <w:kern w:val="0"/>
          <w:sz w:val="24"/>
          <w:szCs w:val="24"/>
          <w14:ligatures w14:val="none"/>
        </w:rPr>
        <w:t>Gulbīts</w:t>
      </w:r>
      <w:proofErr w:type="spellEnd"/>
      <w:r w:rsidRPr="00924B62">
        <w:rPr>
          <w:rFonts w:ascii="Times New Roman" w:eastAsia="Calibri" w:hAnsi="Times New Roman" w:cs="Times New Roman"/>
          <w:kern w:val="0"/>
          <w:sz w:val="24"/>
          <w:szCs w:val="24"/>
          <w14:ligatures w14:val="none"/>
        </w:rPr>
        <w:t>”, Gulbītis, Jaungulbenes pagasts, Gulbenes novads, LV-4420</w:t>
      </w:r>
      <w:r w:rsidRPr="00924B62">
        <w:rPr>
          <w:rFonts w:ascii="Times New Roman" w:eastAsia="SimSun" w:hAnsi="Times New Roman" w:cs="Times New Roman"/>
          <w:kern w:val="0"/>
          <w:sz w:val="24"/>
          <w:szCs w:val="24"/>
          <w:lang w:eastAsia="zh-CN" w:bidi="hi-IN"/>
          <w14:ligatures w14:val="none"/>
        </w:rPr>
        <w:t xml:space="preserve">, 2026.gada 12.marta iesniegums Nr. </w:t>
      </w:r>
      <w:r w:rsidRPr="00924B62">
        <w:rPr>
          <w:rFonts w:ascii="Times New Roman" w:eastAsia="Times New Roman" w:hAnsi="Times New Roman" w:cs="Times New Roman"/>
          <w:noProof/>
          <w:kern w:val="0"/>
          <w:sz w:val="24"/>
          <w:szCs w:val="24"/>
          <w14:ligatures w14:val="none"/>
        </w:rPr>
        <w:t>DGJL/2.5/26/38</w:t>
      </w:r>
      <w:r w:rsidRPr="00924B62">
        <w:rPr>
          <w:rFonts w:ascii="Times New Roman" w:eastAsia="SimSun" w:hAnsi="Times New Roman" w:cs="Times New Roman"/>
          <w:kern w:val="0"/>
          <w:sz w:val="24"/>
          <w:szCs w:val="24"/>
          <w:lang w:eastAsia="zh-CN" w:bidi="hi-IN"/>
          <w14:ligatures w14:val="none"/>
        </w:rPr>
        <w:t xml:space="preserve"> (Gulbenes novada pašvaldībā saņemts 2026.gada 13.martā un reģistrēts ar GND/5.13.2/26/703-D), kurā lūgts atsavināt dzīvokļa īpašumu </w:t>
      </w:r>
      <w:r w:rsidRPr="00924B62">
        <w:rPr>
          <w:rFonts w:ascii="Times New Roman" w:eastAsia="Calibri" w:hAnsi="Times New Roman" w:cs="Times New Roman"/>
          <w:kern w:val="0"/>
          <w:sz w:val="24"/>
          <w:szCs w:val="24"/>
          <w14:ligatures w14:val="none"/>
        </w:rPr>
        <w:t>“Vītoli”  - 13, Līgo, Līgo pagasts, Gulbenes novads</w:t>
      </w:r>
      <w:r w:rsidRPr="00924B62">
        <w:rPr>
          <w:rFonts w:ascii="Times New Roman" w:eastAsia="SimSun" w:hAnsi="Times New Roman" w:cs="Times New Roman"/>
          <w:kern w:val="0"/>
          <w:sz w:val="24"/>
          <w:szCs w:val="24"/>
          <w:lang w:eastAsia="zh-CN" w:bidi="hi-IN"/>
          <w14:ligatures w14:val="none"/>
        </w:rPr>
        <w:t xml:space="preserve">. </w:t>
      </w:r>
    </w:p>
    <w:p w14:paraId="20D8AAB0" w14:textId="77777777" w:rsidR="00924B62" w:rsidRPr="00924B62" w:rsidRDefault="00924B62" w:rsidP="00924B62">
      <w:pPr>
        <w:widowControl w:val="0"/>
        <w:suppressAutoHyphens/>
        <w:spacing w:after="0" w:line="360" w:lineRule="auto"/>
        <w:ind w:firstLine="567"/>
        <w:contextualSpacing/>
        <w:jc w:val="both"/>
        <w:rPr>
          <w:rFonts w:ascii="Times New Roman" w:eastAsia="SimSun" w:hAnsi="Times New Roman" w:cs="Times New Roman"/>
          <w:kern w:val="0"/>
          <w:sz w:val="24"/>
          <w:szCs w:val="24"/>
          <w:lang w:eastAsia="zh-CN" w:bidi="hi-IN"/>
          <w14:ligatures w14:val="none"/>
        </w:rPr>
      </w:pPr>
      <w:r w:rsidRPr="00924B62">
        <w:rPr>
          <w:rFonts w:ascii="Times New Roman" w:eastAsia="Times New Roman" w:hAnsi="Times New Roman" w:cs="Times New Roman"/>
          <w:kern w:val="0"/>
          <w:sz w:val="24"/>
          <w:szCs w:val="24"/>
          <w14:ligatures w14:val="none"/>
        </w:rPr>
        <w:t xml:space="preserve">Daukstu, Galgauskas, Jaungulbenes un Līgo pagastu apvienības pārvalde </w:t>
      </w:r>
      <w:r w:rsidRPr="00924B62">
        <w:rPr>
          <w:rFonts w:ascii="Times New Roman" w:eastAsia="SimSun" w:hAnsi="Times New Roman" w:cs="Times New Roman"/>
          <w:kern w:val="0"/>
          <w:sz w:val="24"/>
          <w:szCs w:val="24"/>
          <w:lang w:eastAsia="zh-CN" w:bidi="hi-IN"/>
          <w14:ligatures w14:val="none"/>
        </w:rPr>
        <w:t xml:space="preserve">iesniegumā norāda, ka pirms </w:t>
      </w:r>
      <w:r w:rsidRPr="00924B62">
        <w:rPr>
          <w:rFonts w:ascii="RimKorinna" w:eastAsia="Calibri" w:hAnsi="RimKorinna" w:cs="Times New Roman"/>
          <w:kern w:val="0"/>
          <w14:ligatures w14:val="none"/>
        </w:rPr>
        <w:t xml:space="preserve">dzīvokļa izīrēšanas pārvaldei būtu jāveic būtisks dzīvokļa kosmētiskais remonts jāatjauno grīdas, griestu un sienu krāsojums, un jāierīko papildus apkures iekārta virtuves telpā un istabā. </w:t>
      </w:r>
      <w:r w:rsidRPr="00924B62">
        <w:rPr>
          <w:rFonts w:ascii="Times New Roman" w:eastAsia="Calibri" w:hAnsi="Times New Roman" w:cs="Times New Roman"/>
          <w:kern w:val="0"/>
          <w:sz w:val="24"/>
          <w:szCs w:val="24"/>
          <w14:ligatures w14:val="none"/>
        </w:rPr>
        <w:t xml:space="preserve">Izvērtējot </w:t>
      </w:r>
      <w:r w:rsidRPr="00924B62">
        <w:rPr>
          <w:rFonts w:ascii="Times New Roman" w:eastAsia="Times New Roman" w:hAnsi="Times New Roman" w:cs="Times New Roman"/>
          <w:kern w:val="0"/>
          <w:sz w:val="24"/>
          <w:szCs w:val="24"/>
          <w14:ligatures w14:val="none"/>
        </w:rPr>
        <w:t>Daukstu, Galgauskas, Jaungulbenes un Līgo pagastu apvienības</w:t>
      </w:r>
      <w:r w:rsidRPr="00924B62">
        <w:rPr>
          <w:rFonts w:ascii="Times New Roman" w:eastAsia="Calibri" w:hAnsi="Times New Roman" w:cs="Times New Roman"/>
          <w:kern w:val="0"/>
          <w:sz w:val="24"/>
          <w:szCs w:val="24"/>
          <w14:ligatures w14:val="none"/>
        </w:rPr>
        <w:t xml:space="preserve"> pārvaldei 2026. gadā pieejamos finanšu līdzekļus, konstatēts, ka tie nav pietiekami šādu ieguldījumu veikšanai</w:t>
      </w:r>
      <w:r w:rsidRPr="00924B62">
        <w:rPr>
          <w:rFonts w:ascii="Times New Roman" w:eastAsia="SimSun" w:hAnsi="Times New Roman" w:cs="Times New Roman"/>
          <w:kern w:val="0"/>
          <w:sz w:val="24"/>
          <w:szCs w:val="24"/>
          <w:lang w:eastAsia="zh-CN" w:bidi="hi-IN"/>
          <w14:ligatures w14:val="none"/>
        </w:rPr>
        <w:t xml:space="preserve">. </w:t>
      </w:r>
    </w:p>
    <w:p w14:paraId="3318F183" w14:textId="67070E42" w:rsidR="00924B62" w:rsidRPr="00924B62" w:rsidRDefault="00924B62" w:rsidP="00924B62">
      <w:pPr>
        <w:widowControl w:val="0"/>
        <w:suppressAutoHyphens/>
        <w:spacing w:after="0" w:line="360" w:lineRule="auto"/>
        <w:ind w:firstLine="567"/>
        <w:contextualSpacing/>
        <w:jc w:val="both"/>
        <w:rPr>
          <w:rFonts w:ascii="Times New Roman" w:eastAsia="Calibri" w:hAnsi="Times New Roman" w:cs="Times New Roman"/>
          <w:kern w:val="0"/>
          <w:sz w:val="24"/>
          <w:szCs w:val="24"/>
          <w:lang w:eastAsia="zh-CN" w:bidi="hi-IN"/>
          <w14:ligatures w14:val="none"/>
        </w:rPr>
      </w:pPr>
      <w:r w:rsidRPr="00924B62">
        <w:rPr>
          <w:rFonts w:ascii="Times New Roman" w:eastAsia="Calibri" w:hAnsi="Times New Roman" w:cs="Times New Roman"/>
          <w:kern w:val="0"/>
          <w:sz w:val="24"/>
          <w:szCs w:val="24"/>
          <w:lang w:eastAsia="zh-CN" w:bidi="hi-IN"/>
          <w14:ligatures w14:val="none"/>
        </w:rPr>
        <w:t xml:space="preserve">Gulbenes novada pašvaldība ir īpašniece </w:t>
      </w:r>
      <w:r w:rsidRPr="00924B62">
        <w:rPr>
          <w:rFonts w:ascii="Times New Roman" w:eastAsia="Calibri" w:hAnsi="Times New Roman" w:cs="Times New Roman"/>
          <w:kern w:val="0"/>
          <w:sz w:val="24"/>
          <w:szCs w:val="24"/>
          <w14:ligatures w14:val="none"/>
        </w:rPr>
        <w:t xml:space="preserve">dzīvokļa īpašumam </w:t>
      </w:r>
      <w:r w:rsidRPr="00924B62">
        <w:rPr>
          <w:rFonts w:ascii="Times New Roman" w:eastAsia="Calibri" w:hAnsi="Times New Roman" w:cs="Times New Roman"/>
          <w:kern w:val="0"/>
          <w:sz w:val="24"/>
          <w:szCs w:val="24"/>
          <w:lang w:eastAsia="zh-CN" w:bidi="hi-IN"/>
          <w14:ligatures w14:val="none"/>
        </w:rPr>
        <w:t>“Vītoli” – 13, Līgo, Līgo pagasts, Gulbenes novads, kadastra numurs 5076 900 0026, kas sastāv no telpu grupas ar kadastra apzīmējumu 5076 003 0177 001 013, pie tās piederošajām kopīpašuma 494/8900 domājamajām daļām no būves ar kadastra apzīmējumu 5076 003 0177 001 (dzīvojamā māja) un 494/8900 domājamajām daļām no zemes ar kadastra apzīmējumu 5076 003 0177, pamatojoties uz 2026.gada 3.septembra Vidzemes rajona tiesas tiesneses Aijas Grāves lēmumu (žurnāls Nr. 100000064705 13).</w:t>
      </w:r>
    </w:p>
    <w:p w14:paraId="5EF604AE" w14:textId="77777777" w:rsidR="00924B62" w:rsidRPr="00924B62" w:rsidRDefault="00924B62" w:rsidP="00924B62">
      <w:pPr>
        <w:widowControl w:val="0"/>
        <w:suppressAutoHyphens/>
        <w:spacing w:after="0" w:line="360" w:lineRule="auto"/>
        <w:ind w:firstLine="567"/>
        <w:contextualSpacing/>
        <w:jc w:val="both"/>
        <w:rPr>
          <w:rFonts w:ascii="Times New Roman" w:eastAsia="Calibri" w:hAnsi="Times New Roman" w:cs="Times New Roman"/>
          <w:kern w:val="0"/>
          <w:sz w:val="24"/>
          <w:szCs w:val="24"/>
          <w:lang w:eastAsia="zh-CN" w:bidi="hi-IN"/>
          <w14:ligatures w14:val="none"/>
        </w:rPr>
      </w:pPr>
      <w:r w:rsidRPr="00924B62">
        <w:rPr>
          <w:rFonts w:ascii="Times New Roman" w:eastAsia="Calibri" w:hAnsi="Times New Roman" w:cs="Times New Roman"/>
          <w:kern w:val="0"/>
          <w:sz w:val="24"/>
          <w:szCs w:val="24"/>
          <w14:ligatures w14:val="none"/>
        </w:rPr>
        <w:t>Dzīvokļa īpašums “Vītoli”  - 13, Līgo, Līgo pagasts, Gulbenes novads</w:t>
      </w:r>
      <w:r w:rsidRPr="00924B62">
        <w:rPr>
          <w:rFonts w:ascii="Times New Roman" w:eastAsia="Calibri" w:hAnsi="Times New Roman" w:cs="Times New Roman"/>
          <w:bCs/>
          <w:kern w:val="0"/>
          <w:sz w:val="24"/>
          <w:szCs w:val="24"/>
          <w:lang w:eastAsia="zh-CN" w:bidi="hi-IN"/>
          <w14:ligatures w14:val="none"/>
        </w:rPr>
        <w:t xml:space="preserve">, kadastra numurs 5076 900 0026, </w:t>
      </w:r>
      <w:r w:rsidRPr="00924B62">
        <w:rPr>
          <w:rFonts w:ascii="Times New Roman" w:eastAsia="Calibri" w:hAnsi="Times New Roman" w:cs="Times New Roman"/>
          <w:kern w:val="0"/>
          <w:sz w:val="24"/>
          <w:szCs w:val="24"/>
          <w:lang w:eastAsia="zh-CN" w:bidi="hi-IN"/>
          <w14:ligatures w14:val="none"/>
        </w:rPr>
        <w:t xml:space="preserve">nav iekļauts ar Gulbenes novada pašvaldības domes 2025.gada 29.maija lēmumu Nr. </w:t>
      </w:r>
      <w:r w:rsidRPr="00924B62">
        <w:rPr>
          <w:rFonts w:ascii="Times New Roman" w:eastAsia="Times New Roman" w:hAnsi="Times New Roman" w:cs="Times New Roman"/>
          <w:kern w:val="0"/>
          <w:sz w:val="24"/>
          <w:szCs w:val="24"/>
          <w:lang w:eastAsia="lv-LV"/>
          <w14:ligatures w14:val="none"/>
        </w:rPr>
        <w:t xml:space="preserve">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 </w:t>
      </w:r>
    </w:p>
    <w:p w14:paraId="1F1E7C1A" w14:textId="77777777" w:rsidR="00924B62" w:rsidRPr="00924B62" w:rsidRDefault="00924B62" w:rsidP="00924B62">
      <w:pPr>
        <w:widowControl w:val="0"/>
        <w:suppressAutoHyphens/>
        <w:spacing w:after="0" w:line="360" w:lineRule="auto"/>
        <w:ind w:firstLine="567"/>
        <w:jc w:val="both"/>
        <w:rPr>
          <w:rFonts w:ascii="Times New Roman" w:eastAsia="Times New Roman" w:hAnsi="Times New Roman" w:cs="Times New Roman"/>
          <w:kern w:val="0"/>
          <w:sz w:val="24"/>
          <w:szCs w:val="24"/>
          <w:lang w:eastAsia="lv-LV"/>
          <w14:ligatures w14:val="none"/>
        </w:rPr>
      </w:pPr>
      <w:r w:rsidRPr="00924B62">
        <w:rPr>
          <w:rFonts w:ascii="Times New Roman" w:eastAsia="SimSun" w:hAnsi="Times New Roman" w:cs="Times New Roman"/>
          <w:kern w:val="0"/>
          <w:sz w:val="24"/>
          <w:szCs w:val="24"/>
          <w:lang w:eastAsia="zh-CN" w:bidi="hi-IN"/>
          <w14:ligatures w14:val="none"/>
        </w:rPr>
        <w:t xml:space="preserve">Pamatojoties uz Pašvaldību likuma 10.panta pirmās daļas 16.punktu, kas nosaka, ka </w:t>
      </w:r>
      <w:r w:rsidRPr="00924B62">
        <w:rPr>
          <w:rFonts w:ascii="Times New Roman" w:eastAsia="Calibri" w:hAnsi="Times New Roman" w:cs="Times New Roman"/>
          <w:kern w:val="0"/>
          <w:sz w:val="24"/>
          <w:szCs w:val="24"/>
          <w:shd w:val="clear" w:color="auto" w:fill="FFFFFF"/>
          <w14:ligatures w14:val="none"/>
        </w:rPr>
        <w:t xml:space="preserve">dome ir tiesīga izlemt ikvienu pašvaldības kompetences jautājumu un tikai domes kompetencē ir </w:t>
      </w:r>
      <w:r w:rsidRPr="00924B62">
        <w:rPr>
          <w:rFonts w:ascii="Times New Roman" w:eastAsia="SimSun" w:hAnsi="Times New Roman" w:cs="Times New Roman"/>
          <w:kern w:val="0"/>
          <w:sz w:val="24"/>
          <w:szCs w:val="24"/>
          <w:lang w:eastAsia="zh-CN" w:bidi="hi-IN"/>
          <w14:ligatures w14:val="none"/>
        </w:rPr>
        <w:t>l</w:t>
      </w:r>
      <w:r w:rsidRPr="00924B62">
        <w:rPr>
          <w:rFonts w:ascii="Times New Roman" w:eastAsia="Calibri" w:hAnsi="Times New Roman" w:cs="Times New Roman"/>
          <w:kern w:val="0"/>
          <w:sz w:val="24"/>
          <w:szCs w:val="24"/>
          <w:shd w:val="clear" w:color="auto" w:fill="FFFFFF"/>
          <w14:ligatures w14:val="none"/>
        </w:rPr>
        <w:t xml:space="preserve">emt par </w:t>
      </w:r>
      <w:r w:rsidRPr="00924B62">
        <w:rPr>
          <w:rFonts w:ascii="Times New Roman" w:eastAsia="Calibri" w:hAnsi="Times New Roman" w:cs="Times New Roman"/>
          <w:kern w:val="0"/>
          <w:sz w:val="24"/>
          <w:szCs w:val="24"/>
          <w:shd w:val="clear" w:color="auto" w:fill="FFFFFF"/>
          <w14:ligatures w14:val="none"/>
        </w:rPr>
        <w:lastRenderedPageBreak/>
        <w:t>pašvaldības nekustamā īpašuma atsavināšanu un apgrūtināšanu, kā arī par nekustamā īpašuma iegūšanu</w:t>
      </w:r>
      <w:r w:rsidRPr="00924B62">
        <w:rPr>
          <w:rFonts w:ascii="Times New Roman" w:eastAsia="SimSun" w:hAnsi="Times New Roman" w:cs="Times New Roman"/>
          <w:kern w:val="0"/>
          <w:sz w:val="24"/>
          <w:szCs w:val="24"/>
          <w:lang w:eastAsia="zh-CN" w:bidi="hi-IN"/>
          <w14:ligatures w14:val="none"/>
        </w:rPr>
        <w:t xml:space="preserve">, 73.panta ceturto daļu, kas nosaka, ka </w:t>
      </w:r>
      <w:r w:rsidRPr="00924B62">
        <w:rPr>
          <w:rFonts w:ascii="Times New Roman" w:eastAsia="Calibri" w:hAnsi="Times New Roman" w:cs="Times New Roman"/>
          <w:kern w:val="0"/>
          <w:sz w:val="24"/>
          <w:szCs w:val="24"/>
          <w:shd w:val="clear" w:color="auto" w:fill="FFFFFF"/>
          <w14:ligatures w14:val="none"/>
        </w:rPr>
        <w:t>pašvaldībai ir tiesības iegūt un atsavināt kustamo un nekustamo īpašumu, kā arī veikt citas privāttiesiskas darbības, ievērojot likumā noteikto par rīcību ar publiskas personas finanšu līdzekļiem un mantu</w:t>
      </w:r>
      <w:r w:rsidRPr="00924B62">
        <w:rPr>
          <w:rFonts w:ascii="Times New Roman" w:eastAsia="SimSun" w:hAnsi="Times New Roman" w:cs="Times New Roman"/>
          <w:kern w:val="0"/>
          <w:sz w:val="24"/>
          <w:szCs w:val="24"/>
          <w:lang w:eastAsia="zh-CN" w:bidi="hi-IN"/>
          <w14:ligatures w14:val="none"/>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924B62">
        <w:rPr>
          <w:rFonts w:ascii="Times New Roman" w:eastAsia="Times New Roman" w:hAnsi="Times New Roman" w:cs="Times New Roman"/>
          <w:bCs/>
          <w:kern w:val="0"/>
          <w:sz w:val="24"/>
          <w:szCs w:val="24"/>
          <w:lang w:eastAsia="lv-LV"/>
          <w14:ligatures w14:val="none"/>
        </w:rPr>
        <w:t xml:space="preserve">un ņemot vērā </w:t>
      </w:r>
      <w:r w:rsidRPr="00924B62">
        <w:rPr>
          <w:rFonts w:ascii="Times New Roman" w:eastAsia="SimSun" w:hAnsi="Times New Roman" w:cs="Times New Roman"/>
          <w:bCs/>
          <w:kern w:val="0"/>
          <w:sz w:val="24"/>
          <w:szCs w:val="24"/>
          <w:lang w:eastAsia="zh-CN" w:bidi="hi-IN"/>
          <w14:ligatures w14:val="none"/>
        </w:rPr>
        <w:t>Attīstības un tautsaimniecības komitejas, un Finanšu komitejas</w:t>
      </w:r>
      <w:r w:rsidRPr="00924B62">
        <w:rPr>
          <w:rFonts w:ascii="Times New Roman" w:eastAsia="Times New Roman" w:hAnsi="Times New Roman" w:cs="Times New Roman"/>
          <w:bCs/>
          <w:kern w:val="0"/>
          <w:sz w:val="24"/>
          <w:szCs w:val="24"/>
          <w:lang w:eastAsia="lv-LV"/>
          <w14:ligatures w14:val="none"/>
        </w:rPr>
        <w:t xml:space="preserve"> ieteikumu: atklāti balsojot: </w:t>
      </w:r>
      <w:r w:rsidRPr="00924B62">
        <w:rPr>
          <w:rFonts w:ascii="Times New Roman" w:eastAsia="Calibri" w:hAnsi="Times New Roman" w:cs="Times New Roman"/>
          <w:kern w:val="0"/>
          <w:sz w:val="24"/>
          <w:szCs w:val="24"/>
          <w14:ligatures w14:val="none"/>
        </w:rPr>
        <w:t>ar … balsīm “PAR”, “PRET”-, “ATTURAS”-, Gulbenes novada pašvaldības dome NOLEMJ</w:t>
      </w:r>
      <w:r w:rsidRPr="00924B62">
        <w:rPr>
          <w:rFonts w:ascii="Times New Roman" w:eastAsia="Times New Roman" w:hAnsi="Times New Roman" w:cs="Times New Roman"/>
          <w:kern w:val="0"/>
          <w:sz w:val="24"/>
          <w:szCs w:val="24"/>
          <w:lang w:eastAsia="lv-LV"/>
          <w14:ligatures w14:val="none"/>
        </w:rPr>
        <w:t>:</w:t>
      </w:r>
    </w:p>
    <w:p w14:paraId="6F8BB2B5" w14:textId="0694F54E" w:rsidR="00924B62" w:rsidRPr="00924B62" w:rsidRDefault="00924B62" w:rsidP="00924B62">
      <w:pPr>
        <w:widowControl w:val="0"/>
        <w:suppressAutoHyphens/>
        <w:spacing w:after="0" w:line="360" w:lineRule="auto"/>
        <w:ind w:firstLine="567"/>
        <w:jc w:val="both"/>
        <w:rPr>
          <w:rFonts w:ascii="Times New Roman" w:eastAsia="SimSun" w:hAnsi="Times New Roman" w:cs="Times New Roman"/>
          <w:kern w:val="0"/>
          <w:sz w:val="24"/>
          <w:szCs w:val="24"/>
          <w:lang w:eastAsia="zh-CN" w:bidi="hi-IN"/>
          <w14:ligatures w14:val="none"/>
        </w:rPr>
      </w:pPr>
      <w:r w:rsidRPr="00924B62">
        <w:rPr>
          <w:rFonts w:ascii="Times New Roman" w:eastAsia="SimSun" w:hAnsi="Times New Roman" w:cs="Times New Roman"/>
          <w:color w:val="00000A"/>
          <w:kern w:val="0"/>
          <w:sz w:val="24"/>
          <w:szCs w:val="24"/>
          <w:lang w:eastAsia="zh-CN" w:bidi="hi-IN"/>
          <w14:ligatures w14:val="none"/>
        </w:rPr>
        <w:t xml:space="preserve">1. </w:t>
      </w:r>
      <w:r w:rsidRPr="00924B62">
        <w:rPr>
          <w:rFonts w:ascii="Times New Roman" w:eastAsia="SimSun" w:hAnsi="Times New Roman" w:cs="Times New Roman"/>
          <w:kern w:val="0"/>
          <w:sz w:val="24"/>
          <w:szCs w:val="24"/>
          <w:lang w:eastAsia="zh-CN" w:bidi="hi-IN"/>
          <w14:ligatures w14:val="none"/>
        </w:rPr>
        <w:t xml:space="preserve">NODOT atsavināšanai Gulbenes novada pašvaldībai piederošo dzīvokļa īpašumu </w:t>
      </w:r>
      <w:r w:rsidRPr="00924B62">
        <w:rPr>
          <w:rFonts w:ascii="Times New Roman" w:eastAsia="Calibri" w:hAnsi="Times New Roman" w:cs="Times New Roman"/>
          <w:kern w:val="0"/>
          <w:sz w:val="24"/>
          <w:szCs w:val="24"/>
          <w:lang w:eastAsia="zh-CN" w:bidi="hi-IN"/>
          <w14:ligatures w14:val="none"/>
        </w:rPr>
        <w:t>“Vītoli” – 13, Līgo, Līgo pagasts, Gulbenes novads, kadastra numurs 5076 900 0026, kas sastāv no telpu grupas ar kadastra apzīmējumu 5076 003 0177 001 013, pie tās piederošajām kopīpašuma 494/8900 domājamajām daļām no būves ar kadastra apzīmējumu 5076 003 0177 001 (dzīvojamā māja) un 494/8900 domājamajām daļām no zemes ar kadastra apzīmējumu 5076 003 0177</w:t>
      </w:r>
      <w:r w:rsidRPr="00924B62">
        <w:rPr>
          <w:rFonts w:ascii="Times New Roman" w:eastAsia="SimSun" w:hAnsi="Times New Roman" w:cs="Times New Roman"/>
          <w:kern w:val="0"/>
          <w:sz w:val="24"/>
          <w:szCs w:val="24"/>
          <w:lang w:eastAsia="zh-CN" w:bidi="hi-IN"/>
          <w14:ligatures w14:val="none"/>
        </w:rPr>
        <w:t>, atklātā mutiskā izsolē ar augšupejošu soli.</w:t>
      </w:r>
    </w:p>
    <w:p w14:paraId="5D53AB9C" w14:textId="77777777" w:rsidR="00924B62" w:rsidRPr="00924B62" w:rsidRDefault="00924B62" w:rsidP="00924B62">
      <w:pPr>
        <w:widowControl w:val="0"/>
        <w:suppressAutoHyphens/>
        <w:spacing w:after="0" w:line="360" w:lineRule="auto"/>
        <w:ind w:firstLine="426"/>
        <w:jc w:val="both"/>
        <w:rPr>
          <w:rFonts w:ascii="Times New Roman" w:eastAsia="SimSun" w:hAnsi="Times New Roman" w:cs="Times New Roman"/>
          <w:color w:val="00000A"/>
          <w:kern w:val="0"/>
          <w:sz w:val="24"/>
          <w:szCs w:val="24"/>
          <w:lang w:eastAsia="zh-CN" w:bidi="hi-IN"/>
          <w14:ligatures w14:val="none"/>
        </w:rPr>
      </w:pPr>
      <w:r w:rsidRPr="00924B62">
        <w:rPr>
          <w:rFonts w:ascii="Times New Roman" w:eastAsia="SimSun" w:hAnsi="Times New Roman" w:cs="Times New Roman"/>
          <w:color w:val="00000A"/>
          <w:kern w:val="0"/>
          <w:sz w:val="24"/>
          <w:szCs w:val="24"/>
          <w:lang w:eastAsia="zh-CN" w:bidi="hi-IN"/>
          <w14:ligatures w14:val="none"/>
        </w:rPr>
        <w:t xml:space="preserve">2. </w:t>
      </w:r>
      <w:r w:rsidRPr="00924B62">
        <w:rPr>
          <w:rFonts w:ascii="Times New Roman" w:eastAsia="SimSun" w:hAnsi="Times New Roman" w:cs="Times New Roman"/>
          <w:kern w:val="0"/>
          <w:sz w:val="24"/>
          <w:szCs w:val="24"/>
          <w:lang w:eastAsia="zh-CN" w:bidi="hi-IN"/>
          <w14:ligatures w14:val="none"/>
        </w:rPr>
        <w:t xml:space="preserve">UZDOT </w:t>
      </w:r>
      <w:r w:rsidRPr="00924B62">
        <w:rPr>
          <w:rFonts w:ascii="Times New Roman" w:eastAsia="SimSun" w:hAnsi="Times New Roman" w:cs="Times New Roman"/>
          <w:color w:val="00000A"/>
          <w:kern w:val="0"/>
          <w:sz w:val="24"/>
          <w:szCs w:val="24"/>
          <w:lang w:eastAsia="zh-CN" w:bidi="hi-IN"/>
          <w14:ligatures w14:val="none"/>
        </w:rPr>
        <w:t xml:space="preserve">Gulbenes novada pašvaldības </w:t>
      </w:r>
      <w:r w:rsidRPr="00924B62">
        <w:rPr>
          <w:rFonts w:ascii="Times New Roman" w:eastAsia="SimSun" w:hAnsi="Times New Roman" w:cs="Times New Roman"/>
          <w:kern w:val="0"/>
          <w:sz w:val="24"/>
          <w:szCs w:val="24"/>
          <w:lang w:eastAsia="zh-CN" w:bidi="hi-IN"/>
          <w14:ligatures w14:val="none"/>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6DEB6233" w14:textId="77777777" w:rsidR="00924B62" w:rsidRPr="00924B62" w:rsidRDefault="00924B62" w:rsidP="00924B62">
      <w:pPr>
        <w:widowControl w:val="0"/>
        <w:suppressAutoHyphens/>
        <w:spacing w:after="0" w:line="360" w:lineRule="auto"/>
        <w:ind w:firstLine="426"/>
        <w:jc w:val="both"/>
        <w:rPr>
          <w:rFonts w:ascii="Times New Roman" w:eastAsia="SimSun" w:hAnsi="Times New Roman" w:cs="Times New Roman"/>
          <w:color w:val="00000A"/>
          <w:kern w:val="0"/>
          <w:sz w:val="24"/>
          <w:szCs w:val="24"/>
          <w:lang w:eastAsia="zh-CN" w:bidi="hi-IN"/>
          <w14:ligatures w14:val="none"/>
        </w:rPr>
      </w:pPr>
      <w:r w:rsidRPr="00924B62">
        <w:rPr>
          <w:rFonts w:ascii="Times New Roman" w:eastAsia="SimSun" w:hAnsi="Times New Roman" w:cs="Times New Roman"/>
          <w:color w:val="00000A"/>
          <w:kern w:val="0"/>
          <w:sz w:val="24"/>
          <w:szCs w:val="24"/>
          <w:lang w:eastAsia="zh-CN" w:bidi="hi-IN"/>
          <w14:ligatures w14:val="none"/>
        </w:rPr>
        <w:t xml:space="preserve">3. </w:t>
      </w:r>
      <w:r w:rsidRPr="00924B62">
        <w:rPr>
          <w:rFonts w:ascii="Times New Roman" w:eastAsia="SimSun" w:hAnsi="Times New Roman" w:cs="Times New Roman"/>
          <w:kern w:val="0"/>
          <w:sz w:val="24"/>
          <w:szCs w:val="24"/>
          <w:lang w:eastAsia="zh-CN" w:bidi="hi-IN"/>
          <w14:ligatures w14:val="none"/>
        </w:rPr>
        <w:t xml:space="preserve">Par lēmuma izpildi atbildīga </w:t>
      </w:r>
      <w:r w:rsidRPr="00924B62">
        <w:rPr>
          <w:rFonts w:ascii="Times New Roman" w:eastAsia="SimSun" w:hAnsi="Times New Roman" w:cs="Times New Roman"/>
          <w:color w:val="00000A"/>
          <w:kern w:val="0"/>
          <w:sz w:val="24"/>
          <w:szCs w:val="24"/>
          <w:lang w:eastAsia="zh-CN" w:bidi="hi-IN"/>
          <w14:ligatures w14:val="none"/>
        </w:rPr>
        <w:t xml:space="preserve">Gulbenes novada pašvaldības </w:t>
      </w:r>
      <w:r w:rsidRPr="00924B62">
        <w:rPr>
          <w:rFonts w:ascii="Times New Roman" w:eastAsia="SimSun" w:hAnsi="Times New Roman" w:cs="Times New Roman"/>
          <w:kern w:val="0"/>
          <w:sz w:val="24"/>
          <w:szCs w:val="24"/>
          <w:lang w:eastAsia="zh-CN" w:bidi="hi-IN"/>
          <w14:ligatures w14:val="none"/>
        </w:rPr>
        <w:t>īpašuma novērtēšanas un izsoļu komisija.</w:t>
      </w:r>
    </w:p>
    <w:p w14:paraId="7A233942" w14:textId="77777777" w:rsidR="00924B62" w:rsidRPr="00924B62" w:rsidRDefault="00924B62" w:rsidP="00924B62">
      <w:pPr>
        <w:widowControl w:val="0"/>
        <w:suppressAutoHyphens/>
        <w:spacing w:after="0" w:line="360" w:lineRule="auto"/>
        <w:ind w:firstLine="426"/>
        <w:jc w:val="both"/>
        <w:rPr>
          <w:rFonts w:ascii="Times New Roman" w:eastAsia="SimSun" w:hAnsi="Times New Roman" w:cs="Times New Roman"/>
          <w:color w:val="00000A"/>
          <w:kern w:val="0"/>
          <w:sz w:val="24"/>
          <w:szCs w:val="24"/>
          <w:lang w:eastAsia="zh-CN" w:bidi="hi-IN"/>
          <w14:ligatures w14:val="none"/>
        </w:rPr>
      </w:pPr>
      <w:r w:rsidRPr="00924B62">
        <w:rPr>
          <w:rFonts w:ascii="Times New Roman" w:eastAsia="SimSun" w:hAnsi="Times New Roman" w:cs="Times New Roman"/>
          <w:color w:val="00000A"/>
          <w:kern w:val="0"/>
          <w:sz w:val="24"/>
          <w:szCs w:val="24"/>
          <w:lang w:eastAsia="zh-CN" w:bidi="hi-IN"/>
          <w14:ligatures w14:val="none"/>
        </w:rPr>
        <w:t xml:space="preserve">4. </w:t>
      </w:r>
      <w:r w:rsidRPr="00924B62">
        <w:rPr>
          <w:rFonts w:ascii="Times New Roman" w:eastAsia="Calibri" w:hAnsi="Times New Roman" w:cs="Times New Roman"/>
          <w:kern w:val="0"/>
          <w:sz w:val="24"/>
          <w:szCs w:val="24"/>
          <w14:ligatures w14:val="none"/>
        </w:rPr>
        <w:t>Lēmuma izpildes kontroli veikt Gulbenes novada pašvaldības izpilddirektoram.</w:t>
      </w:r>
    </w:p>
    <w:p w14:paraId="34588732" w14:textId="77777777" w:rsidR="00924B62" w:rsidRPr="00924B62" w:rsidRDefault="00924B62" w:rsidP="00924B62">
      <w:pPr>
        <w:rPr>
          <w:rFonts w:ascii="Times New Roman" w:eastAsia="Calibri" w:hAnsi="Times New Roman" w:cs="Times New Roman"/>
          <w:kern w:val="0"/>
          <w:sz w:val="24"/>
          <w:szCs w:val="24"/>
          <w14:ligatures w14:val="none"/>
        </w:rPr>
      </w:pPr>
    </w:p>
    <w:p w14:paraId="43476A7F" w14:textId="77777777" w:rsidR="00924B62" w:rsidRPr="00924B62" w:rsidRDefault="00924B62" w:rsidP="00924B62">
      <w:pPr>
        <w:rPr>
          <w:rFonts w:ascii="Times New Roman" w:eastAsia="Calibri" w:hAnsi="Times New Roman" w:cs="Times New Roman"/>
          <w:kern w:val="0"/>
          <w:sz w:val="24"/>
          <w:szCs w:val="24"/>
          <w14:ligatures w14:val="none"/>
        </w:rPr>
      </w:pPr>
    </w:p>
    <w:p w14:paraId="25CD621B" w14:textId="77777777" w:rsidR="00924B62" w:rsidRPr="00924B62" w:rsidRDefault="00924B62" w:rsidP="00924B62">
      <w:pPr>
        <w:rPr>
          <w:rFonts w:ascii="Times New Roman" w:eastAsia="Calibri" w:hAnsi="Times New Roman" w:cs="Times New Roman"/>
          <w:kern w:val="0"/>
          <w:sz w:val="24"/>
          <w:szCs w:val="24"/>
          <w14:ligatures w14:val="none"/>
        </w:rPr>
      </w:pPr>
      <w:r w:rsidRPr="00924B62">
        <w:rPr>
          <w:rFonts w:ascii="Times New Roman" w:eastAsia="Calibri" w:hAnsi="Times New Roman" w:cs="Times New Roman"/>
          <w:kern w:val="0"/>
          <w:sz w:val="24"/>
          <w:szCs w:val="24"/>
          <w14:ligatures w14:val="none"/>
        </w:rPr>
        <w:t>Gulbenes novada pašvaldības domes priekšsēdētājs</w:t>
      </w:r>
      <w:r w:rsidRPr="00924B62">
        <w:rPr>
          <w:rFonts w:ascii="Times New Roman" w:eastAsia="Calibri" w:hAnsi="Times New Roman" w:cs="Times New Roman"/>
          <w:kern w:val="0"/>
          <w:sz w:val="24"/>
          <w:szCs w:val="24"/>
          <w14:ligatures w14:val="none"/>
        </w:rPr>
        <w:tab/>
      </w:r>
      <w:r w:rsidRPr="00924B62">
        <w:rPr>
          <w:rFonts w:ascii="Times New Roman" w:eastAsia="Calibri" w:hAnsi="Times New Roman" w:cs="Times New Roman"/>
          <w:kern w:val="0"/>
          <w:sz w:val="24"/>
          <w:szCs w:val="24"/>
          <w14:ligatures w14:val="none"/>
        </w:rPr>
        <w:tab/>
      </w:r>
      <w:r w:rsidRPr="00924B62">
        <w:rPr>
          <w:rFonts w:ascii="Times New Roman" w:eastAsia="Calibri" w:hAnsi="Times New Roman" w:cs="Times New Roman"/>
          <w:kern w:val="0"/>
          <w:sz w:val="24"/>
          <w:szCs w:val="24"/>
          <w14:ligatures w14:val="none"/>
        </w:rPr>
        <w:tab/>
      </w:r>
      <w:r w:rsidRPr="00924B62">
        <w:rPr>
          <w:rFonts w:ascii="Times New Roman" w:eastAsia="Calibri" w:hAnsi="Times New Roman" w:cs="Times New Roman"/>
          <w:kern w:val="0"/>
          <w:sz w:val="24"/>
          <w:szCs w:val="24"/>
          <w14:ligatures w14:val="none"/>
        </w:rPr>
        <w:tab/>
        <w:t xml:space="preserve">                </w:t>
      </w:r>
      <w:proofErr w:type="spellStart"/>
      <w:r w:rsidRPr="00924B62">
        <w:rPr>
          <w:rFonts w:ascii="Times New Roman" w:eastAsia="Calibri" w:hAnsi="Times New Roman" w:cs="Times New Roman"/>
          <w:kern w:val="0"/>
          <w:sz w:val="24"/>
          <w:szCs w:val="24"/>
          <w14:ligatures w14:val="none"/>
        </w:rPr>
        <w:t>N.Mazūrs</w:t>
      </w:r>
      <w:proofErr w:type="spellEnd"/>
    </w:p>
    <w:p w14:paraId="1D3C3B57" w14:textId="081BA3D7" w:rsidR="00C36540" w:rsidRDefault="00924B62">
      <w:r>
        <w:t xml:space="preserve"> </w:t>
      </w:r>
    </w:p>
    <w:sectPr w:rsidR="00C36540"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imKorinna">
    <w:altName w:val="Times New Roman"/>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0D29A4"/>
    <w:rsid w:val="0017590F"/>
    <w:rsid w:val="00285689"/>
    <w:rsid w:val="002F2D56"/>
    <w:rsid w:val="008C7075"/>
    <w:rsid w:val="00924B62"/>
    <w:rsid w:val="00A41AF2"/>
    <w:rsid w:val="00C36540"/>
    <w:rsid w:val="00D33316"/>
    <w:rsid w:val="00D57133"/>
    <w:rsid w:val="00D731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3270</Words>
  <Characters>1865</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dcterms:created xsi:type="dcterms:W3CDTF">2026-09-16T12:12:00Z</dcterms:created>
  <dcterms:modified xsi:type="dcterms:W3CDTF">2026-09-16T13:24:00Z</dcterms:modified>
</cp:coreProperties>
</file>