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05FB1" w14:textId="77777777" w:rsidR="00A4087F" w:rsidRDefault="00A4087F">
      <w:pPr>
        <w:widowControl w:val="0"/>
        <w:pBdr>
          <w:top w:val="nil"/>
          <w:left w:val="nil"/>
          <w:bottom w:val="nil"/>
          <w:right w:val="nil"/>
          <w:between w:val="nil"/>
        </w:pBdr>
        <w:spacing w:line="276" w:lineRule="auto"/>
        <w:rPr>
          <w:color w:val="000000"/>
        </w:rPr>
      </w:pPr>
    </w:p>
    <w:tbl>
      <w:tblPr>
        <w:tblStyle w:val="a1"/>
        <w:tblW w:w="9354" w:type="dxa"/>
        <w:tblInd w:w="0"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9354"/>
      </w:tblGrid>
      <w:tr w:rsidR="00A4087F" w14:paraId="44805FB3" w14:textId="77777777">
        <w:tc>
          <w:tcPr>
            <w:tcW w:w="9354" w:type="dxa"/>
          </w:tcPr>
          <w:p w14:paraId="44805FB2" w14:textId="77777777" w:rsidR="00A4087F" w:rsidRDefault="00D9753A">
            <w:pPr>
              <w:jc w:val="center"/>
            </w:pPr>
            <w:r>
              <w:rPr>
                <w:rFonts w:ascii="Times New Roman" w:hAnsi="Times New Roman" w:cs="Times New Roman"/>
                <w:noProof/>
                <w:lang w:eastAsia="lv-LV"/>
              </w:rPr>
              <w:drawing>
                <wp:inline distT="0" distB="0" distL="0" distR="0" wp14:anchorId="44805FD2" wp14:editId="44805FD3">
                  <wp:extent cx="619125" cy="6858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19125" cy="685800"/>
                          </a:xfrm>
                          <a:prstGeom prst="rect">
                            <a:avLst/>
                          </a:prstGeom>
                          <a:ln/>
                        </pic:spPr>
                      </pic:pic>
                    </a:graphicData>
                  </a:graphic>
                </wp:inline>
              </w:drawing>
            </w:r>
          </w:p>
        </w:tc>
      </w:tr>
      <w:tr w:rsidR="00A4087F" w14:paraId="44805FB5" w14:textId="77777777">
        <w:tc>
          <w:tcPr>
            <w:tcW w:w="9354" w:type="dxa"/>
          </w:tcPr>
          <w:p w14:paraId="44805FB4" w14:textId="77777777" w:rsidR="00A4087F" w:rsidRDefault="00D9753A">
            <w:pPr>
              <w:jc w:val="center"/>
            </w:pPr>
            <w:r>
              <w:rPr>
                <w:rFonts w:ascii="Times New Roman" w:hAnsi="Times New Roman" w:cs="Times New Roman"/>
                <w:b/>
                <w:sz w:val="28"/>
                <w:szCs w:val="28"/>
              </w:rPr>
              <w:t>GULBENES NOVADA PAŠVALDĪBA</w:t>
            </w:r>
          </w:p>
        </w:tc>
      </w:tr>
      <w:tr w:rsidR="00A4087F" w14:paraId="44805FB7" w14:textId="77777777">
        <w:tc>
          <w:tcPr>
            <w:tcW w:w="9354" w:type="dxa"/>
          </w:tcPr>
          <w:p w14:paraId="44805FB6" w14:textId="77777777" w:rsidR="00A4087F" w:rsidRDefault="00D9753A">
            <w:pPr>
              <w:jc w:val="center"/>
            </w:pPr>
            <w:r>
              <w:rPr>
                <w:rFonts w:ascii="Times New Roman" w:hAnsi="Times New Roman" w:cs="Times New Roman"/>
                <w:sz w:val="24"/>
                <w:szCs w:val="24"/>
              </w:rPr>
              <w:t>Reģ.Nr.90009116327</w:t>
            </w:r>
          </w:p>
        </w:tc>
      </w:tr>
      <w:tr w:rsidR="00A4087F" w14:paraId="44805FB9" w14:textId="77777777">
        <w:tc>
          <w:tcPr>
            <w:tcW w:w="9354" w:type="dxa"/>
          </w:tcPr>
          <w:p w14:paraId="44805FB8" w14:textId="77777777" w:rsidR="00A4087F" w:rsidRDefault="00D9753A">
            <w:pPr>
              <w:jc w:val="center"/>
            </w:pPr>
            <w:r>
              <w:rPr>
                <w:rFonts w:ascii="Times New Roman" w:hAnsi="Times New Roman" w:cs="Times New Roman"/>
                <w:sz w:val="24"/>
                <w:szCs w:val="24"/>
              </w:rPr>
              <w:t>Ābeļu iela 2, Gulbene, Gulbenes nov., LV-4401</w:t>
            </w:r>
          </w:p>
        </w:tc>
      </w:tr>
      <w:tr w:rsidR="00A4087F" w14:paraId="44805FBB" w14:textId="77777777">
        <w:tc>
          <w:tcPr>
            <w:tcW w:w="9354" w:type="dxa"/>
          </w:tcPr>
          <w:p w14:paraId="44805FBA" w14:textId="77777777" w:rsidR="00A4087F" w:rsidRDefault="00D9753A">
            <w:pPr>
              <w:jc w:val="center"/>
            </w:pPr>
            <w:r>
              <w:rPr>
                <w:rFonts w:ascii="Times New Roman" w:hAnsi="Times New Roman" w:cs="Times New Roman"/>
                <w:sz w:val="24"/>
                <w:szCs w:val="24"/>
              </w:rPr>
              <w:t>Tālrunis 64497710, mob.26595362, e-pasts: dome@gulbene.lv, www.gulbene.lv</w:t>
            </w:r>
          </w:p>
        </w:tc>
      </w:tr>
    </w:tbl>
    <w:p w14:paraId="44805FBC" w14:textId="77777777" w:rsidR="00A4087F" w:rsidRDefault="00A4087F">
      <w:pPr>
        <w:pBdr>
          <w:top w:val="nil"/>
          <w:left w:val="nil"/>
          <w:bottom w:val="nil"/>
          <w:right w:val="nil"/>
          <w:between w:val="nil"/>
        </w:pBdr>
        <w:jc w:val="center"/>
        <w:rPr>
          <w:rFonts w:ascii="Times New Roman" w:hAnsi="Times New Roman" w:cs="Times New Roman"/>
          <w:b/>
          <w:color w:val="000000"/>
          <w:sz w:val="4"/>
          <w:szCs w:val="4"/>
        </w:rPr>
      </w:pPr>
    </w:p>
    <w:p w14:paraId="44805FBD" w14:textId="77777777" w:rsidR="00A4087F" w:rsidRPr="00FA2B43" w:rsidRDefault="00A4087F">
      <w:pPr>
        <w:pBdr>
          <w:top w:val="nil"/>
          <w:left w:val="nil"/>
          <w:bottom w:val="nil"/>
          <w:right w:val="nil"/>
          <w:between w:val="nil"/>
        </w:pBdr>
        <w:jc w:val="center"/>
        <w:rPr>
          <w:rFonts w:ascii="Times New Roman" w:hAnsi="Times New Roman" w:cs="Times New Roman"/>
          <w:b/>
          <w:color w:val="000000"/>
          <w:sz w:val="4"/>
          <w:szCs w:val="4"/>
        </w:rPr>
      </w:pPr>
    </w:p>
    <w:p w14:paraId="44805FBE" w14:textId="77777777" w:rsidR="00A4087F" w:rsidRDefault="00D9753A">
      <w:pPr>
        <w:pBdr>
          <w:top w:val="nil"/>
          <w:left w:val="nil"/>
          <w:bottom w:val="nil"/>
          <w:right w:val="nil"/>
          <w:between w:val="nil"/>
        </w:pBdr>
        <w:jc w:val="center"/>
        <w:rPr>
          <w:rFonts w:ascii="Times New Roman" w:hAnsi="Times New Roman" w:cs="Times New Roman"/>
          <w:b/>
          <w:color w:val="000000"/>
          <w:sz w:val="24"/>
          <w:szCs w:val="24"/>
        </w:rPr>
      </w:pPr>
      <w:r>
        <w:rPr>
          <w:rFonts w:ascii="Times New Roman" w:hAnsi="Times New Roman" w:cs="Times New Roman"/>
          <w:b/>
          <w:color w:val="000000"/>
          <w:sz w:val="24"/>
          <w:szCs w:val="24"/>
        </w:rPr>
        <w:t>GULBENES NOVADA PAŠVALDĪBAS DOMES LĒMUMS</w:t>
      </w:r>
    </w:p>
    <w:p w14:paraId="44805FBF" w14:textId="77777777" w:rsidR="00A4087F" w:rsidRDefault="00D9753A">
      <w:pPr>
        <w:pBdr>
          <w:top w:val="nil"/>
          <w:left w:val="nil"/>
          <w:bottom w:val="nil"/>
          <w:right w:val="nil"/>
          <w:between w:val="nil"/>
        </w:pBdr>
        <w:jc w:val="center"/>
        <w:rPr>
          <w:rFonts w:ascii="Times New Roman" w:hAnsi="Times New Roman" w:cs="Times New Roman"/>
          <w:color w:val="000000"/>
          <w:sz w:val="24"/>
          <w:szCs w:val="24"/>
        </w:rPr>
      </w:pPr>
      <w:r>
        <w:rPr>
          <w:rFonts w:ascii="Times New Roman" w:hAnsi="Times New Roman" w:cs="Times New Roman"/>
          <w:color w:val="000000"/>
          <w:sz w:val="24"/>
          <w:szCs w:val="24"/>
        </w:rPr>
        <w:t>Gulbenē</w:t>
      </w:r>
    </w:p>
    <w:tbl>
      <w:tblPr>
        <w:tblStyle w:val="a2"/>
        <w:tblW w:w="935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76"/>
        <w:gridCol w:w="4678"/>
      </w:tblGrid>
      <w:tr w:rsidR="00A4087F" w14:paraId="44805FC2" w14:textId="77777777">
        <w:trPr>
          <w:trHeight w:val="141"/>
        </w:trPr>
        <w:tc>
          <w:tcPr>
            <w:tcW w:w="4676" w:type="dxa"/>
          </w:tcPr>
          <w:p w14:paraId="44805FC0" w14:textId="6835575D" w:rsidR="00A4087F" w:rsidRDefault="00D9753A">
            <w:pPr>
              <w:rPr>
                <w:rFonts w:ascii="Times New Roman" w:hAnsi="Times New Roman" w:cs="Times New Roman"/>
                <w:b/>
                <w:sz w:val="24"/>
                <w:szCs w:val="24"/>
              </w:rPr>
            </w:pPr>
            <w:r>
              <w:rPr>
                <w:rFonts w:ascii="Times New Roman" w:hAnsi="Times New Roman" w:cs="Times New Roman"/>
                <w:b/>
                <w:sz w:val="24"/>
                <w:szCs w:val="24"/>
              </w:rPr>
              <w:t>202</w:t>
            </w:r>
            <w:r w:rsidR="00F52DDB">
              <w:rPr>
                <w:rFonts w:ascii="Times New Roman" w:hAnsi="Times New Roman" w:cs="Times New Roman"/>
                <w:b/>
                <w:sz w:val="24"/>
                <w:szCs w:val="24"/>
              </w:rPr>
              <w:t>6</w:t>
            </w:r>
            <w:r>
              <w:rPr>
                <w:rFonts w:ascii="Times New Roman" w:hAnsi="Times New Roman" w:cs="Times New Roman"/>
                <w:b/>
                <w:sz w:val="24"/>
                <w:szCs w:val="24"/>
              </w:rPr>
              <w:t>.gada</w:t>
            </w:r>
            <w:r w:rsidR="00F52DDB">
              <w:rPr>
                <w:rFonts w:ascii="Times New Roman" w:hAnsi="Times New Roman" w:cs="Times New Roman"/>
                <w:b/>
                <w:sz w:val="24"/>
                <w:szCs w:val="24"/>
              </w:rPr>
              <w:t xml:space="preserve"> </w:t>
            </w:r>
            <w:r w:rsidR="00072680">
              <w:rPr>
                <w:rFonts w:ascii="Times New Roman" w:hAnsi="Times New Roman" w:cs="Times New Roman"/>
                <w:b/>
                <w:sz w:val="24"/>
                <w:szCs w:val="24"/>
              </w:rPr>
              <w:t>24.septembrī</w:t>
            </w:r>
          </w:p>
        </w:tc>
        <w:tc>
          <w:tcPr>
            <w:tcW w:w="4678" w:type="dxa"/>
          </w:tcPr>
          <w:p w14:paraId="44805FC1" w14:textId="6CCE6A61" w:rsidR="00A4087F" w:rsidRDefault="00D9753A">
            <w:pPr>
              <w:rPr>
                <w:rFonts w:ascii="Times New Roman" w:hAnsi="Times New Roman" w:cs="Times New Roman"/>
                <w:b/>
                <w:sz w:val="24"/>
                <w:szCs w:val="24"/>
              </w:rPr>
            </w:pPr>
            <w:r>
              <w:rPr>
                <w:rFonts w:ascii="Times New Roman" w:hAnsi="Times New Roman" w:cs="Times New Roman"/>
                <w:b/>
                <w:sz w:val="24"/>
                <w:szCs w:val="24"/>
              </w:rPr>
              <w:t xml:space="preserve">                                  Nr. GND/202</w:t>
            </w:r>
            <w:r w:rsidR="00F52DDB">
              <w:rPr>
                <w:rFonts w:ascii="Times New Roman" w:hAnsi="Times New Roman" w:cs="Times New Roman"/>
                <w:b/>
                <w:sz w:val="24"/>
                <w:szCs w:val="24"/>
              </w:rPr>
              <w:t>6</w:t>
            </w:r>
            <w:r>
              <w:rPr>
                <w:rFonts w:ascii="Times New Roman" w:hAnsi="Times New Roman" w:cs="Times New Roman"/>
                <w:b/>
                <w:sz w:val="24"/>
                <w:szCs w:val="24"/>
              </w:rPr>
              <w:t>/</w:t>
            </w:r>
          </w:p>
        </w:tc>
      </w:tr>
      <w:tr w:rsidR="00A4087F" w14:paraId="44805FC5" w14:textId="77777777">
        <w:tc>
          <w:tcPr>
            <w:tcW w:w="4676" w:type="dxa"/>
          </w:tcPr>
          <w:p w14:paraId="44805FC3" w14:textId="77777777" w:rsidR="00A4087F" w:rsidRDefault="00A4087F">
            <w:pPr>
              <w:rPr>
                <w:rFonts w:ascii="Times New Roman" w:hAnsi="Times New Roman" w:cs="Times New Roman"/>
                <w:sz w:val="24"/>
                <w:szCs w:val="24"/>
              </w:rPr>
            </w:pPr>
          </w:p>
        </w:tc>
        <w:tc>
          <w:tcPr>
            <w:tcW w:w="4678" w:type="dxa"/>
          </w:tcPr>
          <w:p w14:paraId="44805FC4" w14:textId="77777777" w:rsidR="00A4087F" w:rsidRDefault="00D9753A">
            <w:pPr>
              <w:rPr>
                <w:rFonts w:ascii="Times New Roman" w:hAnsi="Times New Roman" w:cs="Times New Roman"/>
                <w:b/>
                <w:sz w:val="24"/>
                <w:szCs w:val="24"/>
              </w:rPr>
            </w:pPr>
            <w:r>
              <w:rPr>
                <w:rFonts w:ascii="Times New Roman" w:hAnsi="Times New Roman" w:cs="Times New Roman"/>
                <w:b/>
                <w:sz w:val="24"/>
                <w:szCs w:val="24"/>
              </w:rPr>
              <w:t xml:space="preserve">                                  (protokols Nr. ; .p.)</w:t>
            </w:r>
          </w:p>
        </w:tc>
      </w:tr>
    </w:tbl>
    <w:p w14:paraId="44805FC6" w14:textId="77777777" w:rsidR="00A4087F" w:rsidRDefault="00A4087F">
      <w:pPr>
        <w:jc w:val="center"/>
        <w:rPr>
          <w:rFonts w:ascii="Times New Roman" w:hAnsi="Times New Roman" w:cs="Times New Roman"/>
          <w:b/>
          <w:sz w:val="24"/>
          <w:szCs w:val="24"/>
        </w:rPr>
      </w:pPr>
    </w:p>
    <w:p w14:paraId="44805FC7" w14:textId="77777777" w:rsidR="00A4087F" w:rsidRDefault="00A4087F">
      <w:pPr>
        <w:jc w:val="center"/>
        <w:rPr>
          <w:rFonts w:ascii="Times New Roman" w:hAnsi="Times New Roman" w:cs="Times New Roman"/>
          <w:b/>
          <w:sz w:val="24"/>
          <w:szCs w:val="24"/>
        </w:rPr>
      </w:pPr>
    </w:p>
    <w:p w14:paraId="44805FC8" w14:textId="48996367" w:rsidR="00A4087F" w:rsidRDefault="00D9753A">
      <w:pPr>
        <w:jc w:val="center"/>
        <w:rPr>
          <w:rFonts w:ascii="Times New Roman" w:hAnsi="Times New Roman" w:cs="Times New Roman"/>
          <w:b/>
          <w:sz w:val="24"/>
          <w:szCs w:val="24"/>
        </w:rPr>
      </w:pPr>
      <w:r>
        <w:rPr>
          <w:rFonts w:ascii="Times New Roman" w:hAnsi="Times New Roman" w:cs="Times New Roman"/>
          <w:b/>
          <w:sz w:val="24"/>
          <w:szCs w:val="24"/>
        </w:rPr>
        <w:t>Par Gulbenes novada attīstības programmas 20</w:t>
      </w:r>
      <w:r w:rsidR="00014DAE">
        <w:rPr>
          <w:rFonts w:ascii="Times New Roman" w:hAnsi="Times New Roman" w:cs="Times New Roman"/>
          <w:b/>
          <w:sz w:val="24"/>
          <w:szCs w:val="24"/>
        </w:rPr>
        <w:t>25</w:t>
      </w:r>
      <w:r>
        <w:rPr>
          <w:rFonts w:ascii="Times New Roman" w:hAnsi="Times New Roman" w:cs="Times New Roman"/>
          <w:b/>
          <w:sz w:val="24"/>
          <w:szCs w:val="24"/>
        </w:rPr>
        <w:t>.-20</w:t>
      </w:r>
      <w:r w:rsidR="00014DAE">
        <w:rPr>
          <w:rFonts w:ascii="Times New Roman" w:hAnsi="Times New Roman" w:cs="Times New Roman"/>
          <w:b/>
          <w:sz w:val="24"/>
          <w:szCs w:val="24"/>
        </w:rPr>
        <w:t>30</w:t>
      </w:r>
      <w:r>
        <w:rPr>
          <w:rFonts w:ascii="Times New Roman" w:hAnsi="Times New Roman" w:cs="Times New Roman"/>
          <w:b/>
          <w:sz w:val="24"/>
          <w:szCs w:val="24"/>
        </w:rPr>
        <w:t>.gadam investīciju plāna 202</w:t>
      </w:r>
      <w:r w:rsidR="00014DAE">
        <w:rPr>
          <w:rFonts w:ascii="Times New Roman" w:hAnsi="Times New Roman" w:cs="Times New Roman"/>
          <w:b/>
          <w:sz w:val="24"/>
          <w:szCs w:val="24"/>
        </w:rPr>
        <w:t>5</w:t>
      </w:r>
      <w:r>
        <w:rPr>
          <w:rFonts w:ascii="Times New Roman" w:hAnsi="Times New Roman" w:cs="Times New Roman"/>
          <w:b/>
          <w:sz w:val="24"/>
          <w:szCs w:val="24"/>
        </w:rPr>
        <w:t>.-202</w:t>
      </w:r>
      <w:r w:rsidR="00014DAE">
        <w:rPr>
          <w:rFonts w:ascii="Times New Roman" w:hAnsi="Times New Roman" w:cs="Times New Roman"/>
          <w:b/>
          <w:sz w:val="24"/>
          <w:szCs w:val="24"/>
        </w:rPr>
        <w:t>7</w:t>
      </w:r>
      <w:r>
        <w:rPr>
          <w:rFonts w:ascii="Times New Roman" w:hAnsi="Times New Roman" w:cs="Times New Roman"/>
          <w:b/>
          <w:sz w:val="24"/>
          <w:szCs w:val="24"/>
        </w:rPr>
        <w:t>.gadam grozījumiem</w:t>
      </w:r>
    </w:p>
    <w:p w14:paraId="44805FC9" w14:textId="77777777" w:rsidR="00A4087F" w:rsidRDefault="00A4087F"/>
    <w:p w14:paraId="44805FCA" w14:textId="77777777" w:rsidR="00A4087F" w:rsidRDefault="00A4087F"/>
    <w:p w14:paraId="28CBAA1B" w14:textId="03BCAE2B" w:rsidR="0060066D" w:rsidRDefault="0060066D" w:rsidP="002B29CD">
      <w:pPr>
        <w:spacing w:line="360" w:lineRule="auto"/>
        <w:ind w:firstLine="567"/>
        <w:jc w:val="both"/>
        <w:rPr>
          <w:rFonts w:ascii="Times New Roman" w:hAnsi="Times New Roman" w:cs="Times New Roman"/>
          <w:sz w:val="24"/>
          <w:szCs w:val="24"/>
        </w:rPr>
      </w:pPr>
      <w:bookmarkStart w:id="0" w:name="_heading=h.gjdgxs" w:colFirst="0" w:colLast="0"/>
      <w:bookmarkStart w:id="1" w:name="_heading=h.30j0zll" w:colFirst="0" w:colLast="0"/>
      <w:bookmarkEnd w:id="0"/>
      <w:bookmarkEnd w:id="1"/>
      <w:r w:rsidRPr="0060066D">
        <w:rPr>
          <w:rFonts w:ascii="Times New Roman" w:hAnsi="Times New Roman" w:cs="Times New Roman"/>
          <w:sz w:val="24"/>
          <w:szCs w:val="24"/>
        </w:rPr>
        <w:t>Ņemot vērā Gulbenes novada attīstības programmas 2025.-2030.gadam (apstiprināts ar Gulbenes novada pašvaldības domes 2024.gada 27.decembra lēmumu Nr. GND/2024/820 (protokols Nr.22; 70.p.)) ilgtermiņa prioritātes</w:t>
      </w:r>
      <w:r w:rsidR="00072680">
        <w:rPr>
          <w:rFonts w:ascii="Times New Roman" w:hAnsi="Times New Roman" w:cs="Times New Roman"/>
          <w:sz w:val="24"/>
          <w:szCs w:val="24"/>
        </w:rPr>
        <w:t xml:space="preserve"> </w:t>
      </w:r>
      <w:r w:rsidRPr="0060066D">
        <w:rPr>
          <w:rFonts w:ascii="Times New Roman" w:hAnsi="Times New Roman" w:cs="Times New Roman"/>
          <w:sz w:val="24"/>
          <w:szCs w:val="24"/>
        </w:rPr>
        <w:t>“IP2. Ilgtspējīga ekonomika un uzņēmējdarbību atbalstoša vide” vidēja termiņa prioritātes “VTPE2. Vide un klimats” rīcības virziena “</w:t>
      </w:r>
      <w:r w:rsidR="00072680" w:rsidRPr="00072680">
        <w:rPr>
          <w:rFonts w:ascii="Times New Roman" w:hAnsi="Times New Roman" w:cs="Times New Roman"/>
          <w:sz w:val="24"/>
          <w:szCs w:val="24"/>
        </w:rPr>
        <w:t>RVE2.2. Energoefektivitāte un atjaunīgie energoresursi</w:t>
      </w:r>
      <w:r w:rsidRPr="0060066D">
        <w:rPr>
          <w:rFonts w:ascii="Times New Roman" w:hAnsi="Times New Roman" w:cs="Times New Roman"/>
          <w:sz w:val="24"/>
          <w:szCs w:val="24"/>
        </w:rPr>
        <w:t>” uzdevum</w:t>
      </w:r>
      <w:r>
        <w:rPr>
          <w:rFonts w:ascii="Times New Roman" w:hAnsi="Times New Roman" w:cs="Times New Roman"/>
          <w:sz w:val="24"/>
          <w:szCs w:val="24"/>
        </w:rPr>
        <w:t>a</w:t>
      </w:r>
      <w:r w:rsidRPr="0060066D">
        <w:rPr>
          <w:rFonts w:ascii="Times New Roman" w:hAnsi="Times New Roman" w:cs="Times New Roman"/>
          <w:sz w:val="24"/>
          <w:szCs w:val="24"/>
        </w:rPr>
        <w:t xml:space="preserve"> </w:t>
      </w:r>
      <w:r>
        <w:rPr>
          <w:rFonts w:ascii="Times New Roman" w:hAnsi="Times New Roman" w:cs="Times New Roman"/>
          <w:sz w:val="24"/>
          <w:szCs w:val="24"/>
        </w:rPr>
        <w:t>“</w:t>
      </w:r>
      <w:r w:rsidR="00072680" w:rsidRPr="00072680">
        <w:rPr>
          <w:rFonts w:ascii="Times New Roman" w:hAnsi="Times New Roman" w:cs="Times New Roman"/>
          <w:sz w:val="24"/>
          <w:szCs w:val="24"/>
        </w:rPr>
        <w:t>UE2.2.1. Veicināt pašvaldības īpašumu energoefektivitāti un atjaunīgo energoresursu izmantošanu</w:t>
      </w:r>
      <w:r>
        <w:rPr>
          <w:rFonts w:ascii="Times New Roman" w:hAnsi="Times New Roman" w:cs="Times New Roman"/>
          <w:sz w:val="24"/>
          <w:szCs w:val="24"/>
        </w:rPr>
        <w:t xml:space="preserve">” </w:t>
      </w:r>
      <w:r w:rsidR="00072680">
        <w:rPr>
          <w:rFonts w:ascii="Times New Roman" w:hAnsi="Times New Roman" w:cs="Times New Roman"/>
          <w:sz w:val="24"/>
          <w:szCs w:val="24"/>
        </w:rPr>
        <w:t>aktivitāti “</w:t>
      </w:r>
      <w:r w:rsidR="00072680" w:rsidRPr="00072680">
        <w:rPr>
          <w:rFonts w:ascii="Times New Roman" w:hAnsi="Times New Roman" w:cs="Times New Roman"/>
          <w:sz w:val="24"/>
          <w:szCs w:val="24"/>
        </w:rPr>
        <w:t>Paaugstināt energoefektivitāti pašvaldības īpašumos</w:t>
      </w:r>
      <w:r w:rsidR="00072680">
        <w:rPr>
          <w:rFonts w:ascii="Times New Roman" w:hAnsi="Times New Roman" w:cs="Times New Roman"/>
          <w:sz w:val="24"/>
          <w:szCs w:val="24"/>
        </w:rPr>
        <w:t xml:space="preserve">” un </w:t>
      </w:r>
      <w:r w:rsidR="006C360E" w:rsidRPr="006C360E">
        <w:rPr>
          <w:rFonts w:ascii="Times New Roman" w:hAnsi="Times New Roman" w:cs="Times New Roman"/>
          <w:sz w:val="24"/>
          <w:szCs w:val="24"/>
        </w:rPr>
        <w:t>Eiropas Savienības kohēzijas politikas programmas 2021.–2027. gadam 2.1.1. specifiskā atbalsta mērķa “Energoefektivitātes veicināšana un siltumnīcefekta gāzu emisiju samazināšana” 2.1.1.6. pasākum</w:t>
      </w:r>
      <w:r w:rsidR="000D0A49">
        <w:rPr>
          <w:rFonts w:ascii="Times New Roman" w:hAnsi="Times New Roman" w:cs="Times New Roman"/>
          <w:sz w:val="24"/>
          <w:szCs w:val="24"/>
        </w:rPr>
        <w:t>a</w:t>
      </w:r>
      <w:r w:rsidR="006C360E" w:rsidRPr="006C360E">
        <w:rPr>
          <w:rFonts w:ascii="Times New Roman" w:hAnsi="Times New Roman" w:cs="Times New Roman"/>
          <w:sz w:val="24"/>
          <w:szCs w:val="24"/>
        </w:rPr>
        <w:t xml:space="preserve"> “Pašvaldību ēku energoefektivitātes paaugstināšana”</w:t>
      </w:r>
      <w:r w:rsidRPr="0060066D">
        <w:rPr>
          <w:rFonts w:ascii="Times New Roman" w:hAnsi="Times New Roman" w:cs="Times New Roman"/>
          <w:sz w:val="24"/>
          <w:szCs w:val="24"/>
        </w:rPr>
        <w:t xml:space="preserve"> iespējas, nepieciešams </w:t>
      </w:r>
      <w:r>
        <w:rPr>
          <w:rFonts w:ascii="Times New Roman" w:hAnsi="Times New Roman" w:cs="Times New Roman"/>
          <w:sz w:val="24"/>
          <w:szCs w:val="24"/>
        </w:rPr>
        <w:t>papildināt</w:t>
      </w:r>
      <w:r w:rsidRPr="0060066D">
        <w:rPr>
          <w:rFonts w:ascii="Times New Roman" w:hAnsi="Times New Roman" w:cs="Times New Roman"/>
          <w:sz w:val="24"/>
          <w:szCs w:val="24"/>
        </w:rPr>
        <w:t xml:space="preserve"> Gulbenes novada attīstības programmas 2025.-2030.gadam investīciju plān</w:t>
      </w:r>
      <w:r w:rsidR="00AC43B4">
        <w:rPr>
          <w:rFonts w:ascii="Times New Roman" w:hAnsi="Times New Roman" w:cs="Times New Roman"/>
          <w:sz w:val="24"/>
          <w:szCs w:val="24"/>
        </w:rPr>
        <w:t>u</w:t>
      </w:r>
      <w:r w:rsidRPr="0060066D">
        <w:rPr>
          <w:rFonts w:ascii="Times New Roman" w:hAnsi="Times New Roman" w:cs="Times New Roman"/>
          <w:sz w:val="24"/>
          <w:szCs w:val="24"/>
        </w:rPr>
        <w:t xml:space="preserve"> 2025.-2027.gadam</w:t>
      </w:r>
      <w:r w:rsidR="00AC43B4">
        <w:rPr>
          <w:rFonts w:ascii="Times New Roman" w:hAnsi="Times New Roman" w:cs="Times New Roman"/>
          <w:sz w:val="24"/>
          <w:szCs w:val="24"/>
        </w:rPr>
        <w:t xml:space="preserve"> ar</w:t>
      </w:r>
      <w:r w:rsidRPr="0060066D">
        <w:rPr>
          <w:rFonts w:ascii="Times New Roman" w:hAnsi="Times New Roman" w:cs="Times New Roman"/>
          <w:sz w:val="24"/>
          <w:szCs w:val="24"/>
        </w:rPr>
        <w:t xml:space="preserve"> projektu nr.</w:t>
      </w:r>
      <w:r w:rsidR="00AC43B4" w:rsidRPr="00AC43B4">
        <w:t xml:space="preserve"> </w:t>
      </w:r>
      <w:r w:rsidR="00AC43B4" w:rsidRPr="00AC43B4">
        <w:rPr>
          <w:rFonts w:ascii="Times New Roman" w:hAnsi="Times New Roman" w:cs="Times New Roman"/>
          <w:sz w:val="24"/>
          <w:szCs w:val="24"/>
        </w:rPr>
        <w:t>iE2.</w:t>
      </w:r>
      <w:r w:rsidR="006C360E">
        <w:rPr>
          <w:rFonts w:ascii="Times New Roman" w:hAnsi="Times New Roman" w:cs="Times New Roman"/>
          <w:sz w:val="24"/>
          <w:szCs w:val="24"/>
        </w:rPr>
        <w:t xml:space="preserve">2.12 </w:t>
      </w:r>
      <w:r w:rsidR="00AC43B4">
        <w:rPr>
          <w:rFonts w:ascii="Times New Roman" w:hAnsi="Times New Roman" w:cs="Times New Roman"/>
          <w:sz w:val="24"/>
          <w:szCs w:val="24"/>
        </w:rPr>
        <w:t xml:space="preserve"> </w:t>
      </w:r>
      <w:bookmarkStart w:id="2" w:name="_Hlk240032394"/>
      <w:r w:rsidR="006C360E" w:rsidRPr="006C360E">
        <w:rPr>
          <w:rFonts w:ascii="Times New Roman" w:hAnsi="Times New Roman" w:cs="Times New Roman"/>
          <w:sz w:val="24"/>
          <w:szCs w:val="24"/>
        </w:rPr>
        <w:t>Autobusu remontdarnīcas ēkas Parka ielā 4, Gulbenē energoefektivitātes uzlabošana</w:t>
      </w:r>
      <w:r w:rsidR="006C360E">
        <w:rPr>
          <w:rFonts w:ascii="Times New Roman" w:hAnsi="Times New Roman" w:cs="Times New Roman"/>
          <w:sz w:val="24"/>
          <w:szCs w:val="24"/>
        </w:rPr>
        <w:t xml:space="preserve"> un projektu </w:t>
      </w:r>
      <w:bookmarkEnd w:id="2"/>
      <w:r w:rsidR="006C360E">
        <w:rPr>
          <w:rFonts w:ascii="Times New Roman" w:hAnsi="Times New Roman" w:cs="Times New Roman"/>
          <w:sz w:val="24"/>
          <w:szCs w:val="24"/>
        </w:rPr>
        <w:t xml:space="preserve">iE2.2.13 </w:t>
      </w:r>
      <w:r w:rsidR="006C360E" w:rsidRPr="006C360E">
        <w:rPr>
          <w:rFonts w:ascii="Times New Roman" w:hAnsi="Times New Roman" w:cs="Times New Roman"/>
          <w:sz w:val="24"/>
          <w:szCs w:val="24"/>
        </w:rPr>
        <w:t>Saimniecības ēkas Parka ielā 4, Gulbenē energoefektivitātes uzlabošana</w:t>
      </w:r>
      <w:r w:rsidR="006C360E">
        <w:rPr>
          <w:rFonts w:ascii="Times New Roman" w:hAnsi="Times New Roman" w:cs="Times New Roman"/>
          <w:sz w:val="24"/>
          <w:szCs w:val="24"/>
        </w:rPr>
        <w:t>,</w:t>
      </w:r>
      <w:r w:rsidR="001D7659">
        <w:rPr>
          <w:rFonts w:ascii="Times New Roman" w:hAnsi="Times New Roman" w:cs="Times New Roman"/>
          <w:sz w:val="24"/>
          <w:szCs w:val="24"/>
        </w:rPr>
        <w:t xml:space="preserve"> precizēt</w:t>
      </w:r>
      <w:r w:rsidRPr="0060066D">
        <w:rPr>
          <w:rFonts w:ascii="Times New Roman" w:hAnsi="Times New Roman" w:cs="Times New Roman"/>
          <w:sz w:val="24"/>
          <w:szCs w:val="24"/>
        </w:rPr>
        <w:t xml:space="preserve"> </w:t>
      </w:r>
      <w:r w:rsidR="001D7659">
        <w:rPr>
          <w:rFonts w:ascii="Times New Roman" w:hAnsi="Times New Roman" w:cs="Times New Roman"/>
          <w:sz w:val="24"/>
          <w:szCs w:val="24"/>
        </w:rPr>
        <w:t xml:space="preserve">projektu nr.iK 3.4.1 </w:t>
      </w:r>
      <w:r w:rsidR="001D7659" w:rsidRPr="001D7659">
        <w:rPr>
          <w:rFonts w:ascii="Times New Roman" w:hAnsi="Times New Roman" w:cs="Times New Roman"/>
          <w:sz w:val="24"/>
          <w:szCs w:val="24"/>
        </w:rPr>
        <w:t>Litenes sporta zāles ēkas energoefektivitātes uzlabošana</w:t>
      </w:r>
      <w:r w:rsidR="001D7659">
        <w:rPr>
          <w:rFonts w:ascii="Times New Roman" w:hAnsi="Times New Roman" w:cs="Times New Roman"/>
          <w:sz w:val="24"/>
          <w:szCs w:val="24"/>
        </w:rPr>
        <w:t xml:space="preserve">, </w:t>
      </w:r>
      <w:r w:rsidR="00AC43B4">
        <w:rPr>
          <w:rFonts w:ascii="Times New Roman" w:hAnsi="Times New Roman" w:cs="Times New Roman"/>
          <w:sz w:val="24"/>
          <w:szCs w:val="24"/>
        </w:rPr>
        <w:t xml:space="preserve">nosakot </w:t>
      </w:r>
      <w:r w:rsidRPr="0060066D">
        <w:rPr>
          <w:rFonts w:ascii="Times New Roman" w:hAnsi="Times New Roman" w:cs="Times New Roman"/>
          <w:sz w:val="24"/>
          <w:szCs w:val="24"/>
        </w:rPr>
        <w:t>projekta nosaukumu, indikatīvo summu, finanšu instrumentu summas, projekta plānoto darbību rezultātus un rezultatīvos rādītājus</w:t>
      </w:r>
      <w:r w:rsidR="00AC43B4">
        <w:rPr>
          <w:rFonts w:ascii="Times New Roman" w:hAnsi="Times New Roman" w:cs="Times New Roman"/>
          <w:sz w:val="24"/>
          <w:szCs w:val="24"/>
        </w:rPr>
        <w:t>, plānoto īstenošanas laika posmu un atbildīgo par projekta īstenošanu</w:t>
      </w:r>
      <w:r w:rsidR="001D7659">
        <w:rPr>
          <w:rFonts w:ascii="Times New Roman" w:hAnsi="Times New Roman" w:cs="Times New Roman"/>
          <w:sz w:val="24"/>
          <w:szCs w:val="24"/>
        </w:rPr>
        <w:t>.</w:t>
      </w:r>
    </w:p>
    <w:p w14:paraId="44805FCC" w14:textId="5D55347E" w:rsidR="00A4087F" w:rsidRDefault="00D9753A" w:rsidP="002B29CD">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Pamatojoties uz Pašvaldību likuma 10.panta pirmās daļas 3.punktu, kas nosaka, ka domes kompetencē ir apstiprināt pašvaldības attīstības plānošanas dokumentus, tostarp attīstības programmu un ilgtspējīgas attīstības stratēģiju, Ministru kabineta 2014.gada 14.oktobra noteikumu Nr.628 “Noteikumi par pašvaldību teritorijas attīstības plānošanas dokumentiem” 22.2.apakšpunktu, kas nosaka, ka attīstības programmā ietilpst rīcības plāns un investīciju plāns, kurus izstrādā ne mazāk kā triju gadu periodam, 73.punktu, kas cita starpā nosaka, ka rīcības plānu un investīciju plānu aktualizē ne retāk kā reizi gadā, ievērojot pašvaldības budžetu kārtējam gadam; aktualizēto rīcības plānu un investīciju plānu apstiprina ar domes lēmumu </w:t>
      </w:r>
      <w:r w:rsidRPr="00720AB2">
        <w:rPr>
          <w:rFonts w:ascii="Times New Roman" w:hAnsi="Times New Roman" w:cs="Times New Roman"/>
          <w:sz w:val="24"/>
          <w:szCs w:val="24"/>
        </w:rPr>
        <w:t xml:space="preserve">un ievieto </w:t>
      </w:r>
      <w:r w:rsidRPr="00720AB2">
        <w:rPr>
          <w:rFonts w:ascii="Times New Roman" w:hAnsi="Times New Roman" w:cs="Times New Roman"/>
          <w:sz w:val="24"/>
          <w:szCs w:val="24"/>
        </w:rPr>
        <w:lastRenderedPageBreak/>
        <w:t>sistēmā</w:t>
      </w:r>
      <w:r w:rsidR="004612B7">
        <w:rPr>
          <w:rFonts w:ascii="Times New Roman" w:hAnsi="Times New Roman" w:cs="Times New Roman"/>
          <w:sz w:val="24"/>
          <w:szCs w:val="24"/>
        </w:rPr>
        <w:t>,</w:t>
      </w:r>
      <w:r>
        <w:rPr>
          <w:rFonts w:ascii="Times New Roman" w:hAnsi="Times New Roman" w:cs="Times New Roman"/>
          <w:sz w:val="24"/>
          <w:szCs w:val="24"/>
        </w:rPr>
        <w:t xml:space="preserve"> atklāti balsojot: </w:t>
      </w:r>
      <w:r w:rsidR="006A2C3D" w:rsidRPr="006A2C3D">
        <w:rPr>
          <w:rFonts w:ascii="Times New Roman" w:hAnsi="Times New Roman" w:cs="Times New Roman"/>
          <w:sz w:val="24"/>
          <w:szCs w:val="24"/>
        </w:rPr>
        <w:t xml:space="preserve">ar ___ balsīm "Par" (_____), "Pret" – ____ (____), "Atturas" – ___ (____), "Nepiedalās" – ____ (____), </w:t>
      </w:r>
      <w:r>
        <w:rPr>
          <w:rFonts w:ascii="Times New Roman" w:hAnsi="Times New Roman" w:cs="Times New Roman"/>
          <w:sz w:val="24"/>
          <w:szCs w:val="24"/>
        </w:rPr>
        <w:t>Gulbenes novada pašvaldības dome NOLEMJ:</w:t>
      </w:r>
    </w:p>
    <w:p w14:paraId="69257CC4" w14:textId="55854063" w:rsidR="00212AD2" w:rsidRPr="00703021" w:rsidRDefault="00703021" w:rsidP="00703021">
      <w:pPr>
        <w:pBdr>
          <w:top w:val="nil"/>
          <w:left w:val="nil"/>
          <w:bottom w:val="nil"/>
          <w:right w:val="nil"/>
          <w:between w:val="nil"/>
        </w:pBdr>
        <w:tabs>
          <w:tab w:val="left" w:pos="993"/>
        </w:tabs>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ab/>
        <w:t xml:space="preserve">GROZĪT </w:t>
      </w:r>
      <w:r w:rsidR="00D9753A" w:rsidRPr="00703021">
        <w:rPr>
          <w:rFonts w:ascii="Times New Roman" w:hAnsi="Times New Roman" w:cs="Times New Roman"/>
          <w:color w:val="000000"/>
          <w:sz w:val="24"/>
          <w:szCs w:val="24"/>
        </w:rPr>
        <w:t>Gulbenes novada attīstības programmas 20</w:t>
      </w:r>
      <w:r w:rsidR="00CF1E6C" w:rsidRPr="00703021">
        <w:rPr>
          <w:rFonts w:ascii="Times New Roman" w:hAnsi="Times New Roman" w:cs="Times New Roman"/>
          <w:color w:val="000000"/>
          <w:sz w:val="24"/>
          <w:szCs w:val="24"/>
        </w:rPr>
        <w:t>25</w:t>
      </w:r>
      <w:r w:rsidR="00D9753A" w:rsidRPr="00703021">
        <w:rPr>
          <w:rFonts w:ascii="Times New Roman" w:hAnsi="Times New Roman" w:cs="Times New Roman"/>
          <w:color w:val="000000"/>
          <w:sz w:val="24"/>
          <w:szCs w:val="24"/>
        </w:rPr>
        <w:t>.-20</w:t>
      </w:r>
      <w:r w:rsidR="00CF1E6C" w:rsidRPr="00703021">
        <w:rPr>
          <w:rFonts w:ascii="Times New Roman" w:hAnsi="Times New Roman" w:cs="Times New Roman"/>
          <w:color w:val="000000"/>
          <w:sz w:val="24"/>
          <w:szCs w:val="24"/>
        </w:rPr>
        <w:t>30</w:t>
      </w:r>
      <w:r w:rsidR="00D9753A" w:rsidRPr="00703021">
        <w:rPr>
          <w:rFonts w:ascii="Times New Roman" w:hAnsi="Times New Roman" w:cs="Times New Roman"/>
          <w:color w:val="000000"/>
          <w:sz w:val="24"/>
          <w:szCs w:val="24"/>
        </w:rPr>
        <w:t xml:space="preserve">.gadam </w:t>
      </w:r>
      <w:r>
        <w:rPr>
          <w:rFonts w:ascii="Times New Roman" w:hAnsi="Times New Roman" w:cs="Times New Roman"/>
          <w:color w:val="000000"/>
          <w:sz w:val="24"/>
          <w:szCs w:val="24"/>
        </w:rPr>
        <w:t>I</w:t>
      </w:r>
      <w:r w:rsidR="00D9753A" w:rsidRPr="00703021">
        <w:rPr>
          <w:rFonts w:ascii="Times New Roman" w:hAnsi="Times New Roman" w:cs="Times New Roman"/>
          <w:color w:val="000000"/>
          <w:sz w:val="24"/>
          <w:szCs w:val="24"/>
        </w:rPr>
        <w:t>nvestīciju plān</w:t>
      </w:r>
      <w:r>
        <w:rPr>
          <w:rFonts w:ascii="Times New Roman" w:hAnsi="Times New Roman" w:cs="Times New Roman"/>
          <w:color w:val="000000"/>
          <w:sz w:val="24"/>
          <w:szCs w:val="24"/>
        </w:rPr>
        <w:t>u</w:t>
      </w:r>
      <w:r w:rsidR="00D9753A" w:rsidRPr="00703021">
        <w:rPr>
          <w:rFonts w:ascii="Times New Roman" w:hAnsi="Times New Roman" w:cs="Times New Roman"/>
          <w:color w:val="000000"/>
          <w:sz w:val="24"/>
          <w:szCs w:val="24"/>
        </w:rPr>
        <w:t xml:space="preserve"> 202</w:t>
      </w:r>
      <w:r w:rsidR="00CF1E6C" w:rsidRPr="00703021">
        <w:rPr>
          <w:rFonts w:ascii="Times New Roman" w:hAnsi="Times New Roman" w:cs="Times New Roman"/>
          <w:color w:val="000000"/>
          <w:sz w:val="24"/>
          <w:szCs w:val="24"/>
        </w:rPr>
        <w:t>5</w:t>
      </w:r>
      <w:r w:rsidR="00D9753A" w:rsidRPr="00703021">
        <w:rPr>
          <w:rFonts w:ascii="Times New Roman" w:hAnsi="Times New Roman" w:cs="Times New Roman"/>
          <w:color w:val="000000"/>
          <w:sz w:val="24"/>
          <w:szCs w:val="24"/>
        </w:rPr>
        <w:t>.-202</w:t>
      </w:r>
      <w:r w:rsidR="00CF1E6C" w:rsidRPr="00703021">
        <w:rPr>
          <w:rFonts w:ascii="Times New Roman" w:hAnsi="Times New Roman" w:cs="Times New Roman"/>
          <w:color w:val="000000"/>
          <w:sz w:val="24"/>
          <w:szCs w:val="24"/>
        </w:rPr>
        <w:t>7</w:t>
      </w:r>
      <w:r w:rsidR="00D9753A" w:rsidRPr="00703021">
        <w:rPr>
          <w:rFonts w:ascii="Times New Roman" w:hAnsi="Times New Roman" w:cs="Times New Roman"/>
          <w:color w:val="000000"/>
          <w:sz w:val="24"/>
          <w:szCs w:val="24"/>
        </w:rPr>
        <w:t xml:space="preserve">.gadam, kas apstiprināts ar Gulbenes novada pašvaldības </w:t>
      </w:r>
      <w:r w:rsidR="000D0A49">
        <w:rPr>
          <w:rFonts w:ascii="Times New Roman" w:hAnsi="Times New Roman" w:cs="Times New Roman"/>
          <w:color w:val="000000"/>
          <w:sz w:val="24"/>
          <w:szCs w:val="24"/>
        </w:rPr>
        <w:t xml:space="preserve">domes </w:t>
      </w:r>
      <w:r w:rsidR="00D9753A" w:rsidRPr="00703021">
        <w:rPr>
          <w:rFonts w:ascii="Times New Roman" w:hAnsi="Times New Roman" w:cs="Times New Roman"/>
          <w:color w:val="000000"/>
          <w:sz w:val="24"/>
          <w:szCs w:val="24"/>
        </w:rPr>
        <w:t>202</w:t>
      </w:r>
      <w:r w:rsidR="002B29CD">
        <w:rPr>
          <w:rFonts w:ascii="Times New Roman" w:hAnsi="Times New Roman" w:cs="Times New Roman"/>
          <w:color w:val="000000"/>
          <w:sz w:val="24"/>
          <w:szCs w:val="24"/>
        </w:rPr>
        <w:t>6</w:t>
      </w:r>
      <w:r w:rsidR="00D9753A" w:rsidRPr="00703021">
        <w:rPr>
          <w:rFonts w:ascii="Times New Roman" w:hAnsi="Times New Roman" w:cs="Times New Roman"/>
          <w:color w:val="000000"/>
          <w:sz w:val="24"/>
          <w:szCs w:val="24"/>
        </w:rPr>
        <w:t xml:space="preserve">.gada </w:t>
      </w:r>
      <w:r w:rsidR="00C42C45">
        <w:rPr>
          <w:rFonts w:ascii="Times New Roman" w:hAnsi="Times New Roman" w:cs="Times New Roman"/>
          <w:color w:val="000000"/>
          <w:sz w:val="24"/>
          <w:szCs w:val="24"/>
        </w:rPr>
        <w:t xml:space="preserve">7.jūlija </w:t>
      </w:r>
      <w:r w:rsidR="00D9753A" w:rsidRPr="00703021">
        <w:rPr>
          <w:rFonts w:ascii="Times New Roman" w:hAnsi="Times New Roman" w:cs="Times New Roman"/>
          <w:color w:val="000000"/>
          <w:sz w:val="24"/>
          <w:szCs w:val="24"/>
        </w:rPr>
        <w:t>lēmumu Nr. GND/202</w:t>
      </w:r>
      <w:r w:rsidR="002B29CD">
        <w:rPr>
          <w:rFonts w:ascii="Times New Roman" w:hAnsi="Times New Roman" w:cs="Times New Roman"/>
          <w:color w:val="000000"/>
          <w:sz w:val="24"/>
          <w:szCs w:val="24"/>
        </w:rPr>
        <w:t>6</w:t>
      </w:r>
      <w:r w:rsidR="00D9753A" w:rsidRPr="00703021">
        <w:rPr>
          <w:rFonts w:ascii="Times New Roman" w:hAnsi="Times New Roman" w:cs="Times New Roman"/>
          <w:color w:val="000000"/>
          <w:sz w:val="24"/>
          <w:szCs w:val="24"/>
        </w:rPr>
        <w:t>/</w:t>
      </w:r>
      <w:r w:rsidR="00C42C45">
        <w:rPr>
          <w:rFonts w:ascii="Times New Roman" w:hAnsi="Times New Roman" w:cs="Times New Roman"/>
          <w:color w:val="000000"/>
          <w:sz w:val="24"/>
          <w:szCs w:val="24"/>
        </w:rPr>
        <w:t xml:space="preserve">531 </w:t>
      </w:r>
      <w:r w:rsidR="00D9753A" w:rsidRPr="00703021">
        <w:rPr>
          <w:rFonts w:ascii="Times New Roman" w:hAnsi="Times New Roman" w:cs="Times New Roman"/>
          <w:color w:val="000000"/>
          <w:sz w:val="24"/>
          <w:szCs w:val="24"/>
        </w:rPr>
        <w:t>(</w:t>
      </w:r>
      <w:r w:rsidR="00D9753A" w:rsidRPr="00703021">
        <w:rPr>
          <w:rFonts w:ascii="Times New Roman" w:hAnsi="Times New Roman" w:cs="Times New Roman"/>
          <w:sz w:val="24"/>
          <w:szCs w:val="24"/>
        </w:rPr>
        <w:t>protokols Nr.</w:t>
      </w:r>
      <w:r w:rsidR="00C42C45">
        <w:rPr>
          <w:rFonts w:ascii="Times New Roman" w:hAnsi="Times New Roman" w:cs="Times New Roman"/>
          <w:sz w:val="24"/>
          <w:szCs w:val="24"/>
        </w:rPr>
        <w:t>13</w:t>
      </w:r>
      <w:r w:rsidR="00D9753A" w:rsidRPr="00703021">
        <w:rPr>
          <w:rFonts w:ascii="Times New Roman" w:hAnsi="Times New Roman" w:cs="Times New Roman"/>
          <w:sz w:val="24"/>
          <w:szCs w:val="24"/>
        </w:rPr>
        <w:t xml:space="preserve">; </w:t>
      </w:r>
      <w:r w:rsidR="00C42C45">
        <w:rPr>
          <w:rFonts w:ascii="Times New Roman" w:hAnsi="Times New Roman" w:cs="Times New Roman"/>
          <w:sz w:val="24"/>
          <w:szCs w:val="24"/>
        </w:rPr>
        <w:t>1</w:t>
      </w:r>
      <w:r w:rsidR="00D9753A" w:rsidRPr="00703021">
        <w:rPr>
          <w:rFonts w:ascii="Times New Roman" w:hAnsi="Times New Roman" w:cs="Times New Roman"/>
          <w:sz w:val="24"/>
          <w:szCs w:val="24"/>
        </w:rPr>
        <w:t>.p.</w:t>
      </w:r>
      <w:r w:rsidR="00D9753A" w:rsidRPr="00703021">
        <w:rPr>
          <w:rFonts w:ascii="Times New Roman" w:hAnsi="Times New Roman" w:cs="Times New Roman"/>
          <w:color w:val="000000"/>
          <w:sz w:val="24"/>
          <w:szCs w:val="24"/>
        </w:rPr>
        <w:t xml:space="preserve">), </w:t>
      </w:r>
      <w:r w:rsidR="009C41EA" w:rsidRPr="00703021">
        <w:rPr>
          <w:rFonts w:ascii="Times New Roman" w:hAnsi="Times New Roman" w:cs="Times New Roman"/>
          <w:color w:val="000000"/>
          <w:sz w:val="24"/>
          <w:szCs w:val="24"/>
        </w:rPr>
        <w:t xml:space="preserve">un </w:t>
      </w:r>
      <w:r w:rsidR="00356571">
        <w:rPr>
          <w:rFonts w:ascii="Times New Roman" w:hAnsi="Times New Roman" w:cs="Times New Roman"/>
          <w:color w:val="000000"/>
          <w:sz w:val="24"/>
          <w:szCs w:val="24"/>
        </w:rPr>
        <w:t>IZTEIKT</w:t>
      </w:r>
      <w:r w:rsidR="00212AD2" w:rsidRPr="00703021">
        <w:rPr>
          <w:rFonts w:ascii="Times New Roman" w:hAnsi="Times New Roman" w:cs="Times New Roman"/>
          <w:sz w:val="24"/>
          <w:szCs w:val="24"/>
        </w:rPr>
        <w:t xml:space="preserve"> </w:t>
      </w:r>
      <w:r w:rsidR="00D31311" w:rsidRPr="00D31311">
        <w:rPr>
          <w:rFonts w:ascii="Times New Roman" w:hAnsi="Times New Roman" w:cs="Times New Roman"/>
          <w:sz w:val="24"/>
          <w:szCs w:val="24"/>
        </w:rPr>
        <w:t xml:space="preserve">Gulbenes novada attīstības programmas 2025.-2030.gadam </w:t>
      </w:r>
      <w:r w:rsidR="009C41EA" w:rsidRPr="00703021">
        <w:rPr>
          <w:rFonts w:ascii="Times New Roman" w:hAnsi="Times New Roman" w:cs="Times New Roman"/>
          <w:sz w:val="24"/>
          <w:szCs w:val="24"/>
        </w:rPr>
        <w:t xml:space="preserve">Investīciju </w:t>
      </w:r>
      <w:r w:rsidRPr="00703021">
        <w:rPr>
          <w:rFonts w:ascii="Times New Roman" w:hAnsi="Times New Roman" w:cs="Times New Roman"/>
          <w:sz w:val="24"/>
          <w:szCs w:val="24"/>
        </w:rPr>
        <w:t xml:space="preserve">plānu 2025.-2027.gadam </w:t>
      </w:r>
      <w:r w:rsidR="00212AD2" w:rsidRPr="00703021">
        <w:rPr>
          <w:rFonts w:ascii="Times New Roman" w:hAnsi="Times New Roman" w:cs="Times New Roman"/>
          <w:sz w:val="24"/>
          <w:szCs w:val="24"/>
        </w:rPr>
        <w:t>jaunā redakcijā (pielikumā).</w:t>
      </w:r>
    </w:p>
    <w:p w14:paraId="44805FCF" w14:textId="77777777" w:rsidR="00A4087F" w:rsidRDefault="00A4087F">
      <w:pPr>
        <w:spacing w:line="360" w:lineRule="auto"/>
        <w:ind w:firstLine="567"/>
        <w:jc w:val="both"/>
        <w:rPr>
          <w:rFonts w:ascii="Times New Roman" w:hAnsi="Times New Roman" w:cs="Times New Roman"/>
          <w:sz w:val="24"/>
          <w:szCs w:val="24"/>
        </w:rPr>
      </w:pPr>
    </w:p>
    <w:p w14:paraId="44805FD0" w14:textId="6973D63C" w:rsidR="00A4087F" w:rsidRDefault="00D9753A">
      <w:pPr>
        <w:spacing w:line="360" w:lineRule="auto"/>
        <w:rPr>
          <w:rFonts w:ascii="Times New Roman" w:hAnsi="Times New Roman" w:cs="Times New Roman"/>
          <w:sz w:val="24"/>
          <w:szCs w:val="24"/>
        </w:rPr>
      </w:pPr>
      <w:r>
        <w:rPr>
          <w:rFonts w:ascii="Times New Roman" w:hAnsi="Times New Roman" w:cs="Times New Roman"/>
          <w:sz w:val="24"/>
          <w:szCs w:val="24"/>
        </w:rPr>
        <w:t xml:space="preserve">Gulbenes novada pašvaldības domes priekšsēdētājs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33ACE">
        <w:rPr>
          <w:rFonts w:ascii="Times New Roman" w:hAnsi="Times New Roman" w:cs="Times New Roman"/>
          <w:sz w:val="24"/>
          <w:szCs w:val="24"/>
        </w:rPr>
        <w:t>N.Mazūrs</w:t>
      </w:r>
    </w:p>
    <w:p w14:paraId="44805FD1" w14:textId="77777777" w:rsidR="00A4087F" w:rsidRDefault="00A4087F">
      <w:pPr>
        <w:rPr>
          <w:rFonts w:ascii="Times New Roman" w:hAnsi="Times New Roman" w:cs="Times New Roman"/>
          <w:sz w:val="24"/>
          <w:szCs w:val="24"/>
        </w:rPr>
      </w:pPr>
    </w:p>
    <w:sectPr w:rsidR="00A4087F" w:rsidSect="00FA2B43">
      <w:pgSz w:w="11906" w:h="16838"/>
      <w:pgMar w:top="851" w:right="851" w:bottom="851"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1063F"/>
    <w:multiLevelType w:val="hybridMultilevel"/>
    <w:tmpl w:val="972E4342"/>
    <w:lvl w:ilvl="0" w:tplc="680C0142">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A521667"/>
    <w:multiLevelType w:val="multilevel"/>
    <w:tmpl w:val="4B3A5C74"/>
    <w:lvl w:ilvl="0">
      <w:start w:val="1"/>
      <w:numFmt w:val="decimal"/>
      <w:lvlText w:val="%1."/>
      <w:lvlJc w:val="left"/>
      <w:pPr>
        <w:ind w:left="927" w:hanging="360"/>
      </w:pPr>
    </w:lvl>
    <w:lvl w:ilvl="1">
      <w:start w:val="1"/>
      <w:numFmt w:val="decimal"/>
      <w:lvlText w:val="%1.%2."/>
      <w:lvlJc w:val="left"/>
      <w:pPr>
        <w:ind w:left="987" w:hanging="42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num w:numId="1" w16cid:durableId="1942764040">
    <w:abstractNumId w:val="1"/>
  </w:num>
  <w:num w:numId="2" w16cid:durableId="267932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87F"/>
    <w:rsid w:val="00014DAE"/>
    <w:rsid w:val="000569D2"/>
    <w:rsid w:val="00072680"/>
    <w:rsid w:val="00094D60"/>
    <w:rsid w:val="000A1ACB"/>
    <w:rsid w:val="000C02CE"/>
    <w:rsid w:val="000D0A49"/>
    <w:rsid w:val="000E0FFB"/>
    <w:rsid w:val="00110476"/>
    <w:rsid w:val="001109B6"/>
    <w:rsid w:val="00132F9A"/>
    <w:rsid w:val="00134729"/>
    <w:rsid w:val="001D7659"/>
    <w:rsid w:val="001E0103"/>
    <w:rsid w:val="001E3641"/>
    <w:rsid w:val="001F0445"/>
    <w:rsid w:val="001F6172"/>
    <w:rsid w:val="00201BDB"/>
    <w:rsid w:val="00212AD2"/>
    <w:rsid w:val="00212D1C"/>
    <w:rsid w:val="00282CD0"/>
    <w:rsid w:val="002A40D9"/>
    <w:rsid w:val="002B29CD"/>
    <w:rsid w:val="002C269C"/>
    <w:rsid w:val="002C7BEF"/>
    <w:rsid w:val="002F59CB"/>
    <w:rsid w:val="0035279D"/>
    <w:rsid w:val="00356571"/>
    <w:rsid w:val="003A5904"/>
    <w:rsid w:val="003E04B6"/>
    <w:rsid w:val="004006B7"/>
    <w:rsid w:val="004015F4"/>
    <w:rsid w:val="00431052"/>
    <w:rsid w:val="00455C28"/>
    <w:rsid w:val="004612B7"/>
    <w:rsid w:val="004A5D46"/>
    <w:rsid w:val="004B79BB"/>
    <w:rsid w:val="004E64AA"/>
    <w:rsid w:val="004F1E0A"/>
    <w:rsid w:val="00502692"/>
    <w:rsid w:val="00536B99"/>
    <w:rsid w:val="005432D6"/>
    <w:rsid w:val="00543AD3"/>
    <w:rsid w:val="00580ADC"/>
    <w:rsid w:val="0058169D"/>
    <w:rsid w:val="0058748C"/>
    <w:rsid w:val="005B2949"/>
    <w:rsid w:val="005F15CC"/>
    <w:rsid w:val="0060066D"/>
    <w:rsid w:val="00625387"/>
    <w:rsid w:val="00641E4B"/>
    <w:rsid w:val="006A2039"/>
    <w:rsid w:val="006A2C3D"/>
    <w:rsid w:val="006B7BC2"/>
    <w:rsid w:val="006C360E"/>
    <w:rsid w:val="006E21CF"/>
    <w:rsid w:val="006F5432"/>
    <w:rsid w:val="006F6B59"/>
    <w:rsid w:val="00703021"/>
    <w:rsid w:val="00720AB2"/>
    <w:rsid w:val="00792A39"/>
    <w:rsid w:val="007E0F44"/>
    <w:rsid w:val="00827FAD"/>
    <w:rsid w:val="00831A0B"/>
    <w:rsid w:val="00862B7F"/>
    <w:rsid w:val="00866B76"/>
    <w:rsid w:val="008A30F1"/>
    <w:rsid w:val="008A32F4"/>
    <w:rsid w:val="008C79ED"/>
    <w:rsid w:val="00907437"/>
    <w:rsid w:val="0092248B"/>
    <w:rsid w:val="00955A42"/>
    <w:rsid w:val="00967080"/>
    <w:rsid w:val="00967163"/>
    <w:rsid w:val="00984AF7"/>
    <w:rsid w:val="009867FB"/>
    <w:rsid w:val="009875B3"/>
    <w:rsid w:val="009B2D57"/>
    <w:rsid w:val="009B71EF"/>
    <w:rsid w:val="009C41EA"/>
    <w:rsid w:val="009E0E4C"/>
    <w:rsid w:val="009F0B6C"/>
    <w:rsid w:val="009F1A5E"/>
    <w:rsid w:val="00A322D3"/>
    <w:rsid w:val="00A4087F"/>
    <w:rsid w:val="00AC43B4"/>
    <w:rsid w:val="00AD71D4"/>
    <w:rsid w:val="00AE7C33"/>
    <w:rsid w:val="00B10E7C"/>
    <w:rsid w:val="00B12CF3"/>
    <w:rsid w:val="00B54F71"/>
    <w:rsid w:val="00B71424"/>
    <w:rsid w:val="00B82772"/>
    <w:rsid w:val="00BB1E78"/>
    <w:rsid w:val="00BC1E72"/>
    <w:rsid w:val="00C150EF"/>
    <w:rsid w:val="00C40936"/>
    <w:rsid w:val="00C42C45"/>
    <w:rsid w:val="00C6484D"/>
    <w:rsid w:val="00C6688D"/>
    <w:rsid w:val="00C77E40"/>
    <w:rsid w:val="00C92566"/>
    <w:rsid w:val="00C93F90"/>
    <w:rsid w:val="00C94867"/>
    <w:rsid w:val="00C970EB"/>
    <w:rsid w:val="00CB3F91"/>
    <w:rsid w:val="00CE29F0"/>
    <w:rsid w:val="00CF1E6C"/>
    <w:rsid w:val="00D31311"/>
    <w:rsid w:val="00D33ACE"/>
    <w:rsid w:val="00D54956"/>
    <w:rsid w:val="00D9753A"/>
    <w:rsid w:val="00DA33CB"/>
    <w:rsid w:val="00E20DCC"/>
    <w:rsid w:val="00E21F9C"/>
    <w:rsid w:val="00E25A4E"/>
    <w:rsid w:val="00E65E33"/>
    <w:rsid w:val="00EC2D7F"/>
    <w:rsid w:val="00EC3B6D"/>
    <w:rsid w:val="00ED2848"/>
    <w:rsid w:val="00EE06C0"/>
    <w:rsid w:val="00F07758"/>
    <w:rsid w:val="00F52DDB"/>
    <w:rsid w:val="00F741EB"/>
    <w:rsid w:val="00FA2B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05FB1"/>
  <w15:docId w15:val="{1ACEF525-845A-4067-96BE-614057732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lv-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86E49"/>
    <w:rPr>
      <w:rFonts w:eastAsia="Times New Roman"/>
    </w:rPr>
  </w:style>
  <w:style w:type="paragraph" w:styleId="Virsraksts1">
    <w:name w:val="heading 1"/>
    <w:basedOn w:val="Parasts"/>
    <w:next w:val="Parasts"/>
    <w:uiPriority w:val="9"/>
    <w:qFormat/>
    <w:pPr>
      <w:keepNext/>
      <w:keepLines/>
      <w:spacing w:before="480" w:after="120"/>
      <w:outlineLvl w:val="0"/>
    </w:pPr>
    <w:rPr>
      <w:b/>
      <w:sz w:val="48"/>
      <w:szCs w:val="48"/>
    </w:rPr>
  </w:style>
  <w:style w:type="paragraph" w:styleId="Virsraksts2">
    <w:name w:val="heading 2"/>
    <w:basedOn w:val="Parasts"/>
    <w:next w:val="Parasts"/>
    <w:uiPriority w:val="9"/>
    <w:semiHidden/>
    <w:unhideWhenUsed/>
    <w:qFormat/>
    <w:pPr>
      <w:keepNext/>
      <w:keepLines/>
      <w:spacing w:before="360" w:after="80"/>
      <w:outlineLvl w:val="1"/>
    </w:pPr>
    <w:rPr>
      <w:b/>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osaukums">
    <w:name w:val="Title"/>
    <w:basedOn w:val="Parasts"/>
    <w:next w:val="Parasts"/>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styleId="Reatabula">
    <w:name w:val="Table Grid"/>
    <w:basedOn w:val="Parastatabula"/>
    <w:uiPriority w:val="39"/>
    <w:rsid w:val="00172B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172B99"/>
  </w:style>
  <w:style w:type="paragraph" w:styleId="Sarakstarindkopa">
    <w:name w:val="List Paragraph"/>
    <w:basedOn w:val="Parasts"/>
    <w:uiPriority w:val="34"/>
    <w:qFormat/>
    <w:rsid w:val="00AE682B"/>
    <w:pPr>
      <w:ind w:left="720"/>
      <w:contextualSpacing/>
    </w:p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left w:w="108" w:type="dxa"/>
        <w:right w:w="108" w:type="dxa"/>
      </w:tblCellMar>
    </w:tblPr>
  </w:style>
  <w:style w:type="table" w:customStyle="1" w:styleId="a1">
    <w:basedOn w:val="TableNormal2"/>
    <w:tblPr>
      <w:tblStyleRowBandSize w:val="1"/>
      <w:tblStyleColBandSize w:val="1"/>
      <w:tblCellMar>
        <w:left w:w="108" w:type="dxa"/>
        <w:right w:w="108" w:type="dxa"/>
      </w:tblCellMar>
    </w:tblPr>
  </w:style>
  <w:style w:type="table" w:customStyle="1" w:styleId="a2">
    <w:basedOn w:val="TableNormal2"/>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3825">
      <w:bodyDiv w:val="1"/>
      <w:marLeft w:val="0"/>
      <w:marRight w:val="0"/>
      <w:marTop w:val="0"/>
      <w:marBottom w:val="0"/>
      <w:divBdr>
        <w:top w:val="none" w:sz="0" w:space="0" w:color="auto"/>
        <w:left w:val="none" w:sz="0" w:space="0" w:color="auto"/>
        <w:bottom w:val="none" w:sz="0" w:space="0" w:color="auto"/>
        <w:right w:val="none" w:sz="0" w:space="0" w:color="auto"/>
      </w:divBdr>
    </w:div>
    <w:div w:id="1718357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bZn6lhwX0L2Cu5OSiYlQbZo7IA==">CgMxLjAyCGguZ2pkZ3hzMgloLjMwajB6bGw4AHIhMU9QdGVWWXdwelJMZDY1d3JNR3NlLWlnUlIxMGFoR2g2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2063</Words>
  <Characters>1176</Characters>
  <Application>Microsoft Office Word</Application>
  <DocSecurity>0</DocSecurity>
  <Lines>9</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Lapse</dc:creator>
  <cp:lastModifiedBy>Vita Baškere</cp:lastModifiedBy>
  <cp:revision>2</cp:revision>
  <cp:lastPrinted>2025-02-24T07:50:00Z</cp:lastPrinted>
  <dcterms:created xsi:type="dcterms:W3CDTF">2026-09-16T12:45:00Z</dcterms:created>
  <dcterms:modified xsi:type="dcterms:W3CDTF">2026-09-16T12:45:00Z</dcterms:modified>
</cp:coreProperties>
</file>