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42D1D4D2" w:rsidR="00AF5F2F"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AF5F2F">
              <w:rPr>
                <w:rFonts w:ascii="Times New Roman" w:hAnsi="Times New Roman" w:cs="Times New Roman"/>
                <w:b/>
                <w:bCs/>
                <w:sz w:val="24"/>
                <w:szCs w:val="24"/>
              </w:rPr>
              <w:t>24.septembrī</w:t>
            </w:r>
          </w:p>
        </w:tc>
        <w:tc>
          <w:tcPr>
            <w:tcW w:w="4678" w:type="dxa"/>
          </w:tcPr>
          <w:p w14:paraId="32845103" w14:textId="0BE81CF2"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r w:rsidR="00DD50CC">
              <w:rPr>
                <w:rFonts w:ascii="Times New Roman" w:hAnsi="Times New Roman" w:cs="Times New Roman"/>
                <w:b/>
                <w:bCs/>
                <w:sz w:val="24"/>
                <w:szCs w:val="24"/>
              </w:rPr>
              <w:t>739</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739A12D9"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Nr.</w:t>
            </w:r>
            <w:r w:rsidR="00DD50CC">
              <w:rPr>
                <w:rFonts w:ascii="Times New Roman" w:hAnsi="Times New Roman" w:cs="Times New Roman"/>
                <w:b/>
                <w:bCs/>
                <w:sz w:val="24"/>
                <w:szCs w:val="24"/>
              </w:rPr>
              <w:t>17</w:t>
            </w:r>
            <w:r w:rsidRPr="0003132A">
              <w:rPr>
                <w:rFonts w:ascii="Times New Roman" w:hAnsi="Times New Roman" w:cs="Times New Roman"/>
                <w:b/>
                <w:bCs/>
                <w:sz w:val="24"/>
                <w:szCs w:val="24"/>
              </w:rPr>
              <w:t>;</w:t>
            </w:r>
            <w:r w:rsidR="00DD50CC">
              <w:rPr>
                <w:rFonts w:ascii="Times New Roman" w:hAnsi="Times New Roman" w:cs="Times New Roman"/>
                <w:b/>
                <w:bCs/>
                <w:sz w:val="24"/>
                <w:szCs w:val="24"/>
              </w:rPr>
              <w:t xml:space="preserve"> 29</w:t>
            </w:r>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46C52F74"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842A78" w:rsidRPr="00043E11">
        <w:rPr>
          <w:b/>
          <w:bCs/>
        </w:rPr>
        <w:t>Nākotnes iela 2 k-2 - 48, Gulbenē,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06703660"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842A78" w:rsidRPr="00842A78">
        <w:rPr>
          <w:rFonts w:ascii="Times New Roman" w:hAnsi="Times New Roman" w:cs="Times New Roman"/>
          <w:sz w:val="24"/>
          <w:szCs w:val="24"/>
        </w:rPr>
        <w:t>2026.gada 28.maijā pieņēma lēmumu Nr. GND/2026/365 “Par dzīvokļa īpašuma Nākotnes iela 2 k – 2 - 48, Gulbene, Gulbenes novads, atsavināšanu īrniekam” (protokols Nr. 9; 20</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842A78" w:rsidRPr="00842A78">
        <w:rPr>
          <w:rFonts w:ascii="Times New Roman" w:hAnsi="Times New Roman" w:cs="Times New Roman"/>
          <w:sz w:val="24"/>
          <w:szCs w:val="24"/>
        </w:rPr>
        <w:t xml:space="preserve">Nākotnes iela 2 k-2 - 48, Gulbenē, Gulbenes novadā, kadastra numurs 5001 900 2768, kas sastāv no divu istabu dzīvokļa ar platību 37 </w:t>
      </w:r>
      <w:proofErr w:type="spellStart"/>
      <w:r w:rsidR="00842A78" w:rsidRPr="00842A78">
        <w:rPr>
          <w:rFonts w:ascii="Times New Roman" w:hAnsi="Times New Roman" w:cs="Times New Roman"/>
          <w:sz w:val="24"/>
          <w:szCs w:val="24"/>
        </w:rPr>
        <w:t>kv.m</w:t>
      </w:r>
      <w:proofErr w:type="spellEnd"/>
      <w:r w:rsidR="00842A78" w:rsidRPr="00842A78">
        <w:rPr>
          <w:rFonts w:ascii="Times New Roman" w:hAnsi="Times New Roman" w:cs="Times New Roman"/>
          <w:sz w:val="24"/>
          <w:szCs w:val="24"/>
        </w:rPr>
        <w:t xml:space="preserve">. (telpu grupas kadastra apzīmējums 50010040159001048), pie tā piederošajām kopīpašuma 370/26856 domājamajām daļām no dzīvojamās mājas (būves kadastra apzīmējums 50010040159001) un 370/26856 domājamajām daļām no zemes ar kadastra apzīmējumu 50010040159 </w:t>
      </w:r>
      <w:r w:rsidR="00B61F9A" w:rsidRPr="0003132A">
        <w:rPr>
          <w:rFonts w:ascii="Times New Roman" w:hAnsi="Times New Roman" w:cs="Times New Roman"/>
          <w:sz w:val="24"/>
          <w:szCs w:val="24"/>
        </w:rPr>
        <w:t xml:space="preserve">(turpmāk – Dzīvokļa īpašums), par brīvu cenu </w:t>
      </w:r>
      <w:r w:rsidR="00412BA3" w:rsidRPr="00412BA3">
        <w:rPr>
          <w:rFonts w:ascii="Times New Roman" w:hAnsi="Times New Roman" w:cs="Times New Roman"/>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1064E0BA" w:rsidR="00907751" w:rsidRPr="0003132A" w:rsidRDefault="00BB17D2" w:rsidP="00842A78">
      <w:pPr>
        <w:pStyle w:val="Parasts1"/>
        <w:spacing w:after="0" w:line="360" w:lineRule="auto"/>
        <w:ind w:firstLine="567"/>
        <w:jc w:val="both"/>
        <w:rPr>
          <w:color w:val="auto"/>
        </w:rPr>
      </w:pPr>
      <w:r w:rsidRPr="0003132A">
        <w:rPr>
          <w:color w:val="auto"/>
        </w:rPr>
        <w:t xml:space="preserve">Gulbenes novada pašvaldības dome </w:t>
      </w:r>
      <w:r w:rsidR="00842A78" w:rsidRPr="00842A78">
        <w:rPr>
          <w:color w:val="auto"/>
        </w:rPr>
        <w:t xml:space="preserve">2026.gada 30.jūlijā </w:t>
      </w:r>
      <w:r w:rsidR="00577944" w:rsidRPr="0003132A">
        <w:rPr>
          <w:color w:val="auto"/>
        </w:rPr>
        <w:t>pieņēma lēmumu Nr.</w:t>
      </w:r>
      <w:r w:rsidR="008B3643" w:rsidRPr="0003132A">
        <w:rPr>
          <w:color w:val="auto"/>
        </w:rPr>
        <w:t> </w:t>
      </w:r>
      <w:r w:rsidR="00842A78" w:rsidRPr="00842A78">
        <w:rPr>
          <w:color w:val="auto"/>
        </w:rPr>
        <w:t xml:space="preserve">GND/2026/546 </w:t>
      </w:r>
      <w:r w:rsidR="00577944" w:rsidRPr="0003132A">
        <w:rPr>
          <w:color w:val="auto"/>
        </w:rPr>
        <w:t>“</w:t>
      </w:r>
      <w:r w:rsidR="00842A78" w:rsidRPr="00842A78">
        <w:rPr>
          <w:color w:val="auto"/>
        </w:rPr>
        <w:t>Par dzīvokļa īpašuma Nākotnes iela 2 k-2 - 48, Gulbenē, Gulbenes novadā,</w:t>
      </w:r>
      <w:r w:rsidR="00842A78">
        <w:rPr>
          <w:color w:val="auto"/>
        </w:rPr>
        <w:t xml:space="preserve"> </w:t>
      </w:r>
      <w:r w:rsidR="00842A78" w:rsidRPr="00842A78">
        <w:rPr>
          <w:color w:val="auto"/>
        </w:rPr>
        <w:t>nosacītās cenas apstiprināšanu</w:t>
      </w:r>
      <w:r w:rsidR="00577944" w:rsidRPr="0003132A">
        <w:rPr>
          <w:color w:val="auto"/>
        </w:rPr>
        <w:t>”</w:t>
      </w:r>
      <w:r w:rsidR="0022492D" w:rsidRPr="0003132A">
        <w:rPr>
          <w:color w:val="auto"/>
        </w:rPr>
        <w:t xml:space="preserve"> (protokols Nr. </w:t>
      </w:r>
      <w:r w:rsidR="00842A78" w:rsidRPr="00842A78">
        <w:rPr>
          <w:color w:val="auto"/>
        </w:rPr>
        <w:t>14; 13</w:t>
      </w:r>
      <w:r w:rsidR="0022492D" w:rsidRPr="0003132A">
        <w:rPr>
          <w:color w:val="auto"/>
        </w:rPr>
        <w:t>.p.)</w:t>
      </w:r>
      <w:r w:rsidR="00577944" w:rsidRPr="0003132A">
        <w:rPr>
          <w:color w:val="auto"/>
        </w:rPr>
        <w:t xml:space="preserve">, ar kuru nolēma apstiprināt dzīvokļa īpašuma nosacīto cenu </w:t>
      </w:r>
      <w:r w:rsidR="00842A78" w:rsidRPr="00043E11">
        <w:t xml:space="preserve">11400 EUR (vienpadsmit tūkstoši četri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52439584" w:rsidR="00907751" w:rsidRPr="0003132A" w:rsidRDefault="00907751" w:rsidP="00AF5F2F">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842A78">
        <w:rPr>
          <w:color w:val="auto"/>
        </w:rPr>
        <w:t>4.augustā</w:t>
      </w:r>
      <w:r w:rsidR="003A6996" w:rsidRPr="0003132A">
        <w:rPr>
          <w:color w:val="auto"/>
        </w:rPr>
        <w:t xml:space="preserve"> </w:t>
      </w:r>
      <w:r w:rsidR="006908DC" w:rsidRPr="0003132A">
        <w:rPr>
          <w:color w:val="auto"/>
        </w:rPr>
        <w:t>nosūtīja</w:t>
      </w:r>
      <w:r w:rsidRPr="0003132A">
        <w:rPr>
          <w:color w:val="auto"/>
        </w:rPr>
        <w:t xml:space="preserve"> </w:t>
      </w:r>
      <w:r w:rsidR="00412BA3" w:rsidRPr="00412BA3">
        <w:rPr>
          <w:rFonts w:cs="Times New Roman"/>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842A78">
        <w:rPr>
          <w:color w:val="auto"/>
        </w:rPr>
        <w:t>2743</w:t>
      </w:r>
      <w:r w:rsidRPr="0003132A">
        <w:rPr>
          <w:color w:val="auto"/>
        </w:rPr>
        <w:t xml:space="preserve">. </w:t>
      </w:r>
    </w:p>
    <w:p w14:paraId="57619692" w14:textId="21454D10"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412BA3" w:rsidRPr="00412BA3">
        <w:rPr>
          <w:rFonts w:cs="Times New Roman"/>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AF5F2F">
        <w:rPr>
          <w:color w:val="auto"/>
        </w:rPr>
        <w:t>10.septembra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AF5F2F">
        <w:rPr>
          <w:color w:val="auto"/>
        </w:rPr>
        <w:t>10.septembrī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842A78">
        <w:rPr>
          <w:color w:val="auto"/>
        </w:rPr>
        <w:t>2282</w:t>
      </w:r>
      <w:r w:rsidR="009B7BAD" w:rsidRPr="0003132A">
        <w:rPr>
          <w:color w:val="auto"/>
        </w:rPr>
        <w:t>-</w:t>
      </w:r>
      <w:r w:rsidR="00842A78">
        <w:rPr>
          <w:color w:val="auto"/>
        </w:rPr>
        <w:t>S</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842A78">
        <w:rPr>
          <w:color w:val="auto"/>
        </w:rPr>
        <w:t>3 (trīs) mēnešiem</w:t>
      </w:r>
      <w:r w:rsidR="002D2D4E" w:rsidRPr="0003132A">
        <w:rPr>
          <w:color w:val="auto"/>
        </w:rPr>
        <w:t>.</w:t>
      </w:r>
    </w:p>
    <w:p w14:paraId="6C22AD73" w14:textId="14C5FCE7" w:rsidR="00FA6F56" w:rsidRDefault="00842A78" w:rsidP="00AF5F2F">
      <w:pPr>
        <w:pStyle w:val="Parasts1"/>
        <w:spacing w:after="0" w:line="360" w:lineRule="auto"/>
        <w:ind w:firstLine="567"/>
        <w:jc w:val="both"/>
        <w:rPr>
          <w:rFonts w:cs="Times New Roman"/>
          <w:color w:val="auto"/>
        </w:rPr>
      </w:pPr>
      <w:r>
        <w:rPr>
          <w:rFonts w:cs="Times New Roman"/>
          <w:color w:val="auto"/>
        </w:rPr>
        <w:t xml:space="preserve">Līdz </w:t>
      </w:r>
      <w:r w:rsidR="00FA6F56" w:rsidRPr="0003132A">
        <w:rPr>
          <w:rFonts w:cs="Times New Roman"/>
          <w:color w:val="auto"/>
        </w:rPr>
        <w:t>202</w:t>
      </w:r>
      <w:r w:rsidR="00CF6CAC" w:rsidRPr="0003132A">
        <w:rPr>
          <w:rFonts w:cs="Times New Roman"/>
          <w:color w:val="auto"/>
        </w:rPr>
        <w:t>6</w:t>
      </w:r>
      <w:r w:rsidR="00FA6F56" w:rsidRPr="0003132A">
        <w:rPr>
          <w:rFonts w:cs="Times New Roman"/>
          <w:color w:val="auto"/>
        </w:rPr>
        <w:t xml:space="preserve">.gada </w:t>
      </w:r>
      <w:r>
        <w:rPr>
          <w:rFonts w:cs="Times New Roman"/>
          <w:color w:val="auto"/>
        </w:rPr>
        <w:t>9.septembrim</w:t>
      </w:r>
      <w:r w:rsidR="00FA6F56"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00FA6F56" w:rsidRPr="0003132A">
        <w:rPr>
          <w:rFonts w:cs="Times New Roman"/>
          <w:color w:val="auto"/>
        </w:rPr>
        <w:t xml:space="preserve"> </w:t>
      </w:r>
      <w:bookmarkStart w:id="0" w:name="_Hlk223359057"/>
      <w:bookmarkStart w:id="1" w:name="_Hlk232415828"/>
      <w:r>
        <w:rPr>
          <w:rFonts w:cs="Times New Roman"/>
          <w:color w:val="auto"/>
        </w:rPr>
        <w:t>10400</w:t>
      </w:r>
      <w:r w:rsidR="00FA6F56" w:rsidRPr="0003132A">
        <w:rPr>
          <w:rFonts w:cs="Times New Roman"/>
          <w:color w:val="auto"/>
        </w:rPr>
        <w:t xml:space="preserve"> EUR (</w:t>
      </w:r>
      <w:bookmarkEnd w:id="0"/>
      <w:bookmarkEnd w:id="1"/>
      <w:r>
        <w:rPr>
          <w:rFonts w:cs="Times New Roman"/>
          <w:color w:val="auto"/>
        </w:rPr>
        <w:t xml:space="preserve">desmit tūkstoši četri simti </w:t>
      </w:r>
      <w:proofErr w:type="spellStart"/>
      <w:r w:rsidR="00FA6F56" w:rsidRPr="0003132A">
        <w:rPr>
          <w:rFonts w:cs="Times New Roman"/>
          <w:i/>
          <w:color w:val="auto"/>
        </w:rPr>
        <w:t>euro</w:t>
      </w:r>
      <w:proofErr w:type="spellEnd"/>
      <w:r w:rsidR="00FA6F56"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w:t>
      </w:r>
      <w:r w:rsidRPr="0003132A">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2A58E378" w:rsidR="008471EB" w:rsidRPr="00DD50CC"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21.punktu, Publiskas personas mantas atsavināšanas likuma</w:t>
      </w:r>
      <w:r w:rsidR="000077D9"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36.panta trešo daļu, 37.panta pirmās daļas 4.punktu, 41.panta </w:t>
      </w:r>
      <w:r w:rsidR="000077D9" w:rsidRPr="0003132A">
        <w:rPr>
          <w:rFonts w:ascii="Times New Roman" w:hAnsi="Times New Roman" w:cs="Times New Roman"/>
          <w:sz w:val="24"/>
          <w:szCs w:val="24"/>
        </w:rPr>
        <w:t>pirmo</w:t>
      </w:r>
      <w:r w:rsidRPr="0003132A">
        <w:rPr>
          <w:rFonts w:ascii="Times New Roman" w:hAnsi="Times New Roman" w:cs="Times New Roman"/>
          <w:sz w:val="24"/>
          <w:szCs w:val="24"/>
        </w:rPr>
        <w:t xml:space="preserve"> daļu</w:t>
      </w:r>
      <w:r w:rsidR="00A51118" w:rsidRPr="0003132A">
        <w:rPr>
          <w:rFonts w:ascii="Times New Roman" w:hAnsi="Times New Roman" w:cs="Times New Roman"/>
          <w:sz w:val="24"/>
          <w:szCs w:val="24"/>
        </w:rPr>
        <w:t>,</w:t>
      </w:r>
      <w:r w:rsidR="000077D9" w:rsidRPr="0003132A">
        <w:rPr>
          <w:rFonts w:ascii="Times New Roman" w:hAnsi="Times New Roman" w:cs="Times New Roman"/>
          <w:sz w:val="24"/>
          <w:szCs w:val="24"/>
        </w:rPr>
        <w:t xml:space="preserve"> </w:t>
      </w:r>
      <w:r w:rsidR="00EE4350" w:rsidRPr="0003132A">
        <w:rPr>
          <w:rFonts w:ascii="Times New Roman" w:hAnsi="Times New Roman" w:cs="Times New Roman"/>
          <w:sz w:val="24"/>
          <w:szCs w:val="24"/>
        </w:rPr>
        <w:t xml:space="preserve">atklāti balsojot: un ņemot vērā Attīstības un tautsaimniecības komitejas un Finanšu komitejas apvienotās sēdes ieteikumu, atklāti balsojot: </w:t>
      </w:r>
      <w:r w:rsidR="00DD50CC" w:rsidRPr="0016506D">
        <w:rPr>
          <w:noProof/>
        </w:rPr>
        <w:t xml:space="preserve">ar 13 balsīm "Par" (Ainārs </w:t>
      </w:r>
      <w:r w:rsidR="00DD50CC" w:rsidRPr="00DD50CC">
        <w:rPr>
          <w:rFonts w:ascii="Times New Roman" w:hAnsi="Times New Roman" w:cs="Times New Roman"/>
          <w:noProof/>
          <w:sz w:val="24"/>
          <w:szCs w:val="24"/>
        </w:rPr>
        <w:t>Brezinskis, Andis Caunītis, Artūrs Smagars, Dāvis Uiska, Gunārs Babris, Gunārs Ciglis, Guntis Princovs, Intars Liepiņš, Ivars Kupčs, Lāsma Gabdulļina, Liena Silauniece, Normunds Mazūrs, Valtis Krauklis), "Pret" – nav, "Atturas" – nav, "Nepiedalās" – nav</w:t>
      </w:r>
      <w:r w:rsidR="00EE4350" w:rsidRPr="00DD50CC">
        <w:rPr>
          <w:rFonts w:ascii="Times New Roman" w:hAnsi="Times New Roman" w:cs="Times New Roman"/>
          <w:sz w:val="24"/>
          <w:szCs w:val="24"/>
        </w:rPr>
        <w:t>, Gulbenes novada pašvaldības dome NOLEMJ</w:t>
      </w:r>
      <w:r w:rsidR="008471EB" w:rsidRPr="00DD50CC">
        <w:rPr>
          <w:rFonts w:ascii="Times New Roman" w:eastAsia="Calibri" w:hAnsi="Times New Roman" w:cs="Times New Roman"/>
          <w:sz w:val="24"/>
          <w:szCs w:val="24"/>
        </w:rPr>
        <w:t>:</w:t>
      </w:r>
    </w:p>
    <w:p w14:paraId="39CD1F70" w14:textId="4A036ED2"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DD50CC">
        <w:rPr>
          <w:rFonts w:ascii="Times New Roman" w:hAnsi="Times New Roman" w:cs="Times New Roman"/>
          <w:sz w:val="24"/>
          <w:szCs w:val="24"/>
        </w:rPr>
        <w:t xml:space="preserve">1. APSTIPRINĀT par </w:t>
      </w:r>
      <w:r w:rsidR="00D83845" w:rsidRPr="00DD50CC">
        <w:rPr>
          <w:rFonts w:ascii="Times New Roman" w:hAnsi="Times New Roman" w:cs="Times New Roman"/>
          <w:sz w:val="24"/>
          <w:szCs w:val="24"/>
        </w:rPr>
        <w:t xml:space="preserve">Gulbenes novada pašvaldībai piederošā dzīvokļa īpašuma </w:t>
      </w:r>
      <w:r w:rsidR="00EB7399" w:rsidRPr="00DD50CC">
        <w:rPr>
          <w:rFonts w:ascii="Times New Roman" w:hAnsi="Times New Roman" w:cs="Times New Roman"/>
          <w:sz w:val="24"/>
          <w:szCs w:val="24"/>
        </w:rPr>
        <w:t>Nākotnes</w:t>
      </w:r>
      <w:r w:rsidR="00EB7399" w:rsidRPr="00EB7399">
        <w:rPr>
          <w:rFonts w:ascii="Times New Roman" w:hAnsi="Times New Roman" w:cs="Times New Roman"/>
          <w:sz w:val="24"/>
          <w:szCs w:val="24"/>
        </w:rPr>
        <w:t xml:space="preserve"> iela 2 k-2 - 48, Gulbenē, Gulbenes novadā, kadastra numurs 5001 900 2768, kas sastāv no divu istabu dzīvokļa ar platību 37 </w:t>
      </w:r>
      <w:proofErr w:type="spellStart"/>
      <w:r w:rsidR="00EB7399" w:rsidRPr="00EB7399">
        <w:rPr>
          <w:rFonts w:ascii="Times New Roman" w:hAnsi="Times New Roman" w:cs="Times New Roman"/>
          <w:sz w:val="24"/>
          <w:szCs w:val="24"/>
        </w:rPr>
        <w:t>kv.m</w:t>
      </w:r>
      <w:proofErr w:type="spellEnd"/>
      <w:r w:rsidR="00EB7399" w:rsidRPr="00EB7399">
        <w:rPr>
          <w:rFonts w:ascii="Times New Roman" w:hAnsi="Times New Roman" w:cs="Times New Roman"/>
          <w:sz w:val="24"/>
          <w:szCs w:val="24"/>
        </w:rPr>
        <w:t>. (telpu grupas kadastra apzīmējums 50010040159001048), pie tā piederošajām kopīpašuma 370/26856 domājamajām daļām no dzīvojamās mājas (būves kadastra apzīmējums 50010040159001) un 370/26856 domājamajām daļām no zemes ar kadastra apzīmējumu 50010040159</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412BA3" w:rsidRPr="00412BA3">
        <w:rPr>
          <w:rFonts w:ascii="Times New Roman" w:hAnsi="Times New Roman" w:cs="Times New Roman"/>
          <w:sz w:val="24"/>
          <w:szCs w:val="24"/>
        </w:rPr>
        <w:t>[…]</w:t>
      </w:r>
      <w:r w:rsidR="00A06373" w:rsidRPr="0003132A">
        <w:rPr>
          <w:rFonts w:ascii="Times New Roman" w:hAnsi="Times New Roman" w:cs="Times New Roman"/>
          <w:sz w:val="24"/>
          <w:szCs w:val="24"/>
        </w:rPr>
        <w:t>.</w:t>
      </w:r>
    </w:p>
    <w:p w14:paraId="5F11825B" w14:textId="1A46AF4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EB7399" w:rsidRPr="00EB7399">
        <w:rPr>
          <w:rFonts w:ascii="Times New Roman" w:hAnsi="Times New Roman" w:cs="Times New Roman"/>
          <w:sz w:val="24"/>
          <w:szCs w:val="24"/>
        </w:rPr>
        <w:t xml:space="preserve">11400 EUR (vienpadsmit tūkstoši četri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EB7399">
        <w:rPr>
          <w:rFonts w:ascii="Times New Roman" w:hAnsi="Times New Roman" w:cs="Times New Roman"/>
          <w:sz w:val="24"/>
          <w:szCs w:val="24"/>
        </w:rPr>
        <w:t>2026</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EB7399">
        <w:rPr>
          <w:rFonts w:ascii="Times New Roman" w:hAnsi="Times New Roman" w:cs="Times New Roman"/>
          <w:sz w:val="24"/>
          <w:szCs w:val="24"/>
        </w:rPr>
        <w:t>decembrim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3. NOTEIKT, ka par atlikto maksājumu pircējs maksā 6% (sešus procentus) gadā no vēl </w:t>
      </w:r>
      <w:r w:rsidRPr="0003132A">
        <w:rPr>
          <w:rFonts w:ascii="Times New Roman" w:hAnsi="Times New Roman" w:cs="Times New Roman"/>
          <w:sz w:val="24"/>
          <w:szCs w:val="24"/>
        </w:rPr>
        <w:lastRenderedPageBreak/>
        <w:t>nesamaksātās pirkuma maksas daļas un par pirkuma līgumā noteikto maksājumu termiņu kavējumiem – nokavējuma procentus 0,1 procenta apmērā no kavētās maksājuma summas par katru kavējuma dienu.</w:t>
      </w:r>
    </w:p>
    <w:p w14:paraId="725F822E" w14:textId="1DDAB069"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412BA3" w:rsidRPr="00412BA3">
        <w:rPr>
          <w:rFonts w:ascii="Times New Roman" w:hAnsi="Times New Roman" w:cs="Times New Roman"/>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4E0426DC"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AF5F2F">
        <w:rPr>
          <w:rFonts w:ascii="Times New Roman" w:hAnsi="Times New Roman" w:cs="Times New Roman"/>
          <w:sz w:val="24"/>
          <w:szCs w:val="24"/>
        </w:rPr>
        <w:t>24.09</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r w:rsidR="00DD50CC">
        <w:rPr>
          <w:rFonts w:ascii="Times New Roman" w:hAnsi="Times New Roman" w:cs="Times New Roman"/>
          <w:sz w:val="24"/>
          <w:szCs w:val="24"/>
        </w:rPr>
        <w:t>739</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51C81D07" w:rsidR="008A1890" w:rsidRDefault="00EB7399" w:rsidP="00923317">
      <w:pPr>
        <w:spacing w:line="259" w:lineRule="auto"/>
        <w:jc w:val="center"/>
        <w:rPr>
          <w:rFonts w:ascii="Times New Roman" w:hAnsi="Times New Roman" w:cs="Times New Roman"/>
          <w:b/>
          <w:bCs/>
          <w:sz w:val="24"/>
          <w:szCs w:val="24"/>
        </w:rPr>
      </w:pPr>
      <w:r w:rsidRPr="00EB7399">
        <w:rPr>
          <w:rFonts w:ascii="Times New Roman" w:hAnsi="Times New Roman" w:cs="Times New Roman"/>
          <w:b/>
          <w:bCs/>
          <w:sz w:val="24"/>
          <w:szCs w:val="24"/>
        </w:rPr>
        <w:t>Nākotnes iela 2 k-2 - 48, Gulbenē,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EB7399" w:rsidRPr="00EB7399" w14:paraId="61B8B44E" w14:textId="77777777" w:rsidTr="00EB7399">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551CF87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53743914"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2CBEA44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8B14D34"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34EB7EB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4968D62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55EC34F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Dienu skaits</w:t>
            </w:r>
          </w:p>
        </w:tc>
      </w:tr>
      <w:tr w:rsidR="00EB7399" w:rsidRPr="00EB7399" w14:paraId="6EB7A665" w14:textId="77777777" w:rsidTr="00EB7399">
        <w:trPr>
          <w:trHeight w:val="300"/>
        </w:trPr>
        <w:tc>
          <w:tcPr>
            <w:tcW w:w="1336" w:type="dxa"/>
            <w:tcBorders>
              <w:top w:val="nil"/>
              <w:left w:val="single" w:sz="4" w:space="0" w:color="auto"/>
              <w:bottom w:val="nil"/>
              <w:right w:val="single" w:sz="4" w:space="0" w:color="auto"/>
            </w:tcBorders>
            <w:noWrap/>
            <w:vAlign w:val="center"/>
            <w:hideMark/>
          </w:tcPr>
          <w:p w14:paraId="05EA069B"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7E0C1BD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959F90"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11400.00</w:t>
            </w:r>
          </w:p>
        </w:tc>
        <w:tc>
          <w:tcPr>
            <w:tcW w:w="1296" w:type="dxa"/>
            <w:tcBorders>
              <w:top w:val="nil"/>
              <w:left w:val="nil"/>
              <w:bottom w:val="single" w:sz="4" w:space="0" w:color="auto"/>
              <w:right w:val="single" w:sz="4" w:space="0" w:color="auto"/>
            </w:tcBorders>
            <w:noWrap/>
            <w:vAlign w:val="center"/>
            <w:hideMark/>
          </w:tcPr>
          <w:p w14:paraId="54172CA8"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10400.00</w:t>
            </w:r>
          </w:p>
        </w:tc>
        <w:tc>
          <w:tcPr>
            <w:tcW w:w="1296" w:type="dxa"/>
            <w:tcBorders>
              <w:top w:val="nil"/>
              <w:left w:val="nil"/>
              <w:bottom w:val="single" w:sz="4" w:space="0" w:color="auto"/>
              <w:right w:val="single" w:sz="4" w:space="0" w:color="auto"/>
            </w:tcBorders>
            <w:noWrap/>
            <w:vAlign w:val="center"/>
            <w:hideMark/>
          </w:tcPr>
          <w:p w14:paraId="1818FE9A"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11EC1E0F"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10400.00</w:t>
            </w:r>
          </w:p>
        </w:tc>
        <w:tc>
          <w:tcPr>
            <w:tcW w:w="1418" w:type="dxa"/>
            <w:tcBorders>
              <w:top w:val="nil"/>
              <w:left w:val="nil"/>
              <w:bottom w:val="single" w:sz="4" w:space="0" w:color="auto"/>
              <w:right w:val="single" w:sz="4" w:space="0" w:color="auto"/>
            </w:tcBorders>
            <w:noWrap/>
            <w:vAlign w:val="center"/>
            <w:hideMark/>
          </w:tcPr>
          <w:p w14:paraId="2A49DD3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0</w:t>
            </w:r>
          </w:p>
        </w:tc>
      </w:tr>
      <w:tr w:rsidR="00EB7399" w:rsidRPr="00EB7399" w14:paraId="7544AE8A"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16776BBA"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7E6C7BEF"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DB76F6"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1000.00</w:t>
            </w:r>
          </w:p>
        </w:tc>
        <w:tc>
          <w:tcPr>
            <w:tcW w:w="1296" w:type="dxa"/>
            <w:tcBorders>
              <w:top w:val="nil"/>
              <w:left w:val="nil"/>
              <w:bottom w:val="single" w:sz="4" w:space="0" w:color="auto"/>
              <w:right w:val="single" w:sz="4" w:space="0" w:color="auto"/>
            </w:tcBorders>
            <w:noWrap/>
            <w:vAlign w:val="center"/>
            <w:hideMark/>
          </w:tcPr>
          <w:p w14:paraId="586F8E0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333.33</w:t>
            </w:r>
          </w:p>
        </w:tc>
        <w:tc>
          <w:tcPr>
            <w:tcW w:w="1296" w:type="dxa"/>
            <w:tcBorders>
              <w:top w:val="nil"/>
              <w:left w:val="nil"/>
              <w:bottom w:val="single" w:sz="4" w:space="0" w:color="auto"/>
              <w:right w:val="single" w:sz="4" w:space="0" w:color="auto"/>
            </w:tcBorders>
            <w:noWrap/>
            <w:vAlign w:val="center"/>
            <w:hideMark/>
          </w:tcPr>
          <w:p w14:paraId="4AA7F057"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5.10</w:t>
            </w:r>
          </w:p>
        </w:tc>
        <w:tc>
          <w:tcPr>
            <w:tcW w:w="1693" w:type="dxa"/>
            <w:tcBorders>
              <w:top w:val="nil"/>
              <w:left w:val="nil"/>
              <w:bottom w:val="single" w:sz="4" w:space="0" w:color="auto"/>
              <w:right w:val="single" w:sz="4" w:space="0" w:color="auto"/>
            </w:tcBorders>
            <w:noWrap/>
            <w:vAlign w:val="center"/>
            <w:hideMark/>
          </w:tcPr>
          <w:p w14:paraId="27BC1EFC"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338.43</w:t>
            </w:r>
          </w:p>
        </w:tc>
        <w:tc>
          <w:tcPr>
            <w:tcW w:w="1418" w:type="dxa"/>
            <w:tcBorders>
              <w:top w:val="nil"/>
              <w:left w:val="nil"/>
              <w:bottom w:val="single" w:sz="4" w:space="0" w:color="auto"/>
              <w:right w:val="single" w:sz="4" w:space="0" w:color="auto"/>
            </w:tcBorders>
            <w:noWrap/>
            <w:vAlign w:val="center"/>
            <w:hideMark/>
          </w:tcPr>
          <w:p w14:paraId="76FD7A2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31</w:t>
            </w:r>
          </w:p>
        </w:tc>
      </w:tr>
      <w:tr w:rsidR="00EB7399" w:rsidRPr="00EB7399" w14:paraId="13F4729F"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66E8EC20"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10B77B8B"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0B36E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666.67</w:t>
            </w:r>
          </w:p>
        </w:tc>
        <w:tc>
          <w:tcPr>
            <w:tcW w:w="1296" w:type="dxa"/>
            <w:tcBorders>
              <w:top w:val="nil"/>
              <w:left w:val="nil"/>
              <w:bottom w:val="single" w:sz="4" w:space="0" w:color="auto"/>
              <w:right w:val="single" w:sz="4" w:space="0" w:color="auto"/>
            </w:tcBorders>
            <w:noWrap/>
            <w:vAlign w:val="center"/>
            <w:hideMark/>
          </w:tcPr>
          <w:p w14:paraId="4B45E042"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333.33</w:t>
            </w:r>
          </w:p>
        </w:tc>
        <w:tc>
          <w:tcPr>
            <w:tcW w:w="1296" w:type="dxa"/>
            <w:tcBorders>
              <w:top w:val="nil"/>
              <w:left w:val="nil"/>
              <w:bottom w:val="single" w:sz="4" w:space="0" w:color="auto"/>
              <w:right w:val="single" w:sz="4" w:space="0" w:color="auto"/>
            </w:tcBorders>
            <w:noWrap/>
            <w:vAlign w:val="center"/>
            <w:hideMark/>
          </w:tcPr>
          <w:p w14:paraId="52B9217C"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3.40</w:t>
            </w:r>
          </w:p>
        </w:tc>
        <w:tc>
          <w:tcPr>
            <w:tcW w:w="1693" w:type="dxa"/>
            <w:tcBorders>
              <w:top w:val="nil"/>
              <w:left w:val="nil"/>
              <w:bottom w:val="single" w:sz="4" w:space="0" w:color="auto"/>
              <w:right w:val="single" w:sz="4" w:space="0" w:color="auto"/>
            </w:tcBorders>
            <w:noWrap/>
            <w:vAlign w:val="center"/>
            <w:hideMark/>
          </w:tcPr>
          <w:p w14:paraId="23468643"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336.73</w:t>
            </w:r>
          </w:p>
        </w:tc>
        <w:tc>
          <w:tcPr>
            <w:tcW w:w="1418" w:type="dxa"/>
            <w:tcBorders>
              <w:top w:val="nil"/>
              <w:left w:val="nil"/>
              <w:bottom w:val="single" w:sz="4" w:space="0" w:color="auto"/>
              <w:right w:val="single" w:sz="4" w:space="0" w:color="auto"/>
            </w:tcBorders>
            <w:noWrap/>
            <w:vAlign w:val="center"/>
            <w:hideMark/>
          </w:tcPr>
          <w:p w14:paraId="6399879D"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31</w:t>
            </w:r>
          </w:p>
        </w:tc>
      </w:tr>
      <w:tr w:rsidR="00EB7399" w:rsidRPr="00EB7399" w14:paraId="6AC2DE66" w14:textId="77777777" w:rsidTr="00EB7399">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DDF669" w14:textId="77777777" w:rsidR="00EB7399" w:rsidRPr="00EB7399" w:rsidRDefault="00EB7399" w:rsidP="00EB7399">
            <w:pPr>
              <w:jc w:val="right"/>
              <w:rPr>
                <w:rFonts w:ascii="Times New Roman" w:hAnsi="Times New Roman" w:cs="Times New Roman"/>
                <w:sz w:val="24"/>
                <w:szCs w:val="24"/>
              </w:rPr>
            </w:pPr>
            <w:r w:rsidRPr="00EB7399">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1542D9E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AE893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333.34</w:t>
            </w:r>
          </w:p>
        </w:tc>
        <w:tc>
          <w:tcPr>
            <w:tcW w:w="1296" w:type="dxa"/>
            <w:tcBorders>
              <w:top w:val="nil"/>
              <w:left w:val="nil"/>
              <w:bottom w:val="single" w:sz="4" w:space="0" w:color="auto"/>
              <w:right w:val="single" w:sz="4" w:space="0" w:color="auto"/>
            </w:tcBorders>
            <w:noWrap/>
            <w:vAlign w:val="center"/>
            <w:hideMark/>
          </w:tcPr>
          <w:p w14:paraId="02D337C9"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333.34</w:t>
            </w:r>
          </w:p>
        </w:tc>
        <w:tc>
          <w:tcPr>
            <w:tcW w:w="1296" w:type="dxa"/>
            <w:tcBorders>
              <w:top w:val="nil"/>
              <w:left w:val="nil"/>
              <w:bottom w:val="single" w:sz="4" w:space="0" w:color="auto"/>
              <w:right w:val="single" w:sz="4" w:space="0" w:color="auto"/>
            </w:tcBorders>
            <w:noWrap/>
            <w:vAlign w:val="center"/>
            <w:hideMark/>
          </w:tcPr>
          <w:p w14:paraId="7C0FD8F5"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1.64</w:t>
            </w:r>
          </w:p>
        </w:tc>
        <w:tc>
          <w:tcPr>
            <w:tcW w:w="1693" w:type="dxa"/>
            <w:tcBorders>
              <w:top w:val="nil"/>
              <w:left w:val="nil"/>
              <w:bottom w:val="single" w:sz="4" w:space="0" w:color="auto"/>
              <w:right w:val="single" w:sz="4" w:space="0" w:color="auto"/>
            </w:tcBorders>
            <w:noWrap/>
            <w:vAlign w:val="center"/>
            <w:hideMark/>
          </w:tcPr>
          <w:p w14:paraId="07031F07"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334.98</w:t>
            </w:r>
          </w:p>
        </w:tc>
        <w:tc>
          <w:tcPr>
            <w:tcW w:w="1418" w:type="dxa"/>
            <w:tcBorders>
              <w:top w:val="nil"/>
              <w:left w:val="nil"/>
              <w:bottom w:val="single" w:sz="4" w:space="0" w:color="auto"/>
              <w:right w:val="single" w:sz="4" w:space="0" w:color="auto"/>
            </w:tcBorders>
            <w:noWrap/>
            <w:vAlign w:val="center"/>
            <w:hideMark/>
          </w:tcPr>
          <w:p w14:paraId="1DCA08DE" w14:textId="77777777" w:rsidR="00EB7399" w:rsidRPr="00EB7399" w:rsidRDefault="00EB7399" w:rsidP="00EB7399">
            <w:pPr>
              <w:jc w:val="center"/>
              <w:rPr>
                <w:rFonts w:ascii="Times New Roman" w:hAnsi="Times New Roman" w:cs="Times New Roman"/>
                <w:sz w:val="24"/>
                <w:szCs w:val="24"/>
              </w:rPr>
            </w:pPr>
            <w:r w:rsidRPr="00EB7399">
              <w:rPr>
                <w:rFonts w:ascii="Times New Roman" w:hAnsi="Times New Roman" w:cs="Times New Roman"/>
                <w:sz w:val="24"/>
                <w:szCs w:val="24"/>
              </w:rPr>
              <w:t>30</w:t>
            </w:r>
          </w:p>
        </w:tc>
      </w:tr>
      <w:tr w:rsidR="00EB7399" w:rsidRPr="00EB7399" w14:paraId="211CEA92" w14:textId="77777777" w:rsidTr="00EB7399">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50DAE045" w14:textId="77777777" w:rsidR="00EB7399" w:rsidRPr="00EB7399" w:rsidRDefault="00EB7399" w:rsidP="00EB7399">
            <w:pPr>
              <w:rPr>
                <w:rFonts w:ascii="Times New Roman" w:hAnsi="Times New Roman" w:cs="Times New Roman"/>
                <w:b/>
                <w:bCs/>
                <w:sz w:val="24"/>
                <w:szCs w:val="24"/>
              </w:rPr>
            </w:pPr>
            <w:r w:rsidRPr="00EB7399">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77DAA283"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19996790"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2D26CF6A"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11400.00</w:t>
            </w:r>
          </w:p>
        </w:tc>
        <w:tc>
          <w:tcPr>
            <w:tcW w:w="1296" w:type="dxa"/>
            <w:tcBorders>
              <w:top w:val="nil"/>
              <w:left w:val="nil"/>
              <w:bottom w:val="single" w:sz="4" w:space="0" w:color="auto"/>
              <w:right w:val="single" w:sz="4" w:space="0" w:color="auto"/>
            </w:tcBorders>
            <w:noWrap/>
            <w:vAlign w:val="center"/>
            <w:hideMark/>
          </w:tcPr>
          <w:p w14:paraId="44EFCFA7"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10.14</w:t>
            </w:r>
          </w:p>
        </w:tc>
        <w:tc>
          <w:tcPr>
            <w:tcW w:w="1693" w:type="dxa"/>
            <w:tcBorders>
              <w:top w:val="nil"/>
              <w:left w:val="nil"/>
              <w:bottom w:val="single" w:sz="4" w:space="0" w:color="auto"/>
              <w:right w:val="single" w:sz="4" w:space="0" w:color="auto"/>
            </w:tcBorders>
            <w:noWrap/>
            <w:vAlign w:val="center"/>
            <w:hideMark/>
          </w:tcPr>
          <w:p w14:paraId="3EFE11B6"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11410.14</w:t>
            </w:r>
          </w:p>
        </w:tc>
        <w:tc>
          <w:tcPr>
            <w:tcW w:w="1418" w:type="dxa"/>
            <w:tcBorders>
              <w:top w:val="nil"/>
              <w:left w:val="nil"/>
              <w:bottom w:val="single" w:sz="4" w:space="0" w:color="auto"/>
              <w:right w:val="single" w:sz="4" w:space="0" w:color="auto"/>
            </w:tcBorders>
            <w:noWrap/>
            <w:vAlign w:val="center"/>
            <w:hideMark/>
          </w:tcPr>
          <w:p w14:paraId="33FA3701" w14:textId="77777777" w:rsidR="00EB7399" w:rsidRPr="00EB7399" w:rsidRDefault="00EB7399" w:rsidP="00EB7399">
            <w:pPr>
              <w:jc w:val="center"/>
              <w:rPr>
                <w:rFonts w:ascii="Times New Roman" w:hAnsi="Times New Roman" w:cs="Times New Roman"/>
                <w:b/>
                <w:bCs/>
                <w:sz w:val="24"/>
                <w:szCs w:val="24"/>
              </w:rPr>
            </w:pPr>
            <w:r w:rsidRPr="00EB7399">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06F6" w14:textId="77777777" w:rsidR="005718E7" w:rsidRDefault="005718E7" w:rsidP="00952972">
      <w:r>
        <w:separator/>
      </w:r>
    </w:p>
  </w:endnote>
  <w:endnote w:type="continuationSeparator" w:id="0">
    <w:p w14:paraId="237E9468" w14:textId="77777777" w:rsidR="005718E7" w:rsidRDefault="005718E7"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6555E" w14:textId="77777777" w:rsidR="005718E7" w:rsidRDefault="005718E7" w:rsidP="00952972">
      <w:r>
        <w:separator/>
      </w:r>
    </w:p>
  </w:footnote>
  <w:footnote w:type="continuationSeparator" w:id="0">
    <w:p w14:paraId="093F6871" w14:textId="77777777" w:rsidR="005718E7" w:rsidRDefault="005718E7"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908B2"/>
    <w:rsid w:val="000A1A8C"/>
    <w:rsid w:val="000A6BB6"/>
    <w:rsid w:val="000B6070"/>
    <w:rsid w:val="000C135C"/>
    <w:rsid w:val="000C2C80"/>
    <w:rsid w:val="000C6488"/>
    <w:rsid w:val="000D17F5"/>
    <w:rsid w:val="000D4544"/>
    <w:rsid w:val="000D6BC5"/>
    <w:rsid w:val="000E1FBE"/>
    <w:rsid w:val="000E3ABB"/>
    <w:rsid w:val="000F060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83CA5"/>
    <w:rsid w:val="0018412E"/>
    <w:rsid w:val="001859B4"/>
    <w:rsid w:val="001873D7"/>
    <w:rsid w:val="001936E9"/>
    <w:rsid w:val="001A3C52"/>
    <w:rsid w:val="001A475F"/>
    <w:rsid w:val="001A5CE0"/>
    <w:rsid w:val="001B0562"/>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E6E56"/>
    <w:rsid w:val="003F0156"/>
    <w:rsid w:val="003F1D0A"/>
    <w:rsid w:val="003F4426"/>
    <w:rsid w:val="00400C0A"/>
    <w:rsid w:val="00404072"/>
    <w:rsid w:val="00411B56"/>
    <w:rsid w:val="00411F58"/>
    <w:rsid w:val="00412BA3"/>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18E7"/>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D2BBA"/>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2A78"/>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321B9"/>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33A"/>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0830"/>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D50CC"/>
    <w:rsid w:val="00DE0543"/>
    <w:rsid w:val="00DF1CFC"/>
    <w:rsid w:val="00DF4E7C"/>
    <w:rsid w:val="00E02316"/>
    <w:rsid w:val="00E02D2A"/>
    <w:rsid w:val="00E10424"/>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399"/>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4500</Words>
  <Characters>2565</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2026-09-25T06:18:00Z</cp:lastPrinted>
  <dcterms:created xsi:type="dcterms:W3CDTF">2026-09-30T07:16:00Z</dcterms:created>
  <dcterms:modified xsi:type="dcterms:W3CDTF">2026-09-30T07:50:00Z</dcterms:modified>
</cp:coreProperties>
</file>