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66F113" w14:textId="77777777" w:rsidR="009D11C9" w:rsidRPr="000A087D" w:rsidRDefault="009D11C9"/>
    <w:tbl>
      <w:tblPr>
        <w:tblStyle w:val="Reatabula"/>
        <w:tblW w:w="0" w:type="auto"/>
        <w:jc w:val="center"/>
        <w:tblBorders>
          <w:top w:val="none" w:sz="0" w:space="0" w:color="auto"/>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354"/>
      </w:tblGrid>
      <w:tr w:rsidR="000A087D" w:rsidRPr="000A087D" w14:paraId="0599C7E7" w14:textId="77777777" w:rsidTr="00A43F3C">
        <w:trPr>
          <w:jc w:val="center"/>
        </w:trPr>
        <w:tc>
          <w:tcPr>
            <w:tcW w:w="9354" w:type="dxa"/>
          </w:tcPr>
          <w:p w14:paraId="68F1215C" w14:textId="77777777" w:rsidR="00704E82" w:rsidRPr="000A087D" w:rsidRDefault="00704E82" w:rsidP="00F0532A">
            <w:pPr>
              <w:jc w:val="center"/>
            </w:pPr>
            <w:r w:rsidRPr="000A087D">
              <w:rPr>
                <w:rFonts w:ascii="Times New Roman" w:hAnsi="Times New Roman" w:cs="Times New Roman"/>
                <w:noProof/>
              </w:rPr>
              <w:drawing>
                <wp:inline distT="0" distB="0" distL="0" distR="0" wp14:anchorId="3278BFFD" wp14:editId="5D6A1657">
                  <wp:extent cx="619125" cy="685800"/>
                  <wp:effectExtent l="0" t="0" r="9525" b="0"/>
                  <wp:docPr id="1" name="Attēls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619125" cy="685800"/>
                          </a:xfrm>
                          <a:prstGeom prst="rect">
                            <a:avLst/>
                          </a:prstGeom>
                          <a:noFill/>
                          <a:ln>
                            <a:noFill/>
                          </a:ln>
                        </pic:spPr>
                      </pic:pic>
                    </a:graphicData>
                  </a:graphic>
                </wp:inline>
              </w:drawing>
            </w:r>
          </w:p>
        </w:tc>
      </w:tr>
      <w:tr w:rsidR="000A087D" w:rsidRPr="000A087D" w14:paraId="6742A8A3" w14:textId="77777777" w:rsidTr="00A43F3C">
        <w:trPr>
          <w:jc w:val="center"/>
        </w:trPr>
        <w:tc>
          <w:tcPr>
            <w:tcW w:w="9354" w:type="dxa"/>
          </w:tcPr>
          <w:p w14:paraId="77969798" w14:textId="77777777" w:rsidR="00704E82" w:rsidRPr="000A087D" w:rsidRDefault="00704E82" w:rsidP="00F0532A">
            <w:pPr>
              <w:jc w:val="center"/>
            </w:pPr>
            <w:r w:rsidRPr="000A087D">
              <w:rPr>
                <w:rFonts w:ascii="Times New Roman" w:hAnsi="Times New Roman" w:cs="Times New Roman"/>
                <w:b/>
                <w:bCs/>
                <w:sz w:val="28"/>
                <w:szCs w:val="28"/>
              </w:rPr>
              <w:t>GULBENES NOVADA PAŠVALDĪBA</w:t>
            </w:r>
          </w:p>
        </w:tc>
      </w:tr>
      <w:tr w:rsidR="000A087D" w:rsidRPr="000A087D" w14:paraId="267DE457" w14:textId="77777777" w:rsidTr="00A43F3C">
        <w:trPr>
          <w:jc w:val="center"/>
        </w:trPr>
        <w:tc>
          <w:tcPr>
            <w:tcW w:w="9354" w:type="dxa"/>
          </w:tcPr>
          <w:p w14:paraId="034C7053" w14:textId="77777777" w:rsidR="00704E82" w:rsidRPr="000A087D" w:rsidRDefault="00704E82" w:rsidP="00F0532A">
            <w:pPr>
              <w:jc w:val="center"/>
            </w:pPr>
            <w:r w:rsidRPr="000A087D">
              <w:rPr>
                <w:rFonts w:ascii="Times New Roman" w:hAnsi="Times New Roman" w:cs="Times New Roman"/>
                <w:sz w:val="24"/>
                <w:szCs w:val="24"/>
              </w:rPr>
              <w:t>Reģ.Nr.90009116327</w:t>
            </w:r>
          </w:p>
        </w:tc>
      </w:tr>
      <w:tr w:rsidR="000A087D" w:rsidRPr="000A087D" w14:paraId="0D52E7E9" w14:textId="77777777" w:rsidTr="00A43F3C">
        <w:trPr>
          <w:jc w:val="center"/>
        </w:trPr>
        <w:tc>
          <w:tcPr>
            <w:tcW w:w="9354" w:type="dxa"/>
          </w:tcPr>
          <w:p w14:paraId="46AD9C53" w14:textId="77777777" w:rsidR="00704E82" w:rsidRPr="000A087D" w:rsidRDefault="00704E82" w:rsidP="00F0532A">
            <w:pPr>
              <w:jc w:val="center"/>
            </w:pPr>
            <w:r w:rsidRPr="000A087D">
              <w:rPr>
                <w:rFonts w:ascii="Times New Roman" w:hAnsi="Times New Roman" w:cs="Times New Roman"/>
                <w:sz w:val="24"/>
                <w:szCs w:val="24"/>
              </w:rPr>
              <w:t>Ābeļu iela 2, Gulbene, Gulbenes nov., LV-4401</w:t>
            </w:r>
          </w:p>
        </w:tc>
      </w:tr>
      <w:tr w:rsidR="000A087D" w:rsidRPr="000A087D" w14:paraId="0E6073DD" w14:textId="77777777" w:rsidTr="00A43F3C">
        <w:trPr>
          <w:jc w:val="center"/>
        </w:trPr>
        <w:tc>
          <w:tcPr>
            <w:tcW w:w="9354" w:type="dxa"/>
          </w:tcPr>
          <w:p w14:paraId="40977B42" w14:textId="48ACA99C" w:rsidR="00704E82" w:rsidRPr="000A087D" w:rsidRDefault="00704E82" w:rsidP="0015260A">
            <w:pPr>
              <w:jc w:val="center"/>
            </w:pPr>
            <w:r w:rsidRPr="000A087D">
              <w:rPr>
                <w:rFonts w:ascii="Times New Roman" w:hAnsi="Times New Roman" w:cs="Times New Roman"/>
                <w:sz w:val="24"/>
                <w:szCs w:val="24"/>
              </w:rPr>
              <w:t>Tālrunis 64497710, mob.</w:t>
            </w:r>
            <w:r w:rsidR="000821EF" w:rsidRPr="000A087D">
              <w:rPr>
                <w:rFonts w:ascii="Times New Roman" w:hAnsi="Times New Roman" w:cs="Times New Roman"/>
                <w:sz w:val="24"/>
                <w:szCs w:val="24"/>
              </w:rPr>
              <w:t xml:space="preserve"> </w:t>
            </w:r>
            <w:r w:rsidRPr="000A087D">
              <w:rPr>
                <w:rFonts w:ascii="Times New Roman" w:hAnsi="Times New Roman" w:cs="Times New Roman"/>
                <w:sz w:val="24"/>
                <w:szCs w:val="24"/>
              </w:rPr>
              <w:t>26595362, e-pasts</w:t>
            </w:r>
            <w:r w:rsidR="000D17F5" w:rsidRPr="000A087D">
              <w:rPr>
                <w:rFonts w:ascii="Times New Roman" w:hAnsi="Times New Roman" w:cs="Times New Roman"/>
                <w:sz w:val="24"/>
                <w:szCs w:val="24"/>
              </w:rPr>
              <w:t>:</w:t>
            </w:r>
            <w:r w:rsidRPr="000A087D">
              <w:rPr>
                <w:rFonts w:ascii="Times New Roman" w:hAnsi="Times New Roman" w:cs="Times New Roman"/>
                <w:sz w:val="24"/>
                <w:szCs w:val="24"/>
              </w:rPr>
              <w:t xml:space="preserve"> dome@gulbene.lv, www.gulbene.lv</w:t>
            </w:r>
          </w:p>
        </w:tc>
      </w:tr>
    </w:tbl>
    <w:p w14:paraId="25499371" w14:textId="039A1D36" w:rsidR="00704E82" w:rsidRPr="000A087D" w:rsidRDefault="00704E82" w:rsidP="0015260A">
      <w:pPr>
        <w:pStyle w:val="Bezatstarpm"/>
        <w:jc w:val="center"/>
        <w:rPr>
          <w:rFonts w:ascii="Times New Roman" w:hAnsi="Times New Roman" w:cs="Times New Roman"/>
          <w:b/>
          <w:bCs/>
          <w:sz w:val="24"/>
          <w:szCs w:val="24"/>
        </w:rPr>
      </w:pPr>
      <w:r w:rsidRPr="000A087D">
        <w:rPr>
          <w:rFonts w:ascii="Times New Roman" w:hAnsi="Times New Roman" w:cs="Times New Roman"/>
          <w:b/>
          <w:bCs/>
          <w:sz w:val="24"/>
          <w:szCs w:val="24"/>
        </w:rPr>
        <w:t xml:space="preserve">GULBENES NOVADA </w:t>
      </w:r>
      <w:r w:rsidR="00C57ACE" w:rsidRPr="000A087D">
        <w:rPr>
          <w:rFonts w:ascii="Times New Roman" w:hAnsi="Times New Roman" w:cs="Times New Roman"/>
          <w:b/>
          <w:bCs/>
          <w:sz w:val="24"/>
          <w:szCs w:val="24"/>
        </w:rPr>
        <w:t xml:space="preserve">PAŠVALDĪBAS </w:t>
      </w:r>
      <w:r w:rsidRPr="000A087D">
        <w:rPr>
          <w:rFonts w:ascii="Times New Roman" w:hAnsi="Times New Roman" w:cs="Times New Roman"/>
          <w:b/>
          <w:bCs/>
          <w:sz w:val="24"/>
          <w:szCs w:val="24"/>
        </w:rPr>
        <w:t>DOMES LĒMUMS</w:t>
      </w:r>
    </w:p>
    <w:p w14:paraId="12AA2BB2" w14:textId="77777777" w:rsidR="00704E82" w:rsidRPr="000A087D" w:rsidRDefault="00704E82" w:rsidP="00704E82">
      <w:pPr>
        <w:pStyle w:val="Bezatstarpm"/>
        <w:jc w:val="center"/>
        <w:rPr>
          <w:rFonts w:ascii="Times New Roman" w:hAnsi="Times New Roman" w:cs="Times New Roman"/>
          <w:sz w:val="24"/>
          <w:szCs w:val="24"/>
        </w:rPr>
      </w:pPr>
      <w:r w:rsidRPr="000A087D">
        <w:rPr>
          <w:rFonts w:ascii="Times New Roman" w:hAnsi="Times New Roman" w:cs="Times New Roman"/>
          <w:sz w:val="24"/>
          <w:szCs w:val="24"/>
        </w:rPr>
        <w:t>Gulbenē</w:t>
      </w: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6"/>
        <w:gridCol w:w="4678"/>
      </w:tblGrid>
      <w:tr w:rsidR="000A087D" w:rsidRPr="000A087D" w14:paraId="1924BFB3" w14:textId="77777777" w:rsidTr="00704E82">
        <w:tc>
          <w:tcPr>
            <w:tcW w:w="4676" w:type="dxa"/>
          </w:tcPr>
          <w:p w14:paraId="255B16BF" w14:textId="2C50AAF0" w:rsidR="008F3920" w:rsidRPr="000A087D" w:rsidRDefault="00C41748" w:rsidP="00CA15C5">
            <w:pPr>
              <w:rPr>
                <w:rFonts w:ascii="Times New Roman" w:hAnsi="Times New Roman" w:cs="Times New Roman"/>
                <w:b/>
                <w:bCs/>
                <w:sz w:val="24"/>
                <w:szCs w:val="24"/>
              </w:rPr>
            </w:pPr>
            <w:r w:rsidRPr="000A087D">
              <w:rPr>
                <w:rFonts w:ascii="Times New Roman" w:hAnsi="Times New Roman" w:cs="Times New Roman"/>
                <w:b/>
                <w:bCs/>
                <w:sz w:val="24"/>
                <w:szCs w:val="24"/>
              </w:rPr>
              <w:t>202</w:t>
            </w:r>
            <w:r w:rsidR="007D4670" w:rsidRPr="000A087D">
              <w:rPr>
                <w:rFonts w:ascii="Times New Roman" w:hAnsi="Times New Roman" w:cs="Times New Roman"/>
                <w:b/>
                <w:bCs/>
                <w:sz w:val="24"/>
                <w:szCs w:val="24"/>
              </w:rPr>
              <w:t>6</w:t>
            </w:r>
            <w:r w:rsidR="00704E82" w:rsidRPr="000A087D">
              <w:rPr>
                <w:rFonts w:ascii="Times New Roman" w:hAnsi="Times New Roman" w:cs="Times New Roman"/>
                <w:b/>
                <w:bCs/>
                <w:sz w:val="24"/>
                <w:szCs w:val="24"/>
              </w:rPr>
              <w:t>.gada</w:t>
            </w:r>
            <w:r w:rsidR="00FE2ADA" w:rsidRPr="000A087D">
              <w:rPr>
                <w:rFonts w:ascii="Times New Roman" w:hAnsi="Times New Roman" w:cs="Times New Roman"/>
                <w:b/>
                <w:bCs/>
                <w:sz w:val="24"/>
                <w:szCs w:val="24"/>
              </w:rPr>
              <w:t xml:space="preserve"> </w:t>
            </w:r>
            <w:r w:rsidR="00B44AA1" w:rsidRPr="000A087D">
              <w:rPr>
                <w:rFonts w:ascii="Times New Roman" w:hAnsi="Times New Roman" w:cs="Times New Roman"/>
                <w:b/>
                <w:bCs/>
                <w:sz w:val="24"/>
                <w:szCs w:val="24"/>
              </w:rPr>
              <w:t>13.oktobrī</w:t>
            </w:r>
            <w:r w:rsidR="004A7E6A" w:rsidRPr="000A087D">
              <w:rPr>
                <w:rFonts w:ascii="Times New Roman" w:hAnsi="Times New Roman" w:cs="Times New Roman"/>
                <w:b/>
                <w:bCs/>
                <w:sz w:val="24"/>
                <w:szCs w:val="24"/>
              </w:rPr>
              <w:t xml:space="preserve"> </w:t>
            </w:r>
          </w:p>
        </w:tc>
        <w:tc>
          <w:tcPr>
            <w:tcW w:w="4678" w:type="dxa"/>
          </w:tcPr>
          <w:p w14:paraId="32845103" w14:textId="3335F2FC" w:rsidR="00704E82" w:rsidRPr="000A087D" w:rsidRDefault="00704E82" w:rsidP="007A7472">
            <w:pPr>
              <w:rPr>
                <w:rFonts w:ascii="Times New Roman" w:hAnsi="Times New Roman" w:cs="Times New Roman"/>
                <w:b/>
                <w:bCs/>
                <w:sz w:val="24"/>
                <w:szCs w:val="24"/>
              </w:rPr>
            </w:pPr>
            <w:r w:rsidRPr="000A087D">
              <w:rPr>
                <w:rFonts w:ascii="Times New Roman" w:hAnsi="Times New Roman" w:cs="Times New Roman"/>
                <w:b/>
                <w:bCs/>
                <w:sz w:val="24"/>
                <w:szCs w:val="24"/>
              </w:rPr>
              <w:t xml:space="preserve">                               Nr. </w:t>
            </w:r>
            <w:r w:rsidR="00FE2ADA" w:rsidRPr="000A087D">
              <w:rPr>
                <w:rFonts w:ascii="Times New Roman" w:hAnsi="Times New Roman" w:cs="Times New Roman"/>
                <w:b/>
                <w:bCs/>
                <w:sz w:val="24"/>
                <w:szCs w:val="24"/>
              </w:rPr>
              <w:t>GND/202</w:t>
            </w:r>
            <w:r w:rsidR="00F53EBF" w:rsidRPr="000A087D">
              <w:rPr>
                <w:rFonts w:ascii="Times New Roman" w:hAnsi="Times New Roman" w:cs="Times New Roman"/>
                <w:b/>
                <w:bCs/>
                <w:sz w:val="24"/>
                <w:szCs w:val="24"/>
              </w:rPr>
              <w:t>6</w:t>
            </w:r>
            <w:r w:rsidRPr="000A087D">
              <w:rPr>
                <w:rFonts w:ascii="Times New Roman" w:hAnsi="Times New Roman" w:cs="Times New Roman"/>
                <w:b/>
                <w:bCs/>
                <w:sz w:val="24"/>
                <w:szCs w:val="24"/>
              </w:rPr>
              <w:t>/</w:t>
            </w:r>
          </w:p>
        </w:tc>
      </w:tr>
      <w:tr w:rsidR="00704E82" w:rsidRPr="000A087D" w14:paraId="6A44ECDC" w14:textId="77777777" w:rsidTr="00704E82">
        <w:tc>
          <w:tcPr>
            <w:tcW w:w="4676" w:type="dxa"/>
          </w:tcPr>
          <w:p w14:paraId="31DB072D" w14:textId="77777777" w:rsidR="00704E82" w:rsidRPr="000A087D" w:rsidRDefault="00704E82" w:rsidP="00F0532A">
            <w:pPr>
              <w:rPr>
                <w:rFonts w:ascii="Times New Roman" w:hAnsi="Times New Roman" w:cs="Times New Roman"/>
                <w:sz w:val="24"/>
                <w:szCs w:val="24"/>
              </w:rPr>
            </w:pPr>
          </w:p>
        </w:tc>
        <w:tc>
          <w:tcPr>
            <w:tcW w:w="4678" w:type="dxa"/>
          </w:tcPr>
          <w:p w14:paraId="3AAF1853" w14:textId="62D5A57D" w:rsidR="00704E82" w:rsidRPr="000A087D" w:rsidRDefault="00704E82" w:rsidP="00F0532A">
            <w:pPr>
              <w:rPr>
                <w:rFonts w:ascii="Times New Roman" w:hAnsi="Times New Roman" w:cs="Times New Roman"/>
                <w:b/>
                <w:bCs/>
                <w:sz w:val="24"/>
                <w:szCs w:val="24"/>
              </w:rPr>
            </w:pPr>
            <w:r w:rsidRPr="000A087D">
              <w:rPr>
                <w:rFonts w:ascii="Times New Roman" w:hAnsi="Times New Roman" w:cs="Times New Roman"/>
                <w:b/>
                <w:bCs/>
                <w:sz w:val="24"/>
                <w:szCs w:val="24"/>
              </w:rPr>
              <w:t xml:space="preserve">                               (protokols </w:t>
            </w:r>
            <w:proofErr w:type="spellStart"/>
            <w:r w:rsidRPr="000A087D">
              <w:rPr>
                <w:rFonts w:ascii="Times New Roman" w:hAnsi="Times New Roman" w:cs="Times New Roman"/>
                <w:b/>
                <w:bCs/>
                <w:sz w:val="24"/>
                <w:szCs w:val="24"/>
              </w:rPr>
              <w:t>Nr</w:t>
            </w:r>
            <w:proofErr w:type="spellEnd"/>
            <w:r w:rsidRPr="000A087D">
              <w:rPr>
                <w:rFonts w:ascii="Times New Roman" w:hAnsi="Times New Roman" w:cs="Times New Roman"/>
                <w:b/>
                <w:bCs/>
                <w:sz w:val="24"/>
                <w:szCs w:val="24"/>
              </w:rPr>
              <w:t>.</w:t>
            </w:r>
            <w:r w:rsidR="002233C6" w:rsidRPr="000A087D">
              <w:rPr>
                <w:rFonts w:ascii="Times New Roman" w:hAnsi="Times New Roman" w:cs="Times New Roman"/>
                <w:b/>
                <w:bCs/>
                <w:sz w:val="24"/>
                <w:szCs w:val="24"/>
              </w:rPr>
              <w:t>;</w:t>
            </w:r>
            <w:r w:rsidRPr="000A087D">
              <w:rPr>
                <w:rFonts w:ascii="Times New Roman" w:hAnsi="Times New Roman" w:cs="Times New Roman"/>
                <w:b/>
                <w:bCs/>
                <w:sz w:val="24"/>
                <w:szCs w:val="24"/>
              </w:rPr>
              <w:t>.p.)</w:t>
            </w:r>
          </w:p>
        </w:tc>
      </w:tr>
    </w:tbl>
    <w:p w14:paraId="713FA36A" w14:textId="77777777" w:rsidR="00704E82" w:rsidRPr="000A087D" w:rsidRDefault="00704E82" w:rsidP="00704E82">
      <w:pPr>
        <w:rPr>
          <w:rFonts w:ascii="Times New Roman" w:hAnsi="Times New Roman" w:cs="Times New Roman"/>
          <w:sz w:val="24"/>
          <w:szCs w:val="24"/>
        </w:rPr>
      </w:pPr>
    </w:p>
    <w:p w14:paraId="680DC2E0" w14:textId="0A088F6E" w:rsidR="00FC7F25" w:rsidRPr="000A087D" w:rsidRDefault="00326B60" w:rsidP="007D6CA3">
      <w:pPr>
        <w:pStyle w:val="Default"/>
        <w:spacing w:after="240"/>
        <w:jc w:val="center"/>
        <w:rPr>
          <w:b/>
          <w:szCs w:val="24"/>
        </w:rPr>
      </w:pPr>
      <w:r w:rsidRPr="000A087D">
        <w:rPr>
          <w:b/>
          <w:szCs w:val="24"/>
        </w:rPr>
        <w:t xml:space="preserve">Par </w:t>
      </w:r>
      <w:r w:rsidR="00B44AA1" w:rsidRPr="000A087D">
        <w:rPr>
          <w:b/>
        </w:rPr>
        <w:t xml:space="preserve">nekustamā īpašuma ar kadastra numuru 5001 006 0145 </w:t>
      </w:r>
      <w:r w:rsidRPr="000A087D">
        <w:rPr>
          <w:b/>
          <w:szCs w:val="24"/>
        </w:rPr>
        <w:t>pircēja apstiprināšanu</w:t>
      </w:r>
    </w:p>
    <w:p w14:paraId="72FA0B6D" w14:textId="516CA3CF" w:rsidR="00FB4505" w:rsidRPr="000A087D" w:rsidRDefault="000926AF" w:rsidP="003B01E1">
      <w:pPr>
        <w:pStyle w:val="Parasts1"/>
        <w:spacing w:after="0" w:line="360" w:lineRule="auto"/>
        <w:ind w:firstLine="567"/>
        <w:jc w:val="both"/>
        <w:rPr>
          <w:color w:val="auto"/>
        </w:rPr>
      </w:pPr>
      <w:r w:rsidRPr="000A087D">
        <w:rPr>
          <w:color w:val="auto"/>
        </w:rPr>
        <w:t>Gulbenes novada</w:t>
      </w:r>
      <w:r w:rsidR="008A1DA6" w:rsidRPr="000A087D">
        <w:rPr>
          <w:color w:val="auto"/>
        </w:rPr>
        <w:t xml:space="preserve"> pašvaldības</w:t>
      </w:r>
      <w:r w:rsidRPr="000A087D">
        <w:rPr>
          <w:color w:val="auto"/>
        </w:rPr>
        <w:t xml:space="preserve"> dome </w:t>
      </w:r>
      <w:r w:rsidR="00B44AA1" w:rsidRPr="000A087D">
        <w:rPr>
          <w:color w:val="auto"/>
        </w:rPr>
        <w:t xml:space="preserve">2026.gada 6.augustā </w:t>
      </w:r>
      <w:r w:rsidR="0051126A" w:rsidRPr="000A087D">
        <w:rPr>
          <w:color w:val="auto"/>
        </w:rPr>
        <w:t xml:space="preserve">pieņēma lēmumu Nr. </w:t>
      </w:r>
      <w:r w:rsidR="00B44AA1" w:rsidRPr="000A087D">
        <w:rPr>
          <w:color w:val="auto"/>
        </w:rPr>
        <w:t xml:space="preserve">GND/2026/624 </w:t>
      </w:r>
      <w:r w:rsidR="0051126A" w:rsidRPr="000A087D">
        <w:rPr>
          <w:color w:val="auto"/>
        </w:rPr>
        <w:t>“</w:t>
      </w:r>
      <w:r w:rsidR="00B44AA1" w:rsidRPr="000A087D">
        <w:rPr>
          <w:color w:val="auto"/>
        </w:rPr>
        <w:t>Par nekustamā īpašuma ar kadastra numuru 5001 006 0145 pirmās izsoles rīkošanu</w:t>
      </w:r>
      <w:r w:rsidR="0051126A" w:rsidRPr="000A087D">
        <w:rPr>
          <w:color w:val="auto"/>
        </w:rPr>
        <w:t>” (</w:t>
      </w:r>
      <w:r w:rsidR="00B44AA1" w:rsidRPr="000A087D">
        <w:rPr>
          <w:color w:val="auto"/>
        </w:rPr>
        <w:t>ārkārtas sēdes protokols Nr.15; 1.p.)</w:t>
      </w:r>
      <w:r w:rsidR="003B01E1" w:rsidRPr="000A087D">
        <w:rPr>
          <w:color w:val="auto"/>
        </w:rPr>
        <w:t xml:space="preserve">, ar kuru tika nolemts rīkot </w:t>
      </w:r>
      <w:r w:rsidR="003E7A35" w:rsidRPr="000A087D">
        <w:rPr>
          <w:rFonts w:cs="Times New Roman"/>
          <w:color w:val="auto"/>
        </w:rPr>
        <w:t xml:space="preserve">Gulbenes novada pašvaldībai piederošā nekustamā īpašuma </w:t>
      </w:r>
      <w:r w:rsidR="003E7A35" w:rsidRPr="000A087D">
        <w:rPr>
          <w:rFonts w:cs="Times New Roman"/>
          <w:bCs/>
          <w:color w:val="auto"/>
        </w:rPr>
        <w:t xml:space="preserve">ar kadastra numuru 5001 006 0145, kas sastāv no zemes vienības ar kadastra apzīmējumu </w:t>
      </w:r>
      <w:r w:rsidR="003E7A35" w:rsidRPr="000A087D">
        <w:rPr>
          <w:rFonts w:eastAsia="Calibri" w:cs="Times New Roman"/>
          <w:color w:val="auto"/>
        </w:rPr>
        <w:t>50010060145</w:t>
      </w:r>
      <w:r w:rsidR="003E7A35" w:rsidRPr="000A087D">
        <w:rPr>
          <w:rFonts w:cs="Times New Roman"/>
          <w:bCs/>
          <w:color w:val="auto"/>
        </w:rPr>
        <w:t xml:space="preserve"> ar platību 3373 </w:t>
      </w:r>
      <w:proofErr w:type="spellStart"/>
      <w:r w:rsidR="003E7A35" w:rsidRPr="000A087D">
        <w:rPr>
          <w:rFonts w:cs="Times New Roman"/>
          <w:bCs/>
          <w:color w:val="auto"/>
        </w:rPr>
        <w:t>kv.m</w:t>
      </w:r>
      <w:proofErr w:type="spellEnd"/>
      <w:r w:rsidR="003E7A35" w:rsidRPr="000A087D">
        <w:rPr>
          <w:rFonts w:cs="Times New Roman"/>
          <w:bCs/>
          <w:color w:val="auto"/>
        </w:rPr>
        <w:t xml:space="preserve">., zemes vienības ar kadastra apzīmējumu 50010060146 ar platību 5362 </w:t>
      </w:r>
      <w:proofErr w:type="spellStart"/>
      <w:r w:rsidR="003E7A35" w:rsidRPr="000A087D">
        <w:rPr>
          <w:rFonts w:cs="Times New Roman"/>
          <w:bCs/>
          <w:color w:val="auto"/>
        </w:rPr>
        <w:t>kv.m</w:t>
      </w:r>
      <w:proofErr w:type="spellEnd"/>
      <w:r w:rsidR="003E7A35" w:rsidRPr="000A087D">
        <w:rPr>
          <w:rFonts w:cs="Times New Roman"/>
          <w:bCs/>
          <w:color w:val="auto"/>
        </w:rPr>
        <w:t xml:space="preserve">. un zemes vienības ar kadastra apzīmējumu </w:t>
      </w:r>
      <w:r w:rsidR="003E7A35" w:rsidRPr="000A087D">
        <w:rPr>
          <w:rFonts w:eastAsia="Calibri"/>
          <w:color w:val="auto"/>
        </w:rPr>
        <w:t xml:space="preserve">50010060243 ar platību 2457 </w:t>
      </w:r>
      <w:proofErr w:type="spellStart"/>
      <w:r w:rsidR="003E7A35" w:rsidRPr="000A087D">
        <w:rPr>
          <w:rFonts w:eastAsia="Calibri"/>
          <w:color w:val="auto"/>
        </w:rPr>
        <w:t>kv.m</w:t>
      </w:r>
      <w:proofErr w:type="spellEnd"/>
      <w:r w:rsidR="003E7A35" w:rsidRPr="000A087D">
        <w:rPr>
          <w:rFonts w:eastAsia="Calibri"/>
          <w:color w:val="auto"/>
        </w:rPr>
        <w:t>.</w:t>
      </w:r>
      <w:r w:rsidR="003E7A35" w:rsidRPr="000A087D">
        <w:rPr>
          <w:color w:val="auto"/>
        </w:rPr>
        <w:t xml:space="preserve"> </w:t>
      </w:r>
      <w:r w:rsidR="003B01E1" w:rsidRPr="000A087D">
        <w:rPr>
          <w:color w:val="auto"/>
        </w:rPr>
        <w:t xml:space="preserve">(turpmāk – Nekustamais īpašums), </w:t>
      </w:r>
      <w:r w:rsidR="0051126A" w:rsidRPr="000A087D">
        <w:rPr>
          <w:color w:val="auto"/>
        </w:rPr>
        <w:t>pirmo</w:t>
      </w:r>
      <w:r w:rsidR="003B01E1" w:rsidRPr="000A087D">
        <w:rPr>
          <w:color w:val="auto"/>
        </w:rPr>
        <w:t xml:space="preserve"> elektronisko izsoli</w:t>
      </w:r>
      <w:r w:rsidR="003E7A35" w:rsidRPr="000A087D">
        <w:rPr>
          <w:color w:val="auto"/>
        </w:rPr>
        <w:t>, apstiprināt izsoles noteikumus un nosacīto cenu.</w:t>
      </w:r>
      <w:r w:rsidR="00410CEA" w:rsidRPr="000A087D">
        <w:rPr>
          <w:color w:val="auto"/>
        </w:rPr>
        <w:t xml:space="preserve"> Papildus tika nolemts, ka finanšu līdzekļus, kas iegūti no </w:t>
      </w:r>
      <w:r w:rsidR="00802223">
        <w:rPr>
          <w:color w:val="auto"/>
        </w:rPr>
        <w:t>n</w:t>
      </w:r>
      <w:r w:rsidR="00410CEA" w:rsidRPr="000A087D">
        <w:rPr>
          <w:color w:val="auto"/>
        </w:rPr>
        <w:t xml:space="preserve">ekustamā īpašuma atsavināšanas, daļā, kas noteikta proporcionāli zemes vienības ar kadastra apzīmējumu  50010060145 ar platību 3373 </w:t>
      </w:r>
      <w:proofErr w:type="spellStart"/>
      <w:r w:rsidR="00410CEA" w:rsidRPr="000A087D">
        <w:rPr>
          <w:color w:val="auto"/>
        </w:rPr>
        <w:t>kv.m</w:t>
      </w:r>
      <w:proofErr w:type="spellEnd"/>
      <w:r w:rsidR="00410CEA" w:rsidRPr="000A087D">
        <w:rPr>
          <w:color w:val="auto"/>
        </w:rPr>
        <w:t xml:space="preserve">. vērtībai pret visa atsavinātā nekustamā īpašuma vērtību, novirzīt Spārītes parka un </w:t>
      </w:r>
      <w:proofErr w:type="spellStart"/>
      <w:r w:rsidR="00410CEA" w:rsidRPr="000A087D">
        <w:rPr>
          <w:color w:val="auto"/>
        </w:rPr>
        <w:t>Emzes</w:t>
      </w:r>
      <w:proofErr w:type="spellEnd"/>
      <w:r w:rsidR="00410CEA" w:rsidRPr="000A087D">
        <w:rPr>
          <w:color w:val="auto"/>
        </w:rPr>
        <w:t xml:space="preserve"> parka labiekārtošanai un attīstībai.</w:t>
      </w:r>
    </w:p>
    <w:p w14:paraId="04B570E0" w14:textId="66E9F8B5" w:rsidR="003B01E1" w:rsidRPr="000A087D" w:rsidRDefault="003B01E1" w:rsidP="003B01E1">
      <w:pPr>
        <w:pStyle w:val="Parasts1"/>
        <w:spacing w:after="0" w:line="360" w:lineRule="auto"/>
        <w:ind w:firstLine="567"/>
        <w:jc w:val="both"/>
        <w:rPr>
          <w:color w:val="auto"/>
        </w:rPr>
      </w:pPr>
      <w:r w:rsidRPr="000A087D">
        <w:rPr>
          <w:color w:val="auto"/>
        </w:rPr>
        <w:t xml:space="preserve">Laika posmā no 2026.gada </w:t>
      </w:r>
      <w:r w:rsidR="003E7A35" w:rsidRPr="000A087D">
        <w:rPr>
          <w:color w:val="auto"/>
        </w:rPr>
        <w:t>21.augusta</w:t>
      </w:r>
      <w:r w:rsidR="00A501CF" w:rsidRPr="000A087D">
        <w:rPr>
          <w:color w:val="auto"/>
        </w:rPr>
        <w:t xml:space="preserve"> </w:t>
      </w:r>
      <w:r w:rsidRPr="000A087D">
        <w:rPr>
          <w:color w:val="auto"/>
        </w:rPr>
        <w:t xml:space="preserve">plkst.13:00 </w:t>
      </w:r>
      <w:r w:rsidR="007D6CA3" w:rsidRPr="000A087D">
        <w:rPr>
          <w:color w:val="auto"/>
        </w:rPr>
        <w:t>līdz</w:t>
      </w:r>
      <w:r w:rsidRPr="000A087D">
        <w:rPr>
          <w:color w:val="auto"/>
        </w:rPr>
        <w:t xml:space="preserve"> 2026.gada </w:t>
      </w:r>
      <w:r w:rsidR="003E7A35" w:rsidRPr="000A087D">
        <w:rPr>
          <w:rFonts w:cs="Times New Roman"/>
          <w:color w:val="auto"/>
        </w:rPr>
        <w:t>21.septembrim</w:t>
      </w:r>
      <w:r w:rsidR="00A501CF" w:rsidRPr="000A087D">
        <w:rPr>
          <w:rFonts w:cs="Times New Roman"/>
          <w:color w:val="auto"/>
        </w:rPr>
        <w:t xml:space="preserve"> </w:t>
      </w:r>
      <w:r w:rsidRPr="000A087D">
        <w:rPr>
          <w:color w:val="auto"/>
        </w:rPr>
        <w:t>plkst. 1</w:t>
      </w:r>
      <w:r w:rsidR="003E7A35" w:rsidRPr="000A087D">
        <w:rPr>
          <w:color w:val="auto"/>
        </w:rPr>
        <w:t>4</w:t>
      </w:r>
      <w:r w:rsidRPr="000A087D">
        <w:rPr>
          <w:color w:val="auto"/>
        </w:rPr>
        <w:t>:</w:t>
      </w:r>
      <w:r w:rsidR="003E7A35" w:rsidRPr="000A087D">
        <w:rPr>
          <w:color w:val="auto"/>
        </w:rPr>
        <w:t>29</w:t>
      </w:r>
      <w:r w:rsidRPr="000A087D">
        <w:rPr>
          <w:color w:val="auto"/>
        </w:rPr>
        <w:t xml:space="preserve"> elektronisko izsoļu vietnē </w:t>
      </w:r>
      <w:hyperlink r:id="rId6" w:history="1">
        <w:r w:rsidRPr="000A087D">
          <w:rPr>
            <w:rStyle w:val="Hipersaite"/>
            <w:color w:val="auto"/>
            <w:u w:val="none"/>
          </w:rPr>
          <w:t>https://izsoles.ta.gov.lv</w:t>
        </w:r>
      </w:hyperlink>
      <w:r w:rsidRPr="000A087D">
        <w:rPr>
          <w:rStyle w:val="Hipersaite"/>
          <w:color w:val="auto"/>
          <w:u w:val="none"/>
        </w:rPr>
        <w:t xml:space="preserve"> notika </w:t>
      </w:r>
      <w:r w:rsidR="00FC460A">
        <w:rPr>
          <w:rStyle w:val="Hipersaite"/>
          <w:color w:val="auto"/>
          <w:u w:val="none"/>
        </w:rPr>
        <w:t>n</w:t>
      </w:r>
      <w:r w:rsidRPr="000A087D">
        <w:rPr>
          <w:rStyle w:val="Hipersaite"/>
          <w:color w:val="auto"/>
          <w:u w:val="none"/>
        </w:rPr>
        <w:t xml:space="preserve">ekustamā īpašuma elektroniskā izsole. </w:t>
      </w:r>
      <w:r w:rsidR="003E7A35" w:rsidRPr="000A087D">
        <w:rPr>
          <w:color w:val="auto"/>
        </w:rPr>
        <w:t>Izsolē piedalījās divi pretendenti</w:t>
      </w:r>
      <w:r w:rsidRPr="000A087D">
        <w:rPr>
          <w:rStyle w:val="Hipersaite"/>
          <w:color w:val="auto"/>
          <w:u w:val="none"/>
        </w:rPr>
        <w:t xml:space="preserve">. </w:t>
      </w:r>
      <w:r w:rsidR="003E7A35" w:rsidRPr="000A087D">
        <w:rPr>
          <w:color w:val="auto"/>
        </w:rPr>
        <w:t>Sabiedrība ar ierobežotu atbildību “KORBELA”, reģistrācijas numurs 40103484368, juridiskā adrese Latgales iela 257, Rīga, LV- 1019</w:t>
      </w:r>
      <w:r w:rsidRPr="000A087D">
        <w:rPr>
          <w:rStyle w:val="Hipersaite"/>
          <w:color w:val="auto"/>
          <w:u w:val="none"/>
        </w:rPr>
        <w:t xml:space="preserve">, par augstāko nosolīto cenu </w:t>
      </w:r>
      <w:bookmarkStart w:id="0" w:name="_Hlk224543125"/>
      <w:bookmarkStart w:id="1" w:name="_Hlk231909708"/>
      <w:bookmarkStart w:id="2" w:name="_Hlk229387007"/>
      <w:r w:rsidR="003E7A35" w:rsidRPr="000A087D">
        <w:rPr>
          <w:color w:val="auto"/>
        </w:rPr>
        <w:t>204800 EUR (</w:t>
      </w:r>
      <w:bookmarkEnd w:id="0"/>
      <w:bookmarkEnd w:id="1"/>
      <w:r w:rsidR="003E7A35" w:rsidRPr="000A087D">
        <w:rPr>
          <w:color w:val="auto"/>
        </w:rPr>
        <w:t xml:space="preserve">divi simti četri tūkstoši astoņi simti </w:t>
      </w:r>
      <w:bookmarkEnd w:id="2"/>
      <w:proofErr w:type="spellStart"/>
      <w:r w:rsidR="003E7A35" w:rsidRPr="000A087D">
        <w:rPr>
          <w:i/>
          <w:iCs/>
          <w:color w:val="auto"/>
        </w:rPr>
        <w:t>euro</w:t>
      </w:r>
      <w:proofErr w:type="spellEnd"/>
      <w:r w:rsidR="0051126A" w:rsidRPr="000A087D">
        <w:rPr>
          <w:color w:val="auto"/>
        </w:rPr>
        <w:t xml:space="preserve">) </w:t>
      </w:r>
      <w:r w:rsidRPr="000A087D">
        <w:rPr>
          <w:rStyle w:val="Hipersaite"/>
          <w:color w:val="auto"/>
          <w:u w:val="none"/>
        </w:rPr>
        <w:t xml:space="preserve">ir </w:t>
      </w:r>
      <w:r w:rsidR="002D4930" w:rsidRPr="000A087D">
        <w:rPr>
          <w:rStyle w:val="Hipersaite"/>
          <w:color w:val="auto"/>
          <w:u w:val="none"/>
        </w:rPr>
        <w:t>ieguvusi</w:t>
      </w:r>
      <w:r w:rsidRPr="000A087D">
        <w:rPr>
          <w:rStyle w:val="Hipersaite"/>
          <w:color w:val="auto"/>
          <w:u w:val="none"/>
        </w:rPr>
        <w:t xml:space="preserve"> tiesības pirkt nekustamo īpašumu.</w:t>
      </w:r>
    </w:p>
    <w:p w14:paraId="6193144B" w14:textId="1278509F" w:rsidR="00FB4505" w:rsidRPr="000A087D" w:rsidRDefault="00B4347F" w:rsidP="00FB4505">
      <w:pPr>
        <w:pStyle w:val="Parasts1"/>
        <w:spacing w:after="0" w:line="360" w:lineRule="auto"/>
        <w:ind w:firstLine="567"/>
        <w:jc w:val="both"/>
        <w:rPr>
          <w:color w:val="auto"/>
        </w:rPr>
      </w:pPr>
      <w:r w:rsidRPr="000A087D">
        <w:rPr>
          <w:color w:val="auto"/>
        </w:rPr>
        <w:t>Pašvaldību likuma 10.panta pirmās daļas 16.punkts nosaka, ka dome ir tiesīga izlemt ikvienu pašvaldības kompetences jautājumu; tikai domes kompetencē ir lemt par pašvaldības nekustamā īpašuma atsavināšanu un apgrūtināšanu, kā arī par nekustamā īpašuma iegūšanu, savukārt 21.punkts nosaka, ka tikai domes kompetencē ir pieņemt lēmumus citos ārējos normatīvajos aktos paredzētajos gadījumos</w:t>
      </w:r>
      <w:r w:rsidR="00FB4505" w:rsidRPr="000A087D">
        <w:rPr>
          <w:color w:val="auto"/>
        </w:rPr>
        <w:t xml:space="preserve">. </w:t>
      </w:r>
    </w:p>
    <w:p w14:paraId="627E7529" w14:textId="77777777" w:rsidR="00FB4505" w:rsidRPr="000A087D" w:rsidRDefault="00FB4505" w:rsidP="00FB4505">
      <w:pPr>
        <w:pStyle w:val="Parasts1"/>
        <w:spacing w:after="0" w:line="360" w:lineRule="auto"/>
        <w:ind w:firstLine="567"/>
        <w:jc w:val="both"/>
        <w:rPr>
          <w:color w:val="auto"/>
        </w:rPr>
      </w:pPr>
      <w:r w:rsidRPr="000A087D">
        <w:rPr>
          <w:color w:val="auto"/>
        </w:rPr>
        <w:t xml:space="preserve">Saskaņā ar Publiskas personas mantas atsavināšanas likuma 34.panta otro daļu institūcija, kas organizē mantas atsavināšanu (9.pants), izsoles rezultātus apstiprina ne vēlāk kā 30 dienu laikā pēc šā likuma 30.pantā paredzēto maksājumu nokārtošanas, savukārt saskaņā ar šā likuma 30.panta pirmo daļu piedāvātā augstākā summa jāsamaksā par nosolīto nekustamo īpašumu divu nedēļu laikā, ja izsoles noteikumi neparedz citu termiņu; iemaksātā nodrošinājuma (16.pants) summa tiek ieskaitīta pirkuma summā. </w:t>
      </w:r>
    </w:p>
    <w:p w14:paraId="28617FA9" w14:textId="745A0C55" w:rsidR="00FB4505" w:rsidRPr="000A087D" w:rsidRDefault="00FB4505" w:rsidP="008D0350">
      <w:pPr>
        <w:pStyle w:val="Parasts1"/>
        <w:spacing w:after="0" w:line="360" w:lineRule="auto"/>
        <w:ind w:firstLine="567"/>
        <w:jc w:val="both"/>
        <w:rPr>
          <w:color w:val="auto"/>
        </w:rPr>
      </w:pPr>
      <w:r w:rsidRPr="000A087D">
        <w:rPr>
          <w:color w:val="auto"/>
        </w:rPr>
        <w:lastRenderedPageBreak/>
        <w:t>Pirkuma maksa 202</w:t>
      </w:r>
      <w:r w:rsidR="007D4670" w:rsidRPr="000A087D">
        <w:rPr>
          <w:color w:val="auto"/>
        </w:rPr>
        <w:t>6</w:t>
      </w:r>
      <w:r w:rsidRPr="000A087D">
        <w:rPr>
          <w:color w:val="auto"/>
        </w:rPr>
        <w:t>.gada</w:t>
      </w:r>
      <w:r w:rsidR="00A02EE4" w:rsidRPr="000A087D">
        <w:rPr>
          <w:color w:val="auto"/>
        </w:rPr>
        <w:t xml:space="preserve"> </w:t>
      </w:r>
      <w:r w:rsidR="003E7A35" w:rsidRPr="000A087D">
        <w:rPr>
          <w:color w:val="auto"/>
        </w:rPr>
        <w:t>5.oktobrī</w:t>
      </w:r>
      <w:r w:rsidR="00A965B1" w:rsidRPr="000A087D">
        <w:rPr>
          <w:color w:val="auto"/>
        </w:rPr>
        <w:t xml:space="preserve"> </w:t>
      </w:r>
      <w:r w:rsidRPr="000A087D">
        <w:rPr>
          <w:color w:val="auto"/>
          <w:shd w:val="clear" w:color="auto" w:fill="FFFFFF"/>
        </w:rPr>
        <w:t>i</w:t>
      </w:r>
      <w:r w:rsidRPr="000A087D">
        <w:rPr>
          <w:color w:val="auto"/>
        </w:rPr>
        <w:t>r samaksāta pilnā apmērā.</w:t>
      </w:r>
    </w:p>
    <w:p w14:paraId="3F6B4119" w14:textId="77777777" w:rsidR="00FB4505" w:rsidRPr="000A087D" w:rsidRDefault="00FB4505" w:rsidP="00FB4505">
      <w:pPr>
        <w:pStyle w:val="Parasts1"/>
        <w:spacing w:after="0" w:line="360" w:lineRule="auto"/>
        <w:ind w:firstLine="567"/>
        <w:jc w:val="both"/>
        <w:rPr>
          <w:color w:val="auto"/>
        </w:rPr>
      </w:pPr>
      <w:r w:rsidRPr="000A087D">
        <w:rPr>
          <w:color w:val="auto"/>
        </w:rPr>
        <w:t>Publiskas personas mantas atsavināšanas likuma 36.panta pirmā daļa cita starpā nosaka, ka publiskas personas mantas nosolītājs trīsdesmit dienu laikā pēc izsoles rezultātu apstiprināšanas paraksta pirkuma līgumu; nekustamā īpašuma pirkuma līgumu atvasinātas publiskas personas vārdā paraksta attiecīgās atvasinātās publiskās personas lēmējinstitūcijas vadītājs vai viņa pilnvarota persona.</w:t>
      </w:r>
    </w:p>
    <w:p w14:paraId="5EB0B7B8" w14:textId="5824230B" w:rsidR="0005066A" w:rsidRPr="000A087D" w:rsidRDefault="00FB4505" w:rsidP="00616498">
      <w:pPr>
        <w:spacing w:line="360" w:lineRule="auto"/>
        <w:ind w:firstLine="567"/>
        <w:jc w:val="both"/>
        <w:rPr>
          <w:rFonts w:ascii="Times New Roman" w:eastAsia="Calibri" w:hAnsi="Times New Roman" w:cs="Times New Roman"/>
          <w:sz w:val="24"/>
          <w:szCs w:val="24"/>
        </w:rPr>
      </w:pPr>
      <w:r w:rsidRPr="000A087D">
        <w:rPr>
          <w:rFonts w:ascii="Times New Roman" w:hAnsi="Times New Roman" w:cs="Times New Roman"/>
          <w:sz w:val="24"/>
          <w:szCs w:val="24"/>
        </w:rPr>
        <w:t xml:space="preserve">Pamatojoties uz </w:t>
      </w:r>
      <w:r w:rsidR="00B4347F" w:rsidRPr="000A087D">
        <w:rPr>
          <w:rFonts w:ascii="Times New Roman" w:hAnsi="Times New Roman" w:cs="Times New Roman"/>
          <w:sz w:val="24"/>
          <w:szCs w:val="24"/>
        </w:rPr>
        <w:t>Pašvaldību likuma 10.panta pirmās daļas 16.</w:t>
      </w:r>
      <w:r w:rsidR="00A43F3C" w:rsidRPr="000A087D">
        <w:rPr>
          <w:rFonts w:ascii="Times New Roman" w:hAnsi="Times New Roman" w:cs="Times New Roman"/>
          <w:sz w:val="24"/>
          <w:szCs w:val="24"/>
        </w:rPr>
        <w:t xml:space="preserve"> un </w:t>
      </w:r>
      <w:r w:rsidR="00B4347F" w:rsidRPr="000A087D">
        <w:rPr>
          <w:rFonts w:ascii="Times New Roman" w:hAnsi="Times New Roman" w:cs="Times New Roman"/>
          <w:sz w:val="24"/>
          <w:szCs w:val="24"/>
        </w:rPr>
        <w:t>21.punktu</w:t>
      </w:r>
      <w:r w:rsidRPr="000A087D">
        <w:rPr>
          <w:rFonts w:ascii="Times New Roman" w:hAnsi="Times New Roman" w:cs="Times New Roman"/>
          <w:sz w:val="24"/>
          <w:szCs w:val="24"/>
        </w:rPr>
        <w:t>, Publiskas personas mantas atsavināšanas likuma 30.panta pirmo daļu, 34.panta otro daļu, 36.panta pirmo daļu</w:t>
      </w:r>
      <w:r w:rsidR="00C41748" w:rsidRPr="000A087D">
        <w:rPr>
          <w:rFonts w:ascii="Times New Roman" w:hAnsi="Times New Roman" w:cs="Times New Roman"/>
          <w:sz w:val="24"/>
          <w:szCs w:val="24"/>
        </w:rPr>
        <w:t>,</w:t>
      </w:r>
      <w:r w:rsidRPr="000A087D">
        <w:rPr>
          <w:rFonts w:ascii="Times New Roman" w:hAnsi="Times New Roman" w:cs="Times New Roman"/>
          <w:sz w:val="24"/>
          <w:szCs w:val="24"/>
        </w:rPr>
        <w:t xml:space="preserve"> </w:t>
      </w:r>
      <w:r w:rsidR="00C41748" w:rsidRPr="000A087D">
        <w:rPr>
          <w:rFonts w:ascii="Times New Roman" w:hAnsi="Times New Roman" w:cs="Times New Roman"/>
          <w:sz w:val="24"/>
          <w:szCs w:val="24"/>
        </w:rPr>
        <w:t xml:space="preserve">saskaņā ar Gulbenes novada </w:t>
      </w:r>
      <w:r w:rsidR="00220C87" w:rsidRPr="000A087D">
        <w:rPr>
          <w:rFonts w:ascii="Times New Roman" w:hAnsi="Times New Roman" w:cs="Times New Roman"/>
          <w:sz w:val="24"/>
          <w:szCs w:val="24"/>
        </w:rPr>
        <w:t>pašvaldības ī</w:t>
      </w:r>
      <w:r w:rsidR="00C41748" w:rsidRPr="000A087D">
        <w:rPr>
          <w:rFonts w:ascii="Times New Roman" w:hAnsi="Times New Roman" w:cs="Times New Roman"/>
          <w:sz w:val="24"/>
          <w:szCs w:val="24"/>
        </w:rPr>
        <w:t>pašuma novērtēšanas un izsoļu komisijas 20</w:t>
      </w:r>
      <w:r w:rsidR="00220C87" w:rsidRPr="000A087D">
        <w:rPr>
          <w:rFonts w:ascii="Times New Roman" w:hAnsi="Times New Roman" w:cs="Times New Roman"/>
          <w:sz w:val="24"/>
          <w:szCs w:val="24"/>
        </w:rPr>
        <w:t>2</w:t>
      </w:r>
      <w:r w:rsidR="007D4670" w:rsidRPr="000A087D">
        <w:rPr>
          <w:rFonts w:ascii="Times New Roman" w:hAnsi="Times New Roman" w:cs="Times New Roman"/>
          <w:sz w:val="24"/>
          <w:szCs w:val="24"/>
        </w:rPr>
        <w:t>6</w:t>
      </w:r>
      <w:r w:rsidR="00C41748" w:rsidRPr="000A087D">
        <w:rPr>
          <w:rFonts w:ascii="Times New Roman" w:hAnsi="Times New Roman" w:cs="Times New Roman"/>
          <w:sz w:val="24"/>
          <w:szCs w:val="24"/>
        </w:rPr>
        <w:t xml:space="preserve">.gada </w:t>
      </w:r>
      <w:r w:rsidR="003E7A35" w:rsidRPr="000A087D">
        <w:rPr>
          <w:rFonts w:ascii="Times New Roman" w:hAnsi="Times New Roman" w:cs="Times New Roman"/>
          <w:sz w:val="24"/>
          <w:szCs w:val="24"/>
        </w:rPr>
        <w:t>23.septembra</w:t>
      </w:r>
      <w:r w:rsidR="00BD064B" w:rsidRPr="000A087D">
        <w:rPr>
          <w:rFonts w:ascii="Times New Roman" w:hAnsi="Times New Roman" w:cs="Times New Roman"/>
          <w:sz w:val="24"/>
          <w:szCs w:val="24"/>
        </w:rPr>
        <w:t xml:space="preserve"> </w:t>
      </w:r>
      <w:r w:rsidR="003B01E1" w:rsidRPr="000A087D">
        <w:rPr>
          <w:rFonts w:ascii="Times New Roman" w:hAnsi="Times New Roman" w:cs="Times New Roman"/>
          <w:sz w:val="24"/>
          <w:szCs w:val="24"/>
        </w:rPr>
        <w:t xml:space="preserve">sēdes lēmumu </w:t>
      </w:r>
      <w:r w:rsidR="003E7A35" w:rsidRPr="000A087D">
        <w:rPr>
          <w:rFonts w:ascii="Times New Roman" w:hAnsi="Times New Roman" w:cs="Times New Roman"/>
          <w:sz w:val="24"/>
          <w:szCs w:val="24"/>
        </w:rPr>
        <w:t>par nekustamā īpašuma ar kadastra numuru 5001 006 0145 izsoles rezultātu apstiprināšanu</w:t>
      </w:r>
      <w:r w:rsidR="003B01E1" w:rsidRPr="000A087D">
        <w:rPr>
          <w:rFonts w:ascii="Times New Roman" w:hAnsi="Times New Roman" w:cs="Times New Roman"/>
          <w:sz w:val="24"/>
          <w:szCs w:val="24"/>
        </w:rPr>
        <w:t xml:space="preserve"> (</w:t>
      </w:r>
      <w:r w:rsidRPr="000A087D">
        <w:rPr>
          <w:rFonts w:ascii="Times New Roman" w:hAnsi="Times New Roman" w:cs="Times New Roman"/>
          <w:sz w:val="24"/>
          <w:szCs w:val="24"/>
        </w:rPr>
        <w:t>protokol</w:t>
      </w:r>
      <w:r w:rsidR="00D43C4E">
        <w:rPr>
          <w:rFonts w:ascii="Times New Roman" w:hAnsi="Times New Roman" w:cs="Times New Roman"/>
          <w:sz w:val="24"/>
          <w:szCs w:val="24"/>
        </w:rPr>
        <w:t>s</w:t>
      </w:r>
      <w:r w:rsidR="00832E8E" w:rsidRPr="000A087D">
        <w:rPr>
          <w:rFonts w:ascii="Times New Roman" w:hAnsi="Times New Roman" w:cs="Times New Roman"/>
          <w:sz w:val="24"/>
          <w:szCs w:val="24"/>
        </w:rPr>
        <w:t xml:space="preserve"> Nr.</w:t>
      </w:r>
      <w:r w:rsidR="00016737" w:rsidRPr="000A087D">
        <w:rPr>
          <w:rFonts w:ascii="Times New Roman" w:hAnsi="Times New Roman" w:cs="Times New Roman"/>
          <w:sz w:val="24"/>
          <w:szCs w:val="24"/>
        </w:rPr>
        <w:t xml:space="preserve"> </w:t>
      </w:r>
      <w:r w:rsidR="003E7A35" w:rsidRPr="000A087D">
        <w:rPr>
          <w:rFonts w:ascii="Times New Roman" w:hAnsi="Times New Roman" w:cs="Times New Roman"/>
          <w:sz w:val="24"/>
          <w:szCs w:val="24"/>
        </w:rPr>
        <w:t xml:space="preserve">GND/2.7.2/26/21 </w:t>
      </w:r>
      <w:r w:rsidR="003B01E1" w:rsidRPr="000A087D">
        <w:rPr>
          <w:rFonts w:ascii="Times New Roman" w:hAnsi="Times New Roman" w:cs="Times New Roman"/>
          <w:sz w:val="24"/>
          <w:szCs w:val="24"/>
        </w:rPr>
        <w:t>(</w:t>
      </w:r>
      <w:r w:rsidR="003E7A35" w:rsidRPr="000A087D">
        <w:rPr>
          <w:rFonts w:ascii="Times New Roman" w:hAnsi="Times New Roman" w:cs="Times New Roman"/>
          <w:sz w:val="24"/>
          <w:szCs w:val="24"/>
        </w:rPr>
        <w:t>2</w:t>
      </w:r>
      <w:r w:rsidR="003B01E1" w:rsidRPr="000A087D">
        <w:rPr>
          <w:rFonts w:ascii="Times New Roman" w:hAnsi="Times New Roman" w:cs="Times New Roman"/>
          <w:sz w:val="24"/>
          <w:szCs w:val="24"/>
        </w:rPr>
        <w:t>.§))</w:t>
      </w:r>
      <w:r w:rsidR="00FE6379" w:rsidRPr="000A087D">
        <w:rPr>
          <w:rFonts w:ascii="Times New Roman" w:hAnsi="Times New Roman" w:cs="Times New Roman"/>
          <w:sz w:val="24"/>
          <w:szCs w:val="24"/>
        </w:rPr>
        <w:t>,</w:t>
      </w:r>
      <w:r w:rsidR="00560CC9" w:rsidRPr="000A087D">
        <w:rPr>
          <w:rFonts w:ascii="Times New Roman" w:hAnsi="Times New Roman" w:cs="Times New Roman"/>
          <w:sz w:val="24"/>
          <w:szCs w:val="24"/>
        </w:rPr>
        <w:t xml:space="preserve"> </w:t>
      </w:r>
      <w:r w:rsidR="000B75FE" w:rsidRPr="000A087D">
        <w:rPr>
          <w:rFonts w:ascii="Times New Roman" w:hAnsi="Times New Roman" w:cs="Times New Roman"/>
          <w:sz w:val="24"/>
          <w:szCs w:val="24"/>
        </w:rPr>
        <w:t xml:space="preserve">ar  balsīm “Par” ( ), “Pret” – , “Atturas” – , “Nepiedalās” – , Gulbenes novada pašvaldības dome </w:t>
      </w:r>
      <w:r w:rsidR="000B75FE" w:rsidRPr="000A087D">
        <w:rPr>
          <w:rFonts w:ascii="Times New Roman" w:eastAsia="Calibri" w:hAnsi="Times New Roman" w:cs="Times New Roman"/>
          <w:sz w:val="24"/>
          <w:szCs w:val="24"/>
        </w:rPr>
        <w:t>NOLEMJ</w:t>
      </w:r>
      <w:r w:rsidR="0005066A" w:rsidRPr="000A087D">
        <w:rPr>
          <w:rFonts w:ascii="Times New Roman" w:eastAsia="Calibri" w:hAnsi="Times New Roman" w:cs="Times New Roman"/>
          <w:sz w:val="24"/>
          <w:szCs w:val="24"/>
        </w:rPr>
        <w:t>:</w:t>
      </w:r>
    </w:p>
    <w:p w14:paraId="60874A11" w14:textId="09D5FC96" w:rsidR="00FB4505" w:rsidRPr="000A087D" w:rsidRDefault="00FB4505" w:rsidP="00FB4505">
      <w:pPr>
        <w:pStyle w:val="Parasts1"/>
        <w:spacing w:after="0" w:line="360" w:lineRule="auto"/>
        <w:ind w:firstLine="567"/>
        <w:jc w:val="both"/>
        <w:rPr>
          <w:color w:val="auto"/>
        </w:rPr>
      </w:pPr>
      <w:r w:rsidRPr="000A087D">
        <w:rPr>
          <w:rFonts w:cs="Times New Roman"/>
          <w:color w:val="auto"/>
        </w:rPr>
        <w:t>1. APSTIPRINĀT Gulbenes novada pašvaldībai piederošā</w:t>
      </w:r>
      <w:r w:rsidR="008F4E6F" w:rsidRPr="000A087D">
        <w:rPr>
          <w:rFonts w:cs="Times New Roman"/>
          <w:color w:val="auto"/>
        </w:rPr>
        <w:t xml:space="preserve"> </w:t>
      </w:r>
      <w:r w:rsidR="00B754C3" w:rsidRPr="000A087D">
        <w:rPr>
          <w:color w:val="auto"/>
        </w:rPr>
        <w:t xml:space="preserve">nekustamā </w:t>
      </w:r>
      <w:r w:rsidR="003E7A35" w:rsidRPr="000A087D">
        <w:rPr>
          <w:rFonts w:cs="Times New Roman"/>
          <w:color w:val="auto"/>
        </w:rPr>
        <w:t xml:space="preserve">īpašuma </w:t>
      </w:r>
      <w:r w:rsidR="003E7A35" w:rsidRPr="000A087D">
        <w:rPr>
          <w:rFonts w:cs="Times New Roman"/>
          <w:bCs/>
          <w:color w:val="auto"/>
        </w:rPr>
        <w:t xml:space="preserve">ar kadastra numuru 5001 006 0145, kas sastāv no zemes vienības ar kadastra apzīmējumu </w:t>
      </w:r>
      <w:r w:rsidR="003E7A35" w:rsidRPr="000A087D">
        <w:rPr>
          <w:rFonts w:eastAsia="Calibri" w:cs="Times New Roman"/>
          <w:color w:val="auto"/>
        </w:rPr>
        <w:t>50010060145</w:t>
      </w:r>
      <w:r w:rsidR="003E7A35" w:rsidRPr="000A087D">
        <w:rPr>
          <w:rFonts w:cs="Times New Roman"/>
          <w:bCs/>
          <w:color w:val="auto"/>
        </w:rPr>
        <w:t xml:space="preserve"> ar platību 3373 </w:t>
      </w:r>
      <w:proofErr w:type="spellStart"/>
      <w:r w:rsidR="003E7A35" w:rsidRPr="000A087D">
        <w:rPr>
          <w:rFonts w:cs="Times New Roman"/>
          <w:bCs/>
          <w:color w:val="auto"/>
        </w:rPr>
        <w:t>kv.m</w:t>
      </w:r>
      <w:proofErr w:type="spellEnd"/>
      <w:r w:rsidR="003E7A35" w:rsidRPr="000A087D">
        <w:rPr>
          <w:rFonts w:cs="Times New Roman"/>
          <w:bCs/>
          <w:color w:val="auto"/>
        </w:rPr>
        <w:t xml:space="preserve">., zemes vienības ar kadastra apzīmējumu 50010060146 ar platību 5362 </w:t>
      </w:r>
      <w:proofErr w:type="spellStart"/>
      <w:r w:rsidR="003E7A35" w:rsidRPr="000A087D">
        <w:rPr>
          <w:rFonts w:cs="Times New Roman"/>
          <w:bCs/>
          <w:color w:val="auto"/>
        </w:rPr>
        <w:t>kv.m</w:t>
      </w:r>
      <w:proofErr w:type="spellEnd"/>
      <w:r w:rsidR="003E7A35" w:rsidRPr="000A087D">
        <w:rPr>
          <w:rFonts w:cs="Times New Roman"/>
          <w:bCs/>
          <w:color w:val="auto"/>
        </w:rPr>
        <w:t xml:space="preserve">. un zemes vienības ar kadastra apzīmējumu </w:t>
      </w:r>
      <w:r w:rsidR="003E7A35" w:rsidRPr="000A087D">
        <w:rPr>
          <w:rFonts w:eastAsia="Calibri"/>
          <w:color w:val="auto"/>
        </w:rPr>
        <w:t xml:space="preserve">50010060243 ar platību 2457 </w:t>
      </w:r>
      <w:proofErr w:type="spellStart"/>
      <w:r w:rsidR="003E7A35" w:rsidRPr="000A087D">
        <w:rPr>
          <w:rFonts w:eastAsia="Calibri"/>
          <w:color w:val="auto"/>
        </w:rPr>
        <w:t>kv.m</w:t>
      </w:r>
      <w:proofErr w:type="spellEnd"/>
      <w:r w:rsidR="003E7A35" w:rsidRPr="000A087D">
        <w:rPr>
          <w:rFonts w:eastAsia="Calibri"/>
          <w:color w:val="auto"/>
        </w:rPr>
        <w:t>.</w:t>
      </w:r>
      <w:r w:rsidRPr="000A087D">
        <w:rPr>
          <w:color w:val="auto"/>
        </w:rPr>
        <w:t xml:space="preserve">, </w:t>
      </w:r>
      <w:r w:rsidR="003B01E1" w:rsidRPr="000A087D">
        <w:rPr>
          <w:color w:val="auto"/>
        </w:rPr>
        <w:t xml:space="preserve">elektronisko izsoļu vietnē </w:t>
      </w:r>
      <w:hyperlink r:id="rId7" w:history="1">
        <w:r w:rsidR="003B01E1" w:rsidRPr="000A087D">
          <w:rPr>
            <w:rStyle w:val="Hipersaite"/>
            <w:color w:val="auto"/>
            <w:u w:val="none"/>
          </w:rPr>
          <w:t>https://izsoles.ta.gov.lv</w:t>
        </w:r>
      </w:hyperlink>
      <w:r w:rsidR="003B01E1" w:rsidRPr="000A087D">
        <w:rPr>
          <w:rStyle w:val="Hipersaite"/>
          <w:color w:val="auto"/>
          <w:u w:val="none"/>
        </w:rPr>
        <w:t xml:space="preserve"> laika posmā no </w:t>
      </w:r>
      <w:r w:rsidR="003B01E1" w:rsidRPr="000A087D">
        <w:rPr>
          <w:color w:val="auto"/>
        </w:rPr>
        <w:t xml:space="preserve">2026.gada </w:t>
      </w:r>
      <w:r w:rsidR="003E7A35" w:rsidRPr="000A087D">
        <w:rPr>
          <w:color w:val="auto"/>
        </w:rPr>
        <w:t>21.augusta</w:t>
      </w:r>
      <w:r w:rsidR="00A501CF" w:rsidRPr="000A087D">
        <w:rPr>
          <w:color w:val="auto"/>
        </w:rPr>
        <w:t xml:space="preserve"> </w:t>
      </w:r>
      <w:r w:rsidR="003B01E1" w:rsidRPr="000A087D">
        <w:rPr>
          <w:color w:val="auto"/>
        </w:rPr>
        <w:t xml:space="preserve">plkst.13:00 līdz 2026.gada </w:t>
      </w:r>
      <w:r w:rsidR="003E7A35" w:rsidRPr="000A087D">
        <w:rPr>
          <w:rFonts w:cs="Times New Roman"/>
          <w:color w:val="auto"/>
        </w:rPr>
        <w:t xml:space="preserve">21.septembrim </w:t>
      </w:r>
      <w:r w:rsidR="003E7A35" w:rsidRPr="000A087D">
        <w:rPr>
          <w:color w:val="auto"/>
        </w:rPr>
        <w:t xml:space="preserve">plkst. 14:29 </w:t>
      </w:r>
      <w:r w:rsidR="003B01E1" w:rsidRPr="000A087D">
        <w:rPr>
          <w:color w:val="auto"/>
        </w:rPr>
        <w:t>notikušās izsoles rezultātus</w:t>
      </w:r>
      <w:r w:rsidRPr="000A087D">
        <w:rPr>
          <w:color w:val="auto"/>
        </w:rPr>
        <w:t>.</w:t>
      </w:r>
    </w:p>
    <w:p w14:paraId="5F48769A" w14:textId="6BC2B1B8" w:rsidR="003B01E1" w:rsidRPr="000A087D" w:rsidRDefault="00FB4505" w:rsidP="008D0350">
      <w:pPr>
        <w:pStyle w:val="Parasts1"/>
        <w:spacing w:after="0" w:line="360" w:lineRule="auto"/>
        <w:ind w:firstLine="567"/>
        <w:jc w:val="both"/>
        <w:rPr>
          <w:color w:val="auto"/>
        </w:rPr>
      </w:pPr>
      <w:r w:rsidRPr="000A087D">
        <w:rPr>
          <w:color w:val="auto"/>
        </w:rPr>
        <w:t xml:space="preserve">2. Trīsdesmit dienu laikā pēc izsoles rezultātu apstiprināšanas slēgt </w:t>
      </w:r>
      <w:r w:rsidR="00DC4DBA" w:rsidRPr="000A087D">
        <w:rPr>
          <w:color w:val="auto"/>
        </w:rPr>
        <w:t>nekustamā</w:t>
      </w:r>
      <w:r w:rsidRPr="000A087D">
        <w:rPr>
          <w:color w:val="auto"/>
        </w:rPr>
        <w:t xml:space="preserve"> īpašuma pirkuma līgumu ar </w:t>
      </w:r>
      <w:r w:rsidR="003E7A35" w:rsidRPr="000A087D">
        <w:rPr>
          <w:color w:val="auto"/>
        </w:rPr>
        <w:t>sabiedrību ar ierobežotu atbildību “KORBELA”, reģistrācijas numurs 40103484368, juridiskā adrese Latgales iela 257, Rīga, LV- 1019</w:t>
      </w:r>
      <w:r w:rsidR="00882860" w:rsidRPr="000A087D">
        <w:rPr>
          <w:color w:val="auto"/>
        </w:rPr>
        <w:t xml:space="preserve">, par nosolīto cenu </w:t>
      </w:r>
      <w:r w:rsidR="003E7A35" w:rsidRPr="000A087D">
        <w:rPr>
          <w:color w:val="auto"/>
        </w:rPr>
        <w:t xml:space="preserve">204800 EUR (divi simti četri tūkstoši astoņi simti </w:t>
      </w:r>
      <w:proofErr w:type="spellStart"/>
      <w:r w:rsidR="003E7A35" w:rsidRPr="000A087D">
        <w:rPr>
          <w:i/>
          <w:iCs/>
          <w:color w:val="auto"/>
        </w:rPr>
        <w:t>euro</w:t>
      </w:r>
      <w:proofErr w:type="spellEnd"/>
      <w:r w:rsidR="003B01E1" w:rsidRPr="000A087D">
        <w:rPr>
          <w:color w:val="auto"/>
        </w:rPr>
        <w:t>).</w:t>
      </w:r>
    </w:p>
    <w:p w14:paraId="2702D46C" w14:textId="06ED7905" w:rsidR="008D0350" w:rsidRPr="000A087D" w:rsidRDefault="00FB4505" w:rsidP="008D0350">
      <w:pPr>
        <w:pStyle w:val="Parasts1"/>
        <w:spacing w:after="0" w:line="360" w:lineRule="auto"/>
        <w:ind w:firstLine="567"/>
        <w:jc w:val="both"/>
        <w:rPr>
          <w:color w:val="auto"/>
        </w:rPr>
      </w:pPr>
      <w:r w:rsidRPr="000A087D">
        <w:rPr>
          <w:color w:val="auto"/>
        </w:rPr>
        <w:t xml:space="preserve">3. Lēmuma izpildi organizēt Gulbenes novada </w:t>
      </w:r>
      <w:r w:rsidR="003033C1" w:rsidRPr="000A087D">
        <w:rPr>
          <w:color w:val="auto"/>
        </w:rPr>
        <w:t>pašvaldības ī</w:t>
      </w:r>
      <w:r w:rsidRPr="000A087D">
        <w:rPr>
          <w:color w:val="auto"/>
        </w:rPr>
        <w:t>pašuma novērtēšanas un izsoļu komisijai.</w:t>
      </w:r>
    </w:p>
    <w:p w14:paraId="78623C5C" w14:textId="77777777" w:rsidR="00780737" w:rsidRPr="000A087D" w:rsidRDefault="00780737" w:rsidP="008D0350">
      <w:pPr>
        <w:pStyle w:val="Parasts1"/>
        <w:spacing w:after="0" w:line="360" w:lineRule="auto"/>
        <w:ind w:firstLine="567"/>
        <w:jc w:val="both"/>
        <w:rPr>
          <w:color w:val="auto"/>
          <w:sz w:val="18"/>
          <w:szCs w:val="18"/>
        </w:rPr>
      </w:pPr>
    </w:p>
    <w:p w14:paraId="2C47C682" w14:textId="7E4A66D5" w:rsidR="00D413E5" w:rsidRPr="000A087D" w:rsidRDefault="00D904D5" w:rsidP="00DC4598">
      <w:pPr>
        <w:pStyle w:val="Parasts1"/>
        <w:spacing w:after="0" w:line="360" w:lineRule="auto"/>
        <w:ind w:firstLine="567"/>
        <w:jc w:val="both"/>
        <w:rPr>
          <w:color w:val="auto"/>
        </w:rPr>
      </w:pPr>
      <w:r w:rsidRPr="000A087D">
        <w:rPr>
          <w:color w:val="auto"/>
        </w:rPr>
        <w:t xml:space="preserve">Pamatojoties uz Administratīvā procesa likuma 76.panta otro daļu, 79.panta pirmo daļu, 188.panta pirmo un otro daļu un 189.pantu, šo lēmumu viena mēneša laikā no tā spēkā stāšanās dienas var apstrīdēt Gulbenes novada pašvaldības domē vai uzreiz pārsūdzēt Administratīvās rajona tiesas attiecīgajā tiesu namā pēc pieteicēja adreses vai nekustamā īpašuma atrašanās vietas. Administratīvais akts, saskaņā ar Administratīvā procesa likuma 70.panta pirmo daļu, stājas spēkā ar brīdi, kad tas paziņots adresātam. Veids, kādā administratīvo aktu paziņo adresātam – </w:t>
      </w:r>
      <w:proofErr w:type="spellStart"/>
      <w:r w:rsidRPr="000A087D">
        <w:rPr>
          <w:color w:val="auto"/>
        </w:rPr>
        <w:t>rakstveidā</w:t>
      </w:r>
      <w:proofErr w:type="spellEnd"/>
      <w:r w:rsidRPr="000A087D">
        <w:rPr>
          <w:color w:val="auto"/>
        </w:rPr>
        <w:t>, mutvārdos vai citādi – , neietekmē tā stāšanos spēkā</w:t>
      </w:r>
      <w:r w:rsidR="00FC234D" w:rsidRPr="000A087D">
        <w:rPr>
          <w:color w:val="auto"/>
        </w:rPr>
        <w:t>.</w:t>
      </w:r>
    </w:p>
    <w:p w14:paraId="59FD1912" w14:textId="77777777" w:rsidR="00362C23" w:rsidRPr="000A087D" w:rsidRDefault="00362C23" w:rsidP="00DC4598">
      <w:pPr>
        <w:pStyle w:val="Parasts1"/>
        <w:spacing w:after="0" w:line="360" w:lineRule="auto"/>
        <w:ind w:firstLine="567"/>
        <w:jc w:val="both"/>
        <w:rPr>
          <w:color w:val="auto"/>
        </w:rPr>
      </w:pPr>
    </w:p>
    <w:tbl>
      <w:tblPr>
        <w:tblStyle w:val="Reatab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08"/>
        <w:gridCol w:w="1836"/>
      </w:tblGrid>
      <w:tr w:rsidR="00DC1D4C" w:rsidRPr="000A087D" w14:paraId="02901818" w14:textId="77777777" w:rsidTr="007526C0">
        <w:tc>
          <w:tcPr>
            <w:tcW w:w="7508" w:type="dxa"/>
          </w:tcPr>
          <w:p w14:paraId="548388BC" w14:textId="79C6CB7D" w:rsidR="00DC1D4C" w:rsidRPr="000A087D" w:rsidRDefault="00DC1D4C"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rPr>
                <w:rFonts w:ascii="Times New Roman" w:hAnsi="Times New Roman" w:cs="Times New Roman"/>
                <w:sz w:val="24"/>
                <w:szCs w:val="24"/>
              </w:rPr>
            </w:pPr>
            <w:r w:rsidRPr="000A087D">
              <w:rPr>
                <w:rFonts w:ascii="Times New Roman" w:eastAsia="Calibri" w:hAnsi="Times New Roman" w:cs="Times New Roman"/>
                <w:sz w:val="24"/>
                <w:szCs w:val="24"/>
                <w:lang w:eastAsia="en-US"/>
              </w:rPr>
              <w:t>Gulbenes novada pašvaldības domes priekšsēdētāj</w:t>
            </w:r>
            <w:r w:rsidR="00F25251" w:rsidRPr="000A087D">
              <w:rPr>
                <w:rFonts w:ascii="Times New Roman" w:eastAsia="Calibri" w:hAnsi="Times New Roman" w:cs="Times New Roman"/>
                <w:sz w:val="24"/>
                <w:szCs w:val="24"/>
                <w:lang w:eastAsia="en-US"/>
              </w:rPr>
              <w:t>s</w:t>
            </w:r>
          </w:p>
        </w:tc>
        <w:tc>
          <w:tcPr>
            <w:tcW w:w="1836" w:type="dxa"/>
          </w:tcPr>
          <w:p w14:paraId="552188F6" w14:textId="10090493" w:rsidR="00DC1D4C" w:rsidRPr="000A087D" w:rsidRDefault="00362C23" w:rsidP="00AF3A19">
            <w:pPr>
              <w:tabs>
                <w:tab w:val="left" w:pos="720"/>
                <w:tab w:val="left" w:pos="1440"/>
                <w:tab w:val="left" w:pos="2160"/>
                <w:tab w:val="left" w:pos="2880"/>
                <w:tab w:val="left" w:pos="3600"/>
                <w:tab w:val="left" w:pos="4320"/>
                <w:tab w:val="left" w:pos="5040"/>
                <w:tab w:val="left" w:pos="5760"/>
                <w:tab w:val="left" w:pos="7938"/>
              </w:tabs>
              <w:spacing w:before="240" w:line="360" w:lineRule="auto"/>
              <w:jc w:val="right"/>
              <w:rPr>
                <w:rFonts w:ascii="Times New Roman" w:hAnsi="Times New Roman" w:cs="Times New Roman"/>
                <w:sz w:val="24"/>
                <w:szCs w:val="24"/>
              </w:rPr>
            </w:pPr>
            <w:r w:rsidRPr="000A087D">
              <w:rPr>
                <w:rFonts w:ascii="Times New Roman" w:eastAsia="Calibri" w:hAnsi="Times New Roman" w:cs="Times New Roman"/>
                <w:sz w:val="24"/>
                <w:szCs w:val="24"/>
                <w:lang w:eastAsia="en-US"/>
              </w:rPr>
              <w:t>N. Mazūrs</w:t>
            </w:r>
          </w:p>
        </w:tc>
      </w:tr>
    </w:tbl>
    <w:p w14:paraId="0D5289AF" w14:textId="1F2D69FD" w:rsidR="00D656A6" w:rsidRPr="000A087D" w:rsidRDefault="00D656A6" w:rsidP="00DC4598">
      <w:pPr>
        <w:tabs>
          <w:tab w:val="left" w:pos="720"/>
          <w:tab w:val="left" w:pos="1440"/>
          <w:tab w:val="left" w:pos="2160"/>
          <w:tab w:val="left" w:pos="2880"/>
          <w:tab w:val="left" w:pos="3600"/>
          <w:tab w:val="left" w:pos="4320"/>
          <w:tab w:val="left" w:pos="5040"/>
          <w:tab w:val="left" w:pos="5760"/>
          <w:tab w:val="left" w:pos="7938"/>
        </w:tabs>
        <w:spacing w:line="360" w:lineRule="auto"/>
        <w:rPr>
          <w:rFonts w:ascii="Times New Roman" w:hAnsi="Times New Roman" w:cs="Times New Roman"/>
          <w:sz w:val="24"/>
          <w:szCs w:val="24"/>
        </w:rPr>
      </w:pPr>
    </w:p>
    <w:sectPr w:rsidR="00D656A6" w:rsidRPr="000A087D" w:rsidSect="0046633C">
      <w:pgSz w:w="11906" w:h="16838"/>
      <w:pgMar w:top="426" w:right="851" w:bottom="426"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845B03"/>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830874637">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634D"/>
    <w:rsid w:val="0000012F"/>
    <w:rsid w:val="00000C5E"/>
    <w:rsid w:val="00002D05"/>
    <w:rsid w:val="00007EE6"/>
    <w:rsid w:val="00016737"/>
    <w:rsid w:val="00016BF0"/>
    <w:rsid w:val="0002150F"/>
    <w:rsid w:val="00023F07"/>
    <w:rsid w:val="000252D8"/>
    <w:rsid w:val="00034AA7"/>
    <w:rsid w:val="0003687F"/>
    <w:rsid w:val="00040207"/>
    <w:rsid w:val="00040856"/>
    <w:rsid w:val="00044F56"/>
    <w:rsid w:val="0005066A"/>
    <w:rsid w:val="0005212F"/>
    <w:rsid w:val="00053830"/>
    <w:rsid w:val="00053ABE"/>
    <w:rsid w:val="000733BB"/>
    <w:rsid w:val="0007653C"/>
    <w:rsid w:val="0007761F"/>
    <w:rsid w:val="000821EF"/>
    <w:rsid w:val="00082EE6"/>
    <w:rsid w:val="00084F8E"/>
    <w:rsid w:val="000926AF"/>
    <w:rsid w:val="000A087D"/>
    <w:rsid w:val="000A1A8C"/>
    <w:rsid w:val="000B75FE"/>
    <w:rsid w:val="000B7828"/>
    <w:rsid w:val="000C6B27"/>
    <w:rsid w:val="000D17F5"/>
    <w:rsid w:val="000D4544"/>
    <w:rsid w:val="000D6BC5"/>
    <w:rsid w:val="000E1FBE"/>
    <w:rsid w:val="000F060D"/>
    <w:rsid w:val="000F1176"/>
    <w:rsid w:val="000F1C4D"/>
    <w:rsid w:val="000F4AB3"/>
    <w:rsid w:val="0010211B"/>
    <w:rsid w:val="00105AAD"/>
    <w:rsid w:val="00105BC4"/>
    <w:rsid w:val="00106BE1"/>
    <w:rsid w:val="00115F6C"/>
    <w:rsid w:val="0012195D"/>
    <w:rsid w:val="00122639"/>
    <w:rsid w:val="001226AB"/>
    <w:rsid w:val="00123C90"/>
    <w:rsid w:val="001250A3"/>
    <w:rsid w:val="001300FE"/>
    <w:rsid w:val="00130E7D"/>
    <w:rsid w:val="001379AD"/>
    <w:rsid w:val="00140B61"/>
    <w:rsid w:val="0014238D"/>
    <w:rsid w:val="00142939"/>
    <w:rsid w:val="00142CBA"/>
    <w:rsid w:val="001520B7"/>
    <w:rsid w:val="0015260A"/>
    <w:rsid w:val="001534EB"/>
    <w:rsid w:val="0017741B"/>
    <w:rsid w:val="001873D7"/>
    <w:rsid w:val="00195953"/>
    <w:rsid w:val="001959A1"/>
    <w:rsid w:val="001A3C52"/>
    <w:rsid w:val="001A5CE0"/>
    <w:rsid w:val="001A6610"/>
    <w:rsid w:val="001B0562"/>
    <w:rsid w:val="001C2B04"/>
    <w:rsid w:val="001C6915"/>
    <w:rsid w:val="001D0291"/>
    <w:rsid w:val="001D2C2C"/>
    <w:rsid w:val="001D3575"/>
    <w:rsid w:val="001D3623"/>
    <w:rsid w:val="001D6A81"/>
    <w:rsid w:val="001D78F1"/>
    <w:rsid w:val="001E14B3"/>
    <w:rsid w:val="001E7BDA"/>
    <w:rsid w:val="001F1E26"/>
    <w:rsid w:val="00201A74"/>
    <w:rsid w:val="00201E28"/>
    <w:rsid w:val="00203DEF"/>
    <w:rsid w:val="0020797A"/>
    <w:rsid w:val="00212587"/>
    <w:rsid w:val="00220799"/>
    <w:rsid w:val="00220C87"/>
    <w:rsid w:val="00221166"/>
    <w:rsid w:val="002233C6"/>
    <w:rsid w:val="0023262C"/>
    <w:rsid w:val="002430FA"/>
    <w:rsid w:val="0024337E"/>
    <w:rsid w:val="00243F86"/>
    <w:rsid w:val="0025546F"/>
    <w:rsid w:val="00257097"/>
    <w:rsid w:val="0026024C"/>
    <w:rsid w:val="00270303"/>
    <w:rsid w:val="00273D0A"/>
    <w:rsid w:val="00276365"/>
    <w:rsid w:val="00280B2E"/>
    <w:rsid w:val="00283958"/>
    <w:rsid w:val="002875D2"/>
    <w:rsid w:val="002913B8"/>
    <w:rsid w:val="00291F62"/>
    <w:rsid w:val="002928AD"/>
    <w:rsid w:val="002928E1"/>
    <w:rsid w:val="002951CB"/>
    <w:rsid w:val="0029674E"/>
    <w:rsid w:val="002A0D3B"/>
    <w:rsid w:val="002A2106"/>
    <w:rsid w:val="002B0416"/>
    <w:rsid w:val="002B3B27"/>
    <w:rsid w:val="002C6D42"/>
    <w:rsid w:val="002D114E"/>
    <w:rsid w:val="002D4930"/>
    <w:rsid w:val="002D6382"/>
    <w:rsid w:val="002E2663"/>
    <w:rsid w:val="002E3205"/>
    <w:rsid w:val="002E5A87"/>
    <w:rsid w:val="002E6527"/>
    <w:rsid w:val="003033C1"/>
    <w:rsid w:val="00303F24"/>
    <w:rsid w:val="003059B5"/>
    <w:rsid w:val="003144F5"/>
    <w:rsid w:val="0032159E"/>
    <w:rsid w:val="0032273B"/>
    <w:rsid w:val="00325E3F"/>
    <w:rsid w:val="00326B60"/>
    <w:rsid w:val="003330BF"/>
    <w:rsid w:val="003442B2"/>
    <w:rsid w:val="00344E31"/>
    <w:rsid w:val="00346B7C"/>
    <w:rsid w:val="00351BF9"/>
    <w:rsid w:val="003534B0"/>
    <w:rsid w:val="00362C23"/>
    <w:rsid w:val="00370888"/>
    <w:rsid w:val="00381985"/>
    <w:rsid w:val="00382B7F"/>
    <w:rsid w:val="00397F9C"/>
    <w:rsid w:val="003A67CD"/>
    <w:rsid w:val="003A759D"/>
    <w:rsid w:val="003B01E1"/>
    <w:rsid w:val="003B4B72"/>
    <w:rsid w:val="003D0D41"/>
    <w:rsid w:val="003D317E"/>
    <w:rsid w:val="003E03A5"/>
    <w:rsid w:val="003E7A35"/>
    <w:rsid w:val="003F4426"/>
    <w:rsid w:val="00410CEA"/>
    <w:rsid w:val="00416061"/>
    <w:rsid w:val="00416987"/>
    <w:rsid w:val="0042032D"/>
    <w:rsid w:val="00431B63"/>
    <w:rsid w:val="00435229"/>
    <w:rsid w:val="00446857"/>
    <w:rsid w:val="004529EB"/>
    <w:rsid w:val="004577DB"/>
    <w:rsid w:val="00460A17"/>
    <w:rsid w:val="00464D45"/>
    <w:rsid w:val="00465D23"/>
    <w:rsid w:val="0046633C"/>
    <w:rsid w:val="00467395"/>
    <w:rsid w:val="00470FBB"/>
    <w:rsid w:val="004714BA"/>
    <w:rsid w:val="00476714"/>
    <w:rsid w:val="004821B6"/>
    <w:rsid w:val="00486C6F"/>
    <w:rsid w:val="004921DE"/>
    <w:rsid w:val="0049436B"/>
    <w:rsid w:val="004A4424"/>
    <w:rsid w:val="004A7E6A"/>
    <w:rsid w:val="004B5DF8"/>
    <w:rsid w:val="004C0AC3"/>
    <w:rsid w:val="004C7158"/>
    <w:rsid w:val="004C7DF5"/>
    <w:rsid w:val="004D0553"/>
    <w:rsid w:val="004D4D16"/>
    <w:rsid w:val="004E0D02"/>
    <w:rsid w:val="004F25FA"/>
    <w:rsid w:val="004F2FD5"/>
    <w:rsid w:val="004F549C"/>
    <w:rsid w:val="0051126A"/>
    <w:rsid w:val="00512ACA"/>
    <w:rsid w:val="00513544"/>
    <w:rsid w:val="00541411"/>
    <w:rsid w:val="00543E2A"/>
    <w:rsid w:val="00550977"/>
    <w:rsid w:val="00550A85"/>
    <w:rsid w:val="005538AC"/>
    <w:rsid w:val="00560CC9"/>
    <w:rsid w:val="00563BFC"/>
    <w:rsid w:val="005650ED"/>
    <w:rsid w:val="0057727E"/>
    <w:rsid w:val="00592F94"/>
    <w:rsid w:val="00597A35"/>
    <w:rsid w:val="005A19D7"/>
    <w:rsid w:val="005A5926"/>
    <w:rsid w:val="005B0E49"/>
    <w:rsid w:val="005B47A2"/>
    <w:rsid w:val="005B5420"/>
    <w:rsid w:val="005C55AD"/>
    <w:rsid w:val="005C674E"/>
    <w:rsid w:val="005D02ED"/>
    <w:rsid w:val="005D241B"/>
    <w:rsid w:val="005D5F6C"/>
    <w:rsid w:val="005E14BD"/>
    <w:rsid w:val="005E340F"/>
    <w:rsid w:val="005E3908"/>
    <w:rsid w:val="005E5E12"/>
    <w:rsid w:val="005F37A7"/>
    <w:rsid w:val="00614C31"/>
    <w:rsid w:val="00615743"/>
    <w:rsid w:val="00616498"/>
    <w:rsid w:val="00617664"/>
    <w:rsid w:val="00617E89"/>
    <w:rsid w:val="00617E9B"/>
    <w:rsid w:val="00635B77"/>
    <w:rsid w:val="00637F91"/>
    <w:rsid w:val="0064325E"/>
    <w:rsid w:val="00661D87"/>
    <w:rsid w:val="00667085"/>
    <w:rsid w:val="00671554"/>
    <w:rsid w:val="006903C7"/>
    <w:rsid w:val="00693CD6"/>
    <w:rsid w:val="006A5BD6"/>
    <w:rsid w:val="006A76DE"/>
    <w:rsid w:val="006B79C9"/>
    <w:rsid w:val="006C1843"/>
    <w:rsid w:val="006C32E0"/>
    <w:rsid w:val="006C621C"/>
    <w:rsid w:val="006C64F7"/>
    <w:rsid w:val="006D087A"/>
    <w:rsid w:val="006D0CD0"/>
    <w:rsid w:val="006D1F59"/>
    <w:rsid w:val="006E65A9"/>
    <w:rsid w:val="006F07BA"/>
    <w:rsid w:val="006F77BB"/>
    <w:rsid w:val="007008F6"/>
    <w:rsid w:val="00704E82"/>
    <w:rsid w:val="00721FF2"/>
    <w:rsid w:val="00723191"/>
    <w:rsid w:val="007267BE"/>
    <w:rsid w:val="0073001E"/>
    <w:rsid w:val="00731E59"/>
    <w:rsid w:val="00743879"/>
    <w:rsid w:val="00745175"/>
    <w:rsid w:val="007466D4"/>
    <w:rsid w:val="0075129A"/>
    <w:rsid w:val="007526C0"/>
    <w:rsid w:val="00754079"/>
    <w:rsid w:val="0076179F"/>
    <w:rsid w:val="00765A8A"/>
    <w:rsid w:val="00771096"/>
    <w:rsid w:val="00773CE8"/>
    <w:rsid w:val="00773EAF"/>
    <w:rsid w:val="00780737"/>
    <w:rsid w:val="00781BEA"/>
    <w:rsid w:val="00782AF6"/>
    <w:rsid w:val="00784D4A"/>
    <w:rsid w:val="00786785"/>
    <w:rsid w:val="00794231"/>
    <w:rsid w:val="00796FCD"/>
    <w:rsid w:val="007A25F9"/>
    <w:rsid w:val="007A7472"/>
    <w:rsid w:val="007C559E"/>
    <w:rsid w:val="007D4670"/>
    <w:rsid w:val="007D6CA3"/>
    <w:rsid w:val="007D73AE"/>
    <w:rsid w:val="007E2FCC"/>
    <w:rsid w:val="007E7D38"/>
    <w:rsid w:val="007F0A1C"/>
    <w:rsid w:val="007F46EC"/>
    <w:rsid w:val="007F6AA9"/>
    <w:rsid w:val="00802223"/>
    <w:rsid w:val="00805DD9"/>
    <w:rsid w:val="00810335"/>
    <w:rsid w:val="00810A4B"/>
    <w:rsid w:val="00822FD0"/>
    <w:rsid w:val="008248EF"/>
    <w:rsid w:val="00824D4F"/>
    <w:rsid w:val="00830FAF"/>
    <w:rsid w:val="00832E8E"/>
    <w:rsid w:val="00834FA1"/>
    <w:rsid w:val="008445D4"/>
    <w:rsid w:val="00846C45"/>
    <w:rsid w:val="0085218B"/>
    <w:rsid w:val="008539BE"/>
    <w:rsid w:val="00853C3F"/>
    <w:rsid w:val="008563B1"/>
    <w:rsid w:val="00857767"/>
    <w:rsid w:val="008616CE"/>
    <w:rsid w:val="00867678"/>
    <w:rsid w:val="00872FFA"/>
    <w:rsid w:val="00882860"/>
    <w:rsid w:val="00885BA8"/>
    <w:rsid w:val="00887E20"/>
    <w:rsid w:val="00896045"/>
    <w:rsid w:val="00897A91"/>
    <w:rsid w:val="008A1DA6"/>
    <w:rsid w:val="008B1324"/>
    <w:rsid w:val="008C576C"/>
    <w:rsid w:val="008D0350"/>
    <w:rsid w:val="008E3B32"/>
    <w:rsid w:val="008E4017"/>
    <w:rsid w:val="008E4CFC"/>
    <w:rsid w:val="008E6E36"/>
    <w:rsid w:val="008F061A"/>
    <w:rsid w:val="008F2513"/>
    <w:rsid w:val="008F2A59"/>
    <w:rsid w:val="008F3920"/>
    <w:rsid w:val="008F4169"/>
    <w:rsid w:val="008F4E6F"/>
    <w:rsid w:val="008F69D7"/>
    <w:rsid w:val="008F7CCB"/>
    <w:rsid w:val="00901277"/>
    <w:rsid w:val="00902530"/>
    <w:rsid w:val="009031AF"/>
    <w:rsid w:val="00904030"/>
    <w:rsid w:val="0091163B"/>
    <w:rsid w:val="00911F96"/>
    <w:rsid w:val="009120D6"/>
    <w:rsid w:val="00912D60"/>
    <w:rsid w:val="00913CE0"/>
    <w:rsid w:val="00915286"/>
    <w:rsid w:val="00920342"/>
    <w:rsid w:val="00920FCD"/>
    <w:rsid w:val="00921D4E"/>
    <w:rsid w:val="0092246D"/>
    <w:rsid w:val="009305F4"/>
    <w:rsid w:val="00930848"/>
    <w:rsid w:val="009405EC"/>
    <w:rsid w:val="0094224B"/>
    <w:rsid w:val="009440B3"/>
    <w:rsid w:val="0094665F"/>
    <w:rsid w:val="00950ABF"/>
    <w:rsid w:val="00961EB3"/>
    <w:rsid w:val="0096406D"/>
    <w:rsid w:val="00970B03"/>
    <w:rsid w:val="00973A1E"/>
    <w:rsid w:val="00974D6E"/>
    <w:rsid w:val="00982C46"/>
    <w:rsid w:val="00984FFB"/>
    <w:rsid w:val="00995E92"/>
    <w:rsid w:val="00996AAD"/>
    <w:rsid w:val="009A2327"/>
    <w:rsid w:val="009A2F5D"/>
    <w:rsid w:val="009A33CE"/>
    <w:rsid w:val="009A3FD8"/>
    <w:rsid w:val="009A74AB"/>
    <w:rsid w:val="009B3117"/>
    <w:rsid w:val="009B539F"/>
    <w:rsid w:val="009B70BC"/>
    <w:rsid w:val="009C1047"/>
    <w:rsid w:val="009C2AE1"/>
    <w:rsid w:val="009C7AE2"/>
    <w:rsid w:val="009D11C9"/>
    <w:rsid w:val="009D15FA"/>
    <w:rsid w:val="009D25BB"/>
    <w:rsid w:val="009D58E6"/>
    <w:rsid w:val="009E433B"/>
    <w:rsid w:val="009F25EE"/>
    <w:rsid w:val="00A02EE4"/>
    <w:rsid w:val="00A03810"/>
    <w:rsid w:val="00A11599"/>
    <w:rsid w:val="00A20E4F"/>
    <w:rsid w:val="00A22EA8"/>
    <w:rsid w:val="00A256DE"/>
    <w:rsid w:val="00A30C51"/>
    <w:rsid w:val="00A408C6"/>
    <w:rsid w:val="00A43F3C"/>
    <w:rsid w:val="00A44E8A"/>
    <w:rsid w:val="00A46EBB"/>
    <w:rsid w:val="00A501CF"/>
    <w:rsid w:val="00A518FD"/>
    <w:rsid w:val="00A52153"/>
    <w:rsid w:val="00A53917"/>
    <w:rsid w:val="00A60841"/>
    <w:rsid w:val="00A609A7"/>
    <w:rsid w:val="00A6217A"/>
    <w:rsid w:val="00A65654"/>
    <w:rsid w:val="00A66626"/>
    <w:rsid w:val="00A705F4"/>
    <w:rsid w:val="00A744AD"/>
    <w:rsid w:val="00A83496"/>
    <w:rsid w:val="00A87DC9"/>
    <w:rsid w:val="00A942E3"/>
    <w:rsid w:val="00A95DC5"/>
    <w:rsid w:val="00A965B1"/>
    <w:rsid w:val="00A9776F"/>
    <w:rsid w:val="00AA3C45"/>
    <w:rsid w:val="00AB0863"/>
    <w:rsid w:val="00AB3E40"/>
    <w:rsid w:val="00AB4665"/>
    <w:rsid w:val="00AC18C4"/>
    <w:rsid w:val="00AC3A77"/>
    <w:rsid w:val="00AC4E9A"/>
    <w:rsid w:val="00AD5AB5"/>
    <w:rsid w:val="00AF05C4"/>
    <w:rsid w:val="00AF3A19"/>
    <w:rsid w:val="00B00BDE"/>
    <w:rsid w:val="00B023C9"/>
    <w:rsid w:val="00B03AEA"/>
    <w:rsid w:val="00B0622D"/>
    <w:rsid w:val="00B07944"/>
    <w:rsid w:val="00B07A66"/>
    <w:rsid w:val="00B10DBF"/>
    <w:rsid w:val="00B10FD7"/>
    <w:rsid w:val="00B1118D"/>
    <w:rsid w:val="00B14439"/>
    <w:rsid w:val="00B150A8"/>
    <w:rsid w:val="00B24F6B"/>
    <w:rsid w:val="00B341D9"/>
    <w:rsid w:val="00B4347F"/>
    <w:rsid w:val="00B439A2"/>
    <w:rsid w:val="00B44AA1"/>
    <w:rsid w:val="00B45A8E"/>
    <w:rsid w:val="00B46186"/>
    <w:rsid w:val="00B575F8"/>
    <w:rsid w:val="00B6462D"/>
    <w:rsid w:val="00B73A3D"/>
    <w:rsid w:val="00B754C3"/>
    <w:rsid w:val="00B77448"/>
    <w:rsid w:val="00B96225"/>
    <w:rsid w:val="00BB77EE"/>
    <w:rsid w:val="00BC009C"/>
    <w:rsid w:val="00BC5A92"/>
    <w:rsid w:val="00BC60D6"/>
    <w:rsid w:val="00BC7254"/>
    <w:rsid w:val="00BD064B"/>
    <w:rsid w:val="00BD36E6"/>
    <w:rsid w:val="00BE073C"/>
    <w:rsid w:val="00BE15FB"/>
    <w:rsid w:val="00BE2829"/>
    <w:rsid w:val="00BF24FF"/>
    <w:rsid w:val="00BF3A44"/>
    <w:rsid w:val="00BF6A9A"/>
    <w:rsid w:val="00C024D0"/>
    <w:rsid w:val="00C13C41"/>
    <w:rsid w:val="00C27565"/>
    <w:rsid w:val="00C2792B"/>
    <w:rsid w:val="00C322E1"/>
    <w:rsid w:val="00C335B4"/>
    <w:rsid w:val="00C41748"/>
    <w:rsid w:val="00C477F5"/>
    <w:rsid w:val="00C5468D"/>
    <w:rsid w:val="00C57ACE"/>
    <w:rsid w:val="00C612B4"/>
    <w:rsid w:val="00C62219"/>
    <w:rsid w:val="00C6239F"/>
    <w:rsid w:val="00C63861"/>
    <w:rsid w:val="00C646E6"/>
    <w:rsid w:val="00C8253B"/>
    <w:rsid w:val="00C83E9B"/>
    <w:rsid w:val="00C87E84"/>
    <w:rsid w:val="00C94947"/>
    <w:rsid w:val="00CA02BC"/>
    <w:rsid w:val="00CA15C5"/>
    <w:rsid w:val="00CA2CD9"/>
    <w:rsid w:val="00CA7EDC"/>
    <w:rsid w:val="00CC0BE3"/>
    <w:rsid w:val="00CC7D54"/>
    <w:rsid w:val="00CD1D07"/>
    <w:rsid w:val="00CE2927"/>
    <w:rsid w:val="00CF0770"/>
    <w:rsid w:val="00CF44ED"/>
    <w:rsid w:val="00D012F6"/>
    <w:rsid w:val="00D01C29"/>
    <w:rsid w:val="00D03C76"/>
    <w:rsid w:val="00D0401D"/>
    <w:rsid w:val="00D10204"/>
    <w:rsid w:val="00D131A0"/>
    <w:rsid w:val="00D31B1D"/>
    <w:rsid w:val="00D32086"/>
    <w:rsid w:val="00D413E5"/>
    <w:rsid w:val="00D43C4E"/>
    <w:rsid w:val="00D440B2"/>
    <w:rsid w:val="00D470EE"/>
    <w:rsid w:val="00D6339F"/>
    <w:rsid w:val="00D656A6"/>
    <w:rsid w:val="00D67BD5"/>
    <w:rsid w:val="00D70CF7"/>
    <w:rsid w:val="00D727AE"/>
    <w:rsid w:val="00D75CCF"/>
    <w:rsid w:val="00D779F9"/>
    <w:rsid w:val="00D82D82"/>
    <w:rsid w:val="00D8634D"/>
    <w:rsid w:val="00D904D5"/>
    <w:rsid w:val="00D96258"/>
    <w:rsid w:val="00D97D25"/>
    <w:rsid w:val="00DA2638"/>
    <w:rsid w:val="00DB752B"/>
    <w:rsid w:val="00DC0437"/>
    <w:rsid w:val="00DC1D4C"/>
    <w:rsid w:val="00DC4598"/>
    <w:rsid w:val="00DC4DBA"/>
    <w:rsid w:val="00DD0093"/>
    <w:rsid w:val="00DD0D6F"/>
    <w:rsid w:val="00DD5170"/>
    <w:rsid w:val="00DD5444"/>
    <w:rsid w:val="00DF06AF"/>
    <w:rsid w:val="00DF1F01"/>
    <w:rsid w:val="00E02316"/>
    <w:rsid w:val="00E025B1"/>
    <w:rsid w:val="00E02D2A"/>
    <w:rsid w:val="00E05235"/>
    <w:rsid w:val="00E1191E"/>
    <w:rsid w:val="00E16792"/>
    <w:rsid w:val="00E2047A"/>
    <w:rsid w:val="00E253FB"/>
    <w:rsid w:val="00E2637E"/>
    <w:rsid w:val="00E33684"/>
    <w:rsid w:val="00E408E5"/>
    <w:rsid w:val="00E40C30"/>
    <w:rsid w:val="00E4264C"/>
    <w:rsid w:val="00E508D7"/>
    <w:rsid w:val="00E538F4"/>
    <w:rsid w:val="00E5784B"/>
    <w:rsid w:val="00E60C2C"/>
    <w:rsid w:val="00E6192B"/>
    <w:rsid w:val="00E71455"/>
    <w:rsid w:val="00E74C0A"/>
    <w:rsid w:val="00E81BB9"/>
    <w:rsid w:val="00E951B1"/>
    <w:rsid w:val="00EA20FC"/>
    <w:rsid w:val="00EA6DA8"/>
    <w:rsid w:val="00EB0353"/>
    <w:rsid w:val="00EB6FAE"/>
    <w:rsid w:val="00EC3222"/>
    <w:rsid w:val="00ED2177"/>
    <w:rsid w:val="00ED3878"/>
    <w:rsid w:val="00ED60C9"/>
    <w:rsid w:val="00EE58A9"/>
    <w:rsid w:val="00EE6FEC"/>
    <w:rsid w:val="00EF2DF9"/>
    <w:rsid w:val="00EF3587"/>
    <w:rsid w:val="00F0532A"/>
    <w:rsid w:val="00F05631"/>
    <w:rsid w:val="00F112D5"/>
    <w:rsid w:val="00F11E18"/>
    <w:rsid w:val="00F11F50"/>
    <w:rsid w:val="00F12FB3"/>
    <w:rsid w:val="00F1348E"/>
    <w:rsid w:val="00F16106"/>
    <w:rsid w:val="00F21364"/>
    <w:rsid w:val="00F25251"/>
    <w:rsid w:val="00F26202"/>
    <w:rsid w:val="00F32774"/>
    <w:rsid w:val="00F32C70"/>
    <w:rsid w:val="00F3689B"/>
    <w:rsid w:val="00F37020"/>
    <w:rsid w:val="00F44BA1"/>
    <w:rsid w:val="00F47C5A"/>
    <w:rsid w:val="00F5285A"/>
    <w:rsid w:val="00F53EBF"/>
    <w:rsid w:val="00F629D8"/>
    <w:rsid w:val="00F63791"/>
    <w:rsid w:val="00F660CF"/>
    <w:rsid w:val="00F703CB"/>
    <w:rsid w:val="00F75594"/>
    <w:rsid w:val="00F767FE"/>
    <w:rsid w:val="00F80B9F"/>
    <w:rsid w:val="00F91333"/>
    <w:rsid w:val="00F9135D"/>
    <w:rsid w:val="00F95AB6"/>
    <w:rsid w:val="00F95F06"/>
    <w:rsid w:val="00FA3796"/>
    <w:rsid w:val="00FA3AA1"/>
    <w:rsid w:val="00FA60E9"/>
    <w:rsid w:val="00FB4505"/>
    <w:rsid w:val="00FC0B77"/>
    <w:rsid w:val="00FC220D"/>
    <w:rsid w:val="00FC234D"/>
    <w:rsid w:val="00FC460A"/>
    <w:rsid w:val="00FC4BBE"/>
    <w:rsid w:val="00FC5B92"/>
    <w:rsid w:val="00FC6EEE"/>
    <w:rsid w:val="00FC7149"/>
    <w:rsid w:val="00FC7F25"/>
    <w:rsid w:val="00FE21CE"/>
    <w:rsid w:val="00FE2ADA"/>
    <w:rsid w:val="00FE6379"/>
    <w:rsid w:val="00FF56B4"/>
    <w:rsid w:val="00FF5B7F"/>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FCC2391"/>
  <w15:chartTrackingRefBased/>
  <w15:docId w15:val="{EA1E0C51-3B81-48AA-A318-DAB0802E0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B14439"/>
    <w:pPr>
      <w:spacing w:after="0" w:line="240" w:lineRule="auto"/>
    </w:pPr>
    <w:rPr>
      <w:rFonts w:ascii="Arial" w:eastAsia="Times New Roman" w:hAnsi="Arial" w:cs="Arial"/>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customStyle="1" w:styleId="Default">
    <w:name w:val="Default"/>
    <w:qFormat/>
    <w:rsid w:val="00B14439"/>
    <w:pPr>
      <w:spacing w:after="0" w:line="240" w:lineRule="auto"/>
    </w:pPr>
    <w:rPr>
      <w:rFonts w:ascii="Times New Roman" w:eastAsia="Times New Roman" w:hAnsi="Times New Roman" w:cs="Times New Roman"/>
      <w:snapToGrid w:val="0"/>
      <w:sz w:val="24"/>
      <w:szCs w:val="20"/>
    </w:rPr>
  </w:style>
  <w:style w:type="paragraph" w:styleId="Pamatteksts">
    <w:name w:val="Body Text"/>
    <w:basedOn w:val="Parasts"/>
    <w:link w:val="PamattekstsRakstz"/>
    <w:rsid w:val="00E408E5"/>
    <w:pPr>
      <w:spacing w:after="120"/>
    </w:pPr>
  </w:style>
  <w:style w:type="character" w:customStyle="1" w:styleId="PamattekstsRakstz">
    <w:name w:val="Pamatteksts Rakstz."/>
    <w:basedOn w:val="Noklusjumarindkopasfonts"/>
    <w:link w:val="Pamatteksts"/>
    <w:rsid w:val="00E408E5"/>
    <w:rPr>
      <w:rFonts w:ascii="Arial" w:eastAsia="Times New Roman" w:hAnsi="Arial" w:cs="Arial"/>
      <w:lang w:eastAsia="lv-LV"/>
    </w:rPr>
  </w:style>
  <w:style w:type="paragraph" w:styleId="Sarakstarindkopa">
    <w:name w:val="List Paragraph"/>
    <w:basedOn w:val="Parasts"/>
    <w:uiPriority w:val="34"/>
    <w:qFormat/>
    <w:rsid w:val="000E1FBE"/>
    <w:pPr>
      <w:ind w:left="720"/>
      <w:contextualSpacing/>
    </w:pPr>
  </w:style>
  <w:style w:type="paragraph" w:customStyle="1" w:styleId="Parasts1">
    <w:name w:val="Parasts1"/>
    <w:rsid w:val="00B73A3D"/>
    <w:pPr>
      <w:widowControl w:val="0"/>
      <w:suppressAutoHyphens/>
      <w:spacing w:after="200" w:line="276" w:lineRule="auto"/>
    </w:pPr>
    <w:rPr>
      <w:rFonts w:ascii="Times New Roman" w:eastAsia="SimSun" w:hAnsi="Times New Roman" w:cs="Mangal"/>
      <w:color w:val="00000A"/>
      <w:sz w:val="24"/>
      <w:szCs w:val="24"/>
      <w:lang w:eastAsia="zh-CN" w:bidi="hi-IN"/>
    </w:rPr>
  </w:style>
  <w:style w:type="table" w:styleId="Reatabula">
    <w:name w:val="Table Grid"/>
    <w:basedOn w:val="Parastatabula"/>
    <w:uiPriority w:val="39"/>
    <w:rsid w:val="00704E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zatstarpm">
    <w:name w:val="No Spacing"/>
    <w:uiPriority w:val="1"/>
    <w:qFormat/>
    <w:rsid w:val="00704E82"/>
    <w:pPr>
      <w:spacing w:after="0" w:line="240" w:lineRule="auto"/>
    </w:pPr>
  </w:style>
  <w:style w:type="character" w:styleId="Hipersaite">
    <w:name w:val="Hyperlink"/>
    <w:basedOn w:val="Noklusjumarindkopasfonts"/>
    <w:uiPriority w:val="99"/>
    <w:unhideWhenUsed/>
    <w:rsid w:val="0049436B"/>
    <w:rPr>
      <w:color w:val="0563C1" w:themeColor="hyperlink"/>
      <w:u w:val="single"/>
    </w:rPr>
  </w:style>
  <w:style w:type="character" w:styleId="Neatrisintapieminana">
    <w:name w:val="Unresolved Mention"/>
    <w:basedOn w:val="Noklusjumarindkopasfonts"/>
    <w:uiPriority w:val="99"/>
    <w:semiHidden/>
    <w:unhideWhenUsed/>
    <w:rsid w:val="0049436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11732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izsoles.ta.gov.l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izsoles.ta.gov.lv"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3483</Words>
  <Characters>1986</Characters>
  <Application>Microsoft Office Word</Application>
  <DocSecurity>0</DocSecurity>
  <Lines>16</Lines>
  <Paragraphs>10</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5459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Lelde Bašķere</dc:creator>
  <cp:keywords/>
  <dc:description/>
  <cp:lastModifiedBy>Vita Baškere</cp:lastModifiedBy>
  <cp:revision>2</cp:revision>
  <cp:lastPrinted>2025-08-01T07:32:00Z</cp:lastPrinted>
  <dcterms:created xsi:type="dcterms:W3CDTF">2026-10-07T12:11:00Z</dcterms:created>
  <dcterms:modified xsi:type="dcterms:W3CDTF">2026-10-07T12:11:00Z</dcterms:modified>
</cp:coreProperties>
</file>