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05FB1" w14:textId="77777777" w:rsidR="00A4087F" w:rsidRDefault="00A4087F">
      <w:pPr>
        <w:widowControl w:val="0"/>
        <w:pBdr>
          <w:top w:val="nil"/>
          <w:left w:val="nil"/>
          <w:bottom w:val="nil"/>
          <w:right w:val="nil"/>
          <w:between w:val="nil"/>
        </w:pBdr>
        <w:spacing w:line="276" w:lineRule="auto"/>
        <w:rPr>
          <w:color w:val="000000"/>
        </w:rPr>
      </w:pPr>
    </w:p>
    <w:tbl>
      <w:tblPr>
        <w:tblStyle w:val="a1"/>
        <w:tblW w:w="9354" w:type="dxa"/>
        <w:tblInd w:w="0"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9354"/>
      </w:tblGrid>
      <w:tr w:rsidR="00A4087F" w14:paraId="44805FB3" w14:textId="77777777">
        <w:tc>
          <w:tcPr>
            <w:tcW w:w="9354" w:type="dxa"/>
          </w:tcPr>
          <w:p w14:paraId="44805FB2" w14:textId="77777777" w:rsidR="00A4087F" w:rsidRDefault="00D9753A">
            <w:pPr>
              <w:jc w:val="center"/>
            </w:pPr>
            <w:r>
              <w:rPr>
                <w:rFonts w:ascii="Times New Roman" w:hAnsi="Times New Roman" w:cs="Times New Roman"/>
                <w:noProof/>
                <w:lang w:eastAsia="lv-LV"/>
              </w:rPr>
              <w:drawing>
                <wp:inline distT="0" distB="0" distL="0" distR="0" wp14:anchorId="44805FD2" wp14:editId="44805FD3">
                  <wp:extent cx="619125" cy="6858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19125" cy="685800"/>
                          </a:xfrm>
                          <a:prstGeom prst="rect">
                            <a:avLst/>
                          </a:prstGeom>
                          <a:ln/>
                        </pic:spPr>
                      </pic:pic>
                    </a:graphicData>
                  </a:graphic>
                </wp:inline>
              </w:drawing>
            </w:r>
          </w:p>
        </w:tc>
      </w:tr>
      <w:tr w:rsidR="00A4087F" w14:paraId="44805FB5" w14:textId="77777777">
        <w:tc>
          <w:tcPr>
            <w:tcW w:w="9354" w:type="dxa"/>
          </w:tcPr>
          <w:p w14:paraId="44805FB4" w14:textId="77777777" w:rsidR="00A4087F" w:rsidRDefault="00D9753A">
            <w:pPr>
              <w:jc w:val="center"/>
            </w:pPr>
            <w:r>
              <w:rPr>
                <w:rFonts w:ascii="Times New Roman" w:hAnsi="Times New Roman" w:cs="Times New Roman"/>
                <w:b/>
                <w:sz w:val="28"/>
                <w:szCs w:val="28"/>
              </w:rPr>
              <w:t>GULBENES NOVADA PAŠVALDĪBA</w:t>
            </w:r>
          </w:p>
        </w:tc>
      </w:tr>
      <w:tr w:rsidR="00A4087F" w14:paraId="44805FB7" w14:textId="77777777">
        <w:tc>
          <w:tcPr>
            <w:tcW w:w="9354" w:type="dxa"/>
          </w:tcPr>
          <w:p w14:paraId="44805FB6" w14:textId="77777777" w:rsidR="00A4087F" w:rsidRDefault="00D9753A">
            <w:pPr>
              <w:jc w:val="center"/>
            </w:pPr>
            <w:r>
              <w:rPr>
                <w:rFonts w:ascii="Times New Roman" w:hAnsi="Times New Roman" w:cs="Times New Roman"/>
                <w:sz w:val="24"/>
                <w:szCs w:val="24"/>
              </w:rPr>
              <w:t>Reģ.Nr.90009116327</w:t>
            </w:r>
          </w:p>
        </w:tc>
      </w:tr>
      <w:tr w:rsidR="00A4087F" w14:paraId="44805FB9" w14:textId="77777777">
        <w:tc>
          <w:tcPr>
            <w:tcW w:w="9354" w:type="dxa"/>
          </w:tcPr>
          <w:p w14:paraId="44805FB8" w14:textId="77777777" w:rsidR="00A4087F" w:rsidRDefault="00D9753A">
            <w:pPr>
              <w:jc w:val="center"/>
            </w:pPr>
            <w:r>
              <w:rPr>
                <w:rFonts w:ascii="Times New Roman" w:hAnsi="Times New Roman" w:cs="Times New Roman"/>
                <w:sz w:val="24"/>
                <w:szCs w:val="24"/>
              </w:rPr>
              <w:t>Ābeļu iela 2, Gulbene, Gulbenes nov., LV-4401</w:t>
            </w:r>
          </w:p>
        </w:tc>
      </w:tr>
      <w:tr w:rsidR="00A4087F" w14:paraId="44805FBB" w14:textId="77777777">
        <w:tc>
          <w:tcPr>
            <w:tcW w:w="9354" w:type="dxa"/>
          </w:tcPr>
          <w:p w14:paraId="44805FBA" w14:textId="77777777" w:rsidR="00A4087F" w:rsidRDefault="00D9753A">
            <w:pPr>
              <w:jc w:val="center"/>
            </w:pPr>
            <w:r>
              <w:rPr>
                <w:rFonts w:ascii="Times New Roman" w:hAnsi="Times New Roman" w:cs="Times New Roman"/>
                <w:sz w:val="24"/>
                <w:szCs w:val="24"/>
              </w:rPr>
              <w:t>Tālrunis 64497710, mob.26595362, e-pasts: dome@gulbene.lv, www.gulbene.lv</w:t>
            </w:r>
          </w:p>
        </w:tc>
      </w:tr>
    </w:tbl>
    <w:p w14:paraId="44805FBC" w14:textId="77777777" w:rsidR="00A4087F" w:rsidRDefault="00A4087F">
      <w:pPr>
        <w:pBdr>
          <w:top w:val="nil"/>
          <w:left w:val="nil"/>
          <w:bottom w:val="nil"/>
          <w:right w:val="nil"/>
          <w:between w:val="nil"/>
        </w:pBdr>
        <w:jc w:val="center"/>
        <w:rPr>
          <w:rFonts w:ascii="Times New Roman" w:hAnsi="Times New Roman" w:cs="Times New Roman"/>
          <w:b/>
          <w:color w:val="000000"/>
          <w:sz w:val="4"/>
          <w:szCs w:val="4"/>
        </w:rPr>
      </w:pPr>
    </w:p>
    <w:p w14:paraId="44805FBD" w14:textId="77777777" w:rsidR="00A4087F" w:rsidRPr="00FA2B43" w:rsidRDefault="00A4087F">
      <w:pPr>
        <w:pBdr>
          <w:top w:val="nil"/>
          <w:left w:val="nil"/>
          <w:bottom w:val="nil"/>
          <w:right w:val="nil"/>
          <w:between w:val="nil"/>
        </w:pBdr>
        <w:jc w:val="center"/>
        <w:rPr>
          <w:rFonts w:ascii="Times New Roman" w:hAnsi="Times New Roman" w:cs="Times New Roman"/>
          <w:b/>
          <w:color w:val="000000"/>
          <w:sz w:val="4"/>
          <w:szCs w:val="4"/>
        </w:rPr>
      </w:pPr>
    </w:p>
    <w:p w14:paraId="44805FBE" w14:textId="77777777" w:rsidR="00A4087F" w:rsidRDefault="00D9753A">
      <w:pPr>
        <w:pBdr>
          <w:top w:val="nil"/>
          <w:left w:val="nil"/>
          <w:bottom w:val="nil"/>
          <w:right w:val="nil"/>
          <w:between w:val="nil"/>
        </w:pBdr>
        <w:jc w:val="center"/>
        <w:rPr>
          <w:rFonts w:ascii="Times New Roman" w:hAnsi="Times New Roman" w:cs="Times New Roman"/>
          <w:b/>
          <w:color w:val="000000"/>
          <w:sz w:val="24"/>
          <w:szCs w:val="24"/>
        </w:rPr>
      </w:pPr>
      <w:r>
        <w:rPr>
          <w:rFonts w:ascii="Times New Roman" w:hAnsi="Times New Roman" w:cs="Times New Roman"/>
          <w:b/>
          <w:color w:val="000000"/>
          <w:sz w:val="24"/>
          <w:szCs w:val="24"/>
        </w:rPr>
        <w:t>GULBENES NOVADA PAŠVALDĪBAS DOMES LĒMUMS</w:t>
      </w:r>
    </w:p>
    <w:p w14:paraId="44805FBF" w14:textId="77777777" w:rsidR="00A4087F" w:rsidRDefault="00D9753A">
      <w:pPr>
        <w:pBdr>
          <w:top w:val="nil"/>
          <w:left w:val="nil"/>
          <w:bottom w:val="nil"/>
          <w:right w:val="nil"/>
          <w:between w:val="nil"/>
        </w:pBdr>
        <w:jc w:val="center"/>
        <w:rPr>
          <w:rFonts w:ascii="Times New Roman" w:hAnsi="Times New Roman" w:cs="Times New Roman"/>
          <w:color w:val="000000"/>
          <w:sz w:val="24"/>
          <w:szCs w:val="24"/>
        </w:rPr>
      </w:pPr>
      <w:r>
        <w:rPr>
          <w:rFonts w:ascii="Times New Roman" w:hAnsi="Times New Roman" w:cs="Times New Roman"/>
          <w:color w:val="000000"/>
          <w:sz w:val="24"/>
          <w:szCs w:val="24"/>
        </w:rPr>
        <w:t>Gulbenē</w:t>
      </w:r>
    </w:p>
    <w:tbl>
      <w:tblPr>
        <w:tblStyle w:val="a2"/>
        <w:tblW w:w="935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76"/>
        <w:gridCol w:w="4678"/>
      </w:tblGrid>
      <w:tr w:rsidR="00A4087F" w14:paraId="44805FC2" w14:textId="77777777">
        <w:trPr>
          <w:trHeight w:val="141"/>
        </w:trPr>
        <w:tc>
          <w:tcPr>
            <w:tcW w:w="4676" w:type="dxa"/>
          </w:tcPr>
          <w:p w14:paraId="44805FC0" w14:textId="2D63F97F" w:rsidR="00A4087F" w:rsidRDefault="00D9753A">
            <w:pPr>
              <w:rPr>
                <w:rFonts w:ascii="Times New Roman" w:hAnsi="Times New Roman" w:cs="Times New Roman"/>
                <w:b/>
                <w:sz w:val="24"/>
                <w:szCs w:val="24"/>
              </w:rPr>
            </w:pPr>
            <w:r>
              <w:rPr>
                <w:rFonts w:ascii="Times New Roman" w:hAnsi="Times New Roman" w:cs="Times New Roman"/>
                <w:b/>
                <w:sz w:val="24"/>
                <w:szCs w:val="24"/>
              </w:rPr>
              <w:t>202</w:t>
            </w:r>
            <w:r w:rsidR="00F52DDB">
              <w:rPr>
                <w:rFonts w:ascii="Times New Roman" w:hAnsi="Times New Roman" w:cs="Times New Roman"/>
                <w:b/>
                <w:sz w:val="24"/>
                <w:szCs w:val="24"/>
              </w:rPr>
              <w:t>6</w:t>
            </w:r>
            <w:r>
              <w:rPr>
                <w:rFonts w:ascii="Times New Roman" w:hAnsi="Times New Roman" w:cs="Times New Roman"/>
                <w:b/>
                <w:sz w:val="24"/>
                <w:szCs w:val="24"/>
              </w:rPr>
              <w:t>.gada</w:t>
            </w:r>
            <w:r w:rsidR="00F52DDB">
              <w:rPr>
                <w:rFonts w:ascii="Times New Roman" w:hAnsi="Times New Roman" w:cs="Times New Roman"/>
                <w:b/>
                <w:sz w:val="24"/>
                <w:szCs w:val="24"/>
              </w:rPr>
              <w:t xml:space="preserve"> </w:t>
            </w:r>
            <w:r w:rsidR="00072680">
              <w:rPr>
                <w:rFonts w:ascii="Times New Roman" w:hAnsi="Times New Roman" w:cs="Times New Roman"/>
                <w:b/>
                <w:sz w:val="24"/>
                <w:szCs w:val="24"/>
              </w:rPr>
              <w:t>2</w:t>
            </w:r>
            <w:r w:rsidR="00B257B6">
              <w:rPr>
                <w:rFonts w:ascii="Times New Roman" w:hAnsi="Times New Roman" w:cs="Times New Roman"/>
                <w:b/>
                <w:sz w:val="24"/>
                <w:szCs w:val="24"/>
              </w:rPr>
              <w:t>9</w:t>
            </w:r>
            <w:r w:rsidR="00072680">
              <w:rPr>
                <w:rFonts w:ascii="Times New Roman" w:hAnsi="Times New Roman" w:cs="Times New Roman"/>
                <w:b/>
                <w:sz w:val="24"/>
                <w:szCs w:val="24"/>
              </w:rPr>
              <w:t>.</w:t>
            </w:r>
            <w:r w:rsidR="00B257B6">
              <w:rPr>
                <w:rFonts w:ascii="Times New Roman" w:hAnsi="Times New Roman" w:cs="Times New Roman"/>
                <w:b/>
                <w:sz w:val="24"/>
                <w:szCs w:val="24"/>
              </w:rPr>
              <w:t>oktobrī</w:t>
            </w:r>
          </w:p>
        </w:tc>
        <w:tc>
          <w:tcPr>
            <w:tcW w:w="4678" w:type="dxa"/>
          </w:tcPr>
          <w:p w14:paraId="44805FC1" w14:textId="373A2353" w:rsidR="00A4087F" w:rsidRDefault="00D9753A">
            <w:pPr>
              <w:rPr>
                <w:rFonts w:ascii="Times New Roman" w:hAnsi="Times New Roman" w:cs="Times New Roman"/>
                <w:b/>
                <w:sz w:val="24"/>
                <w:szCs w:val="24"/>
              </w:rPr>
            </w:pPr>
            <w:r>
              <w:rPr>
                <w:rFonts w:ascii="Times New Roman" w:hAnsi="Times New Roman" w:cs="Times New Roman"/>
                <w:b/>
                <w:sz w:val="24"/>
                <w:szCs w:val="24"/>
              </w:rPr>
              <w:t xml:space="preserve">                                  Nr. GND/202</w:t>
            </w:r>
            <w:r w:rsidR="00F52DDB">
              <w:rPr>
                <w:rFonts w:ascii="Times New Roman" w:hAnsi="Times New Roman" w:cs="Times New Roman"/>
                <w:b/>
                <w:sz w:val="24"/>
                <w:szCs w:val="24"/>
              </w:rPr>
              <w:t>6</w:t>
            </w:r>
            <w:r>
              <w:rPr>
                <w:rFonts w:ascii="Times New Roman" w:hAnsi="Times New Roman" w:cs="Times New Roman"/>
                <w:b/>
                <w:sz w:val="24"/>
                <w:szCs w:val="24"/>
              </w:rPr>
              <w:t>/</w:t>
            </w:r>
            <w:r w:rsidR="00CA3694">
              <w:rPr>
                <w:rFonts w:ascii="Times New Roman" w:hAnsi="Times New Roman" w:cs="Times New Roman"/>
                <w:b/>
                <w:sz w:val="24"/>
                <w:szCs w:val="24"/>
              </w:rPr>
              <w:t>848</w:t>
            </w:r>
          </w:p>
        </w:tc>
      </w:tr>
      <w:tr w:rsidR="00A4087F" w14:paraId="44805FC5" w14:textId="77777777">
        <w:tc>
          <w:tcPr>
            <w:tcW w:w="4676" w:type="dxa"/>
          </w:tcPr>
          <w:p w14:paraId="44805FC3" w14:textId="77777777" w:rsidR="00A4087F" w:rsidRDefault="00A4087F">
            <w:pPr>
              <w:rPr>
                <w:rFonts w:ascii="Times New Roman" w:hAnsi="Times New Roman" w:cs="Times New Roman"/>
                <w:sz w:val="24"/>
                <w:szCs w:val="24"/>
              </w:rPr>
            </w:pPr>
          </w:p>
        </w:tc>
        <w:tc>
          <w:tcPr>
            <w:tcW w:w="4678" w:type="dxa"/>
          </w:tcPr>
          <w:p w14:paraId="44805FC4" w14:textId="6E303FDC" w:rsidR="00A4087F" w:rsidRDefault="00D9753A">
            <w:pPr>
              <w:rPr>
                <w:rFonts w:ascii="Times New Roman" w:hAnsi="Times New Roman" w:cs="Times New Roman"/>
                <w:b/>
                <w:sz w:val="24"/>
                <w:szCs w:val="24"/>
              </w:rPr>
            </w:pPr>
            <w:r>
              <w:rPr>
                <w:rFonts w:ascii="Times New Roman" w:hAnsi="Times New Roman" w:cs="Times New Roman"/>
                <w:b/>
                <w:sz w:val="24"/>
                <w:szCs w:val="24"/>
              </w:rPr>
              <w:t xml:space="preserve">                                  (protokols Nr.</w:t>
            </w:r>
            <w:r w:rsidR="00CA3694">
              <w:rPr>
                <w:rFonts w:ascii="Times New Roman" w:hAnsi="Times New Roman" w:cs="Times New Roman"/>
                <w:b/>
                <w:sz w:val="24"/>
                <w:szCs w:val="24"/>
              </w:rPr>
              <w:t>19</w:t>
            </w:r>
            <w:r>
              <w:rPr>
                <w:rFonts w:ascii="Times New Roman" w:hAnsi="Times New Roman" w:cs="Times New Roman"/>
                <w:b/>
                <w:sz w:val="24"/>
                <w:szCs w:val="24"/>
              </w:rPr>
              <w:t xml:space="preserve">; </w:t>
            </w:r>
            <w:r w:rsidR="00CA3694">
              <w:rPr>
                <w:rFonts w:ascii="Times New Roman" w:hAnsi="Times New Roman" w:cs="Times New Roman"/>
                <w:b/>
                <w:sz w:val="24"/>
                <w:szCs w:val="24"/>
              </w:rPr>
              <w:t>56</w:t>
            </w:r>
            <w:r>
              <w:rPr>
                <w:rFonts w:ascii="Times New Roman" w:hAnsi="Times New Roman" w:cs="Times New Roman"/>
                <w:b/>
                <w:sz w:val="24"/>
                <w:szCs w:val="24"/>
              </w:rPr>
              <w:t>.p.)</w:t>
            </w:r>
          </w:p>
        </w:tc>
      </w:tr>
    </w:tbl>
    <w:p w14:paraId="44805FC6" w14:textId="77777777" w:rsidR="00A4087F" w:rsidRDefault="00A4087F">
      <w:pPr>
        <w:jc w:val="center"/>
        <w:rPr>
          <w:rFonts w:ascii="Times New Roman" w:hAnsi="Times New Roman" w:cs="Times New Roman"/>
          <w:b/>
          <w:sz w:val="24"/>
          <w:szCs w:val="24"/>
        </w:rPr>
      </w:pPr>
    </w:p>
    <w:p w14:paraId="44805FC7" w14:textId="77777777" w:rsidR="00A4087F" w:rsidRDefault="00A4087F">
      <w:pPr>
        <w:jc w:val="center"/>
        <w:rPr>
          <w:rFonts w:ascii="Times New Roman" w:hAnsi="Times New Roman" w:cs="Times New Roman"/>
          <w:b/>
          <w:sz w:val="24"/>
          <w:szCs w:val="24"/>
        </w:rPr>
      </w:pPr>
    </w:p>
    <w:p w14:paraId="44805FC8" w14:textId="48996367" w:rsidR="00A4087F" w:rsidRDefault="00D9753A">
      <w:pPr>
        <w:jc w:val="center"/>
        <w:rPr>
          <w:rFonts w:ascii="Times New Roman" w:hAnsi="Times New Roman" w:cs="Times New Roman"/>
          <w:b/>
          <w:sz w:val="24"/>
          <w:szCs w:val="24"/>
        </w:rPr>
      </w:pPr>
      <w:r>
        <w:rPr>
          <w:rFonts w:ascii="Times New Roman" w:hAnsi="Times New Roman" w:cs="Times New Roman"/>
          <w:b/>
          <w:sz w:val="24"/>
          <w:szCs w:val="24"/>
        </w:rPr>
        <w:t>Par Gulbenes novada attīstības programmas 20</w:t>
      </w:r>
      <w:r w:rsidR="00014DAE">
        <w:rPr>
          <w:rFonts w:ascii="Times New Roman" w:hAnsi="Times New Roman" w:cs="Times New Roman"/>
          <w:b/>
          <w:sz w:val="24"/>
          <w:szCs w:val="24"/>
        </w:rPr>
        <w:t>25</w:t>
      </w:r>
      <w:r>
        <w:rPr>
          <w:rFonts w:ascii="Times New Roman" w:hAnsi="Times New Roman" w:cs="Times New Roman"/>
          <w:b/>
          <w:sz w:val="24"/>
          <w:szCs w:val="24"/>
        </w:rPr>
        <w:t>.-20</w:t>
      </w:r>
      <w:r w:rsidR="00014DAE">
        <w:rPr>
          <w:rFonts w:ascii="Times New Roman" w:hAnsi="Times New Roman" w:cs="Times New Roman"/>
          <w:b/>
          <w:sz w:val="24"/>
          <w:szCs w:val="24"/>
        </w:rPr>
        <w:t>30</w:t>
      </w:r>
      <w:r>
        <w:rPr>
          <w:rFonts w:ascii="Times New Roman" w:hAnsi="Times New Roman" w:cs="Times New Roman"/>
          <w:b/>
          <w:sz w:val="24"/>
          <w:szCs w:val="24"/>
        </w:rPr>
        <w:t>.gadam investīciju plāna 202</w:t>
      </w:r>
      <w:r w:rsidR="00014DAE">
        <w:rPr>
          <w:rFonts w:ascii="Times New Roman" w:hAnsi="Times New Roman" w:cs="Times New Roman"/>
          <w:b/>
          <w:sz w:val="24"/>
          <w:szCs w:val="24"/>
        </w:rPr>
        <w:t>5</w:t>
      </w:r>
      <w:r>
        <w:rPr>
          <w:rFonts w:ascii="Times New Roman" w:hAnsi="Times New Roman" w:cs="Times New Roman"/>
          <w:b/>
          <w:sz w:val="24"/>
          <w:szCs w:val="24"/>
        </w:rPr>
        <w:t>.-202</w:t>
      </w:r>
      <w:r w:rsidR="00014DAE">
        <w:rPr>
          <w:rFonts w:ascii="Times New Roman" w:hAnsi="Times New Roman" w:cs="Times New Roman"/>
          <w:b/>
          <w:sz w:val="24"/>
          <w:szCs w:val="24"/>
        </w:rPr>
        <w:t>7</w:t>
      </w:r>
      <w:r>
        <w:rPr>
          <w:rFonts w:ascii="Times New Roman" w:hAnsi="Times New Roman" w:cs="Times New Roman"/>
          <w:b/>
          <w:sz w:val="24"/>
          <w:szCs w:val="24"/>
        </w:rPr>
        <w:t>.gadam grozījumiem</w:t>
      </w:r>
    </w:p>
    <w:p w14:paraId="44805FC9" w14:textId="77777777" w:rsidR="00A4087F" w:rsidRDefault="00A4087F"/>
    <w:p w14:paraId="44805FCA" w14:textId="77777777" w:rsidR="00A4087F" w:rsidRDefault="00A4087F"/>
    <w:p w14:paraId="28CBAA1B" w14:textId="151FFDB5" w:rsidR="0060066D" w:rsidRDefault="0060066D" w:rsidP="002B29CD">
      <w:pPr>
        <w:spacing w:line="360" w:lineRule="auto"/>
        <w:ind w:firstLine="567"/>
        <w:jc w:val="both"/>
        <w:rPr>
          <w:rFonts w:ascii="Times New Roman" w:hAnsi="Times New Roman" w:cs="Times New Roman"/>
          <w:sz w:val="24"/>
          <w:szCs w:val="24"/>
        </w:rPr>
      </w:pPr>
      <w:bookmarkStart w:id="0" w:name="_heading=h.gjdgxs" w:colFirst="0" w:colLast="0"/>
      <w:bookmarkStart w:id="1" w:name="_heading=h.30j0zll" w:colFirst="0" w:colLast="0"/>
      <w:bookmarkEnd w:id="0"/>
      <w:bookmarkEnd w:id="1"/>
      <w:r w:rsidRPr="0060066D">
        <w:rPr>
          <w:rFonts w:ascii="Times New Roman" w:hAnsi="Times New Roman" w:cs="Times New Roman"/>
          <w:sz w:val="24"/>
          <w:szCs w:val="24"/>
        </w:rPr>
        <w:t xml:space="preserve">Ņemot vērā Gulbenes novada </w:t>
      </w:r>
      <w:r w:rsidR="00B257B6">
        <w:rPr>
          <w:rFonts w:ascii="Times New Roman" w:hAnsi="Times New Roman" w:cs="Times New Roman"/>
          <w:sz w:val="24"/>
          <w:szCs w:val="24"/>
        </w:rPr>
        <w:t>pašvaldības domes 2026.gada 13.oktobra lēmumu Nr.</w:t>
      </w:r>
      <w:r w:rsidR="00B257B6" w:rsidRPr="00B257B6">
        <w:t xml:space="preserve"> </w:t>
      </w:r>
      <w:r w:rsidR="00B257B6" w:rsidRPr="00B257B6">
        <w:rPr>
          <w:rFonts w:ascii="Times New Roman" w:hAnsi="Times New Roman" w:cs="Times New Roman"/>
          <w:sz w:val="24"/>
          <w:szCs w:val="24"/>
        </w:rPr>
        <w:t>GND/2026/792</w:t>
      </w:r>
      <w:r w:rsidR="00B257B6">
        <w:rPr>
          <w:rFonts w:ascii="Times New Roman" w:hAnsi="Times New Roman" w:cs="Times New Roman"/>
          <w:sz w:val="24"/>
          <w:szCs w:val="24"/>
        </w:rPr>
        <w:t xml:space="preserve"> (protokols Nr.18; 10.p.), nepieciešams precizēt Gulbenes novada </w:t>
      </w:r>
      <w:r w:rsidRPr="0060066D">
        <w:rPr>
          <w:rFonts w:ascii="Times New Roman" w:hAnsi="Times New Roman" w:cs="Times New Roman"/>
          <w:sz w:val="24"/>
          <w:szCs w:val="24"/>
        </w:rPr>
        <w:t>attīstības programmas 2025.-2030.gadam (apstiprināts ar Gulbenes novada pašvaldības domes 2024.gada 27.decembra lēmumu Nr. GND/2024/820 (protokols Nr.22; 70.p.))</w:t>
      </w:r>
      <w:r w:rsidR="00B257B6">
        <w:rPr>
          <w:rFonts w:ascii="Times New Roman" w:hAnsi="Times New Roman" w:cs="Times New Roman"/>
          <w:sz w:val="24"/>
          <w:szCs w:val="24"/>
        </w:rPr>
        <w:t xml:space="preserve"> Investīciju plāna 2025.-2027.gadam </w:t>
      </w:r>
      <w:r w:rsidR="00D65D75">
        <w:rPr>
          <w:rFonts w:ascii="Times New Roman" w:hAnsi="Times New Roman" w:cs="Times New Roman"/>
          <w:sz w:val="24"/>
          <w:szCs w:val="24"/>
        </w:rPr>
        <w:t xml:space="preserve">(turpmāk – Investīciju plāns) </w:t>
      </w:r>
      <w:r w:rsidR="00B257B6">
        <w:rPr>
          <w:rFonts w:ascii="Times New Roman" w:hAnsi="Times New Roman" w:cs="Times New Roman"/>
          <w:sz w:val="24"/>
          <w:szCs w:val="24"/>
        </w:rPr>
        <w:t xml:space="preserve">projekta nr. </w:t>
      </w:r>
      <w:r w:rsidR="00B257B6" w:rsidRPr="00B257B6">
        <w:rPr>
          <w:rFonts w:ascii="Times New Roman" w:hAnsi="Times New Roman" w:cs="Times New Roman"/>
          <w:sz w:val="24"/>
          <w:szCs w:val="24"/>
        </w:rPr>
        <w:t>iE4.3.2.1</w:t>
      </w:r>
      <w:r w:rsidR="00B257B6">
        <w:rPr>
          <w:rFonts w:ascii="Times New Roman" w:hAnsi="Times New Roman" w:cs="Times New Roman"/>
          <w:sz w:val="24"/>
          <w:szCs w:val="24"/>
        </w:rPr>
        <w:t xml:space="preserve"> </w:t>
      </w:r>
      <w:r w:rsidR="00B257B6" w:rsidRPr="00B257B6">
        <w:rPr>
          <w:rFonts w:ascii="Times New Roman" w:hAnsi="Times New Roman" w:cs="Times New Roman"/>
          <w:sz w:val="24"/>
          <w:szCs w:val="24"/>
        </w:rPr>
        <w:t>Stāmerienas pils iekštelpu pārbūve, restaurācija un atjaunošana 1. kārta</w:t>
      </w:r>
      <w:r w:rsidR="00B257B6">
        <w:rPr>
          <w:rFonts w:ascii="Times New Roman" w:hAnsi="Times New Roman" w:cs="Times New Roman"/>
          <w:sz w:val="24"/>
          <w:szCs w:val="24"/>
        </w:rPr>
        <w:t xml:space="preserve"> indikatīvo summu un finanšu instrumentu summas</w:t>
      </w:r>
      <w:r w:rsidR="001D7659">
        <w:rPr>
          <w:rFonts w:ascii="Times New Roman" w:hAnsi="Times New Roman" w:cs="Times New Roman"/>
          <w:sz w:val="24"/>
          <w:szCs w:val="24"/>
        </w:rPr>
        <w:t>.</w:t>
      </w:r>
    </w:p>
    <w:p w14:paraId="0FF91255" w14:textId="7C3F366E" w:rsidR="003B41A0" w:rsidRDefault="003B41A0" w:rsidP="002B29CD">
      <w:pPr>
        <w:spacing w:line="360" w:lineRule="auto"/>
        <w:ind w:firstLine="567"/>
        <w:jc w:val="both"/>
        <w:rPr>
          <w:rFonts w:ascii="Times New Roman" w:hAnsi="Times New Roman" w:cs="Times New Roman"/>
          <w:sz w:val="24"/>
          <w:szCs w:val="24"/>
        </w:rPr>
      </w:pPr>
      <w:r w:rsidRPr="003B41A0">
        <w:rPr>
          <w:rFonts w:ascii="Times New Roman" w:hAnsi="Times New Roman" w:cs="Times New Roman"/>
          <w:sz w:val="24"/>
          <w:szCs w:val="24"/>
        </w:rPr>
        <w:t>Pamatojoties uz 2024.gada 27.decembrī Gulbenes novada pašvaldības domes ar sēdes lēmumu Nr.GND/2024/820 (protokols Nr.22; 70.p.) apstiprināto Gulbenes novada attīstības programmu 2025.-2030.gadam (turpmāk – Programma), Programmas Rīcības plān</w:t>
      </w:r>
      <w:r w:rsidR="00036464">
        <w:rPr>
          <w:rFonts w:ascii="Times New Roman" w:hAnsi="Times New Roman" w:cs="Times New Roman"/>
          <w:sz w:val="24"/>
          <w:szCs w:val="24"/>
        </w:rPr>
        <w:t>ā</w:t>
      </w:r>
      <w:r w:rsidRPr="003B41A0">
        <w:rPr>
          <w:rFonts w:ascii="Times New Roman" w:hAnsi="Times New Roman" w:cs="Times New Roman"/>
          <w:sz w:val="24"/>
          <w:szCs w:val="24"/>
        </w:rPr>
        <w:t xml:space="preserve"> 2025.-2030.gadam</w:t>
      </w:r>
      <w:r>
        <w:rPr>
          <w:rFonts w:ascii="Times New Roman" w:hAnsi="Times New Roman" w:cs="Times New Roman"/>
          <w:sz w:val="24"/>
          <w:szCs w:val="24"/>
        </w:rPr>
        <w:t xml:space="preserve"> (turpmāk – Rīcības plāns)</w:t>
      </w:r>
      <w:r w:rsidRPr="003B41A0">
        <w:rPr>
          <w:rFonts w:ascii="Times New Roman" w:hAnsi="Times New Roman" w:cs="Times New Roman"/>
          <w:sz w:val="24"/>
          <w:szCs w:val="24"/>
        </w:rPr>
        <w:t xml:space="preserve"> noteikto Vidējā termiņa prioritātes “VTPE1. Sasniedzamība un piejemība” rīcības virziena “RVE1.1. Attīstīta satiksme un sakaru infrastruktūra” uzdevuma “UE1.1.1. Uzlabot satiksmes drošību un ielu un ceļu kvalitāti” pasākumu “Pārbūvēt un atjaunot transporta infrastruktūru”, </w:t>
      </w:r>
      <w:r w:rsidRPr="00CE7A18">
        <w:rPr>
          <w:rFonts w:ascii="Times New Roman" w:hAnsi="Times New Roman" w:cs="Times New Roman"/>
          <w:sz w:val="24"/>
          <w:szCs w:val="24"/>
        </w:rPr>
        <w:t xml:space="preserve">veikts iepirkums un 2026.gada </w:t>
      </w:r>
      <w:r w:rsidR="00036464" w:rsidRPr="00CE7A18">
        <w:rPr>
          <w:rFonts w:ascii="Times New Roman" w:hAnsi="Times New Roman" w:cs="Times New Roman"/>
          <w:sz w:val="24"/>
          <w:szCs w:val="24"/>
        </w:rPr>
        <w:t>23.februārī</w:t>
      </w:r>
      <w:r w:rsidRPr="00CE7A18">
        <w:rPr>
          <w:rFonts w:ascii="Times New Roman" w:hAnsi="Times New Roman" w:cs="Times New Roman"/>
          <w:sz w:val="24"/>
          <w:szCs w:val="24"/>
        </w:rPr>
        <w:t xml:space="preserve"> noslēgts iepirkuma nr. GNP 202</w:t>
      </w:r>
      <w:r w:rsidR="00036464" w:rsidRPr="00CE7A18">
        <w:rPr>
          <w:rFonts w:ascii="Times New Roman" w:hAnsi="Times New Roman" w:cs="Times New Roman"/>
          <w:sz w:val="24"/>
          <w:szCs w:val="24"/>
        </w:rPr>
        <w:t>5</w:t>
      </w:r>
      <w:r w:rsidRPr="00CE7A18">
        <w:rPr>
          <w:rFonts w:ascii="Times New Roman" w:hAnsi="Times New Roman" w:cs="Times New Roman"/>
          <w:sz w:val="24"/>
          <w:szCs w:val="24"/>
        </w:rPr>
        <w:t>/</w:t>
      </w:r>
      <w:r w:rsidR="00036464" w:rsidRPr="00CE7A18">
        <w:rPr>
          <w:rFonts w:ascii="Times New Roman" w:hAnsi="Times New Roman" w:cs="Times New Roman"/>
          <w:sz w:val="24"/>
          <w:szCs w:val="24"/>
        </w:rPr>
        <w:t>141</w:t>
      </w:r>
      <w:r w:rsidRPr="00CE7A18">
        <w:rPr>
          <w:rFonts w:ascii="Times New Roman" w:hAnsi="Times New Roman" w:cs="Times New Roman"/>
          <w:sz w:val="24"/>
          <w:szCs w:val="24"/>
        </w:rPr>
        <w:t xml:space="preserve"> līgums par būvprojekta izstrādi un autoruzraudzību </w:t>
      </w:r>
      <w:r w:rsidR="00036464" w:rsidRPr="00CE7A18">
        <w:rPr>
          <w:rFonts w:ascii="Times New Roman" w:hAnsi="Times New Roman" w:cs="Times New Roman"/>
          <w:sz w:val="24"/>
          <w:szCs w:val="24"/>
        </w:rPr>
        <w:t>Zemeņu</w:t>
      </w:r>
      <w:r w:rsidRPr="00CE7A18">
        <w:rPr>
          <w:rFonts w:ascii="Times New Roman" w:hAnsi="Times New Roman" w:cs="Times New Roman"/>
          <w:sz w:val="24"/>
          <w:szCs w:val="24"/>
        </w:rPr>
        <w:t xml:space="preserve"> ielas pārbūvei Gulbenē.</w:t>
      </w:r>
      <w:r w:rsidR="00036464">
        <w:rPr>
          <w:rFonts w:ascii="Times New Roman" w:hAnsi="Times New Roman" w:cs="Times New Roman"/>
          <w:sz w:val="24"/>
          <w:szCs w:val="24"/>
        </w:rPr>
        <w:t xml:space="preserve"> Pēc būvprojekta izstrādes plā</w:t>
      </w:r>
      <w:r w:rsidR="0003568E">
        <w:rPr>
          <w:rFonts w:ascii="Times New Roman" w:hAnsi="Times New Roman" w:cs="Times New Roman"/>
          <w:sz w:val="24"/>
          <w:szCs w:val="24"/>
        </w:rPr>
        <w:t>n</w:t>
      </w:r>
      <w:r w:rsidR="00036464">
        <w:rPr>
          <w:rFonts w:ascii="Times New Roman" w:hAnsi="Times New Roman" w:cs="Times New Roman"/>
          <w:sz w:val="24"/>
          <w:szCs w:val="24"/>
        </w:rPr>
        <w:t xml:space="preserve">ota </w:t>
      </w:r>
      <w:r w:rsidR="00CE7A18">
        <w:rPr>
          <w:rFonts w:ascii="Times New Roman" w:hAnsi="Times New Roman" w:cs="Times New Roman"/>
          <w:sz w:val="24"/>
          <w:szCs w:val="24"/>
        </w:rPr>
        <w:t xml:space="preserve">tā realizācija, tādēļ nepieciešams papildināt Investīciju plānu ar projektu nr. iE1.1.78 </w:t>
      </w:r>
      <w:r w:rsidR="00CE7A18" w:rsidRPr="00CE7A18">
        <w:rPr>
          <w:rFonts w:ascii="Times New Roman" w:hAnsi="Times New Roman" w:cs="Times New Roman"/>
          <w:sz w:val="24"/>
          <w:szCs w:val="24"/>
        </w:rPr>
        <w:t>Zemeņu ielas Gulbenē izbūve</w:t>
      </w:r>
      <w:r w:rsidR="00CE7A18">
        <w:rPr>
          <w:rFonts w:ascii="Times New Roman" w:hAnsi="Times New Roman" w:cs="Times New Roman"/>
          <w:sz w:val="24"/>
          <w:szCs w:val="24"/>
        </w:rPr>
        <w:t>.</w:t>
      </w:r>
    </w:p>
    <w:p w14:paraId="6B27D720" w14:textId="5CE68538" w:rsidR="00CE7A18" w:rsidRDefault="00CE7A18" w:rsidP="002B29CD">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Pamatojoties uz </w:t>
      </w:r>
      <w:r w:rsidRPr="00CE7A18">
        <w:rPr>
          <w:rFonts w:ascii="Times New Roman" w:hAnsi="Times New Roman" w:cs="Times New Roman"/>
          <w:sz w:val="24"/>
          <w:szCs w:val="24"/>
        </w:rPr>
        <w:t>Gulbenes novada pašvaldības domes 2026.gada</w:t>
      </w:r>
      <w:r>
        <w:rPr>
          <w:rFonts w:ascii="Times New Roman" w:hAnsi="Times New Roman" w:cs="Times New Roman"/>
          <w:sz w:val="24"/>
          <w:szCs w:val="24"/>
        </w:rPr>
        <w:t xml:space="preserve"> 6.augusta lēmumu nr. GND/2026/624 (ārkārtas sēdes protokols Nr.15; 1.p.) 6.punktu un 2026.gada</w:t>
      </w:r>
      <w:r w:rsidRPr="00CE7A18">
        <w:rPr>
          <w:rFonts w:ascii="Times New Roman" w:hAnsi="Times New Roman" w:cs="Times New Roman"/>
          <w:sz w:val="24"/>
          <w:szCs w:val="24"/>
        </w:rPr>
        <w:t xml:space="preserve"> 13.oktobra lēmumu Nr. GND/2026/7</w:t>
      </w:r>
      <w:r>
        <w:rPr>
          <w:rFonts w:ascii="Times New Roman" w:hAnsi="Times New Roman" w:cs="Times New Roman"/>
          <w:sz w:val="24"/>
          <w:szCs w:val="24"/>
        </w:rPr>
        <w:t>84</w:t>
      </w:r>
      <w:r w:rsidRPr="00CE7A18">
        <w:rPr>
          <w:rFonts w:ascii="Times New Roman" w:hAnsi="Times New Roman" w:cs="Times New Roman"/>
          <w:sz w:val="24"/>
          <w:szCs w:val="24"/>
        </w:rPr>
        <w:t xml:space="preserve"> (protokols Nr.18; </w:t>
      </w:r>
      <w:r>
        <w:rPr>
          <w:rFonts w:ascii="Times New Roman" w:hAnsi="Times New Roman" w:cs="Times New Roman"/>
          <w:sz w:val="24"/>
          <w:szCs w:val="24"/>
        </w:rPr>
        <w:t>2</w:t>
      </w:r>
      <w:r w:rsidRPr="00CE7A18">
        <w:rPr>
          <w:rFonts w:ascii="Times New Roman" w:hAnsi="Times New Roman" w:cs="Times New Roman"/>
          <w:sz w:val="24"/>
          <w:szCs w:val="24"/>
        </w:rPr>
        <w:t>.p.)</w:t>
      </w:r>
      <w:r>
        <w:rPr>
          <w:rFonts w:ascii="Times New Roman" w:hAnsi="Times New Roman" w:cs="Times New Roman"/>
          <w:sz w:val="24"/>
          <w:szCs w:val="24"/>
        </w:rPr>
        <w:t>, papildināt Investīciju plānu ar projektu nr.</w:t>
      </w:r>
      <w:r w:rsidR="00CC0996">
        <w:rPr>
          <w:rFonts w:ascii="Times New Roman" w:hAnsi="Times New Roman" w:cs="Times New Roman"/>
          <w:sz w:val="24"/>
          <w:szCs w:val="24"/>
        </w:rPr>
        <w:t xml:space="preserve">iK4.3.10 </w:t>
      </w:r>
      <w:r w:rsidR="00CC0996" w:rsidRPr="00CC0996">
        <w:rPr>
          <w:rFonts w:ascii="Times New Roman" w:hAnsi="Times New Roman" w:cs="Times New Roman"/>
          <w:sz w:val="24"/>
          <w:szCs w:val="24"/>
        </w:rPr>
        <w:t>Spārītes parka un Emzes parka labiekārtošana un attīstība</w:t>
      </w:r>
      <w:r w:rsidR="00CC0996">
        <w:rPr>
          <w:rFonts w:ascii="Times New Roman" w:hAnsi="Times New Roman" w:cs="Times New Roman"/>
          <w:sz w:val="24"/>
          <w:szCs w:val="24"/>
        </w:rPr>
        <w:t>.</w:t>
      </w:r>
    </w:p>
    <w:p w14:paraId="0B6879BC" w14:textId="3D293EFF" w:rsidR="00D65D75" w:rsidRDefault="00D65D75" w:rsidP="002B29CD">
      <w:pPr>
        <w:spacing w:line="360" w:lineRule="auto"/>
        <w:ind w:firstLine="567"/>
        <w:jc w:val="both"/>
        <w:rPr>
          <w:rFonts w:ascii="Times New Roman" w:hAnsi="Times New Roman" w:cs="Times New Roman"/>
          <w:sz w:val="24"/>
          <w:szCs w:val="24"/>
        </w:rPr>
      </w:pPr>
      <w:r w:rsidRPr="0003568E">
        <w:rPr>
          <w:rFonts w:ascii="Times New Roman" w:hAnsi="Times New Roman" w:cs="Times New Roman"/>
          <w:sz w:val="24"/>
          <w:szCs w:val="24"/>
        </w:rPr>
        <w:t xml:space="preserve">Saskatot iespēju Investīciju plāna projektu </w:t>
      </w:r>
      <w:r w:rsidR="003B41A0" w:rsidRPr="0003568E">
        <w:rPr>
          <w:rFonts w:ascii="Times New Roman" w:hAnsi="Times New Roman" w:cs="Times New Roman"/>
          <w:sz w:val="24"/>
          <w:szCs w:val="24"/>
        </w:rPr>
        <w:t xml:space="preserve">nr. </w:t>
      </w:r>
      <w:r w:rsidRPr="0003568E">
        <w:rPr>
          <w:rFonts w:ascii="Times New Roman" w:hAnsi="Times New Roman" w:cs="Times New Roman"/>
          <w:sz w:val="24"/>
          <w:szCs w:val="24"/>
        </w:rPr>
        <w:t>iE1.1.61</w:t>
      </w:r>
      <w:r w:rsidR="005E2DCD" w:rsidRPr="0003568E">
        <w:rPr>
          <w:rFonts w:ascii="Times New Roman" w:hAnsi="Times New Roman" w:cs="Times New Roman"/>
          <w:sz w:val="24"/>
          <w:szCs w:val="24"/>
        </w:rPr>
        <w:t xml:space="preserve"> Vidus iela posmā no Rīgas ielas līdz O.Kalpaka ielai pārbūve</w:t>
      </w:r>
      <w:r w:rsidRPr="0003568E">
        <w:rPr>
          <w:rFonts w:ascii="Times New Roman" w:hAnsi="Times New Roman" w:cs="Times New Roman"/>
          <w:sz w:val="24"/>
          <w:szCs w:val="24"/>
        </w:rPr>
        <w:t xml:space="preserve"> realizēt </w:t>
      </w:r>
      <w:r w:rsidR="003B41A0" w:rsidRPr="0003568E">
        <w:rPr>
          <w:rFonts w:ascii="Times New Roman" w:hAnsi="Times New Roman" w:cs="Times New Roman"/>
          <w:sz w:val="24"/>
          <w:szCs w:val="24"/>
        </w:rPr>
        <w:t>pie projekta nr. iE4.1.1 Uzņēmējdarbības attīstība Gulbenes pilsētā</w:t>
      </w:r>
      <w:r w:rsidR="0003568E" w:rsidRPr="0003568E">
        <w:rPr>
          <w:rFonts w:ascii="Times New Roman" w:hAnsi="Times New Roman" w:cs="Times New Roman"/>
          <w:sz w:val="24"/>
          <w:szCs w:val="24"/>
        </w:rPr>
        <w:t xml:space="preserve"> SAM 5.1.1. specifiskā atbalsta mērķa “Vietējās teritorijas integrētās sociālās, ekonomiskās </w:t>
      </w:r>
      <w:r w:rsidR="0003568E" w:rsidRPr="0003568E">
        <w:rPr>
          <w:rFonts w:ascii="Times New Roman" w:hAnsi="Times New Roman" w:cs="Times New Roman"/>
          <w:sz w:val="24"/>
          <w:szCs w:val="24"/>
        </w:rPr>
        <w:lastRenderedPageBreak/>
        <w:t>un vides attīstības un kultūras mantojuma, tūrisma un drošības veicināšana pilsētu funkcionālajās teritorijās”  5.1.1.1. pasākuma “Infrastruktūra uzņēmējdarbības atbalstam” 1.kārtas ietvaros</w:t>
      </w:r>
      <w:r w:rsidR="003B41A0" w:rsidRPr="0003568E">
        <w:rPr>
          <w:rFonts w:ascii="Times New Roman" w:hAnsi="Times New Roman" w:cs="Times New Roman"/>
          <w:sz w:val="24"/>
          <w:szCs w:val="24"/>
        </w:rPr>
        <w:t>, nepieciešams papildināt un precizēt projekta nr. iE4.1.1 sasniedzamos rādītājus, un no Investīciju plāna izslēgt projektu nr. iE1.1.61.</w:t>
      </w:r>
    </w:p>
    <w:p w14:paraId="5BCD7498" w14:textId="2A84DE48" w:rsidR="00D65D75" w:rsidRDefault="00D65D75" w:rsidP="0003568E">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Investīciju plānā atbilstoši Rīcības plānam ir iekļauta virkne investīciju, kuru realizēšana plānota īstenot tikai ar Eiropas Savienības vai citu ār</w:t>
      </w:r>
      <w:r w:rsidR="0003568E">
        <w:rPr>
          <w:rFonts w:ascii="Times New Roman" w:hAnsi="Times New Roman" w:cs="Times New Roman"/>
          <w:sz w:val="24"/>
          <w:szCs w:val="24"/>
        </w:rPr>
        <w:t>ē</w:t>
      </w:r>
      <w:r>
        <w:rPr>
          <w:rFonts w:ascii="Times New Roman" w:hAnsi="Times New Roman" w:cs="Times New Roman"/>
          <w:sz w:val="24"/>
          <w:szCs w:val="24"/>
        </w:rPr>
        <w:t xml:space="preserve">ju finanšu atbalstu. Ņemot vērā, ka vajadzība ir saglabājusies, bet projekts </w:t>
      </w:r>
      <w:r w:rsidR="0003568E">
        <w:rPr>
          <w:rFonts w:ascii="Times New Roman" w:hAnsi="Times New Roman" w:cs="Times New Roman"/>
          <w:sz w:val="24"/>
          <w:szCs w:val="24"/>
        </w:rPr>
        <w:t>sākot</w:t>
      </w:r>
      <w:r>
        <w:rPr>
          <w:rFonts w:ascii="Times New Roman" w:hAnsi="Times New Roman" w:cs="Times New Roman"/>
          <w:sz w:val="24"/>
          <w:szCs w:val="24"/>
        </w:rPr>
        <w:t xml:space="preserve">nēji paredzētajā termiņā nav īstenots, nepieciešams pārvirzīt īstenošanas termiņus. </w:t>
      </w:r>
      <w:r w:rsidR="0003568E">
        <w:rPr>
          <w:rFonts w:ascii="Times New Roman" w:hAnsi="Times New Roman" w:cs="Times New Roman"/>
          <w:sz w:val="24"/>
          <w:szCs w:val="24"/>
        </w:rPr>
        <w:t>Tāpat nepieciešams precizēt finansējumu un īstenošasnas termiņu jau īstenotajiem projektiem</w:t>
      </w:r>
      <w:r w:rsidR="001F3666">
        <w:rPr>
          <w:rFonts w:ascii="Times New Roman" w:hAnsi="Times New Roman" w:cs="Times New Roman"/>
          <w:sz w:val="24"/>
          <w:szCs w:val="24"/>
        </w:rPr>
        <w:t xml:space="preserve"> nr</w:t>
      </w:r>
      <w:r w:rsidR="001F3666" w:rsidRPr="001F3666">
        <w:t xml:space="preserve"> </w:t>
      </w:r>
      <w:r w:rsidR="001F3666" w:rsidRPr="001F3666">
        <w:rPr>
          <w:rFonts w:ascii="Times New Roman" w:hAnsi="Times New Roman" w:cs="Times New Roman"/>
          <w:sz w:val="24"/>
          <w:szCs w:val="24"/>
        </w:rPr>
        <w:t>iE1.1.59</w:t>
      </w:r>
      <w:r w:rsidR="001F3666">
        <w:rPr>
          <w:rFonts w:ascii="Times New Roman" w:hAnsi="Times New Roman" w:cs="Times New Roman"/>
          <w:sz w:val="24"/>
          <w:szCs w:val="24"/>
        </w:rPr>
        <w:t xml:space="preserve">, </w:t>
      </w:r>
      <w:r w:rsidR="001F3666" w:rsidRPr="001F3666">
        <w:rPr>
          <w:rFonts w:ascii="Times New Roman" w:hAnsi="Times New Roman" w:cs="Times New Roman"/>
          <w:sz w:val="24"/>
          <w:szCs w:val="24"/>
        </w:rPr>
        <w:t>iE1.1.71</w:t>
      </w:r>
      <w:r w:rsidR="001F3666">
        <w:rPr>
          <w:rFonts w:ascii="Times New Roman" w:hAnsi="Times New Roman" w:cs="Times New Roman"/>
          <w:sz w:val="24"/>
          <w:szCs w:val="24"/>
        </w:rPr>
        <w:t xml:space="preserve">, </w:t>
      </w:r>
      <w:r w:rsidR="001F3666" w:rsidRPr="001F3666">
        <w:rPr>
          <w:rFonts w:ascii="Times New Roman" w:hAnsi="Times New Roman" w:cs="Times New Roman"/>
          <w:sz w:val="24"/>
          <w:szCs w:val="24"/>
        </w:rPr>
        <w:t>iE1.1.73</w:t>
      </w:r>
      <w:r w:rsidR="0003568E">
        <w:rPr>
          <w:rFonts w:ascii="Times New Roman" w:hAnsi="Times New Roman" w:cs="Times New Roman"/>
          <w:sz w:val="24"/>
          <w:szCs w:val="24"/>
        </w:rPr>
        <w:t xml:space="preserve">. </w:t>
      </w:r>
      <w:r>
        <w:rPr>
          <w:rFonts w:ascii="Times New Roman" w:hAnsi="Times New Roman" w:cs="Times New Roman"/>
          <w:sz w:val="24"/>
          <w:szCs w:val="24"/>
        </w:rPr>
        <w:t>2027.gad</w:t>
      </w:r>
      <w:r w:rsidR="0003568E">
        <w:rPr>
          <w:rFonts w:ascii="Times New Roman" w:hAnsi="Times New Roman" w:cs="Times New Roman"/>
          <w:sz w:val="24"/>
          <w:szCs w:val="24"/>
        </w:rPr>
        <w:t>a gada laikā</w:t>
      </w:r>
      <w:r>
        <w:rPr>
          <w:rFonts w:ascii="Times New Roman" w:hAnsi="Times New Roman" w:cs="Times New Roman"/>
          <w:sz w:val="24"/>
          <w:szCs w:val="24"/>
        </w:rPr>
        <w:t xml:space="preserve"> tiks izvērtēts Investīciju plāns</w:t>
      </w:r>
      <w:r w:rsidR="0003568E">
        <w:rPr>
          <w:rFonts w:ascii="Times New Roman" w:hAnsi="Times New Roman" w:cs="Times New Roman"/>
          <w:sz w:val="24"/>
          <w:szCs w:val="24"/>
        </w:rPr>
        <w:t xml:space="preserve"> </w:t>
      </w:r>
      <w:r>
        <w:rPr>
          <w:rFonts w:ascii="Times New Roman" w:hAnsi="Times New Roman" w:cs="Times New Roman"/>
          <w:sz w:val="24"/>
          <w:szCs w:val="24"/>
        </w:rPr>
        <w:t>un izstrādāts</w:t>
      </w:r>
      <w:r w:rsidR="0003568E">
        <w:rPr>
          <w:rFonts w:ascii="Times New Roman" w:hAnsi="Times New Roman" w:cs="Times New Roman"/>
          <w:sz w:val="24"/>
          <w:szCs w:val="24"/>
        </w:rPr>
        <w:t xml:space="preserve"> jauns</w:t>
      </w:r>
      <w:r>
        <w:rPr>
          <w:rFonts w:ascii="Times New Roman" w:hAnsi="Times New Roman" w:cs="Times New Roman"/>
          <w:sz w:val="24"/>
          <w:szCs w:val="24"/>
        </w:rPr>
        <w:t xml:space="preserve"> </w:t>
      </w:r>
      <w:r w:rsidR="0003568E">
        <w:rPr>
          <w:rFonts w:ascii="Times New Roman" w:hAnsi="Times New Roman" w:cs="Times New Roman"/>
          <w:sz w:val="24"/>
          <w:szCs w:val="24"/>
        </w:rPr>
        <w:t xml:space="preserve">Programmas </w:t>
      </w:r>
      <w:r>
        <w:rPr>
          <w:rFonts w:ascii="Times New Roman" w:hAnsi="Times New Roman" w:cs="Times New Roman"/>
          <w:sz w:val="24"/>
          <w:szCs w:val="24"/>
        </w:rPr>
        <w:t xml:space="preserve">Investīciju plāns 2028.-2030.gadam. </w:t>
      </w:r>
    </w:p>
    <w:p w14:paraId="44805FCC" w14:textId="489BC010" w:rsidR="00A4087F" w:rsidRPr="00CA3694" w:rsidRDefault="00D9753A" w:rsidP="002B29CD">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Pamatojoties uz Pašvaldību likuma 10.panta pirmās daļas 3.punktu, kas nosaka, ka domes kompetencē ir apstiprināt pašvaldības attīstības plānošanas dokumentus, tostarp attīstības programmu un ilgtspējīgas attīstības stratēģiju, Ministru kabineta 2014.gada 14.oktobra noteikumu Nr.628 “Noteikumi par pašvaldību teritorijas attīstības plānošanas dokumentiem” 22.2.apakšpunktu, kas nosaka, ka attīstības programmā ietilpst rīcības plāns un investīciju plāns, kurus izstrādā ne mazāk kā triju gadu periodam, 73.punktu, kas cita starpā nosaka, ka rīcības plānu un investīciju plānu aktualizē ne retāk kā reizi gadā, ievērojot pašvaldības budžetu kārtējam gadam; aktualizēto rīcības plānu un investīciju plānu apstiprina ar domes lēmumu </w:t>
      </w:r>
      <w:r w:rsidRPr="00720AB2">
        <w:rPr>
          <w:rFonts w:ascii="Times New Roman" w:hAnsi="Times New Roman" w:cs="Times New Roman"/>
          <w:sz w:val="24"/>
          <w:szCs w:val="24"/>
        </w:rPr>
        <w:t xml:space="preserve">un ievieto </w:t>
      </w:r>
      <w:r w:rsidRPr="00CA3694">
        <w:rPr>
          <w:rFonts w:ascii="Times New Roman" w:hAnsi="Times New Roman" w:cs="Times New Roman"/>
          <w:sz w:val="24"/>
          <w:szCs w:val="24"/>
        </w:rPr>
        <w:t>sistēmā</w:t>
      </w:r>
      <w:r w:rsidR="004612B7" w:rsidRPr="00CA3694">
        <w:rPr>
          <w:rFonts w:ascii="Times New Roman" w:hAnsi="Times New Roman" w:cs="Times New Roman"/>
          <w:sz w:val="24"/>
          <w:szCs w:val="24"/>
        </w:rPr>
        <w:t>,</w:t>
      </w:r>
      <w:r w:rsidR="000C3D9F" w:rsidRPr="00CA3694">
        <w:rPr>
          <w:rFonts w:ascii="Times New Roman" w:hAnsi="Times New Roman" w:cs="Times New Roman"/>
          <w:sz w:val="24"/>
          <w:szCs w:val="24"/>
        </w:rPr>
        <w:t xml:space="preserve"> apvienotās Attīstības un tautsaimniecības komitejas un Finanšu komitejas ieteikumu, atklāti balsojot</w:t>
      </w:r>
      <w:r w:rsidRPr="00CA3694">
        <w:rPr>
          <w:rFonts w:ascii="Times New Roman" w:hAnsi="Times New Roman" w:cs="Times New Roman"/>
          <w:sz w:val="24"/>
          <w:szCs w:val="24"/>
        </w:rPr>
        <w:t xml:space="preserve">: </w:t>
      </w:r>
      <w:r w:rsidR="00CA3694" w:rsidRPr="00CA3694">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6A2C3D" w:rsidRPr="00CA3694">
        <w:rPr>
          <w:rFonts w:ascii="Times New Roman" w:hAnsi="Times New Roman" w:cs="Times New Roman"/>
          <w:sz w:val="24"/>
          <w:szCs w:val="24"/>
        </w:rPr>
        <w:t xml:space="preserve">, </w:t>
      </w:r>
      <w:r w:rsidRPr="00CA3694">
        <w:rPr>
          <w:rFonts w:ascii="Times New Roman" w:hAnsi="Times New Roman" w:cs="Times New Roman"/>
          <w:sz w:val="24"/>
          <w:szCs w:val="24"/>
        </w:rPr>
        <w:t>Gulbenes novada pašvaldības dome NOLEMJ:</w:t>
      </w:r>
    </w:p>
    <w:p w14:paraId="69257CC4" w14:textId="71113C1A" w:rsidR="00212AD2" w:rsidRPr="00703021" w:rsidRDefault="00703021" w:rsidP="00703021">
      <w:pPr>
        <w:pBdr>
          <w:top w:val="nil"/>
          <w:left w:val="nil"/>
          <w:bottom w:val="nil"/>
          <w:right w:val="nil"/>
          <w:between w:val="nil"/>
        </w:pBdr>
        <w:tabs>
          <w:tab w:val="left" w:pos="993"/>
        </w:tabs>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ab/>
        <w:t xml:space="preserve">GROZĪT </w:t>
      </w:r>
      <w:r w:rsidR="00D9753A" w:rsidRPr="00703021">
        <w:rPr>
          <w:rFonts w:ascii="Times New Roman" w:hAnsi="Times New Roman" w:cs="Times New Roman"/>
          <w:color w:val="000000"/>
          <w:sz w:val="24"/>
          <w:szCs w:val="24"/>
        </w:rPr>
        <w:t>Gulbenes novada attīstības programmas 20</w:t>
      </w:r>
      <w:r w:rsidR="00CF1E6C" w:rsidRPr="00703021">
        <w:rPr>
          <w:rFonts w:ascii="Times New Roman" w:hAnsi="Times New Roman" w:cs="Times New Roman"/>
          <w:color w:val="000000"/>
          <w:sz w:val="24"/>
          <w:szCs w:val="24"/>
        </w:rPr>
        <w:t>25</w:t>
      </w:r>
      <w:r w:rsidR="00D9753A" w:rsidRPr="00703021">
        <w:rPr>
          <w:rFonts w:ascii="Times New Roman" w:hAnsi="Times New Roman" w:cs="Times New Roman"/>
          <w:color w:val="000000"/>
          <w:sz w:val="24"/>
          <w:szCs w:val="24"/>
        </w:rPr>
        <w:t>.-20</w:t>
      </w:r>
      <w:r w:rsidR="00CF1E6C" w:rsidRPr="00703021">
        <w:rPr>
          <w:rFonts w:ascii="Times New Roman" w:hAnsi="Times New Roman" w:cs="Times New Roman"/>
          <w:color w:val="000000"/>
          <w:sz w:val="24"/>
          <w:szCs w:val="24"/>
        </w:rPr>
        <w:t>30</w:t>
      </w:r>
      <w:r w:rsidR="00D9753A" w:rsidRPr="00703021">
        <w:rPr>
          <w:rFonts w:ascii="Times New Roman" w:hAnsi="Times New Roman" w:cs="Times New Roman"/>
          <w:color w:val="000000"/>
          <w:sz w:val="24"/>
          <w:szCs w:val="24"/>
        </w:rPr>
        <w:t xml:space="preserve">.gadam </w:t>
      </w:r>
      <w:r>
        <w:rPr>
          <w:rFonts w:ascii="Times New Roman" w:hAnsi="Times New Roman" w:cs="Times New Roman"/>
          <w:color w:val="000000"/>
          <w:sz w:val="24"/>
          <w:szCs w:val="24"/>
        </w:rPr>
        <w:t>I</w:t>
      </w:r>
      <w:r w:rsidR="00D9753A" w:rsidRPr="00703021">
        <w:rPr>
          <w:rFonts w:ascii="Times New Roman" w:hAnsi="Times New Roman" w:cs="Times New Roman"/>
          <w:color w:val="000000"/>
          <w:sz w:val="24"/>
          <w:szCs w:val="24"/>
        </w:rPr>
        <w:t>nvestīciju plān</w:t>
      </w:r>
      <w:r>
        <w:rPr>
          <w:rFonts w:ascii="Times New Roman" w:hAnsi="Times New Roman" w:cs="Times New Roman"/>
          <w:color w:val="000000"/>
          <w:sz w:val="24"/>
          <w:szCs w:val="24"/>
        </w:rPr>
        <w:t>u</w:t>
      </w:r>
      <w:r w:rsidR="00D9753A" w:rsidRPr="00703021">
        <w:rPr>
          <w:rFonts w:ascii="Times New Roman" w:hAnsi="Times New Roman" w:cs="Times New Roman"/>
          <w:color w:val="000000"/>
          <w:sz w:val="24"/>
          <w:szCs w:val="24"/>
        </w:rPr>
        <w:t xml:space="preserve"> 202</w:t>
      </w:r>
      <w:r w:rsidR="00CF1E6C" w:rsidRPr="00703021">
        <w:rPr>
          <w:rFonts w:ascii="Times New Roman" w:hAnsi="Times New Roman" w:cs="Times New Roman"/>
          <w:color w:val="000000"/>
          <w:sz w:val="24"/>
          <w:szCs w:val="24"/>
        </w:rPr>
        <w:t>5</w:t>
      </w:r>
      <w:r w:rsidR="00D9753A" w:rsidRPr="00703021">
        <w:rPr>
          <w:rFonts w:ascii="Times New Roman" w:hAnsi="Times New Roman" w:cs="Times New Roman"/>
          <w:color w:val="000000"/>
          <w:sz w:val="24"/>
          <w:szCs w:val="24"/>
        </w:rPr>
        <w:t>.-202</w:t>
      </w:r>
      <w:r w:rsidR="00CF1E6C" w:rsidRPr="00703021">
        <w:rPr>
          <w:rFonts w:ascii="Times New Roman" w:hAnsi="Times New Roman" w:cs="Times New Roman"/>
          <w:color w:val="000000"/>
          <w:sz w:val="24"/>
          <w:szCs w:val="24"/>
        </w:rPr>
        <w:t>7</w:t>
      </w:r>
      <w:r w:rsidR="00D9753A" w:rsidRPr="00703021">
        <w:rPr>
          <w:rFonts w:ascii="Times New Roman" w:hAnsi="Times New Roman" w:cs="Times New Roman"/>
          <w:color w:val="000000"/>
          <w:sz w:val="24"/>
          <w:szCs w:val="24"/>
        </w:rPr>
        <w:t>.gadam, kas apstiprināts ar Gulbenes novada pašvaldības 202</w:t>
      </w:r>
      <w:r w:rsidR="002B29CD">
        <w:rPr>
          <w:rFonts w:ascii="Times New Roman" w:hAnsi="Times New Roman" w:cs="Times New Roman"/>
          <w:color w:val="000000"/>
          <w:sz w:val="24"/>
          <w:szCs w:val="24"/>
        </w:rPr>
        <w:t>6</w:t>
      </w:r>
      <w:r w:rsidR="00D9753A" w:rsidRPr="00703021">
        <w:rPr>
          <w:rFonts w:ascii="Times New Roman" w:hAnsi="Times New Roman" w:cs="Times New Roman"/>
          <w:color w:val="000000"/>
          <w:sz w:val="24"/>
          <w:szCs w:val="24"/>
        </w:rPr>
        <w:t xml:space="preserve">.gada </w:t>
      </w:r>
      <w:r w:rsidR="00B257B6">
        <w:rPr>
          <w:rFonts w:ascii="Times New Roman" w:hAnsi="Times New Roman" w:cs="Times New Roman"/>
          <w:color w:val="000000"/>
          <w:sz w:val="24"/>
          <w:szCs w:val="24"/>
        </w:rPr>
        <w:t>24.septembra</w:t>
      </w:r>
      <w:r w:rsidR="00C42C45">
        <w:rPr>
          <w:rFonts w:ascii="Times New Roman" w:hAnsi="Times New Roman" w:cs="Times New Roman"/>
          <w:color w:val="000000"/>
          <w:sz w:val="24"/>
          <w:szCs w:val="24"/>
        </w:rPr>
        <w:t xml:space="preserve"> domes sēdes</w:t>
      </w:r>
      <w:r w:rsidR="00D9753A" w:rsidRPr="00703021">
        <w:rPr>
          <w:rFonts w:ascii="Times New Roman" w:hAnsi="Times New Roman" w:cs="Times New Roman"/>
          <w:color w:val="000000"/>
          <w:sz w:val="24"/>
          <w:szCs w:val="24"/>
        </w:rPr>
        <w:t xml:space="preserve"> lēmumu Nr. GND/202</w:t>
      </w:r>
      <w:r w:rsidR="002B29CD">
        <w:rPr>
          <w:rFonts w:ascii="Times New Roman" w:hAnsi="Times New Roman" w:cs="Times New Roman"/>
          <w:color w:val="000000"/>
          <w:sz w:val="24"/>
          <w:szCs w:val="24"/>
        </w:rPr>
        <w:t>6</w:t>
      </w:r>
      <w:r w:rsidR="00D9753A" w:rsidRPr="00703021">
        <w:rPr>
          <w:rFonts w:ascii="Times New Roman" w:hAnsi="Times New Roman" w:cs="Times New Roman"/>
          <w:color w:val="000000"/>
          <w:sz w:val="24"/>
          <w:szCs w:val="24"/>
        </w:rPr>
        <w:t>/</w:t>
      </w:r>
      <w:r w:rsidR="00B257B6">
        <w:rPr>
          <w:rFonts w:ascii="Times New Roman" w:hAnsi="Times New Roman" w:cs="Times New Roman"/>
          <w:color w:val="000000"/>
          <w:sz w:val="24"/>
          <w:szCs w:val="24"/>
        </w:rPr>
        <w:t>753</w:t>
      </w:r>
      <w:r w:rsidR="00C42C45">
        <w:rPr>
          <w:rFonts w:ascii="Times New Roman" w:hAnsi="Times New Roman" w:cs="Times New Roman"/>
          <w:color w:val="000000"/>
          <w:sz w:val="24"/>
          <w:szCs w:val="24"/>
        </w:rPr>
        <w:t xml:space="preserve"> </w:t>
      </w:r>
      <w:r w:rsidR="00D9753A" w:rsidRPr="00703021">
        <w:rPr>
          <w:rFonts w:ascii="Times New Roman" w:hAnsi="Times New Roman" w:cs="Times New Roman"/>
          <w:color w:val="000000"/>
          <w:sz w:val="24"/>
          <w:szCs w:val="24"/>
        </w:rPr>
        <w:t>(</w:t>
      </w:r>
      <w:r w:rsidR="00D9753A" w:rsidRPr="00703021">
        <w:rPr>
          <w:rFonts w:ascii="Times New Roman" w:hAnsi="Times New Roman" w:cs="Times New Roman"/>
          <w:sz w:val="24"/>
          <w:szCs w:val="24"/>
        </w:rPr>
        <w:t>protokols Nr.</w:t>
      </w:r>
      <w:r w:rsidR="00C42C45">
        <w:rPr>
          <w:rFonts w:ascii="Times New Roman" w:hAnsi="Times New Roman" w:cs="Times New Roman"/>
          <w:sz w:val="24"/>
          <w:szCs w:val="24"/>
        </w:rPr>
        <w:t>1</w:t>
      </w:r>
      <w:r w:rsidR="00B257B6">
        <w:rPr>
          <w:rFonts w:ascii="Times New Roman" w:hAnsi="Times New Roman" w:cs="Times New Roman"/>
          <w:sz w:val="24"/>
          <w:szCs w:val="24"/>
        </w:rPr>
        <w:t>7</w:t>
      </w:r>
      <w:r w:rsidR="00D9753A" w:rsidRPr="00703021">
        <w:rPr>
          <w:rFonts w:ascii="Times New Roman" w:hAnsi="Times New Roman" w:cs="Times New Roman"/>
          <w:sz w:val="24"/>
          <w:szCs w:val="24"/>
        </w:rPr>
        <w:t xml:space="preserve">; </w:t>
      </w:r>
      <w:r w:rsidR="00B257B6">
        <w:rPr>
          <w:rFonts w:ascii="Times New Roman" w:hAnsi="Times New Roman" w:cs="Times New Roman"/>
          <w:sz w:val="24"/>
          <w:szCs w:val="24"/>
        </w:rPr>
        <w:t>43</w:t>
      </w:r>
      <w:r w:rsidR="00D9753A" w:rsidRPr="00703021">
        <w:rPr>
          <w:rFonts w:ascii="Times New Roman" w:hAnsi="Times New Roman" w:cs="Times New Roman"/>
          <w:sz w:val="24"/>
          <w:szCs w:val="24"/>
        </w:rPr>
        <w:t>.p.</w:t>
      </w:r>
      <w:r w:rsidR="00D9753A" w:rsidRPr="00703021">
        <w:rPr>
          <w:rFonts w:ascii="Times New Roman" w:hAnsi="Times New Roman" w:cs="Times New Roman"/>
          <w:color w:val="000000"/>
          <w:sz w:val="24"/>
          <w:szCs w:val="24"/>
        </w:rPr>
        <w:t xml:space="preserve">), </w:t>
      </w:r>
      <w:r w:rsidR="009C41EA" w:rsidRPr="00703021">
        <w:rPr>
          <w:rFonts w:ascii="Times New Roman" w:hAnsi="Times New Roman" w:cs="Times New Roman"/>
          <w:color w:val="000000"/>
          <w:sz w:val="24"/>
          <w:szCs w:val="24"/>
        </w:rPr>
        <w:t xml:space="preserve">un </w:t>
      </w:r>
      <w:r w:rsidR="00356571">
        <w:rPr>
          <w:rFonts w:ascii="Times New Roman" w:hAnsi="Times New Roman" w:cs="Times New Roman"/>
          <w:color w:val="000000"/>
          <w:sz w:val="24"/>
          <w:szCs w:val="24"/>
        </w:rPr>
        <w:t>IZTEIKT</w:t>
      </w:r>
      <w:r w:rsidR="00212AD2" w:rsidRPr="00703021">
        <w:rPr>
          <w:rFonts w:ascii="Times New Roman" w:hAnsi="Times New Roman" w:cs="Times New Roman"/>
          <w:sz w:val="24"/>
          <w:szCs w:val="24"/>
        </w:rPr>
        <w:t xml:space="preserve"> </w:t>
      </w:r>
      <w:r w:rsidR="00D31311" w:rsidRPr="00D31311">
        <w:rPr>
          <w:rFonts w:ascii="Times New Roman" w:hAnsi="Times New Roman" w:cs="Times New Roman"/>
          <w:sz w:val="24"/>
          <w:szCs w:val="24"/>
        </w:rPr>
        <w:t xml:space="preserve">Gulbenes novada attīstības programmas 2025.-2030.gadam </w:t>
      </w:r>
      <w:r w:rsidR="009C41EA" w:rsidRPr="00703021">
        <w:rPr>
          <w:rFonts w:ascii="Times New Roman" w:hAnsi="Times New Roman" w:cs="Times New Roman"/>
          <w:sz w:val="24"/>
          <w:szCs w:val="24"/>
        </w:rPr>
        <w:t xml:space="preserve">Investīciju </w:t>
      </w:r>
      <w:r w:rsidRPr="00703021">
        <w:rPr>
          <w:rFonts w:ascii="Times New Roman" w:hAnsi="Times New Roman" w:cs="Times New Roman"/>
          <w:sz w:val="24"/>
          <w:szCs w:val="24"/>
        </w:rPr>
        <w:t xml:space="preserve">plānu 2025.-2027.gadam </w:t>
      </w:r>
      <w:r w:rsidR="00212AD2" w:rsidRPr="00703021">
        <w:rPr>
          <w:rFonts w:ascii="Times New Roman" w:hAnsi="Times New Roman" w:cs="Times New Roman"/>
          <w:sz w:val="24"/>
          <w:szCs w:val="24"/>
        </w:rPr>
        <w:t>jaunā redakcijā (pielikumā).</w:t>
      </w:r>
    </w:p>
    <w:p w14:paraId="44805FCF" w14:textId="77777777" w:rsidR="00A4087F" w:rsidRDefault="00A4087F">
      <w:pPr>
        <w:spacing w:line="360" w:lineRule="auto"/>
        <w:ind w:firstLine="567"/>
        <w:jc w:val="both"/>
        <w:rPr>
          <w:rFonts w:ascii="Times New Roman" w:hAnsi="Times New Roman" w:cs="Times New Roman"/>
          <w:sz w:val="24"/>
          <w:szCs w:val="24"/>
        </w:rPr>
      </w:pPr>
    </w:p>
    <w:p w14:paraId="44805FD0" w14:textId="43C53D7C" w:rsidR="00A4087F" w:rsidRDefault="00D9753A">
      <w:pPr>
        <w:spacing w:line="360" w:lineRule="auto"/>
        <w:rPr>
          <w:rFonts w:ascii="Times New Roman" w:hAnsi="Times New Roman" w:cs="Times New Roman"/>
          <w:sz w:val="24"/>
          <w:szCs w:val="24"/>
        </w:rPr>
      </w:pPr>
      <w:r>
        <w:rPr>
          <w:rFonts w:ascii="Times New Roman" w:hAnsi="Times New Roman" w:cs="Times New Roman"/>
          <w:sz w:val="24"/>
          <w:szCs w:val="24"/>
        </w:rPr>
        <w:t>Gulbenes novada pašvaldības domes priekšsēdētāj</w:t>
      </w:r>
      <w:r w:rsidR="000C3D9F">
        <w:rPr>
          <w:rFonts w:ascii="Times New Roman" w:hAnsi="Times New Roman" w:cs="Times New Roman"/>
          <w:sz w:val="24"/>
          <w:szCs w:val="24"/>
        </w:rPr>
        <w:t>a vietnieks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C3D9F">
        <w:rPr>
          <w:rFonts w:ascii="Times New Roman" w:hAnsi="Times New Roman" w:cs="Times New Roman"/>
          <w:sz w:val="24"/>
          <w:szCs w:val="24"/>
        </w:rPr>
        <w:t>G.Babris</w:t>
      </w:r>
    </w:p>
    <w:p w14:paraId="44805FD1" w14:textId="77777777" w:rsidR="00A4087F" w:rsidRDefault="00A4087F">
      <w:pPr>
        <w:rPr>
          <w:rFonts w:ascii="Times New Roman" w:hAnsi="Times New Roman" w:cs="Times New Roman"/>
          <w:sz w:val="24"/>
          <w:szCs w:val="24"/>
        </w:rPr>
      </w:pPr>
    </w:p>
    <w:sectPr w:rsidR="00A4087F" w:rsidSect="00FA2B43">
      <w:pgSz w:w="11906" w:h="16838"/>
      <w:pgMar w:top="851" w:right="851" w:bottom="851"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1063F"/>
    <w:multiLevelType w:val="hybridMultilevel"/>
    <w:tmpl w:val="972E4342"/>
    <w:lvl w:ilvl="0" w:tplc="680C0142">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A521667"/>
    <w:multiLevelType w:val="multilevel"/>
    <w:tmpl w:val="4B3A5C74"/>
    <w:lvl w:ilvl="0">
      <w:start w:val="1"/>
      <w:numFmt w:val="decimal"/>
      <w:lvlText w:val="%1."/>
      <w:lvlJc w:val="left"/>
      <w:pPr>
        <w:ind w:left="927" w:hanging="360"/>
      </w:pPr>
    </w:lvl>
    <w:lvl w:ilvl="1">
      <w:start w:val="1"/>
      <w:numFmt w:val="decimal"/>
      <w:lvlText w:val="%1.%2."/>
      <w:lvlJc w:val="left"/>
      <w:pPr>
        <w:ind w:left="987" w:hanging="42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num w:numId="1" w16cid:durableId="1942764040">
    <w:abstractNumId w:val="1"/>
  </w:num>
  <w:num w:numId="2" w16cid:durableId="267932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87F"/>
    <w:rsid w:val="00014DAE"/>
    <w:rsid w:val="0003568E"/>
    <w:rsid w:val="00036464"/>
    <w:rsid w:val="000569D2"/>
    <w:rsid w:val="00072680"/>
    <w:rsid w:val="00094D60"/>
    <w:rsid w:val="000A1ACB"/>
    <w:rsid w:val="000C02CE"/>
    <w:rsid w:val="000C3D9F"/>
    <w:rsid w:val="000E0FFB"/>
    <w:rsid w:val="00110476"/>
    <w:rsid w:val="001109B6"/>
    <w:rsid w:val="00132F9A"/>
    <w:rsid w:val="00134729"/>
    <w:rsid w:val="00161A3C"/>
    <w:rsid w:val="001D7659"/>
    <w:rsid w:val="001E0103"/>
    <w:rsid w:val="001E3641"/>
    <w:rsid w:val="001F0445"/>
    <w:rsid w:val="001F3666"/>
    <w:rsid w:val="001F6172"/>
    <w:rsid w:val="00201BDB"/>
    <w:rsid w:val="00212AD2"/>
    <w:rsid w:val="00212D1C"/>
    <w:rsid w:val="00282CD0"/>
    <w:rsid w:val="002A40D9"/>
    <w:rsid w:val="002B29CD"/>
    <w:rsid w:val="002C269C"/>
    <w:rsid w:val="002C7BEF"/>
    <w:rsid w:val="002F59CB"/>
    <w:rsid w:val="0035279D"/>
    <w:rsid w:val="00356571"/>
    <w:rsid w:val="00397F68"/>
    <w:rsid w:val="003A5904"/>
    <w:rsid w:val="003B41A0"/>
    <w:rsid w:val="003E04B6"/>
    <w:rsid w:val="004006B7"/>
    <w:rsid w:val="004015F4"/>
    <w:rsid w:val="00431052"/>
    <w:rsid w:val="00455C28"/>
    <w:rsid w:val="004612B7"/>
    <w:rsid w:val="004A5D46"/>
    <w:rsid w:val="004B79BB"/>
    <w:rsid w:val="004E64AA"/>
    <w:rsid w:val="004F1E0A"/>
    <w:rsid w:val="00502692"/>
    <w:rsid w:val="00536B99"/>
    <w:rsid w:val="005432D6"/>
    <w:rsid w:val="00580ADC"/>
    <w:rsid w:val="0058169D"/>
    <w:rsid w:val="0058748C"/>
    <w:rsid w:val="005B2949"/>
    <w:rsid w:val="005E2DCD"/>
    <w:rsid w:val="005F15CC"/>
    <w:rsid w:val="0060066D"/>
    <w:rsid w:val="00625387"/>
    <w:rsid w:val="00641E4B"/>
    <w:rsid w:val="006A2039"/>
    <w:rsid w:val="006A2C3D"/>
    <w:rsid w:val="006B7BC2"/>
    <w:rsid w:val="006C360E"/>
    <w:rsid w:val="006D0C4C"/>
    <w:rsid w:val="006E21CF"/>
    <w:rsid w:val="006F5432"/>
    <w:rsid w:val="006F6B59"/>
    <w:rsid w:val="00703021"/>
    <w:rsid w:val="00720AB2"/>
    <w:rsid w:val="00792A39"/>
    <w:rsid w:val="007E0F44"/>
    <w:rsid w:val="008240E8"/>
    <w:rsid w:val="00827FAD"/>
    <w:rsid w:val="00831A0B"/>
    <w:rsid w:val="00862B7F"/>
    <w:rsid w:val="00866B76"/>
    <w:rsid w:val="008A30F1"/>
    <w:rsid w:val="008A32F4"/>
    <w:rsid w:val="008C79ED"/>
    <w:rsid w:val="00907437"/>
    <w:rsid w:val="00920CCB"/>
    <w:rsid w:val="0092248B"/>
    <w:rsid w:val="00955A42"/>
    <w:rsid w:val="00967080"/>
    <w:rsid w:val="00967163"/>
    <w:rsid w:val="00984AF7"/>
    <w:rsid w:val="009867FB"/>
    <w:rsid w:val="009875B3"/>
    <w:rsid w:val="009A03BE"/>
    <w:rsid w:val="009B2D57"/>
    <w:rsid w:val="009B71EF"/>
    <w:rsid w:val="009C41EA"/>
    <w:rsid w:val="009E0E4C"/>
    <w:rsid w:val="009F0B6C"/>
    <w:rsid w:val="009F1A5E"/>
    <w:rsid w:val="00A322D3"/>
    <w:rsid w:val="00A4087F"/>
    <w:rsid w:val="00AC43B4"/>
    <w:rsid w:val="00AD71D4"/>
    <w:rsid w:val="00AE7C33"/>
    <w:rsid w:val="00B12CF3"/>
    <w:rsid w:val="00B257B6"/>
    <w:rsid w:val="00B33C2D"/>
    <w:rsid w:val="00B54F71"/>
    <w:rsid w:val="00B71424"/>
    <w:rsid w:val="00B82772"/>
    <w:rsid w:val="00BB1E78"/>
    <w:rsid w:val="00BC1E72"/>
    <w:rsid w:val="00C150EF"/>
    <w:rsid w:val="00C40936"/>
    <w:rsid w:val="00C42C45"/>
    <w:rsid w:val="00C6484D"/>
    <w:rsid w:val="00C77E40"/>
    <w:rsid w:val="00C92566"/>
    <w:rsid w:val="00C93F90"/>
    <w:rsid w:val="00C94867"/>
    <w:rsid w:val="00C970EB"/>
    <w:rsid w:val="00CA3694"/>
    <w:rsid w:val="00CB3F91"/>
    <w:rsid w:val="00CC0996"/>
    <w:rsid w:val="00CE29F0"/>
    <w:rsid w:val="00CE7A18"/>
    <w:rsid w:val="00CF1E6C"/>
    <w:rsid w:val="00D31311"/>
    <w:rsid w:val="00D33ACE"/>
    <w:rsid w:val="00D54956"/>
    <w:rsid w:val="00D65D75"/>
    <w:rsid w:val="00D92CD4"/>
    <w:rsid w:val="00D9753A"/>
    <w:rsid w:val="00DA33CB"/>
    <w:rsid w:val="00E20DCC"/>
    <w:rsid w:val="00E21F9C"/>
    <w:rsid w:val="00E25A4E"/>
    <w:rsid w:val="00E65E33"/>
    <w:rsid w:val="00EC2D7F"/>
    <w:rsid w:val="00EC3B6D"/>
    <w:rsid w:val="00ED2848"/>
    <w:rsid w:val="00EE06C0"/>
    <w:rsid w:val="00F07758"/>
    <w:rsid w:val="00F34890"/>
    <w:rsid w:val="00F52DDB"/>
    <w:rsid w:val="00F741EB"/>
    <w:rsid w:val="00FA2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05FB1"/>
  <w15:docId w15:val="{1ACEF525-845A-4067-96BE-614057732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lv-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86E49"/>
    <w:rPr>
      <w:rFonts w:eastAsia="Times New Roman"/>
    </w:rPr>
  </w:style>
  <w:style w:type="paragraph" w:styleId="Virsraksts1">
    <w:name w:val="heading 1"/>
    <w:basedOn w:val="Parasts"/>
    <w:next w:val="Parasts"/>
    <w:uiPriority w:val="9"/>
    <w:qFormat/>
    <w:pPr>
      <w:keepNext/>
      <w:keepLines/>
      <w:spacing w:before="480" w:after="120"/>
      <w:outlineLvl w:val="0"/>
    </w:pPr>
    <w:rPr>
      <w:b/>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osaukums">
    <w:name w:val="Title"/>
    <w:basedOn w:val="Parasts"/>
    <w:next w:val="Parasts"/>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styleId="Reatabula">
    <w:name w:val="Table Grid"/>
    <w:basedOn w:val="Parastatabula"/>
    <w:uiPriority w:val="39"/>
    <w:rsid w:val="00172B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172B99"/>
  </w:style>
  <w:style w:type="paragraph" w:styleId="Sarakstarindkopa">
    <w:name w:val="List Paragraph"/>
    <w:basedOn w:val="Parasts"/>
    <w:uiPriority w:val="34"/>
    <w:qFormat/>
    <w:rsid w:val="00AE682B"/>
    <w:pPr>
      <w:ind w:left="720"/>
      <w:contextualSpacing/>
    </w:p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108" w:type="dxa"/>
        <w:right w:w="108" w:type="dxa"/>
      </w:tblCellMar>
    </w:tblPr>
  </w:style>
  <w:style w:type="table" w:customStyle="1" w:styleId="a1">
    <w:basedOn w:val="TableNormal2"/>
    <w:tblPr>
      <w:tblStyleRowBandSize w:val="1"/>
      <w:tblStyleColBandSize w:val="1"/>
      <w:tblCellMar>
        <w:left w:w="108" w:type="dxa"/>
        <w:right w:w="108" w:type="dxa"/>
      </w:tblCellMar>
    </w:tblPr>
  </w:style>
  <w:style w:type="table" w:customStyle="1" w:styleId="a2">
    <w:basedOn w:val="TableNormal2"/>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3825">
      <w:bodyDiv w:val="1"/>
      <w:marLeft w:val="0"/>
      <w:marRight w:val="0"/>
      <w:marTop w:val="0"/>
      <w:marBottom w:val="0"/>
      <w:divBdr>
        <w:top w:val="none" w:sz="0" w:space="0" w:color="auto"/>
        <w:left w:val="none" w:sz="0" w:space="0" w:color="auto"/>
        <w:bottom w:val="none" w:sz="0" w:space="0" w:color="auto"/>
        <w:right w:val="none" w:sz="0" w:space="0" w:color="auto"/>
      </w:divBdr>
    </w:div>
    <w:div w:id="1718357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bZn6lhwX0L2Cu5OSiYlQbZo7IA==">CgMxLjAyCGguZ2pkZ3hzMgloLjMwajB6bGw4AHIhMU9QdGVWWXdwelJMZDY1d3JNR3NlLWlnUlIxMGFoR2g2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3159</Words>
  <Characters>1802</Characters>
  <Application>Microsoft Office Word</Application>
  <DocSecurity>0</DocSecurity>
  <Lines>15</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Lapse</dc:creator>
  <cp:lastModifiedBy>Vita Baškere</cp:lastModifiedBy>
  <cp:revision>2</cp:revision>
  <cp:lastPrinted>2026-11-02T08:49:00Z</cp:lastPrinted>
  <dcterms:created xsi:type="dcterms:W3CDTF">2026-11-04T07:23:00Z</dcterms:created>
  <dcterms:modified xsi:type="dcterms:W3CDTF">2026-11-04T07:23:00Z</dcterms:modified>
</cp:coreProperties>
</file>