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441A52" w:rsidRPr="00C2794B" w14:paraId="7321BE31" w14:textId="77777777" w:rsidTr="00F24BE6">
        <w:tc>
          <w:tcPr>
            <w:tcW w:w="9458" w:type="dxa"/>
            <w:shd w:val="clear" w:color="auto" w:fill="auto"/>
          </w:tcPr>
          <w:p w14:paraId="6128BE84" w14:textId="1FDBF9E5" w:rsidR="00441A52" w:rsidRPr="00F01E9A" w:rsidRDefault="00441A52" w:rsidP="00F24BE6">
            <w:pPr>
              <w:jc w:val="center"/>
              <w:rPr>
                <w:rFonts w:ascii="Calibri" w:eastAsia="Calibri" w:hAnsi="Calibri" w:cs="Times New Roman"/>
                <w:lang w:eastAsia="en-US"/>
              </w:rPr>
            </w:pPr>
            <w:r w:rsidRPr="00DD6DD2">
              <w:rPr>
                <w:rFonts w:ascii="Times New Roman" w:eastAsia="Calibri" w:hAnsi="Times New Roman" w:cs="Times New Roman"/>
                <w:noProof/>
                <w:lang w:eastAsia="en-US"/>
              </w:rPr>
              <w:drawing>
                <wp:inline distT="0" distB="0" distL="0" distR="0" wp14:anchorId="1477979D" wp14:editId="6B510FE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41A52" w:rsidRPr="00C2794B" w14:paraId="07D4D7A6" w14:textId="77777777" w:rsidTr="00F24BE6">
        <w:tc>
          <w:tcPr>
            <w:tcW w:w="9458" w:type="dxa"/>
            <w:shd w:val="clear" w:color="auto" w:fill="auto"/>
          </w:tcPr>
          <w:p w14:paraId="708A61BF" w14:textId="77777777" w:rsidR="00441A52" w:rsidRPr="00F01E9A" w:rsidRDefault="00441A52" w:rsidP="00F24BE6">
            <w:pPr>
              <w:jc w:val="center"/>
              <w:rPr>
                <w:rFonts w:ascii="Calibri" w:eastAsia="Calibri" w:hAnsi="Calibri" w:cs="Times New Roman"/>
                <w:lang w:eastAsia="en-US"/>
              </w:rPr>
            </w:pPr>
            <w:r w:rsidRPr="00F01E9A">
              <w:rPr>
                <w:rFonts w:ascii="Times New Roman" w:eastAsia="Calibri" w:hAnsi="Times New Roman" w:cs="Times New Roman"/>
                <w:b/>
                <w:bCs/>
                <w:sz w:val="28"/>
                <w:szCs w:val="28"/>
                <w:lang w:eastAsia="en-US"/>
              </w:rPr>
              <w:t>GULBENES NOVADA PAŠVALDĪBA</w:t>
            </w:r>
          </w:p>
        </w:tc>
      </w:tr>
      <w:tr w:rsidR="00441A52" w:rsidRPr="00C2794B" w14:paraId="3C55CD85" w14:textId="77777777" w:rsidTr="00F24BE6">
        <w:tc>
          <w:tcPr>
            <w:tcW w:w="9458" w:type="dxa"/>
            <w:shd w:val="clear" w:color="auto" w:fill="auto"/>
          </w:tcPr>
          <w:p w14:paraId="0B61A724" w14:textId="77777777" w:rsidR="00441A52" w:rsidRPr="00F01E9A" w:rsidRDefault="00441A52" w:rsidP="00F24BE6">
            <w:pPr>
              <w:jc w:val="center"/>
              <w:rPr>
                <w:rFonts w:ascii="Calibri" w:eastAsia="Calibri" w:hAnsi="Calibri" w:cs="Times New Roman"/>
                <w:lang w:eastAsia="en-US"/>
              </w:rPr>
            </w:pPr>
            <w:r w:rsidRPr="00F01E9A">
              <w:rPr>
                <w:rFonts w:ascii="Times New Roman" w:eastAsia="Calibri" w:hAnsi="Times New Roman" w:cs="Times New Roman"/>
                <w:sz w:val="24"/>
                <w:szCs w:val="24"/>
                <w:lang w:eastAsia="en-US"/>
              </w:rPr>
              <w:t>Reģ.Nr.90009116327</w:t>
            </w:r>
          </w:p>
        </w:tc>
      </w:tr>
      <w:tr w:rsidR="00441A52" w:rsidRPr="00C2794B" w14:paraId="7E11F0D2" w14:textId="77777777" w:rsidTr="00F24BE6">
        <w:tc>
          <w:tcPr>
            <w:tcW w:w="9458" w:type="dxa"/>
            <w:shd w:val="clear" w:color="auto" w:fill="auto"/>
          </w:tcPr>
          <w:p w14:paraId="42BA3F0F" w14:textId="77777777" w:rsidR="00441A52" w:rsidRPr="00F01E9A" w:rsidRDefault="00441A52" w:rsidP="00F24BE6">
            <w:pPr>
              <w:jc w:val="center"/>
              <w:rPr>
                <w:rFonts w:ascii="Calibri" w:eastAsia="Calibri" w:hAnsi="Calibri" w:cs="Times New Roman"/>
                <w:lang w:eastAsia="en-US"/>
              </w:rPr>
            </w:pPr>
            <w:r w:rsidRPr="00F01E9A">
              <w:rPr>
                <w:rFonts w:ascii="Times New Roman" w:eastAsia="Calibri" w:hAnsi="Times New Roman" w:cs="Times New Roman"/>
                <w:sz w:val="24"/>
                <w:szCs w:val="24"/>
                <w:lang w:eastAsia="en-US"/>
              </w:rPr>
              <w:t>Ābeļu iela 2, Gulbene, Gulbenes nov., LV-4401</w:t>
            </w:r>
          </w:p>
        </w:tc>
      </w:tr>
      <w:tr w:rsidR="00441A52" w:rsidRPr="00C2794B" w14:paraId="5E56FBC7" w14:textId="77777777" w:rsidTr="00F24BE6">
        <w:tc>
          <w:tcPr>
            <w:tcW w:w="9458" w:type="dxa"/>
            <w:shd w:val="clear" w:color="auto" w:fill="auto"/>
          </w:tcPr>
          <w:p w14:paraId="1150A858" w14:textId="77777777" w:rsidR="00441A52" w:rsidRPr="00F01E9A" w:rsidRDefault="00441A52" w:rsidP="00F24BE6">
            <w:pPr>
              <w:jc w:val="center"/>
              <w:rPr>
                <w:rFonts w:ascii="Calibri" w:eastAsia="Calibri" w:hAnsi="Calibri" w:cs="Times New Roman"/>
                <w:lang w:eastAsia="en-US"/>
              </w:rPr>
            </w:pPr>
            <w:r w:rsidRPr="00F01E9A">
              <w:rPr>
                <w:rFonts w:ascii="Times New Roman" w:eastAsia="Calibri" w:hAnsi="Times New Roman" w:cs="Times New Roman"/>
                <w:sz w:val="24"/>
                <w:szCs w:val="24"/>
                <w:lang w:eastAsia="en-US"/>
              </w:rPr>
              <w:t>Tālrunis 64497710, mob.26595362, e-pasts; dome@gulbene.lv, www.gulbene.lv</w:t>
            </w:r>
          </w:p>
        </w:tc>
      </w:tr>
    </w:tbl>
    <w:p w14:paraId="4A05E9E4" w14:textId="77777777" w:rsidR="00441A52" w:rsidRPr="00F01E9A" w:rsidRDefault="00441A52" w:rsidP="00441A52">
      <w:pPr>
        <w:jc w:val="center"/>
        <w:rPr>
          <w:rFonts w:ascii="Times New Roman" w:eastAsia="Calibri" w:hAnsi="Times New Roman" w:cs="Times New Roman"/>
          <w:b/>
          <w:bCs/>
          <w:sz w:val="24"/>
          <w:szCs w:val="24"/>
          <w:lang w:eastAsia="en-US"/>
        </w:rPr>
      </w:pPr>
      <w:r w:rsidRPr="00F01E9A">
        <w:rPr>
          <w:rFonts w:ascii="Times New Roman" w:eastAsia="Calibri" w:hAnsi="Times New Roman" w:cs="Times New Roman"/>
          <w:b/>
          <w:bCs/>
          <w:sz w:val="24"/>
          <w:szCs w:val="24"/>
          <w:lang w:eastAsia="en-US"/>
        </w:rPr>
        <w:t>GULBENES NOVADA DOMES LĒMUMS</w:t>
      </w:r>
    </w:p>
    <w:p w14:paraId="5FEABF8B" w14:textId="77777777" w:rsidR="00441A52" w:rsidRPr="00F01E9A" w:rsidRDefault="00441A52" w:rsidP="00441A52">
      <w:pPr>
        <w:jc w:val="center"/>
        <w:rPr>
          <w:rFonts w:ascii="Times New Roman" w:eastAsia="Calibri" w:hAnsi="Times New Roman" w:cs="Times New Roman"/>
          <w:sz w:val="24"/>
          <w:szCs w:val="24"/>
          <w:lang w:eastAsia="en-US"/>
        </w:rPr>
      </w:pPr>
      <w:r w:rsidRPr="00F01E9A">
        <w:rPr>
          <w:rFonts w:ascii="Times New Roman" w:eastAsia="Calibri" w:hAnsi="Times New Roman" w:cs="Times New Roman"/>
          <w:sz w:val="24"/>
          <w:szCs w:val="24"/>
          <w:lang w:eastAsia="en-US"/>
        </w:rPr>
        <w:t>Gulbenē</w:t>
      </w:r>
    </w:p>
    <w:p w14:paraId="4BC33108" w14:textId="77777777" w:rsidR="00441A52" w:rsidRPr="00F01E9A" w:rsidRDefault="00441A52" w:rsidP="00441A52">
      <w:pPr>
        <w:jc w:val="cente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4674"/>
        <w:gridCol w:w="4680"/>
      </w:tblGrid>
      <w:tr w:rsidR="00441A52" w:rsidRPr="00C2794B" w14:paraId="7B82480C" w14:textId="77777777" w:rsidTr="00F24BE6">
        <w:trPr>
          <w:trHeight w:val="187"/>
        </w:trPr>
        <w:tc>
          <w:tcPr>
            <w:tcW w:w="4729" w:type="dxa"/>
            <w:shd w:val="clear" w:color="auto" w:fill="auto"/>
          </w:tcPr>
          <w:p w14:paraId="1A3CCB36" w14:textId="77777777" w:rsidR="00441A52" w:rsidRPr="00F01E9A" w:rsidRDefault="00441A52" w:rsidP="00F24BE6">
            <w:pPr>
              <w:rPr>
                <w:rFonts w:ascii="Times New Roman" w:eastAsia="Calibri" w:hAnsi="Times New Roman" w:cs="Times New Roman"/>
                <w:b/>
                <w:bCs/>
                <w:sz w:val="24"/>
                <w:szCs w:val="24"/>
                <w:lang w:eastAsia="en-US"/>
              </w:rPr>
            </w:pPr>
            <w:r w:rsidRPr="00F01E9A">
              <w:rPr>
                <w:rFonts w:ascii="Times New Roman" w:eastAsia="Calibri" w:hAnsi="Times New Roman" w:cs="Times New Roman"/>
                <w:b/>
                <w:bCs/>
                <w:sz w:val="24"/>
                <w:szCs w:val="24"/>
                <w:lang w:eastAsia="en-US"/>
              </w:rPr>
              <w:t>202</w:t>
            </w:r>
            <w:r>
              <w:rPr>
                <w:rFonts w:ascii="Times New Roman" w:eastAsia="Calibri" w:hAnsi="Times New Roman" w:cs="Times New Roman"/>
                <w:b/>
                <w:bCs/>
                <w:sz w:val="24"/>
                <w:szCs w:val="24"/>
                <w:lang w:eastAsia="en-US"/>
              </w:rPr>
              <w:t>2</w:t>
            </w:r>
            <w:r w:rsidRPr="00F01E9A">
              <w:rPr>
                <w:rFonts w:ascii="Times New Roman" w:eastAsia="Calibri" w:hAnsi="Times New Roman" w:cs="Times New Roman"/>
                <w:b/>
                <w:bCs/>
                <w:sz w:val="24"/>
                <w:szCs w:val="24"/>
                <w:lang w:eastAsia="en-US"/>
              </w:rPr>
              <w:t xml:space="preserve">.gada </w:t>
            </w:r>
            <w:r>
              <w:rPr>
                <w:rFonts w:ascii="Times New Roman" w:eastAsia="Calibri" w:hAnsi="Times New Roman" w:cs="Times New Roman"/>
                <w:b/>
                <w:bCs/>
                <w:sz w:val="24"/>
                <w:szCs w:val="24"/>
                <w:lang w:eastAsia="en-US"/>
              </w:rPr>
              <w:t>17.februārī</w:t>
            </w:r>
          </w:p>
        </w:tc>
        <w:tc>
          <w:tcPr>
            <w:tcW w:w="4729" w:type="dxa"/>
            <w:shd w:val="clear" w:color="auto" w:fill="auto"/>
          </w:tcPr>
          <w:p w14:paraId="294C9F26" w14:textId="77777777" w:rsidR="00441A52" w:rsidRPr="00F01E9A" w:rsidRDefault="00441A52" w:rsidP="00F24BE6">
            <w:pP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            </w:t>
            </w:r>
            <w:r w:rsidRPr="00F01E9A">
              <w:rPr>
                <w:rFonts w:ascii="Times New Roman" w:eastAsia="Calibri" w:hAnsi="Times New Roman" w:cs="Times New Roman"/>
                <w:b/>
                <w:bCs/>
                <w:sz w:val="24"/>
                <w:szCs w:val="24"/>
                <w:lang w:eastAsia="en-US"/>
              </w:rPr>
              <w:t>Nr. GND/202</w:t>
            </w:r>
            <w:r>
              <w:rPr>
                <w:rFonts w:ascii="Times New Roman" w:eastAsia="Calibri" w:hAnsi="Times New Roman" w:cs="Times New Roman"/>
                <w:b/>
                <w:bCs/>
                <w:sz w:val="24"/>
                <w:szCs w:val="24"/>
                <w:lang w:eastAsia="en-US"/>
              </w:rPr>
              <w:t>2</w:t>
            </w:r>
            <w:r w:rsidRPr="00F01E9A">
              <w:rPr>
                <w:rFonts w:ascii="Times New Roman" w:eastAsia="Calibri" w:hAnsi="Times New Roman" w:cs="Times New Roman"/>
                <w:b/>
                <w:bCs/>
                <w:sz w:val="24"/>
                <w:szCs w:val="24"/>
                <w:lang w:eastAsia="en-US"/>
              </w:rPr>
              <w:t>/</w:t>
            </w:r>
            <w:r>
              <w:rPr>
                <w:rFonts w:ascii="Times New Roman" w:eastAsia="Calibri" w:hAnsi="Times New Roman" w:cs="Times New Roman"/>
                <w:b/>
                <w:bCs/>
                <w:sz w:val="24"/>
                <w:szCs w:val="24"/>
                <w:lang w:eastAsia="en-US"/>
              </w:rPr>
              <w:t>106</w:t>
            </w:r>
          </w:p>
        </w:tc>
      </w:tr>
      <w:tr w:rsidR="00441A52" w:rsidRPr="00C2794B" w14:paraId="17BDB1B8" w14:textId="77777777" w:rsidTr="00F24BE6">
        <w:tc>
          <w:tcPr>
            <w:tcW w:w="4729" w:type="dxa"/>
            <w:shd w:val="clear" w:color="auto" w:fill="auto"/>
          </w:tcPr>
          <w:p w14:paraId="5012ECFE" w14:textId="77777777" w:rsidR="00441A52" w:rsidRPr="00F01E9A" w:rsidRDefault="00441A52" w:rsidP="00F24BE6">
            <w:pPr>
              <w:rPr>
                <w:rFonts w:ascii="Times New Roman" w:eastAsia="Calibri" w:hAnsi="Times New Roman" w:cs="Times New Roman"/>
                <w:sz w:val="24"/>
                <w:szCs w:val="24"/>
                <w:lang w:eastAsia="en-US"/>
              </w:rPr>
            </w:pPr>
          </w:p>
        </w:tc>
        <w:tc>
          <w:tcPr>
            <w:tcW w:w="4729" w:type="dxa"/>
            <w:shd w:val="clear" w:color="auto" w:fill="auto"/>
          </w:tcPr>
          <w:p w14:paraId="011AB733" w14:textId="77777777" w:rsidR="00441A52" w:rsidRPr="00F01E9A" w:rsidRDefault="00441A52" w:rsidP="00F24BE6">
            <w:pPr>
              <w:jc w:val="center"/>
              <w:rPr>
                <w:rFonts w:ascii="Times New Roman" w:eastAsia="Calibri" w:hAnsi="Times New Roman" w:cs="Times New Roman"/>
                <w:b/>
                <w:bCs/>
                <w:sz w:val="24"/>
                <w:szCs w:val="24"/>
                <w:lang w:eastAsia="en-US"/>
              </w:rPr>
            </w:pPr>
            <w:r w:rsidRPr="00F01E9A">
              <w:rPr>
                <w:rFonts w:ascii="Times New Roman" w:eastAsia="Calibri" w:hAnsi="Times New Roman" w:cs="Times New Roman"/>
                <w:b/>
                <w:bCs/>
                <w:sz w:val="24"/>
                <w:szCs w:val="24"/>
                <w:lang w:eastAsia="en-US"/>
              </w:rPr>
              <w:t xml:space="preserve">        (</w:t>
            </w:r>
            <w:bookmarkStart w:id="0" w:name="_Hlk50661741"/>
            <w:r>
              <w:rPr>
                <w:rFonts w:ascii="Times New Roman" w:eastAsia="Calibri" w:hAnsi="Times New Roman" w:cs="Times New Roman"/>
                <w:b/>
                <w:bCs/>
                <w:sz w:val="24"/>
                <w:szCs w:val="24"/>
                <w:lang w:eastAsia="en-US"/>
              </w:rPr>
              <w:t xml:space="preserve">ārkārtas sēdes </w:t>
            </w:r>
            <w:r w:rsidRPr="00F01E9A">
              <w:rPr>
                <w:rFonts w:ascii="Times New Roman" w:eastAsia="Calibri" w:hAnsi="Times New Roman" w:cs="Times New Roman"/>
                <w:b/>
                <w:bCs/>
                <w:sz w:val="24"/>
                <w:szCs w:val="24"/>
                <w:lang w:eastAsia="en-US"/>
              </w:rPr>
              <w:t>protokols Nr.</w:t>
            </w:r>
            <w:r>
              <w:rPr>
                <w:rFonts w:ascii="Times New Roman" w:eastAsia="Calibri" w:hAnsi="Times New Roman" w:cs="Times New Roman"/>
                <w:b/>
                <w:bCs/>
                <w:sz w:val="24"/>
                <w:szCs w:val="24"/>
                <w:lang w:eastAsia="en-US"/>
              </w:rPr>
              <w:t>3</w:t>
            </w:r>
            <w:r w:rsidRPr="00F01E9A">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2</w:t>
            </w:r>
            <w:r w:rsidRPr="00F01E9A">
              <w:rPr>
                <w:rFonts w:ascii="Times New Roman" w:eastAsia="Calibri" w:hAnsi="Times New Roman" w:cs="Times New Roman"/>
                <w:b/>
                <w:bCs/>
                <w:sz w:val="24"/>
                <w:szCs w:val="24"/>
                <w:lang w:eastAsia="en-US"/>
              </w:rPr>
              <w:t>.p)</w:t>
            </w:r>
            <w:bookmarkEnd w:id="0"/>
          </w:p>
          <w:p w14:paraId="78F2DAB8" w14:textId="77777777" w:rsidR="00441A52" w:rsidRPr="00F01E9A" w:rsidRDefault="00441A52" w:rsidP="00F24BE6">
            <w:pPr>
              <w:jc w:val="center"/>
              <w:rPr>
                <w:rFonts w:ascii="Times New Roman" w:eastAsia="Calibri" w:hAnsi="Times New Roman" w:cs="Times New Roman"/>
                <w:b/>
                <w:bCs/>
                <w:sz w:val="24"/>
                <w:szCs w:val="24"/>
                <w:lang w:eastAsia="en-US"/>
              </w:rPr>
            </w:pPr>
          </w:p>
        </w:tc>
      </w:tr>
    </w:tbl>
    <w:p w14:paraId="63579C02" w14:textId="77777777" w:rsidR="00441A52" w:rsidRPr="007077E1" w:rsidRDefault="00441A52" w:rsidP="00441A52">
      <w:pPr>
        <w:jc w:val="center"/>
        <w:rPr>
          <w:rFonts w:ascii="Times New Roman" w:hAnsi="Times New Roman" w:cs="Times New Roman"/>
          <w:b/>
          <w:noProof/>
          <w:color w:val="FF0000"/>
          <w:sz w:val="24"/>
          <w:szCs w:val="24"/>
        </w:rPr>
      </w:pPr>
      <w:r w:rsidRPr="00723C2A">
        <w:rPr>
          <w:rFonts w:ascii="Times New Roman" w:hAnsi="Times New Roman" w:cs="Times New Roman"/>
          <w:b/>
          <w:noProof/>
          <w:sz w:val="24"/>
          <w:szCs w:val="24"/>
        </w:rPr>
        <w:t xml:space="preserve">Par iekšējā </w:t>
      </w:r>
      <w:r w:rsidRPr="009958C9">
        <w:rPr>
          <w:rFonts w:ascii="Times New Roman" w:hAnsi="Times New Roman" w:cs="Times New Roman"/>
          <w:b/>
          <w:noProof/>
          <w:sz w:val="24"/>
          <w:szCs w:val="24"/>
        </w:rPr>
        <w:t xml:space="preserve">normatīvā akta </w:t>
      </w:r>
      <w:bookmarkStart w:id="1" w:name="_Hlk50661646"/>
      <w:r w:rsidRPr="009958C9">
        <w:rPr>
          <w:rFonts w:ascii="Times New Roman" w:hAnsi="Times New Roman" w:cs="Times New Roman"/>
          <w:b/>
          <w:noProof/>
          <w:sz w:val="24"/>
          <w:szCs w:val="24"/>
        </w:rPr>
        <w:t>“</w:t>
      </w:r>
      <w:bookmarkStart w:id="2" w:name="_Hlk50665340"/>
      <w:r w:rsidRPr="009958C9">
        <w:rPr>
          <w:rFonts w:ascii="Times New Roman" w:hAnsi="Times New Roman" w:cs="Times New Roman"/>
          <w:b/>
          <w:noProof/>
          <w:sz w:val="24"/>
          <w:szCs w:val="24"/>
        </w:rPr>
        <w:t xml:space="preserve">Grozījumi Gulbenes novada domes 2013.gada </w:t>
      </w:r>
      <w:r>
        <w:rPr>
          <w:rFonts w:ascii="Times New Roman" w:hAnsi="Times New Roman" w:cs="Times New Roman"/>
          <w:b/>
          <w:noProof/>
          <w:sz w:val="24"/>
          <w:szCs w:val="24"/>
        </w:rPr>
        <w:t>28.novembra</w:t>
      </w:r>
      <w:r w:rsidRPr="009958C9">
        <w:rPr>
          <w:rFonts w:ascii="Times New Roman" w:hAnsi="Times New Roman" w:cs="Times New Roman"/>
          <w:b/>
          <w:noProof/>
          <w:sz w:val="24"/>
          <w:szCs w:val="24"/>
        </w:rPr>
        <w:t xml:space="preserve"> nolikumā “Gulbenes novada pašvaldības </w:t>
      </w:r>
      <w:r>
        <w:rPr>
          <w:rFonts w:ascii="Times New Roman" w:hAnsi="Times New Roman" w:cs="Times New Roman"/>
          <w:b/>
          <w:noProof/>
          <w:sz w:val="24"/>
          <w:szCs w:val="24"/>
        </w:rPr>
        <w:t>administrācijas</w:t>
      </w:r>
      <w:r w:rsidRPr="009958C9">
        <w:rPr>
          <w:rFonts w:ascii="Times New Roman" w:hAnsi="Times New Roman" w:cs="Times New Roman"/>
          <w:b/>
          <w:noProof/>
          <w:sz w:val="24"/>
          <w:szCs w:val="24"/>
        </w:rPr>
        <w:t xml:space="preserve"> nolikums”” </w:t>
      </w:r>
      <w:r>
        <w:rPr>
          <w:rFonts w:ascii="Times New Roman" w:hAnsi="Times New Roman" w:cs="Times New Roman"/>
          <w:b/>
          <w:noProof/>
          <w:sz w:val="24"/>
          <w:szCs w:val="24"/>
        </w:rPr>
        <w:t>apstiprināšanu</w:t>
      </w:r>
    </w:p>
    <w:bookmarkEnd w:id="1"/>
    <w:bookmarkEnd w:id="2"/>
    <w:p w14:paraId="3308F376" w14:textId="77777777" w:rsidR="00441A52" w:rsidRDefault="00441A52" w:rsidP="00441A52">
      <w:pPr>
        <w:jc w:val="both"/>
        <w:rPr>
          <w:rFonts w:ascii="Times New Roman" w:hAnsi="Times New Roman" w:cs="Times New Roman"/>
          <w:b/>
          <w:noProof/>
          <w:sz w:val="24"/>
          <w:szCs w:val="24"/>
        </w:rPr>
      </w:pPr>
    </w:p>
    <w:p w14:paraId="7970BD92" w14:textId="77777777" w:rsidR="00441A52" w:rsidRPr="00792852" w:rsidRDefault="00441A52" w:rsidP="00441A52">
      <w:pPr>
        <w:widowControl w:val="0"/>
        <w:spacing w:line="360" w:lineRule="auto"/>
        <w:ind w:firstLine="567"/>
        <w:jc w:val="both"/>
        <w:rPr>
          <w:rFonts w:ascii="Times New Roman" w:hAnsi="Times New Roman"/>
          <w:sz w:val="24"/>
          <w:szCs w:val="24"/>
        </w:rPr>
      </w:pPr>
      <w:r>
        <w:rPr>
          <w:rFonts w:ascii="Times New Roman" w:hAnsi="Times New Roman"/>
          <w:sz w:val="24"/>
          <w:szCs w:val="24"/>
        </w:rPr>
        <w:t xml:space="preserve">Nolūkā </w:t>
      </w:r>
      <w:r w:rsidRPr="00862553">
        <w:rPr>
          <w:rFonts w:ascii="Times New Roman" w:hAnsi="Times New Roman"/>
          <w:sz w:val="24"/>
          <w:szCs w:val="24"/>
        </w:rPr>
        <w:t xml:space="preserve">veikt </w:t>
      </w:r>
      <w:r>
        <w:rPr>
          <w:rFonts w:ascii="Times New Roman" w:hAnsi="Times New Roman"/>
          <w:sz w:val="24"/>
          <w:szCs w:val="24"/>
        </w:rPr>
        <w:t>precizējumus Gulbenes novada pašvaldības administrācijas atsevišķo speciālistu amatos, kā arī p</w:t>
      </w:r>
      <w:r w:rsidRPr="00862553">
        <w:rPr>
          <w:rFonts w:ascii="Times New Roman" w:hAnsi="Times New Roman"/>
          <w:sz w:val="24"/>
          <w:szCs w:val="24"/>
        </w:rPr>
        <w:t>ap</w:t>
      </w:r>
      <w:r>
        <w:rPr>
          <w:rFonts w:ascii="Times New Roman" w:hAnsi="Times New Roman"/>
          <w:sz w:val="24"/>
          <w:szCs w:val="24"/>
        </w:rPr>
        <w:t xml:space="preserve">ildinot ar jaunu amatu - </w:t>
      </w:r>
      <w:r>
        <w:rPr>
          <w:rFonts w:ascii="Times New Roman" w:hAnsi="Times New Roman" w:cs="Times New Roman"/>
          <w:sz w:val="24"/>
          <w:szCs w:val="24"/>
          <w:shd w:val="clear" w:color="auto" w:fill="FFFFFF"/>
        </w:rPr>
        <w:t>priekšsēdētāja padomnieks attīstības, projektu un būvniecības jautājumos</w:t>
      </w:r>
      <w:r>
        <w:rPr>
          <w:rFonts w:ascii="Times New Roman" w:hAnsi="Times New Roman"/>
          <w:sz w:val="24"/>
          <w:szCs w:val="24"/>
        </w:rPr>
        <w:t xml:space="preserve">, </w:t>
      </w:r>
      <w:r w:rsidRPr="00862553">
        <w:rPr>
          <w:rFonts w:ascii="Times New Roman" w:hAnsi="Times New Roman"/>
          <w:sz w:val="24"/>
          <w:szCs w:val="24"/>
        </w:rPr>
        <w:t xml:space="preserve">Gulbenes novada </w:t>
      </w:r>
      <w:r>
        <w:rPr>
          <w:rFonts w:ascii="Times New Roman" w:hAnsi="Times New Roman"/>
          <w:sz w:val="24"/>
          <w:szCs w:val="24"/>
        </w:rPr>
        <w:t>domei jāveic</w:t>
      </w:r>
      <w:r w:rsidRPr="00792852">
        <w:rPr>
          <w:rFonts w:ascii="Times New Roman" w:hAnsi="Times New Roman"/>
          <w:sz w:val="24"/>
          <w:szCs w:val="24"/>
        </w:rPr>
        <w:t xml:space="preserve"> atbilstoš</w:t>
      </w:r>
      <w:r>
        <w:rPr>
          <w:rFonts w:ascii="Times New Roman" w:hAnsi="Times New Roman"/>
          <w:sz w:val="24"/>
          <w:szCs w:val="24"/>
        </w:rPr>
        <w:t>i</w:t>
      </w:r>
      <w:r w:rsidRPr="00792852">
        <w:rPr>
          <w:rFonts w:ascii="Times New Roman" w:hAnsi="Times New Roman"/>
          <w:sz w:val="24"/>
          <w:szCs w:val="24"/>
        </w:rPr>
        <w:t xml:space="preserve"> grozījum</w:t>
      </w:r>
      <w:r>
        <w:rPr>
          <w:rFonts w:ascii="Times New Roman" w:hAnsi="Times New Roman"/>
          <w:sz w:val="24"/>
          <w:szCs w:val="24"/>
        </w:rPr>
        <w:t>i</w:t>
      </w:r>
      <w:r w:rsidRPr="00792852">
        <w:rPr>
          <w:rFonts w:ascii="Times New Roman" w:hAnsi="Times New Roman"/>
          <w:sz w:val="24"/>
          <w:szCs w:val="24"/>
        </w:rPr>
        <w:t xml:space="preserve"> Gulbenes novada domes 2013.gada 28.novembra nolikumā “Gulbenes novada pašvaldības nolikums”.</w:t>
      </w:r>
    </w:p>
    <w:p w14:paraId="752583B8" w14:textId="77777777" w:rsidR="00441A52" w:rsidRPr="00A27D00" w:rsidRDefault="00441A52" w:rsidP="00441A52">
      <w:pPr>
        <w:widowControl w:val="0"/>
        <w:spacing w:line="360" w:lineRule="auto"/>
        <w:ind w:firstLine="567"/>
        <w:jc w:val="both"/>
        <w:rPr>
          <w:rFonts w:ascii="Times New Roman" w:hAnsi="Times New Roman" w:cs="Times New Roman"/>
          <w:sz w:val="24"/>
          <w:szCs w:val="24"/>
        </w:rPr>
      </w:pPr>
      <w:r w:rsidRPr="00792852">
        <w:rPr>
          <w:rFonts w:ascii="Times New Roman" w:hAnsi="Times New Roman"/>
          <w:sz w:val="24"/>
          <w:szCs w:val="24"/>
        </w:rPr>
        <w:t xml:space="preserve">Ņemot </w:t>
      </w:r>
      <w:r w:rsidRPr="00792852">
        <w:rPr>
          <w:rFonts w:ascii="Times New Roman" w:hAnsi="Times New Roman" w:cs="Times New Roman"/>
          <w:sz w:val="24"/>
          <w:szCs w:val="24"/>
        </w:rPr>
        <w:t>vērā augstāk minēto un pamatojoties uz likuma “Par pašvaldībām” 14.panta pirmās daļas 1.punktu, kas nosaka, ka, pildot savas funkcijas, pašvaldībām likumā noteiktajā kārtībā ir tiesības veidot pašvaldību iestādes, dibināt biedrības vai nodibinājumus, kapitālsabiedrības, kā arī ieguldīt savus līdzekļus kapitālsabiedrībās</w:t>
      </w:r>
      <w:r>
        <w:rPr>
          <w:rFonts w:ascii="Times New Roman" w:hAnsi="Times New Roman" w:cs="Times New Roman"/>
          <w:sz w:val="24"/>
          <w:szCs w:val="24"/>
        </w:rPr>
        <w:t xml:space="preserve">, 21.panta pirmās daļas 8.punktu, kas nosaka, ka </w:t>
      </w:r>
      <w:r w:rsidRPr="00792852">
        <w:rPr>
          <w:rFonts w:ascii="Times New Roman" w:hAnsi="Times New Roman" w:cs="Times New Roman"/>
          <w:sz w:val="24"/>
          <w:szCs w:val="24"/>
        </w:rPr>
        <w:t>dome var izskatīt jebkuru jautājumu, kas ir attiecīgās pašvaldības pārziņā, turklāt tikai dome var</w:t>
      </w:r>
      <w:r>
        <w:rPr>
          <w:rFonts w:ascii="Times New Roman" w:hAnsi="Times New Roman" w:cs="Times New Roman"/>
          <w:sz w:val="24"/>
          <w:szCs w:val="24"/>
        </w:rPr>
        <w:t xml:space="preserve"> </w:t>
      </w:r>
      <w:r w:rsidRPr="00792852">
        <w:rPr>
          <w:rFonts w:ascii="Times New Roman" w:hAnsi="Times New Roman" w:cs="Times New Roman"/>
          <w:sz w:val="24"/>
          <w:szCs w:val="24"/>
        </w:rPr>
        <w:t>izveidot, reorganizēt un likvidēt pašvaldības iestādes, pašvaldības kapitālsabiedrības, biedrības un nodibinājumus, apstiprināt pašvaldības iestāžu nolikumus</w:t>
      </w:r>
      <w:r>
        <w:rPr>
          <w:rFonts w:ascii="Times New Roman" w:hAnsi="Times New Roman" w:cs="Times New Roman"/>
          <w:sz w:val="24"/>
          <w:szCs w:val="24"/>
        </w:rPr>
        <w:t xml:space="preserve">, un Valsts pārvaldes iekārtas </w:t>
      </w:r>
      <w:r w:rsidRPr="008C4DD1">
        <w:rPr>
          <w:rFonts w:ascii="Times New Roman" w:hAnsi="Times New Roman" w:cs="Times New Roman"/>
          <w:sz w:val="24"/>
          <w:szCs w:val="24"/>
        </w:rPr>
        <w:t xml:space="preserve">likuma 28.pantu, kas nosaka, ka atvasinātas publiskas personas orgāns, izveidojot pastarpinātās pārvaldes iestādi, izdod iestādes nolikumu; uz pastarpinātās pārvaldes iestādes nolikumu attiecas </w:t>
      </w:r>
      <w:r w:rsidRPr="00A27D00">
        <w:rPr>
          <w:rFonts w:ascii="Times New Roman" w:hAnsi="Times New Roman" w:cs="Times New Roman"/>
          <w:sz w:val="24"/>
          <w:szCs w:val="24"/>
        </w:rPr>
        <w:t xml:space="preserve">šā likuma 16.panta otrās daļas noteikumi, atklāti balsojot: </w:t>
      </w:r>
      <w:r w:rsidRPr="00A27D00">
        <w:rPr>
          <w:rFonts w:ascii="Times New Roman" w:hAnsi="Times New Roman" w:cs="Times New Roman"/>
          <w:noProof/>
          <w:sz w:val="24"/>
          <w:szCs w:val="24"/>
        </w:rPr>
        <w:t>ar 12 balsīm "Par" (Ainārs Brezinskis, Aivars Circens, Anatolijs Savickis, Andis Caunītis, Atis Jencītis, Guna Pūcīte, Guna Švika, Gunārs Ciglis, Ivars Kupčs, Mudīte Motivāne, Normunds Audzišs, Normunds Mazūrs), "Pret" – nav, "Atturas" – nav,</w:t>
      </w:r>
      <w:r w:rsidRPr="00A27D00">
        <w:rPr>
          <w:rFonts w:ascii="Times New Roman" w:hAnsi="Times New Roman" w:cs="Times New Roman"/>
          <w:sz w:val="24"/>
          <w:szCs w:val="24"/>
        </w:rPr>
        <w:t xml:space="preserve"> Gulbenes novada dome NOLEMJ:</w:t>
      </w:r>
    </w:p>
    <w:p w14:paraId="3B3B2972" w14:textId="77777777" w:rsidR="00441A52" w:rsidRPr="003C46BD" w:rsidRDefault="00441A52" w:rsidP="00441A52">
      <w:pPr>
        <w:spacing w:line="360" w:lineRule="auto"/>
        <w:ind w:firstLine="567"/>
        <w:jc w:val="both"/>
        <w:rPr>
          <w:rFonts w:ascii="Times New Roman" w:hAnsi="Times New Roman" w:cs="Times New Roman"/>
          <w:sz w:val="24"/>
          <w:szCs w:val="24"/>
        </w:rPr>
      </w:pPr>
      <w:r w:rsidRPr="008C4DD1">
        <w:rPr>
          <w:rFonts w:ascii="Times New Roman" w:hAnsi="Times New Roman" w:cs="Times New Roman"/>
          <w:sz w:val="24"/>
          <w:szCs w:val="24"/>
        </w:rPr>
        <w:t>APSTIPRINĀT iekšējo normatīvo aktu “Grozījumi Gulbenes novada domes 2013.gada</w:t>
      </w:r>
      <w:r w:rsidRPr="003C46BD">
        <w:rPr>
          <w:rFonts w:ascii="Times New Roman" w:hAnsi="Times New Roman" w:cs="Times New Roman"/>
          <w:sz w:val="24"/>
          <w:szCs w:val="24"/>
        </w:rPr>
        <w:t xml:space="preserve"> 28.novembra nolikumā “Gulbenes novada pašvaldības administrācijas nolikums”” (pielikumā).</w:t>
      </w:r>
    </w:p>
    <w:p w14:paraId="67B1E123" w14:textId="77777777" w:rsidR="00441A52" w:rsidRDefault="00441A52" w:rsidP="00441A52">
      <w:pPr>
        <w:rPr>
          <w:rFonts w:ascii="Times New Roman" w:hAnsi="Times New Roman"/>
          <w:sz w:val="24"/>
          <w:szCs w:val="24"/>
        </w:rPr>
      </w:pPr>
    </w:p>
    <w:p w14:paraId="2E16FD0B" w14:textId="77777777" w:rsidR="00441A52" w:rsidRDefault="00441A52" w:rsidP="00441A52">
      <w:pPr>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A.Caunītis</w:t>
      </w:r>
    </w:p>
    <w:p w14:paraId="42F6561A" w14:textId="77777777" w:rsidR="00441A52" w:rsidRDefault="00441A52" w:rsidP="00441A52">
      <w:pPr>
        <w:rPr>
          <w:rFonts w:ascii="Times New Roman" w:hAnsi="Times New Roman"/>
          <w:sz w:val="24"/>
          <w:szCs w:val="24"/>
        </w:rPr>
      </w:pPr>
    </w:p>
    <w:p w14:paraId="7F520BBE" w14:textId="77777777" w:rsidR="00441A52" w:rsidRDefault="00441A52" w:rsidP="00441A52">
      <w:pPr>
        <w:rPr>
          <w:rFonts w:ascii="Times New Roman" w:hAnsi="Times New Roman"/>
          <w:sz w:val="24"/>
          <w:szCs w:val="24"/>
        </w:rPr>
      </w:pPr>
      <w:r>
        <w:rPr>
          <w:rFonts w:ascii="Times New Roman" w:hAnsi="Times New Roman"/>
          <w:sz w:val="24"/>
          <w:szCs w:val="24"/>
        </w:rPr>
        <w:t>Sagatavoja: S.Mickeviča</w:t>
      </w:r>
    </w:p>
    <w:p w14:paraId="0999723C" w14:textId="77777777" w:rsidR="00441A52" w:rsidRPr="00A27D00" w:rsidRDefault="00441A52" w:rsidP="00441A52">
      <w:pPr>
        <w:spacing w:line="259" w:lineRule="auto"/>
        <w:jc w:val="right"/>
        <w:rPr>
          <w:rFonts w:ascii="Times New Roman" w:hAnsi="Times New Roman" w:cs="Times New Roman"/>
          <w:sz w:val="24"/>
          <w:szCs w:val="24"/>
        </w:rPr>
      </w:pPr>
      <w:r>
        <w:br w:type="page"/>
      </w:r>
      <w:r w:rsidRPr="00A27D00">
        <w:rPr>
          <w:rFonts w:ascii="Times New Roman" w:hAnsi="Times New Roman" w:cs="Times New Roman"/>
          <w:sz w:val="24"/>
          <w:szCs w:val="24"/>
        </w:rPr>
        <w:lastRenderedPageBreak/>
        <w:t>P</w:t>
      </w:r>
      <w:r w:rsidRPr="00A27D00">
        <w:rPr>
          <w:rFonts w:ascii="Times New Roman" w:eastAsia="Calibri" w:hAnsi="Times New Roman" w:cs="Times New Roman"/>
          <w:sz w:val="24"/>
          <w:szCs w:val="24"/>
        </w:rPr>
        <w:t>ielikums</w:t>
      </w:r>
      <w:r w:rsidRPr="00A27D00">
        <w:rPr>
          <w:rFonts w:ascii="Times New Roman" w:eastAsia="Calibri" w:hAnsi="Times New Roman" w:cs="Times New Roman"/>
          <w:b/>
          <w:bCs/>
          <w:sz w:val="24"/>
          <w:szCs w:val="24"/>
        </w:rPr>
        <w:t xml:space="preserve"> </w:t>
      </w:r>
      <w:r w:rsidRPr="00A27D00">
        <w:rPr>
          <w:rFonts w:ascii="Times New Roman" w:eastAsia="Calibri" w:hAnsi="Times New Roman" w:cs="Times New Roman"/>
          <w:sz w:val="24"/>
          <w:szCs w:val="24"/>
        </w:rPr>
        <w:t>Gulbenes novada domes 2022.gada 17.februāra lēmumam Nr. GND/2022/106</w:t>
      </w:r>
    </w:p>
    <w:p w14:paraId="5EC02529" w14:textId="77777777" w:rsidR="00441A52" w:rsidRDefault="00441A52" w:rsidP="00441A52">
      <w:pPr>
        <w:spacing w:line="259" w:lineRule="auto"/>
        <w:jc w:val="right"/>
        <w:rPr>
          <w:rFonts w:ascii="Times New Roman" w:eastAsia="Calibri" w:hAnsi="Times New Roman" w:cs="Times New Roman"/>
          <w:sz w:val="24"/>
          <w:szCs w:val="24"/>
        </w:rPr>
      </w:pPr>
      <w:r w:rsidRPr="00A27D00">
        <w:rPr>
          <w:rFonts w:ascii="Times New Roman" w:hAnsi="Times New Roman" w:cs="Times New Roman"/>
          <w:sz w:val="24"/>
          <w:szCs w:val="24"/>
        </w:rPr>
        <w:t xml:space="preserve">(ārkārtas sēdes </w:t>
      </w:r>
      <w:r w:rsidRPr="00A27D00">
        <w:rPr>
          <w:rFonts w:ascii="Times New Roman" w:eastAsia="Calibri" w:hAnsi="Times New Roman" w:cs="Times New Roman"/>
          <w:sz w:val="24"/>
          <w:szCs w:val="24"/>
        </w:rPr>
        <w:t>protokols Nr.3; 2.p)</w:t>
      </w:r>
    </w:p>
    <w:p w14:paraId="0C5E8D09" w14:textId="77777777" w:rsidR="00441A52" w:rsidRPr="00205A00" w:rsidRDefault="00441A52" w:rsidP="00441A52">
      <w:pPr>
        <w:spacing w:line="259" w:lineRule="auto"/>
        <w:jc w:val="right"/>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441A52" w:rsidRPr="00342835" w14:paraId="4D8B1C76" w14:textId="77777777" w:rsidTr="00F24BE6">
        <w:tc>
          <w:tcPr>
            <w:tcW w:w="3190" w:type="dxa"/>
          </w:tcPr>
          <w:p w14:paraId="22553E68" w14:textId="77777777" w:rsidR="00441A52" w:rsidRPr="00342835" w:rsidRDefault="00441A52" w:rsidP="00F24BE6">
            <w:pPr>
              <w:rPr>
                <w:rFonts w:ascii="Times New Roman" w:eastAsia="Calibri" w:hAnsi="Times New Roman" w:cs="Times New Roman"/>
                <w:sz w:val="24"/>
                <w:szCs w:val="24"/>
              </w:rPr>
            </w:pPr>
          </w:p>
        </w:tc>
        <w:tc>
          <w:tcPr>
            <w:tcW w:w="3190" w:type="dxa"/>
            <w:hideMark/>
          </w:tcPr>
          <w:p w14:paraId="3B47CEBC" w14:textId="66F3CE47" w:rsidR="00441A52" w:rsidRPr="00342835" w:rsidRDefault="00441A52" w:rsidP="00F24BE6">
            <w:pPr>
              <w:jc w:val="center"/>
              <w:rPr>
                <w:rFonts w:ascii="Times New Roman" w:eastAsia="Calibri" w:hAnsi="Times New Roman" w:cs="Times New Roman"/>
                <w:sz w:val="24"/>
                <w:szCs w:val="24"/>
              </w:rPr>
            </w:pPr>
            <w:r w:rsidRPr="00DD6DD2">
              <w:rPr>
                <w:rFonts w:ascii="Times New Roman" w:eastAsia="Calibri" w:hAnsi="Times New Roman" w:cs="Times New Roman"/>
                <w:noProof/>
                <w:sz w:val="24"/>
                <w:szCs w:val="24"/>
              </w:rPr>
              <w:drawing>
                <wp:inline distT="0" distB="0" distL="0" distR="0" wp14:anchorId="4B002F70" wp14:editId="718A6FE6">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4CD2C98E" w14:textId="77777777" w:rsidR="00441A52" w:rsidRPr="00342835" w:rsidRDefault="00441A52" w:rsidP="00F24BE6">
            <w:pPr>
              <w:rPr>
                <w:rFonts w:ascii="Times New Roman" w:eastAsia="Calibri" w:hAnsi="Times New Roman" w:cs="Times New Roman"/>
                <w:sz w:val="24"/>
                <w:szCs w:val="24"/>
              </w:rPr>
            </w:pPr>
          </w:p>
        </w:tc>
      </w:tr>
      <w:tr w:rsidR="00441A52" w:rsidRPr="00342835" w14:paraId="75322DFF" w14:textId="77777777" w:rsidTr="00F24BE6">
        <w:tc>
          <w:tcPr>
            <w:tcW w:w="9570" w:type="dxa"/>
            <w:gridSpan w:val="3"/>
            <w:hideMark/>
          </w:tcPr>
          <w:p w14:paraId="6CCFA678" w14:textId="77777777" w:rsidR="00441A52" w:rsidRPr="00342835" w:rsidRDefault="00441A52" w:rsidP="00F24BE6">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441A52" w:rsidRPr="00342835" w14:paraId="35F4A4AF" w14:textId="77777777" w:rsidTr="00F24BE6">
        <w:tc>
          <w:tcPr>
            <w:tcW w:w="9570" w:type="dxa"/>
            <w:gridSpan w:val="3"/>
            <w:hideMark/>
          </w:tcPr>
          <w:p w14:paraId="211B78C3" w14:textId="77777777" w:rsidR="00441A52" w:rsidRPr="00342835" w:rsidRDefault="00441A52" w:rsidP="00F24BE6">
            <w:pPr>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441A52" w:rsidRPr="00DB41AA" w14:paraId="1CC1EE3E" w14:textId="77777777" w:rsidTr="00F24BE6">
        <w:tc>
          <w:tcPr>
            <w:tcW w:w="9570" w:type="dxa"/>
            <w:gridSpan w:val="3"/>
            <w:hideMark/>
          </w:tcPr>
          <w:p w14:paraId="055EB13C" w14:textId="77777777" w:rsidR="00441A52" w:rsidRPr="00DB41AA" w:rsidRDefault="00441A52" w:rsidP="00F24BE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441A52" w:rsidRPr="00DB41AA" w14:paraId="0E84D794" w14:textId="77777777" w:rsidTr="00F24BE6">
        <w:tc>
          <w:tcPr>
            <w:tcW w:w="9570" w:type="dxa"/>
            <w:gridSpan w:val="3"/>
            <w:hideMark/>
          </w:tcPr>
          <w:p w14:paraId="56DD70C7" w14:textId="77777777" w:rsidR="00441A52" w:rsidRPr="00DB41AA" w:rsidRDefault="00441A52" w:rsidP="00F24BE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Pr="00711B57">
              <w:rPr>
                <w:rFonts w:ascii="Times New Roman" w:eastAsia="Calibri" w:hAnsi="Times New Roman" w:cs="Times New Roman"/>
                <w:sz w:val="24"/>
                <w:szCs w:val="24"/>
              </w:rPr>
              <w:t xml:space="preserve">mob.26595362, </w:t>
            </w:r>
            <w:r w:rsidRPr="00DB41AA">
              <w:rPr>
                <w:rFonts w:ascii="Times New Roman" w:eastAsia="Calibri" w:hAnsi="Times New Roman" w:cs="Times New Roman"/>
                <w:sz w:val="24"/>
                <w:szCs w:val="24"/>
              </w:rPr>
              <w:t>e-pasts: dome@gulbene.lv, www.gulbene.lv</w:t>
            </w:r>
          </w:p>
          <w:p w14:paraId="083C5B3D" w14:textId="77777777" w:rsidR="00441A52" w:rsidRPr="00A27D00" w:rsidRDefault="00441A52" w:rsidP="00F24BE6">
            <w:pPr>
              <w:jc w:val="center"/>
              <w:rPr>
                <w:rFonts w:ascii="Times New Roman" w:eastAsia="Calibri" w:hAnsi="Times New Roman" w:cs="Times New Roman"/>
                <w:sz w:val="4"/>
                <w:szCs w:val="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194F06E2" w14:textId="77777777" w:rsidR="00441A52" w:rsidRPr="00DB41AA" w:rsidRDefault="00441A52" w:rsidP="00441A52">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07C7D5D6" w14:textId="77777777" w:rsidR="00441A52" w:rsidRDefault="00441A52" w:rsidP="00441A52">
      <w:pPr>
        <w:rPr>
          <w:rFonts w:ascii="Times New Roman" w:eastAsia="Calibri" w:hAnsi="Times New Roman" w:cs="Times New Roman"/>
          <w:sz w:val="24"/>
          <w:szCs w:val="24"/>
        </w:rPr>
      </w:pPr>
    </w:p>
    <w:p w14:paraId="18631C08" w14:textId="77777777" w:rsidR="00441A52" w:rsidRPr="00DB41AA" w:rsidRDefault="00441A52" w:rsidP="00441A52">
      <w:pPr>
        <w:rPr>
          <w:rFonts w:ascii="Times New Roman" w:eastAsia="Calibri" w:hAnsi="Times New Roman" w:cs="Times New Roman"/>
          <w:sz w:val="24"/>
          <w:szCs w:val="24"/>
        </w:rPr>
      </w:pPr>
    </w:p>
    <w:p w14:paraId="2D37159B" w14:textId="77777777" w:rsidR="00441A52" w:rsidRDefault="00441A52" w:rsidP="00441A52">
      <w:pPr>
        <w:ind w:left="3600" w:hanging="3600"/>
        <w:rPr>
          <w:rFonts w:ascii="Times New Roman" w:hAnsi="Times New Roman" w:cs="Times New Roman"/>
          <w:b/>
          <w:bCs/>
          <w:sz w:val="24"/>
          <w:szCs w:val="24"/>
        </w:rPr>
      </w:pPr>
      <w:r w:rsidRPr="003E4D5F">
        <w:rPr>
          <w:rFonts w:ascii="Times New Roman" w:eastAsia="Calibri" w:hAnsi="Times New Roman" w:cs="Times New Roman"/>
          <w:b/>
          <w:bCs/>
          <w:sz w:val="24"/>
          <w:szCs w:val="24"/>
        </w:rPr>
        <w:t>202</w:t>
      </w:r>
      <w:r>
        <w:rPr>
          <w:rFonts w:ascii="Times New Roman" w:eastAsia="Calibri" w:hAnsi="Times New Roman" w:cs="Times New Roman"/>
          <w:b/>
          <w:bCs/>
          <w:sz w:val="24"/>
          <w:szCs w:val="24"/>
        </w:rPr>
        <w:t>2</w:t>
      </w:r>
      <w:r w:rsidRPr="003E4D5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17.februārī</w:t>
      </w:r>
      <w:r w:rsidRPr="003E4D5F">
        <w:rPr>
          <w:rFonts w:ascii="Times New Roman" w:eastAsia="Calibri" w:hAnsi="Times New Roman" w:cs="Times New Roman"/>
          <w:b/>
          <w:bCs/>
          <w:sz w:val="24"/>
          <w:szCs w:val="24"/>
        </w:rPr>
        <w:tab/>
      </w:r>
      <w:r w:rsidRPr="003E4D5F">
        <w:rPr>
          <w:rFonts w:ascii="Times New Roman" w:eastAsia="Calibri" w:hAnsi="Times New Roman" w:cs="Times New Roman"/>
          <w:b/>
          <w:bCs/>
          <w:sz w:val="24"/>
          <w:szCs w:val="24"/>
        </w:rPr>
        <w:tab/>
      </w:r>
      <w:r w:rsidRPr="003E4D5F">
        <w:rPr>
          <w:rFonts w:ascii="Times New Roman" w:eastAsia="Calibri" w:hAnsi="Times New Roman" w:cs="Times New Roman"/>
          <w:b/>
          <w:bCs/>
          <w:sz w:val="24"/>
          <w:szCs w:val="24"/>
        </w:rPr>
        <w:tab/>
      </w:r>
      <w:r w:rsidRPr="003E4D5F">
        <w:rPr>
          <w:rFonts w:ascii="Times New Roman" w:eastAsia="Calibri" w:hAnsi="Times New Roman" w:cs="Times New Roman"/>
          <w:b/>
          <w:bCs/>
          <w:sz w:val="24"/>
          <w:szCs w:val="24"/>
        </w:rPr>
        <w:tab/>
      </w:r>
      <w:r w:rsidRPr="003E4D5F">
        <w:rPr>
          <w:rFonts w:ascii="Times New Roman" w:eastAsia="Calibri" w:hAnsi="Times New Roman" w:cs="Times New Roman"/>
          <w:b/>
          <w:bCs/>
          <w:sz w:val="24"/>
          <w:szCs w:val="24"/>
        </w:rPr>
        <w:tab/>
        <w:t xml:space="preserve">Nr. </w:t>
      </w:r>
      <w:r w:rsidRPr="00442F76">
        <w:rPr>
          <w:rFonts w:ascii="Times New Roman" w:hAnsi="Times New Roman" w:cs="Times New Roman"/>
          <w:b/>
          <w:bCs/>
          <w:sz w:val="24"/>
          <w:szCs w:val="24"/>
        </w:rPr>
        <w:t>GND/IEK/202</w:t>
      </w:r>
      <w:r>
        <w:rPr>
          <w:rFonts w:ascii="Times New Roman" w:hAnsi="Times New Roman" w:cs="Times New Roman"/>
          <w:b/>
          <w:bCs/>
          <w:sz w:val="24"/>
          <w:szCs w:val="24"/>
        </w:rPr>
        <w:t>2</w:t>
      </w:r>
      <w:r w:rsidRPr="00442F76">
        <w:rPr>
          <w:rFonts w:ascii="Times New Roman" w:hAnsi="Times New Roman" w:cs="Times New Roman"/>
          <w:b/>
          <w:bCs/>
          <w:sz w:val="24"/>
          <w:szCs w:val="24"/>
        </w:rPr>
        <w:t>/</w:t>
      </w:r>
      <w:r>
        <w:rPr>
          <w:rFonts w:ascii="Times New Roman" w:hAnsi="Times New Roman" w:cs="Times New Roman"/>
          <w:b/>
          <w:bCs/>
          <w:sz w:val="24"/>
          <w:szCs w:val="24"/>
        </w:rPr>
        <w:t>6</w:t>
      </w:r>
    </w:p>
    <w:p w14:paraId="3544A5B7" w14:textId="77777777" w:rsidR="00441A52" w:rsidRDefault="00441A52" w:rsidP="00441A52">
      <w:pPr>
        <w:rPr>
          <w:rFonts w:ascii="Times New Roman" w:eastAsia="Calibri" w:hAnsi="Times New Roman" w:cs="Times New Roman"/>
          <w:sz w:val="24"/>
          <w:szCs w:val="24"/>
        </w:rPr>
      </w:pPr>
    </w:p>
    <w:p w14:paraId="25961F1F" w14:textId="77777777" w:rsidR="00441A52" w:rsidRPr="00342835" w:rsidRDefault="00441A52" w:rsidP="00441A52">
      <w:pPr>
        <w:jc w:val="center"/>
        <w:rPr>
          <w:rFonts w:ascii="Times New Roman" w:eastAsia="Calibri" w:hAnsi="Times New Roman" w:cs="Times New Roman"/>
          <w:b/>
          <w:sz w:val="24"/>
          <w:szCs w:val="24"/>
        </w:rPr>
      </w:pPr>
    </w:p>
    <w:p w14:paraId="0B34A03D" w14:textId="77777777" w:rsidR="00441A52" w:rsidRPr="00205A00" w:rsidRDefault="00441A52" w:rsidP="00441A52">
      <w:pPr>
        <w:jc w:val="center"/>
        <w:rPr>
          <w:rFonts w:ascii="Times New Roman" w:hAnsi="Times New Roman" w:cs="Times New Roman"/>
          <w:b/>
          <w:noProof/>
          <w:sz w:val="24"/>
          <w:szCs w:val="24"/>
        </w:rPr>
      </w:pPr>
      <w:r w:rsidRPr="007D6617">
        <w:rPr>
          <w:rFonts w:ascii="Times New Roman" w:hAnsi="Times New Roman" w:cs="Times New Roman"/>
          <w:b/>
          <w:noProof/>
          <w:sz w:val="24"/>
          <w:szCs w:val="24"/>
        </w:rPr>
        <w:t>Grozījumi Gulbenes novada domes 20</w:t>
      </w:r>
      <w:r>
        <w:rPr>
          <w:rFonts w:ascii="Times New Roman" w:hAnsi="Times New Roman" w:cs="Times New Roman"/>
          <w:b/>
          <w:noProof/>
          <w:sz w:val="24"/>
          <w:szCs w:val="24"/>
        </w:rPr>
        <w:t>13</w:t>
      </w:r>
      <w:r w:rsidRPr="007D6617">
        <w:rPr>
          <w:rFonts w:ascii="Times New Roman" w:hAnsi="Times New Roman" w:cs="Times New Roman"/>
          <w:b/>
          <w:noProof/>
          <w:sz w:val="24"/>
          <w:szCs w:val="24"/>
        </w:rPr>
        <w:t>.ga</w:t>
      </w:r>
      <w:r w:rsidRPr="007914EC">
        <w:rPr>
          <w:rFonts w:ascii="Times New Roman" w:hAnsi="Times New Roman" w:cs="Times New Roman"/>
          <w:b/>
          <w:noProof/>
          <w:sz w:val="24"/>
          <w:szCs w:val="24"/>
        </w:rPr>
        <w:t xml:space="preserve">da </w:t>
      </w:r>
      <w:r>
        <w:rPr>
          <w:rFonts w:ascii="Times New Roman" w:hAnsi="Times New Roman" w:cs="Times New Roman"/>
          <w:b/>
          <w:noProof/>
          <w:sz w:val="24"/>
          <w:szCs w:val="24"/>
        </w:rPr>
        <w:t>28.novembra</w:t>
      </w:r>
      <w:r w:rsidRPr="007914EC">
        <w:rPr>
          <w:rFonts w:ascii="Times New Roman" w:hAnsi="Times New Roman" w:cs="Times New Roman"/>
          <w:b/>
          <w:noProof/>
          <w:sz w:val="24"/>
          <w:szCs w:val="24"/>
        </w:rPr>
        <w:t xml:space="preserve"> nolikumā “</w:t>
      </w:r>
      <w:r w:rsidRPr="007914EC">
        <w:rPr>
          <w:rFonts w:ascii="Times New Roman" w:hAnsi="Times New Roman"/>
          <w:b/>
          <w:sz w:val="24"/>
          <w:szCs w:val="24"/>
        </w:rPr>
        <w:t>Gulbenes novada pašvaldības</w:t>
      </w:r>
      <w:r w:rsidRPr="005F7929">
        <w:t xml:space="preserve"> </w:t>
      </w:r>
      <w:r>
        <w:rPr>
          <w:rFonts w:ascii="Times New Roman" w:hAnsi="Times New Roman"/>
          <w:b/>
          <w:sz w:val="24"/>
          <w:szCs w:val="24"/>
        </w:rPr>
        <w:t>administrācijas</w:t>
      </w:r>
      <w:r w:rsidRPr="005F7929">
        <w:rPr>
          <w:rFonts w:ascii="Times New Roman" w:hAnsi="Times New Roman"/>
          <w:b/>
          <w:sz w:val="24"/>
          <w:szCs w:val="24"/>
        </w:rPr>
        <w:t xml:space="preserve"> nolikums</w:t>
      </w:r>
      <w:r w:rsidRPr="007914EC">
        <w:rPr>
          <w:rFonts w:ascii="Times New Roman" w:hAnsi="Times New Roman" w:cs="Times New Roman"/>
          <w:b/>
          <w:noProof/>
          <w:sz w:val="24"/>
          <w:szCs w:val="24"/>
        </w:rPr>
        <w:t>”</w:t>
      </w:r>
    </w:p>
    <w:p w14:paraId="7CF3EB92" w14:textId="77777777" w:rsidR="00441A52" w:rsidRPr="00342835" w:rsidRDefault="00441A52" w:rsidP="00441A52">
      <w:pPr>
        <w:ind w:left="5040"/>
        <w:jc w:val="both"/>
        <w:rPr>
          <w:rFonts w:ascii="Times New Roman" w:eastAsia="Calibri" w:hAnsi="Times New Roman" w:cs="Times New Roman"/>
          <w:sz w:val="24"/>
          <w:szCs w:val="24"/>
        </w:rPr>
      </w:pPr>
    </w:p>
    <w:p w14:paraId="34A12EB6" w14:textId="77777777" w:rsidR="00441A52" w:rsidRPr="00342835" w:rsidRDefault="00441A52" w:rsidP="00441A52">
      <w:pPr>
        <w:ind w:left="4536"/>
        <w:jc w:val="both"/>
        <w:rPr>
          <w:rFonts w:ascii="Times New Roman" w:eastAsia="Calibri" w:hAnsi="Times New Roman" w:cs="Times New Roman"/>
          <w:b/>
          <w:bCs/>
          <w:sz w:val="24"/>
          <w:szCs w:val="24"/>
        </w:rPr>
      </w:pPr>
      <w:r w:rsidRPr="007D6617">
        <w:rPr>
          <w:rFonts w:ascii="Times New Roman" w:eastAsia="Calibri" w:hAnsi="Times New Roman" w:cs="Times New Roman"/>
          <w:iCs/>
        </w:rPr>
        <w:t>Izdot</w:t>
      </w:r>
      <w:r>
        <w:rPr>
          <w:rFonts w:ascii="Times New Roman" w:eastAsia="Calibri" w:hAnsi="Times New Roman" w:cs="Times New Roman"/>
          <w:iCs/>
        </w:rPr>
        <w:t>i</w:t>
      </w:r>
      <w:r w:rsidRPr="007D6617">
        <w:rPr>
          <w:rFonts w:ascii="Times New Roman" w:eastAsia="Calibri" w:hAnsi="Times New Roman" w:cs="Times New Roman"/>
          <w:iCs/>
        </w:rPr>
        <w:t xml:space="preserve"> saskaņā</w:t>
      </w:r>
      <w:r>
        <w:rPr>
          <w:rFonts w:ascii="Times New Roman" w:eastAsia="Calibri" w:hAnsi="Times New Roman" w:cs="Times New Roman"/>
          <w:iCs/>
        </w:rPr>
        <w:t xml:space="preserve"> </w:t>
      </w:r>
      <w:r w:rsidRPr="00135831">
        <w:rPr>
          <w:rFonts w:ascii="Times New Roman" w:eastAsia="Calibri" w:hAnsi="Times New Roman" w:cs="Times New Roman"/>
          <w:iCs/>
        </w:rPr>
        <w:t>ar likuma „Par pašvaldībām” 14.panta pirmās daļas 1.punktu, 21.panta pirmās daļas 8.punktu un Valsts pārvaldes iekārtas likuma 28.pantu</w:t>
      </w:r>
    </w:p>
    <w:p w14:paraId="2689BA89" w14:textId="77777777" w:rsidR="00441A52" w:rsidRPr="00342835" w:rsidRDefault="00441A52" w:rsidP="00441A52">
      <w:pPr>
        <w:rPr>
          <w:rFonts w:ascii="Times New Roman" w:eastAsia="Calibri" w:hAnsi="Times New Roman" w:cs="Times New Roman"/>
          <w:bCs/>
          <w:sz w:val="24"/>
          <w:szCs w:val="24"/>
        </w:rPr>
      </w:pPr>
    </w:p>
    <w:p w14:paraId="0CC5D903" w14:textId="77777777" w:rsidR="00441A52" w:rsidRDefault="00441A52" w:rsidP="00441A52">
      <w:pPr>
        <w:spacing w:line="360" w:lineRule="auto"/>
        <w:ind w:firstLine="567"/>
        <w:contextualSpacing/>
        <w:rPr>
          <w:rFonts w:ascii="Times New Roman" w:hAnsi="Times New Roman" w:cs="Times New Roman"/>
          <w:sz w:val="24"/>
          <w:szCs w:val="24"/>
          <w:shd w:val="clear" w:color="auto" w:fill="FFFFFF"/>
        </w:rPr>
      </w:pPr>
    </w:p>
    <w:p w14:paraId="1D230742" w14:textId="77777777" w:rsidR="00441A52" w:rsidRDefault="00441A52" w:rsidP="00441A52">
      <w:pPr>
        <w:pStyle w:val="Sarakstarindkopa"/>
        <w:numPr>
          <w:ilvl w:val="0"/>
          <w:numId w:val="1"/>
        </w:numPr>
        <w:spacing w:line="360" w:lineRule="auto"/>
        <w:ind w:left="0" w:firstLine="567"/>
        <w:contextualSpacing/>
        <w:rPr>
          <w:rFonts w:ascii="Times New Roman" w:hAnsi="Times New Roman" w:cs="Times New Roman"/>
          <w:sz w:val="24"/>
          <w:szCs w:val="24"/>
          <w:shd w:val="clear" w:color="auto" w:fill="FFFFFF"/>
        </w:rPr>
      </w:pPr>
      <w:r w:rsidRPr="001E6D4C">
        <w:rPr>
          <w:rFonts w:ascii="Times New Roman" w:hAnsi="Times New Roman" w:cs="Times New Roman"/>
          <w:sz w:val="24"/>
          <w:szCs w:val="24"/>
          <w:shd w:val="clear" w:color="auto" w:fill="FFFFFF"/>
        </w:rPr>
        <w:t>Izdarīt Gulbenes novada domes 2013.gada 28.novembra nolikumā “Gulbenes novada pašvaldības administrācijas nolikums” (protokols Nr.18, 22.§) šādus grozījumus:</w:t>
      </w:r>
    </w:p>
    <w:p w14:paraId="63DA272C" w14:textId="77777777" w:rsidR="00441A52" w:rsidRDefault="00441A52" w:rsidP="00441A52">
      <w:pPr>
        <w:pStyle w:val="Sarakstarindkopa"/>
        <w:numPr>
          <w:ilvl w:val="1"/>
          <w:numId w:val="1"/>
        </w:numPr>
        <w:spacing w:line="360" w:lineRule="auto"/>
        <w:ind w:left="0" w:firstLine="567"/>
        <w:contextualSpacing/>
        <w:rPr>
          <w:rFonts w:ascii="Times New Roman" w:hAnsi="Times New Roman" w:cs="Times New Roman"/>
          <w:sz w:val="24"/>
          <w:szCs w:val="24"/>
          <w:shd w:val="clear" w:color="auto" w:fill="FFFFFF"/>
        </w:rPr>
      </w:pPr>
      <w:r w:rsidRPr="003B0D66">
        <w:rPr>
          <w:rFonts w:ascii="Times New Roman" w:hAnsi="Times New Roman" w:cs="Times New Roman"/>
          <w:sz w:val="24"/>
          <w:szCs w:val="24"/>
          <w:shd w:val="clear" w:color="auto" w:fill="FFFFFF"/>
        </w:rPr>
        <w:t xml:space="preserve">Izteikt </w:t>
      </w:r>
      <w:r>
        <w:rPr>
          <w:rFonts w:ascii="Times New Roman" w:hAnsi="Times New Roman" w:cs="Times New Roman"/>
          <w:sz w:val="24"/>
          <w:szCs w:val="24"/>
          <w:shd w:val="clear" w:color="auto" w:fill="FFFFFF"/>
        </w:rPr>
        <w:t>7</w:t>
      </w:r>
      <w:r w:rsidRPr="003B0D6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11.</w:t>
      </w:r>
      <w:r w:rsidRPr="003B0D66">
        <w:rPr>
          <w:rFonts w:ascii="Times New Roman" w:hAnsi="Times New Roman" w:cs="Times New Roman"/>
          <w:sz w:val="24"/>
          <w:szCs w:val="24"/>
          <w:shd w:val="clear" w:color="auto" w:fill="FFFFFF"/>
        </w:rPr>
        <w:t>punktu šādā redakcijā:</w:t>
      </w:r>
    </w:p>
    <w:p w14:paraId="431DA5AA" w14:textId="77777777" w:rsidR="00441A52" w:rsidRDefault="00441A52" w:rsidP="00441A52">
      <w:pPr>
        <w:pStyle w:val="Sarakstarindkopa"/>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“7.11. atsevišķi speciālisti (sabiedrisko attiecību speciālists, digitālā mārketinga un komunikācijas speciālists, priekšsēdētāja padomnieks attīstības, projektu un būvniecības jautājumos.”</w:t>
      </w:r>
    </w:p>
    <w:p w14:paraId="63694D10" w14:textId="77777777" w:rsidR="00441A52" w:rsidRDefault="00441A52" w:rsidP="00441A52">
      <w:pPr>
        <w:pStyle w:val="Sarakstarindkopa"/>
        <w:numPr>
          <w:ilvl w:val="1"/>
          <w:numId w:val="1"/>
        </w:numPr>
        <w:spacing w:line="360" w:lineRule="auto"/>
        <w:ind w:left="0" w:firstLine="567"/>
        <w:contextualSpacing/>
        <w:rPr>
          <w:rFonts w:ascii="Times New Roman" w:hAnsi="Times New Roman" w:cs="Times New Roman"/>
          <w:sz w:val="24"/>
          <w:szCs w:val="24"/>
          <w:shd w:val="clear" w:color="auto" w:fill="FFFFFF"/>
        </w:rPr>
      </w:pPr>
      <w:r w:rsidRPr="003B0D66">
        <w:rPr>
          <w:rFonts w:ascii="Times New Roman" w:hAnsi="Times New Roman" w:cs="Times New Roman"/>
          <w:sz w:val="24"/>
          <w:szCs w:val="24"/>
          <w:shd w:val="clear" w:color="auto" w:fill="FFFFFF"/>
        </w:rPr>
        <w:t xml:space="preserve">Izteikt </w:t>
      </w:r>
      <w:r>
        <w:rPr>
          <w:rFonts w:ascii="Times New Roman" w:hAnsi="Times New Roman" w:cs="Times New Roman"/>
          <w:sz w:val="24"/>
          <w:szCs w:val="24"/>
          <w:shd w:val="clear" w:color="auto" w:fill="FFFFFF"/>
        </w:rPr>
        <w:t>14.</w:t>
      </w:r>
      <w:r w:rsidRPr="003B0D66">
        <w:rPr>
          <w:rFonts w:ascii="Times New Roman" w:hAnsi="Times New Roman" w:cs="Times New Roman"/>
          <w:sz w:val="24"/>
          <w:szCs w:val="24"/>
          <w:shd w:val="clear" w:color="auto" w:fill="FFFFFF"/>
        </w:rPr>
        <w:t>punktu šādā redakcijā:</w:t>
      </w:r>
    </w:p>
    <w:p w14:paraId="59BE44A4" w14:textId="77777777" w:rsidR="00441A52" w:rsidRDefault="00441A52" w:rsidP="00441A52">
      <w:pPr>
        <w:pStyle w:val="Sarakstarindkopa"/>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“14. </w:t>
      </w:r>
      <w:r w:rsidRPr="00196DDD">
        <w:rPr>
          <w:rFonts w:ascii="Times New Roman" w:hAnsi="Times New Roman" w:cs="Times New Roman"/>
          <w:sz w:val="24"/>
          <w:szCs w:val="24"/>
          <w:shd w:val="clear" w:color="auto" w:fill="FFFFFF"/>
        </w:rPr>
        <w:t>sabiedrisko attiecību speciālist</w:t>
      </w:r>
      <w:r>
        <w:rPr>
          <w:rFonts w:ascii="Times New Roman" w:hAnsi="Times New Roman" w:cs="Times New Roman"/>
          <w:sz w:val="24"/>
          <w:szCs w:val="24"/>
          <w:shd w:val="clear" w:color="auto" w:fill="FFFFFF"/>
        </w:rPr>
        <w:t>s un digitālā mārketinga un komunikācijas speciālists</w:t>
      </w:r>
      <w:r w:rsidRPr="00196DDD">
        <w:rPr>
          <w:rFonts w:ascii="Times New Roman" w:hAnsi="Times New Roman" w:cs="Times New Roman"/>
          <w:sz w:val="24"/>
          <w:szCs w:val="24"/>
          <w:shd w:val="clear" w:color="auto" w:fill="FFFFFF"/>
        </w:rPr>
        <w:t xml:space="preserve"> nodrošina un atbild par</w:t>
      </w:r>
      <w:r>
        <w:rPr>
          <w:rFonts w:ascii="Times New Roman" w:hAnsi="Times New Roman" w:cs="Times New Roman"/>
          <w:sz w:val="24"/>
          <w:szCs w:val="24"/>
          <w:shd w:val="clear" w:color="auto" w:fill="FFFFFF"/>
        </w:rPr>
        <w:t>:</w:t>
      </w:r>
    </w:p>
    <w:p w14:paraId="735C1BA5" w14:textId="77777777" w:rsidR="00441A52" w:rsidRPr="00395766" w:rsidRDefault="00441A52" w:rsidP="00441A52">
      <w:pPr>
        <w:spacing w:line="360" w:lineRule="auto"/>
        <w:ind w:firstLine="567"/>
        <w:contextualSpacing/>
        <w:rPr>
          <w:rFonts w:ascii="Times New Roman" w:hAnsi="Times New Roman" w:cs="Times New Roman"/>
          <w:sz w:val="24"/>
          <w:szCs w:val="24"/>
          <w:shd w:val="clear" w:color="auto" w:fill="FFFFFF"/>
        </w:rPr>
      </w:pPr>
      <w:r w:rsidRPr="00395766">
        <w:rPr>
          <w:rFonts w:ascii="Times New Roman" w:hAnsi="Times New Roman" w:cs="Times New Roman"/>
          <w:sz w:val="24"/>
          <w:szCs w:val="24"/>
          <w:shd w:val="clear" w:color="auto" w:fill="FFFFFF"/>
        </w:rPr>
        <w:t>14.1. iedzīvotāju informēšanu par pašvaldības darbību;</w:t>
      </w:r>
    </w:p>
    <w:p w14:paraId="2F9D8181" w14:textId="77777777" w:rsidR="00441A52" w:rsidRPr="00395766" w:rsidRDefault="00441A52" w:rsidP="00441A52">
      <w:pPr>
        <w:spacing w:line="360" w:lineRule="auto"/>
        <w:ind w:firstLine="567"/>
        <w:contextualSpacing/>
        <w:rPr>
          <w:rFonts w:ascii="Times New Roman" w:hAnsi="Times New Roman" w:cs="Times New Roman"/>
          <w:sz w:val="24"/>
          <w:szCs w:val="24"/>
          <w:shd w:val="clear" w:color="auto" w:fill="FFFFFF"/>
        </w:rPr>
      </w:pPr>
      <w:r w:rsidRPr="00395766">
        <w:rPr>
          <w:rFonts w:ascii="Times New Roman" w:hAnsi="Times New Roman" w:cs="Times New Roman"/>
          <w:sz w:val="24"/>
          <w:szCs w:val="24"/>
          <w:shd w:val="clear" w:color="auto" w:fill="FFFFFF"/>
        </w:rPr>
        <w:t>14.2. novada popularizēšanu;</w:t>
      </w:r>
    </w:p>
    <w:p w14:paraId="487DEF61" w14:textId="77777777" w:rsidR="00441A52" w:rsidRPr="00395766" w:rsidRDefault="00441A52" w:rsidP="00441A52">
      <w:pPr>
        <w:spacing w:line="360" w:lineRule="auto"/>
        <w:ind w:firstLine="567"/>
        <w:contextualSpacing/>
        <w:rPr>
          <w:rFonts w:ascii="Times New Roman" w:hAnsi="Times New Roman" w:cs="Times New Roman"/>
          <w:sz w:val="24"/>
          <w:szCs w:val="24"/>
          <w:shd w:val="clear" w:color="auto" w:fill="FFFFFF"/>
        </w:rPr>
      </w:pPr>
      <w:r w:rsidRPr="00395766">
        <w:rPr>
          <w:rFonts w:ascii="Times New Roman" w:hAnsi="Times New Roman" w:cs="Times New Roman"/>
          <w:sz w:val="24"/>
          <w:szCs w:val="24"/>
          <w:shd w:val="clear" w:color="auto" w:fill="FFFFFF"/>
        </w:rPr>
        <w:t>14.3. novada informatīvā izdevuma izdošanu;</w:t>
      </w:r>
    </w:p>
    <w:p w14:paraId="22553AF3" w14:textId="77777777" w:rsidR="00441A52" w:rsidRPr="00395766" w:rsidRDefault="00441A52" w:rsidP="00441A52">
      <w:pPr>
        <w:spacing w:line="360" w:lineRule="auto"/>
        <w:ind w:firstLine="567"/>
        <w:contextualSpacing/>
        <w:jc w:val="both"/>
        <w:rPr>
          <w:rFonts w:ascii="Times New Roman" w:hAnsi="Times New Roman" w:cs="Times New Roman"/>
          <w:sz w:val="24"/>
          <w:szCs w:val="24"/>
          <w:shd w:val="clear" w:color="auto" w:fill="FFFFFF"/>
        </w:rPr>
      </w:pPr>
      <w:r w:rsidRPr="00395766">
        <w:rPr>
          <w:rFonts w:ascii="Times New Roman" w:hAnsi="Times New Roman" w:cs="Times New Roman"/>
          <w:sz w:val="24"/>
          <w:szCs w:val="24"/>
          <w:shd w:val="clear" w:color="auto" w:fill="FFFFFF"/>
        </w:rPr>
        <w:t>14.4. mājas lapas satura un sociālo mediju kontu administrēšanu;</w:t>
      </w:r>
    </w:p>
    <w:p w14:paraId="3AC34688" w14:textId="77777777" w:rsidR="00441A52" w:rsidRPr="00395766" w:rsidRDefault="00441A52" w:rsidP="00441A52">
      <w:pPr>
        <w:spacing w:line="360" w:lineRule="auto"/>
        <w:ind w:firstLine="567"/>
        <w:contextualSpacing/>
        <w:jc w:val="both"/>
        <w:rPr>
          <w:rFonts w:ascii="Times New Roman" w:hAnsi="Times New Roman" w:cs="Times New Roman"/>
          <w:sz w:val="24"/>
          <w:szCs w:val="24"/>
          <w:shd w:val="clear" w:color="auto" w:fill="FFFFFF"/>
        </w:rPr>
      </w:pPr>
      <w:r w:rsidRPr="00395766">
        <w:rPr>
          <w:rFonts w:ascii="Times New Roman" w:hAnsi="Times New Roman" w:cs="Times New Roman"/>
          <w:sz w:val="24"/>
          <w:szCs w:val="24"/>
          <w:shd w:val="clear" w:color="auto" w:fill="FFFFFF"/>
        </w:rPr>
        <w:t>14.5. Gulbenes novada mārketinga stratēģijas izstrādi un ieviešanu</w:t>
      </w:r>
      <w:r>
        <w:rPr>
          <w:rFonts w:ascii="Times New Roman" w:hAnsi="Times New Roman" w:cs="Times New Roman"/>
          <w:sz w:val="24"/>
          <w:szCs w:val="24"/>
          <w:shd w:val="clear" w:color="auto" w:fill="FFFFFF"/>
        </w:rPr>
        <w:t>;</w:t>
      </w:r>
    </w:p>
    <w:p w14:paraId="7075A978" w14:textId="77777777" w:rsidR="00441A52" w:rsidRPr="00395766" w:rsidRDefault="00441A52" w:rsidP="00441A52">
      <w:pPr>
        <w:spacing w:line="360" w:lineRule="auto"/>
        <w:ind w:firstLine="567"/>
        <w:contextualSpacing/>
        <w:jc w:val="both"/>
        <w:rPr>
          <w:rFonts w:ascii="Times New Roman" w:hAnsi="Times New Roman" w:cs="Times New Roman"/>
          <w:sz w:val="24"/>
          <w:szCs w:val="24"/>
          <w:shd w:val="clear" w:color="auto" w:fill="FFFFFF"/>
        </w:rPr>
      </w:pPr>
      <w:r w:rsidRPr="00395766">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6</w:t>
      </w:r>
      <w:r w:rsidRPr="00395766">
        <w:rPr>
          <w:rFonts w:ascii="Times New Roman" w:hAnsi="Times New Roman" w:cs="Times New Roman"/>
          <w:sz w:val="24"/>
          <w:szCs w:val="24"/>
          <w:shd w:val="clear" w:color="auto" w:fill="FFFFFF"/>
        </w:rPr>
        <w:t>. pašvaldības sadarbību ar ārvalstīm;</w:t>
      </w:r>
    </w:p>
    <w:p w14:paraId="6CF3472B" w14:textId="77777777" w:rsidR="00441A52" w:rsidRPr="00395766" w:rsidRDefault="00441A52" w:rsidP="00441A52">
      <w:pPr>
        <w:spacing w:line="360" w:lineRule="auto"/>
        <w:ind w:firstLine="567"/>
        <w:contextualSpacing/>
        <w:jc w:val="both"/>
        <w:rPr>
          <w:rFonts w:ascii="Times New Roman" w:hAnsi="Times New Roman" w:cs="Times New Roman"/>
          <w:sz w:val="24"/>
          <w:szCs w:val="24"/>
          <w:shd w:val="clear" w:color="auto" w:fill="FFFFFF"/>
        </w:rPr>
      </w:pPr>
      <w:r w:rsidRPr="00395766">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7</w:t>
      </w:r>
      <w:r w:rsidRPr="00395766">
        <w:rPr>
          <w:rFonts w:ascii="Times New Roman" w:hAnsi="Times New Roman" w:cs="Times New Roman"/>
          <w:sz w:val="24"/>
          <w:szCs w:val="24"/>
          <w:shd w:val="clear" w:color="auto" w:fill="FFFFFF"/>
        </w:rPr>
        <w:t>. domes priekšsēdētāja, domes priekšsēdētāja vietnieka, pašvaldības izpilddirektora, domes deputātu un pašvaldības administrācijas struktūrvienību darbinieku ārvalstu komandējumu sagatavošanu un norisi;</w:t>
      </w:r>
    </w:p>
    <w:p w14:paraId="4BFE3016" w14:textId="77777777" w:rsidR="00441A52" w:rsidRPr="00395766" w:rsidRDefault="00441A52" w:rsidP="00441A52">
      <w:pPr>
        <w:spacing w:line="360" w:lineRule="auto"/>
        <w:ind w:firstLine="567"/>
        <w:contextualSpacing/>
        <w:rPr>
          <w:rFonts w:ascii="Times New Roman" w:hAnsi="Times New Roman" w:cs="Times New Roman"/>
          <w:sz w:val="24"/>
          <w:szCs w:val="24"/>
          <w:shd w:val="clear" w:color="auto" w:fill="FFFFFF"/>
        </w:rPr>
      </w:pPr>
      <w:r w:rsidRPr="00395766">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8</w:t>
      </w:r>
      <w:r w:rsidRPr="00395766">
        <w:rPr>
          <w:rFonts w:ascii="Times New Roman" w:hAnsi="Times New Roman" w:cs="Times New Roman"/>
          <w:sz w:val="24"/>
          <w:szCs w:val="24"/>
          <w:shd w:val="clear" w:color="auto" w:fill="FFFFFF"/>
        </w:rPr>
        <w:t>. pašvaldības ielūgto ārvalstu delegāciju uzņemšanas organizēšanu;</w:t>
      </w:r>
    </w:p>
    <w:p w14:paraId="71879262" w14:textId="77777777" w:rsidR="00441A52" w:rsidRDefault="00441A52" w:rsidP="00441A52">
      <w:pPr>
        <w:pStyle w:val="Sarakstarindkopa"/>
        <w:spacing w:line="360" w:lineRule="auto"/>
        <w:ind w:left="0" w:firstLine="567"/>
        <w:contextualSpacing/>
        <w:rPr>
          <w:rFonts w:ascii="Times New Roman" w:hAnsi="Times New Roman" w:cs="Times New Roman"/>
          <w:sz w:val="24"/>
          <w:szCs w:val="24"/>
          <w:shd w:val="clear" w:color="auto" w:fill="FFFFFF"/>
        </w:rPr>
      </w:pPr>
      <w:r w:rsidRPr="00395766">
        <w:rPr>
          <w:rFonts w:ascii="Times New Roman" w:hAnsi="Times New Roman" w:cs="Times New Roman"/>
          <w:sz w:val="24"/>
          <w:szCs w:val="24"/>
          <w:shd w:val="clear" w:color="auto" w:fill="FFFFFF"/>
        </w:rPr>
        <w:lastRenderedPageBreak/>
        <w:t>14.</w:t>
      </w:r>
      <w:r>
        <w:rPr>
          <w:rFonts w:ascii="Times New Roman" w:hAnsi="Times New Roman" w:cs="Times New Roman"/>
          <w:sz w:val="24"/>
          <w:szCs w:val="24"/>
          <w:shd w:val="clear" w:color="auto" w:fill="FFFFFF"/>
        </w:rPr>
        <w:t>9</w:t>
      </w:r>
      <w:r w:rsidRPr="00395766">
        <w:rPr>
          <w:rFonts w:ascii="Times New Roman" w:hAnsi="Times New Roman" w:cs="Times New Roman"/>
          <w:sz w:val="24"/>
          <w:szCs w:val="24"/>
          <w:shd w:val="clear" w:color="auto" w:fill="FFFFFF"/>
        </w:rPr>
        <w:t>. informatīvo un reprezentācijas materiālu par Gulbenes novadu izgatavošanu.</w:t>
      </w:r>
      <w:r>
        <w:rPr>
          <w:rFonts w:ascii="Times New Roman" w:hAnsi="Times New Roman" w:cs="Times New Roman"/>
          <w:sz w:val="24"/>
          <w:szCs w:val="24"/>
          <w:shd w:val="clear" w:color="auto" w:fill="FFFFFF"/>
        </w:rPr>
        <w:t>”</w:t>
      </w:r>
    </w:p>
    <w:p w14:paraId="7907A3FF" w14:textId="77777777" w:rsidR="00441A52" w:rsidRDefault="00441A52" w:rsidP="00441A52">
      <w:pPr>
        <w:pStyle w:val="Sarakstarindkopa"/>
        <w:numPr>
          <w:ilvl w:val="1"/>
          <w:numId w:val="1"/>
        </w:numPr>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Papildināt ar</w:t>
      </w:r>
      <w:r w:rsidRPr="003B0D6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vertAlign w:val="superscript"/>
        </w:rPr>
        <w:t xml:space="preserve">1 </w:t>
      </w:r>
      <w:r w:rsidRPr="003B0D66">
        <w:rPr>
          <w:rFonts w:ascii="Times New Roman" w:hAnsi="Times New Roman" w:cs="Times New Roman"/>
          <w:sz w:val="24"/>
          <w:szCs w:val="24"/>
          <w:shd w:val="clear" w:color="auto" w:fill="FFFFFF"/>
        </w:rPr>
        <w:t>punktu šādā redakcijā:</w:t>
      </w:r>
    </w:p>
    <w:p w14:paraId="352B6B25" w14:textId="77777777" w:rsidR="00441A52" w:rsidRDefault="00441A52" w:rsidP="00441A52">
      <w:pPr>
        <w:pStyle w:val="Sarakstarindkopa"/>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vertAlign w:val="superscript"/>
        </w:rPr>
        <w:t xml:space="preserve">1 </w:t>
      </w:r>
      <w:r>
        <w:rPr>
          <w:rFonts w:ascii="Times New Roman" w:hAnsi="Times New Roman" w:cs="Times New Roman"/>
          <w:sz w:val="24"/>
          <w:szCs w:val="24"/>
          <w:shd w:val="clear" w:color="auto" w:fill="FFFFFF"/>
        </w:rPr>
        <w:t>priekšsēdētāja padomnieks attīstības, projektu un būvniecības jautājumos</w:t>
      </w:r>
      <w:r w:rsidRPr="00A9361C">
        <w:rPr>
          <w:rFonts w:ascii="Times New Roman" w:hAnsi="Times New Roman" w:cs="Times New Roman"/>
          <w:sz w:val="24"/>
          <w:szCs w:val="24"/>
          <w:shd w:val="clear" w:color="auto" w:fill="FFFFFF"/>
        </w:rPr>
        <w:t xml:space="preserve"> </w:t>
      </w:r>
      <w:r w:rsidRPr="00196DDD">
        <w:rPr>
          <w:rFonts w:ascii="Times New Roman" w:hAnsi="Times New Roman" w:cs="Times New Roman"/>
          <w:sz w:val="24"/>
          <w:szCs w:val="24"/>
          <w:shd w:val="clear" w:color="auto" w:fill="FFFFFF"/>
        </w:rPr>
        <w:t>nodrošina un atbild par</w:t>
      </w:r>
      <w:r>
        <w:rPr>
          <w:rFonts w:ascii="Times New Roman" w:hAnsi="Times New Roman" w:cs="Times New Roman"/>
          <w:sz w:val="24"/>
          <w:szCs w:val="24"/>
          <w:shd w:val="clear" w:color="auto" w:fill="FFFFFF"/>
        </w:rPr>
        <w:t>:</w:t>
      </w:r>
    </w:p>
    <w:p w14:paraId="5DBA2782" w14:textId="77777777" w:rsidR="00441A52" w:rsidRPr="00A9361C" w:rsidRDefault="00441A52" w:rsidP="00441A52">
      <w:pPr>
        <w:pStyle w:val="Sarakstarindkopa"/>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1. domes </w:t>
      </w:r>
      <w:r w:rsidRPr="00A765CC">
        <w:rPr>
          <w:rFonts w:ascii="Times New Roman" w:hAnsi="Times New Roman" w:cs="Times New Roman"/>
          <w:sz w:val="24"/>
          <w:szCs w:val="24"/>
          <w:shd w:val="clear" w:color="auto" w:fill="FFFFFF"/>
        </w:rPr>
        <w:t>priekšsēdētāja konsultēšan</w:t>
      </w:r>
      <w:r>
        <w:rPr>
          <w:rFonts w:ascii="Times New Roman" w:hAnsi="Times New Roman" w:cs="Times New Roman"/>
          <w:sz w:val="24"/>
          <w:szCs w:val="24"/>
          <w:shd w:val="clear" w:color="auto" w:fill="FFFFFF"/>
        </w:rPr>
        <w:t>u</w:t>
      </w:r>
      <w:r w:rsidRPr="00A765C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w:t>
      </w:r>
      <w:r w:rsidRPr="00A765CC">
        <w:rPr>
          <w:rFonts w:ascii="Times New Roman" w:hAnsi="Times New Roman" w:cs="Times New Roman"/>
          <w:sz w:val="24"/>
          <w:szCs w:val="24"/>
          <w:shd w:val="clear" w:color="auto" w:fill="FFFFFF"/>
        </w:rPr>
        <w:t xml:space="preserve">ar </w:t>
      </w:r>
      <w:r>
        <w:rPr>
          <w:rFonts w:ascii="Times New Roman" w:hAnsi="Times New Roman" w:cs="Times New Roman"/>
          <w:sz w:val="24"/>
          <w:szCs w:val="24"/>
          <w:shd w:val="clear" w:color="auto" w:fill="FFFFFF"/>
        </w:rPr>
        <w:t xml:space="preserve">aktuāliem attīstības, projektu un būvniecības </w:t>
      </w:r>
      <w:r w:rsidRPr="00A765CC">
        <w:rPr>
          <w:rFonts w:ascii="Times New Roman" w:hAnsi="Times New Roman" w:cs="Times New Roman"/>
          <w:sz w:val="24"/>
          <w:szCs w:val="24"/>
          <w:shd w:val="clear" w:color="auto" w:fill="FFFFFF"/>
        </w:rPr>
        <w:t>jautājum</w:t>
      </w:r>
      <w:r>
        <w:rPr>
          <w:rFonts w:ascii="Times New Roman" w:hAnsi="Times New Roman" w:cs="Times New Roman"/>
          <w:sz w:val="24"/>
          <w:szCs w:val="24"/>
          <w:shd w:val="clear" w:color="auto" w:fill="FFFFFF"/>
        </w:rPr>
        <w:t>iem, kas saistīti ar pašvaldības darbu</w:t>
      </w:r>
      <w:r w:rsidRPr="00A765CC">
        <w:rPr>
          <w:rFonts w:ascii="Times New Roman" w:hAnsi="Times New Roman" w:cs="Times New Roman"/>
          <w:sz w:val="24"/>
          <w:szCs w:val="24"/>
          <w:shd w:val="clear" w:color="auto" w:fill="FFFFFF"/>
        </w:rPr>
        <w:t>;</w:t>
      </w:r>
    </w:p>
    <w:p w14:paraId="498A817D" w14:textId="77777777" w:rsidR="00441A52" w:rsidRPr="00A9361C" w:rsidRDefault="00441A52" w:rsidP="00441A52">
      <w:pPr>
        <w:pStyle w:val="Sarakstarindkopa"/>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2. </w:t>
      </w:r>
      <w:r w:rsidRPr="00A765CC">
        <w:rPr>
          <w:rFonts w:ascii="Times New Roman" w:hAnsi="Times New Roman" w:cs="Times New Roman"/>
          <w:sz w:val="24"/>
          <w:szCs w:val="24"/>
          <w:shd w:val="clear" w:color="auto" w:fill="FFFFFF"/>
        </w:rPr>
        <w:t>stratēģiski svarīg</w:t>
      </w:r>
      <w:r>
        <w:rPr>
          <w:rFonts w:ascii="Times New Roman" w:hAnsi="Times New Roman" w:cs="Times New Roman"/>
          <w:sz w:val="24"/>
          <w:szCs w:val="24"/>
          <w:shd w:val="clear" w:color="auto" w:fill="FFFFFF"/>
        </w:rPr>
        <w:t>u</w:t>
      </w:r>
      <w:r w:rsidRPr="00A765CC">
        <w:rPr>
          <w:rFonts w:ascii="Times New Roman" w:hAnsi="Times New Roman" w:cs="Times New Roman"/>
          <w:sz w:val="24"/>
          <w:szCs w:val="24"/>
          <w:shd w:val="clear" w:color="auto" w:fill="FFFFFF"/>
        </w:rPr>
        <w:t xml:space="preserve"> jautājumu</w:t>
      </w:r>
      <w:r>
        <w:rPr>
          <w:rFonts w:ascii="Times New Roman" w:hAnsi="Times New Roman" w:cs="Times New Roman"/>
          <w:sz w:val="24"/>
          <w:szCs w:val="24"/>
          <w:shd w:val="clear" w:color="auto" w:fill="FFFFFF"/>
        </w:rPr>
        <w:t xml:space="preserve"> risināšanu</w:t>
      </w:r>
      <w:r w:rsidRPr="00A765CC">
        <w:rPr>
          <w:rFonts w:ascii="Times New Roman" w:hAnsi="Times New Roman" w:cs="Times New Roman"/>
          <w:sz w:val="24"/>
          <w:szCs w:val="24"/>
          <w:shd w:val="clear" w:color="auto" w:fill="FFFFFF"/>
        </w:rPr>
        <w:t>, seko</w:t>
      </w:r>
      <w:r>
        <w:rPr>
          <w:rFonts w:ascii="Times New Roman" w:hAnsi="Times New Roman" w:cs="Times New Roman"/>
          <w:sz w:val="24"/>
          <w:szCs w:val="24"/>
          <w:shd w:val="clear" w:color="auto" w:fill="FFFFFF"/>
        </w:rPr>
        <w:t>jot</w:t>
      </w:r>
      <w:r w:rsidRPr="00A765CC">
        <w:rPr>
          <w:rFonts w:ascii="Times New Roman" w:hAnsi="Times New Roman" w:cs="Times New Roman"/>
          <w:sz w:val="24"/>
          <w:szCs w:val="24"/>
          <w:shd w:val="clear" w:color="auto" w:fill="FFFFFF"/>
        </w:rPr>
        <w:t xml:space="preserve"> to izpildei un informē</w:t>
      </w:r>
      <w:r>
        <w:rPr>
          <w:rFonts w:ascii="Times New Roman" w:hAnsi="Times New Roman" w:cs="Times New Roman"/>
          <w:sz w:val="24"/>
          <w:szCs w:val="24"/>
          <w:shd w:val="clear" w:color="auto" w:fill="FFFFFF"/>
        </w:rPr>
        <w:t>jot</w:t>
      </w:r>
      <w:r w:rsidRPr="00A765CC">
        <w:rPr>
          <w:rFonts w:ascii="Times New Roman" w:hAnsi="Times New Roman" w:cs="Times New Roman"/>
          <w:sz w:val="24"/>
          <w:szCs w:val="24"/>
          <w:shd w:val="clear" w:color="auto" w:fill="FFFFFF"/>
        </w:rPr>
        <w:t xml:space="preserve"> domes vadību par to virzību</w:t>
      </w:r>
      <w:r>
        <w:rPr>
          <w:rFonts w:ascii="Times New Roman" w:hAnsi="Times New Roman" w:cs="Times New Roman"/>
          <w:sz w:val="24"/>
          <w:szCs w:val="24"/>
          <w:shd w:val="clear" w:color="auto" w:fill="FFFFFF"/>
        </w:rPr>
        <w:t>;</w:t>
      </w:r>
    </w:p>
    <w:p w14:paraId="61967B64" w14:textId="77777777" w:rsidR="00441A52" w:rsidRDefault="00441A52" w:rsidP="00441A52">
      <w:pPr>
        <w:pStyle w:val="Sarakstarindkopa"/>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3. pašvaldības iestāžu darbinieku konsultēšanu un metodisko vadību par projektu ideju sagatavošanu iekļaušanai pašvaldības rīcības plānā un investīciju plānā, kā arī projektu pieteikumu sagatavošanu ārvalstu un nacionālo fondu finansējuma piesaistei;</w:t>
      </w:r>
    </w:p>
    <w:p w14:paraId="65088324" w14:textId="77777777" w:rsidR="00441A52" w:rsidRPr="00A765CC" w:rsidRDefault="00441A52" w:rsidP="00441A52">
      <w:pPr>
        <w:pStyle w:val="Sarakstarindkopa"/>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4. pašvaldības īstenoto būvniecības projektu uzraudzību to realizācijas gaitā visā novada teritorijā gan pašvaldības, gan valsts, gan Eiropas Savienības, gan citu fondu finansētiem projektiem;</w:t>
      </w:r>
    </w:p>
    <w:p w14:paraId="129BF7CA" w14:textId="77777777" w:rsidR="00441A52" w:rsidRPr="00A765CC" w:rsidRDefault="00441A52" w:rsidP="00441A52">
      <w:pPr>
        <w:pStyle w:val="Sarakstarindkopa"/>
        <w:spacing w:line="360" w:lineRule="auto"/>
        <w:ind w:left="0" w:firstLine="567"/>
        <w:contextualSpacing/>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5. piedalīšanos dažādās sanāksmēs, apspriedēs, darba grupās, būvsapulcēs, pašvaldības pārstāvību valsts un pašvaldību institūcijās, kas saistītas ar pašvaldības aktuālajiem darba jautājumiem.”</w:t>
      </w:r>
    </w:p>
    <w:p w14:paraId="047DAF97" w14:textId="77777777" w:rsidR="00441A52" w:rsidRDefault="00441A52" w:rsidP="00441A52">
      <w:pPr>
        <w:pStyle w:val="Sarakstarindkopa"/>
        <w:numPr>
          <w:ilvl w:val="1"/>
          <w:numId w:val="1"/>
        </w:numPr>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 16.punktu šādā redakcijā:</w:t>
      </w:r>
    </w:p>
    <w:p w14:paraId="64C5F7F7" w14:textId="77777777" w:rsidR="00441A52" w:rsidRDefault="00441A52" w:rsidP="00441A52">
      <w:pPr>
        <w:pStyle w:val="Sarakstarindkopa"/>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“16. </w:t>
      </w:r>
      <w:r w:rsidRPr="00E64F34">
        <w:rPr>
          <w:rFonts w:ascii="Times New Roman" w:hAnsi="Times New Roman" w:cs="Times New Roman"/>
          <w:sz w:val="24"/>
          <w:szCs w:val="24"/>
          <w:shd w:val="clear" w:color="auto" w:fill="FFFFFF"/>
        </w:rPr>
        <w:t>Administrācijas vadītājs ir novada pašvaldības izpilddirektors.</w:t>
      </w:r>
      <w:r>
        <w:rPr>
          <w:rFonts w:ascii="Times New Roman" w:hAnsi="Times New Roman" w:cs="Times New Roman"/>
          <w:sz w:val="24"/>
          <w:szCs w:val="24"/>
          <w:shd w:val="clear" w:color="auto" w:fill="FFFFFF"/>
        </w:rPr>
        <w:t xml:space="preserve"> </w:t>
      </w:r>
      <w:r w:rsidRPr="003B0D66">
        <w:rPr>
          <w:rFonts w:ascii="Times New Roman" w:hAnsi="Times New Roman" w:cs="Times New Roman"/>
          <w:sz w:val="24"/>
          <w:szCs w:val="24"/>
          <w:shd w:val="clear" w:color="auto" w:fill="FFFFFF"/>
        </w:rPr>
        <w:t>Izpilddirektora prombūtnes laikā administrācijas darbu vada ar Gulbenes novada domes priekšsēdētāja rīkojumu iecelts administrācijas darbinieks.</w:t>
      </w:r>
      <w:r>
        <w:rPr>
          <w:rFonts w:ascii="Times New Roman" w:hAnsi="Times New Roman" w:cs="Times New Roman"/>
          <w:sz w:val="24"/>
          <w:szCs w:val="24"/>
          <w:shd w:val="clear" w:color="auto" w:fill="FFFFFF"/>
        </w:rPr>
        <w:t xml:space="preserve"> </w:t>
      </w:r>
      <w:r w:rsidRPr="007972EF">
        <w:rPr>
          <w:rFonts w:ascii="Times New Roman" w:hAnsi="Times New Roman" w:cs="Times New Roman"/>
          <w:sz w:val="24"/>
          <w:szCs w:val="24"/>
          <w:shd w:val="clear" w:color="auto" w:fill="FFFFFF"/>
        </w:rPr>
        <w:t xml:space="preserve">Atsevišķie speciālisti </w:t>
      </w:r>
      <w:r>
        <w:rPr>
          <w:rFonts w:ascii="Times New Roman" w:hAnsi="Times New Roman" w:cs="Times New Roman"/>
          <w:sz w:val="24"/>
          <w:szCs w:val="24"/>
          <w:shd w:val="clear" w:color="auto" w:fill="FFFFFF"/>
        </w:rPr>
        <w:t>ir tiešā</w:t>
      </w:r>
      <w:r w:rsidRPr="007972EF">
        <w:rPr>
          <w:rFonts w:ascii="Times New Roman" w:hAnsi="Times New Roman" w:cs="Times New Roman"/>
          <w:sz w:val="24"/>
          <w:szCs w:val="24"/>
          <w:shd w:val="clear" w:color="auto" w:fill="FFFFFF"/>
        </w:rPr>
        <w:t xml:space="preserve"> domes priekšsēdētāja pakļautībā (pakļautība nozīmē tiesības dot šiem speciālistiem darba uzdevumus, norādījumus un rīkojumus)</w:t>
      </w:r>
      <w:r>
        <w:rPr>
          <w:rFonts w:ascii="Times New Roman" w:hAnsi="Times New Roman" w:cs="Times New Roman"/>
          <w:sz w:val="24"/>
          <w:szCs w:val="24"/>
          <w:shd w:val="clear" w:color="auto" w:fill="FFFFFF"/>
        </w:rPr>
        <w:t>.”</w:t>
      </w:r>
    </w:p>
    <w:p w14:paraId="19C69CD8" w14:textId="77777777" w:rsidR="00441A52" w:rsidRPr="003B0D66" w:rsidRDefault="00441A52" w:rsidP="00441A52">
      <w:pPr>
        <w:pStyle w:val="Sarakstarindkopa"/>
        <w:numPr>
          <w:ilvl w:val="1"/>
          <w:numId w:val="1"/>
        </w:numPr>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 II. nodaļas</w:t>
      </w:r>
      <w:r w:rsidRPr="003B0D66">
        <w:rPr>
          <w:rFonts w:ascii="Times New Roman" w:hAnsi="Times New Roman" w:cs="Times New Roman"/>
          <w:sz w:val="24"/>
          <w:szCs w:val="24"/>
          <w:shd w:val="clear" w:color="auto" w:fill="FFFFFF"/>
        </w:rPr>
        <w:t xml:space="preserve"> 18.punktu</w:t>
      </w:r>
      <w:r>
        <w:rPr>
          <w:rFonts w:ascii="Times New Roman" w:hAnsi="Times New Roman" w:cs="Times New Roman"/>
          <w:sz w:val="24"/>
          <w:szCs w:val="24"/>
          <w:shd w:val="clear" w:color="auto" w:fill="FFFFFF"/>
        </w:rPr>
        <w:t>.</w:t>
      </w:r>
    </w:p>
    <w:p w14:paraId="737BC356" w14:textId="77777777" w:rsidR="00441A52" w:rsidRPr="001E6D4C" w:rsidRDefault="00441A52" w:rsidP="00441A52">
      <w:pPr>
        <w:pStyle w:val="Sarakstarindkopa"/>
        <w:numPr>
          <w:ilvl w:val="0"/>
          <w:numId w:val="1"/>
        </w:numPr>
        <w:spacing w:line="360" w:lineRule="auto"/>
        <w:ind w:left="0" w:firstLine="567"/>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Grozījumi nolikumā stājas spēkā 2022.gada 18.februārī.</w:t>
      </w:r>
    </w:p>
    <w:p w14:paraId="6E01B546" w14:textId="77777777" w:rsidR="00441A52" w:rsidRDefault="00441A52" w:rsidP="00441A52">
      <w:pPr>
        <w:ind w:right="-1"/>
        <w:jc w:val="both"/>
        <w:rPr>
          <w:rFonts w:ascii="Times New Roman" w:eastAsia="Calibri" w:hAnsi="Times New Roman" w:cs="Times New Roman"/>
          <w:sz w:val="24"/>
          <w:szCs w:val="24"/>
        </w:rPr>
      </w:pPr>
    </w:p>
    <w:p w14:paraId="52942229" w14:textId="77777777" w:rsidR="00441A52" w:rsidRPr="00414CFD" w:rsidRDefault="00441A52" w:rsidP="00441A52">
      <w:pPr>
        <w:ind w:right="-1"/>
        <w:jc w:val="both"/>
        <w:rPr>
          <w:rFonts w:ascii="Times New Roman" w:eastAsia="Calibri" w:hAnsi="Times New Roman" w:cs="Times New Roman"/>
          <w:sz w:val="24"/>
          <w:szCs w:val="24"/>
        </w:rPr>
      </w:pPr>
    </w:p>
    <w:p w14:paraId="17EF4FBF" w14:textId="77777777" w:rsidR="00441A52" w:rsidRPr="001E6D4C" w:rsidRDefault="00441A52" w:rsidP="00441A52">
      <w:pPr>
        <w:ind w:right="-1"/>
        <w:jc w:val="both"/>
        <w:rPr>
          <w:rFonts w:ascii="Times New Roman" w:eastAsia="Calibri" w:hAnsi="Times New Roman" w:cs="Times New Roman"/>
          <w:sz w:val="24"/>
          <w:szCs w:val="24"/>
        </w:rPr>
      </w:pPr>
      <w:r w:rsidRPr="00414CFD">
        <w:rPr>
          <w:rFonts w:ascii="Times New Roman" w:eastAsia="Calibri" w:hAnsi="Times New Roman" w:cs="Times New Roman"/>
          <w:sz w:val="24"/>
          <w:szCs w:val="24"/>
        </w:rPr>
        <w:t>Gulbenes novada domes priekšsēdētājs</w:t>
      </w:r>
      <w:r w:rsidRPr="00414CFD">
        <w:rPr>
          <w:rFonts w:ascii="Times New Roman" w:eastAsia="Calibri" w:hAnsi="Times New Roman" w:cs="Times New Roman"/>
          <w:sz w:val="24"/>
          <w:szCs w:val="24"/>
        </w:rPr>
        <w:tab/>
      </w:r>
      <w:r w:rsidRPr="00414CFD">
        <w:rPr>
          <w:rFonts w:ascii="Times New Roman" w:eastAsia="Calibri" w:hAnsi="Times New Roman" w:cs="Times New Roman"/>
          <w:sz w:val="24"/>
          <w:szCs w:val="24"/>
        </w:rPr>
        <w:tab/>
      </w:r>
      <w:r w:rsidRPr="00414CFD">
        <w:rPr>
          <w:rFonts w:ascii="Times New Roman" w:eastAsia="Calibri" w:hAnsi="Times New Roman" w:cs="Times New Roman"/>
          <w:sz w:val="24"/>
          <w:szCs w:val="24"/>
        </w:rPr>
        <w:tab/>
      </w:r>
      <w:r w:rsidRPr="00414CFD">
        <w:rPr>
          <w:rFonts w:ascii="Times New Roman" w:eastAsia="Calibri" w:hAnsi="Times New Roman" w:cs="Times New Roman"/>
          <w:sz w:val="24"/>
          <w:szCs w:val="24"/>
        </w:rPr>
        <w:tab/>
      </w:r>
      <w:r w:rsidRPr="00414CFD">
        <w:rPr>
          <w:rFonts w:ascii="Times New Roman" w:eastAsia="Calibri" w:hAnsi="Times New Roman" w:cs="Times New Roman"/>
          <w:sz w:val="24"/>
          <w:szCs w:val="24"/>
        </w:rPr>
        <w:tab/>
        <w:t>A.Caunītis</w:t>
      </w:r>
    </w:p>
    <w:p w14:paraId="329E7DD2" w14:textId="447AADF9" w:rsidR="00441A52" w:rsidRDefault="00441A52">
      <w:pPr>
        <w:spacing w:after="160" w:line="259" w:lineRule="auto"/>
      </w:pPr>
      <w:r>
        <w:br w:type="page"/>
      </w:r>
    </w:p>
    <w:p w14:paraId="066693E9" w14:textId="77777777" w:rsidR="00441A52" w:rsidRPr="00441A52" w:rsidRDefault="00441A52" w:rsidP="00441A52">
      <w:pPr>
        <w:jc w:val="center"/>
        <w:rPr>
          <w:rFonts w:ascii="Times New Roman" w:hAnsi="Times New Roman" w:cs="Times New Roman"/>
          <w:b/>
          <w:sz w:val="24"/>
          <w:szCs w:val="24"/>
        </w:rPr>
      </w:pPr>
      <w:r w:rsidRPr="00441A52">
        <w:rPr>
          <w:rFonts w:ascii="Times New Roman" w:hAnsi="Times New Roman" w:cs="Times New Roman"/>
          <w:noProof/>
          <w:sz w:val="24"/>
          <w:szCs w:val="24"/>
        </w:rPr>
        <w:lastRenderedPageBreak/>
        <w:drawing>
          <wp:inline distT="0" distB="0" distL="0" distR="0" wp14:anchorId="4CEAFFDB" wp14:editId="6E66451B">
            <wp:extent cx="5760085" cy="148751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1402" cy="1487850"/>
                    </a:xfrm>
                    <a:prstGeom prst="rect">
                      <a:avLst/>
                    </a:prstGeom>
                    <a:noFill/>
                    <a:ln>
                      <a:noFill/>
                    </a:ln>
                  </pic:spPr>
                </pic:pic>
              </a:graphicData>
            </a:graphic>
          </wp:inline>
        </w:drawing>
      </w:r>
    </w:p>
    <w:p w14:paraId="28451169" w14:textId="77777777" w:rsidR="00441A52" w:rsidRPr="00441A52" w:rsidRDefault="00441A52" w:rsidP="00441A52">
      <w:pPr>
        <w:jc w:val="center"/>
        <w:rPr>
          <w:rFonts w:ascii="Times New Roman" w:eastAsia="Calibri" w:hAnsi="Times New Roman" w:cs="Times New Roman"/>
          <w:b/>
          <w:bCs/>
          <w:sz w:val="24"/>
          <w:szCs w:val="24"/>
          <w:lang w:eastAsia="en-US"/>
        </w:rPr>
      </w:pPr>
      <w:r w:rsidRPr="00441A52">
        <w:rPr>
          <w:rFonts w:ascii="Times New Roman" w:eastAsia="Calibri" w:hAnsi="Times New Roman" w:cs="Times New Roman"/>
          <w:b/>
          <w:bCs/>
          <w:sz w:val="24"/>
          <w:szCs w:val="24"/>
          <w:lang w:eastAsia="en-US"/>
        </w:rPr>
        <w:t>GULBENES NOVADA DOMES LĒMUMS</w:t>
      </w:r>
    </w:p>
    <w:p w14:paraId="7CB9B2B9" w14:textId="77777777" w:rsidR="00441A52" w:rsidRPr="00441A52" w:rsidRDefault="00441A52" w:rsidP="00441A52">
      <w:pPr>
        <w:jc w:val="center"/>
        <w:rPr>
          <w:rFonts w:ascii="Times New Roman" w:eastAsia="Calibri" w:hAnsi="Times New Roman" w:cs="Times New Roman"/>
          <w:sz w:val="24"/>
          <w:szCs w:val="24"/>
          <w:lang w:eastAsia="en-US"/>
        </w:rPr>
      </w:pPr>
      <w:r w:rsidRPr="00441A52">
        <w:rPr>
          <w:rFonts w:ascii="Times New Roman" w:eastAsia="Calibri" w:hAnsi="Times New Roman" w:cs="Times New Roman"/>
          <w:sz w:val="24"/>
          <w:szCs w:val="24"/>
          <w:lang w:eastAsia="en-US"/>
        </w:rPr>
        <w:t>Gulbenē</w:t>
      </w: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41A52" w:rsidRPr="00441A52" w14:paraId="2029CE78" w14:textId="77777777" w:rsidTr="00F24BE6">
        <w:tc>
          <w:tcPr>
            <w:tcW w:w="4676" w:type="dxa"/>
          </w:tcPr>
          <w:p w14:paraId="7B0A4B47" w14:textId="77777777" w:rsidR="00441A52" w:rsidRPr="00441A52" w:rsidRDefault="00441A52" w:rsidP="00441A52">
            <w:pPr>
              <w:rPr>
                <w:rFonts w:ascii="Times New Roman" w:hAnsi="Times New Roman" w:cs="Times New Roman"/>
                <w:b/>
                <w:bCs/>
                <w:sz w:val="24"/>
                <w:szCs w:val="24"/>
              </w:rPr>
            </w:pPr>
            <w:r w:rsidRPr="00441A52">
              <w:rPr>
                <w:rFonts w:ascii="Times New Roman" w:hAnsi="Times New Roman" w:cs="Times New Roman"/>
                <w:b/>
                <w:bCs/>
                <w:sz w:val="24"/>
                <w:szCs w:val="24"/>
              </w:rPr>
              <w:t>2022.gada 17.februārī</w:t>
            </w:r>
          </w:p>
        </w:tc>
        <w:tc>
          <w:tcPr>
            <w:tcW w:w="4678" w:type="dxa"/>
          </w:tcPr>
          <w:p w14:paraId="54F6EE89" w14:textId="77777777" w:rsidR="00441A52" w:rsidRPr="00441A52" w:rsidRDefault="00441A52" w:rsidP="00441A52">
            <w:pPr>
              <w:rPr>
                <w:rFonts w:ascii="Times New Roman" w:hAnsi="Times New Roman" w:cs="Times New Roman"/>
                <w:b/>
                <w:bCs/>
                <w:sz w:val="24"/>
                <w:szCs w:val="24"/>
              </w:rPr>
            </w:pPr>
            <w:r w:rsidRPr="00441A52">
              <w:rPr>
                <w:rFonts w:ascii="Times New Roman" w:hAnsi="Times New Roman" w:cs="Times New Roman"/>
                <w:b/>
                <w:bCs/>
                <w:sz w:val="24"/>
                <w:szCs w:val="24"/>
              </w:rPr>
              <w:t xml:space="preserve">           Nr. GND/2022/107</w:t>
            </w:r>
          </w:p>
        </w:tc>
      </w:tr>
      <w:tr w:rsidR="00441A52" w:rsidRPr="00441A52" w14:paraId="711955E8" w14:textId="77777777" w:rsidTr="00F24BE6">
        <w:tc>
          <w:tcPr>
            <w:tcW w:w="4676" w:type="dxa"/>
          </w:tcPr>
          <w:p w14:paraId="7EE29D1E" w14:textId="77777777" w:rsidR="00441A52" w:rsidRPr="00441A52" w:rsidRDefault="00441A52" w:rsidP="00441A52">
            <w:pPr>
              <w:rPr>
                <w:rFonts w:ascii="Times New Roman" w:hAnsi="Times New Roman" w:cs="Times New Roman"/>
                <w:b/>
                <w:bCs/>
                <w:sz w:val="24"/>
                <w:szCs w:val="24"/>
              </w:rPr>
            </w:pPr>
          </w:p>
        </w:tc>
        <w:tc>
          <w:tcPr>
            <w:tcW w:w="4678" w:type="dxa"/>
          </w:tcPr>
          <w:p w14:paraId="56B28BB2" w14:textId="77777777" w:rsidR="00441A52" w:rsidRPr="00441A52" w:rsidRDefault="00441A52" w:rsidP="00441A52">
            <w:pPr>
              <w:rPr>
                <w:rFonts w:ascii="Times New Roman" w:hAnsi="Times New Roman" w:cs="Times New Roman"/>
                <w:b/>
                <w:bCs/>
                <w:sz w:val="24"/>
                <w:szCs w:val="24"/>
              </w:rPr>
            </w:pPr>
            <w:r w:rsidRPr="00441A52">
              <w:rPr>
                <w:rFonts w:ascii="Times New Roman" w:hAnsi="Times New Roman" w:cs="Times New Roman"/>
                <w:b/>
                <w:bCs/>
                <w:sz w:val="24"/>
                <w:szCs w:val="24"/>
              </w:rPr>
              <w:t xml:space="preserve">          (ārkārtas sēdes protokols Nr.3; 3.p.)</w:t>
            </w:r>
          </w:p>
          <w:p w14:paraId="1AA618FD" w14:textId="77777777" w:rsidR="00441A52" w:rsidRPr="00441A52" w:rsidRDefault="00441A52" w:rsidP="00441A52">
            <w:pPr>
              <w:rPr>
                <w:rFonts w:ascii="Times New Roman" w:hAnsi="Times New Roman" w:cs="Times New Roman"/>
                <w:b/>
                <w:bCs/>
                <w:sz w:val="24"/>
                <w:szCs w:val="24"/>
              </w:rPr>
            </w:pPr>
          </w:p>
        </w:tc>
      </w:tr>
    </w:tbl>
    <w:p w14:paraId="7401A7BB" w14:textId="77777777" w:rsidR="00441A52" w:rsidRPr="00441A52" w:rsidRDefault="00441A52" w:rsidP="00441A52">
      <w:pPr>
        <w:jc w:val="center"/>
        <w:rPr>
          <w:rFonts w:ascii="Times New Roman" w:hAnsi="Times New Roman" w:cs="Times New Roman"/>
          <w:b/>
          <w:bCs/>
          <w:sz w:val="24"/>
          <w:szCs w:val="24"/>
        </w:rPr>
      </w:pPr>
      <w:r w:rsidRPr="00441A52">
        <w:rPr>
          <w:rFonts w:ascii="Times New Roman" w:hAnsi="Times New Roman" w:cs="Times New Roman"/>
          <w:b/>
          <w:bCs/>
          <w:sz w:val="24"/>
          <w:szCs w:val="24"/>
        </w:rPr>
        <w:t>Par siltumapgādes pakalpojumu nodrošināšanu Gulbenes novada Lizuma pagasta Lizuma ciemā</w:t>
      </w:r>
    </w:p>
    <w:p w14:paraId="7E8C93E9" w14:textId="77777777" w:rsidR="00441A52" w:rsidRPr="00441A52" w:rsidRDefault="00441A52" w:rsidP="00441A52">
      <w:pPr>
        <w:rPr>
          <w:rFonts w:ascii="Times New Roman" w:hAnsi="Times New Roman" w:cs="Times New Roman"/>
          <w:sz w:val="24"/>
          <w:szCs w:val="24"/>
        </w:rPr>
      </w:pPr>
    </w:p>
    <w:p w14:paraId="72134FE5" w14:textId="77777777" w:rsidR="00441A52" w:rsidRPr="00441A52" w:rsidRDefault="00441A52" w:rsidP="00441A52">
      <w:pPr>
        <w:spacing w:line="360" w:lineRule="auto"/>
        <w:ind w:firstLine="567"/>
        <w:jc w:val="both"/>
        <w:rPr>
          <w:rFonts w:ascii="Times New Roman" w:hAnsi="Times New Roman" w:cs="Times New Roman"/>
          <w:sz w:val="24"/>
          <w:szCs w:val="24"/>
        </w:rPr>
      </w:pPr>
      <w:r w:rsidRPr="00441A52">
        <w:rPr>
          <w:rFonts w:ascii="Times New Roman" w:eastAsia="TimesNewRoman" w:hAnsi="Times New Roman" w:cs="Times New Roman"/>
          <w:sz w:val="24"/>
          <w:szCs w:val="24"/>
        </w:rPr>
        <w:t xml:space="preserve">Gulbenes novada Lizuma pagastā </w:t>
      </w:r>
      <w:r w:rsidRPr="00441A52">
        <w:rPr>
          <w:rFonts w:ascii="Times New Roman" w:hAnsi="Times New Roman" w:cs="Times New Roman"/>
          <w:sz w:val="24"/>
          <w:szCs w:val="24"/>
        </w:rPr>
        <w:t>siltumenerģiju ražo un piegādā sabiedrība ar ierobežotu atbildību</w:t>
      </w:r>
      <w:r w:rsidRPr="00441A52">
        <w:rPr>
          <w:rFonts w:ascii="Times New Roman" w:eastAsia="TimesNewRoman" w:hAnsi="Times New Roman" w:cs="Times New Roman"/>
          <w:sz w:val="24"/>
          <w:szCs w:val="24"/>
        </w:rPr>
        <w:t xml:space="preserve"> “Eko NRG”. </w:t>
      </w:r>
      <w:r w:rsidRPr="00441A52">
        <w:rPr>
          <w:rFonts w:ascii="Times New Roman" w:hAnsi="Times New Roman" w:cs="Times New Roman"/>
          <w:sz w:val="24"/>
          <w:szCs w:val="24"/>
        </w:rPr>
        <w:t xml:space="preserve">Savukārt Gulbenes novada Lizuma pagasta pārvalde sniedz Gulbenes novada Lizuma pagasta Lizuma ciemā </w:t>
      </w:r>
      <w:r w:rsidRPr="00441A52">
        <w:rPr>
          <w:rFonts w:ascii="Times New Roman" w:hAnsi="Times New Roman" w:cs="Times New Roman"/>
          <w:kern w:val="3"/>
          <w:sz w:val="24"/>
          <w:szCs w:val="24"/>
          <w:lang w:bidi="hi-IN"/>
        </w:rPr>
        <w:t>siltumapgādes pakalpojumus, kas ietver sevī: siltumenerģijas iepirkšanu pārdošanai, pārvadi, sadali un pārdošanu daudzdzīvokļu dzīvojamām mājām un nedzīvojamām ēkām.</w:t>
      </w:r>
    </w:p>
    <w:p w14:paraId="69ED06F0" w14:textId="77777777" w:rsidR="00441A52" w:rsidRPr="00441A52" w:rsidRDefault="00441A52" w:rsidP="00441A52">
      <w:pPr>
        <w:autoSpaceDE w:val="0"/>
        <w:autoSpaceDN w:val="0"/>
        <w:adjustRightInd w:val="0"/>
        <w:spacing w:line="360" w:lineRule="auto"/>
        <w:ind w:firstLine="567"/>
        <w:jc w:val="both"/>
        <w:rPr>
          <w:rFonts w:ascii="Times New Roman" w:hAnsi="Times New Roman" w:cs="Times New Roman"/>
          <w:sz w:val="24"/>
          <w:szCs w:val="24"/>
        </w:rPr>
      </w:pPr>
      <w:r w:rsidRPr="00441A52">
        <w:rPr>
          <w:rFonts w:ascii="Times New Roman" w:hAnsi="Times New Roman" w:cs="Times New Roman"/>
          <w:sz w:val="24"/>
          <w:szCs w:val="24"/>
        </w:rPr>
        <w:t>Energoapgāde (tostarp siltumapgāde) Enerģētikas likumā tiek regulēta kā enerģētikas jomā veicama komercdarbība. Šā likuma 1.panta 14.punkta izpratnē siltum</w:t>
      </w:r>
      <w:r w:rsidRPr="00441A52">
        <w:rPr>
          <w:rFonts w:ascii="Times New Roman" w:hAnsi="Times New Roman" w:cs="Times New Roman"/>
          <w:bCs/>
          <w:sz w:val="24"/>
          <w:szCs w:val="24"/>
        </w:rPr>
        <w:t>enerģijas</w:t>
      </w:r>
      <w:r w:rsidRPr="00441A52">
        <w:rPr>
          <w:rFonts w:ascii="Times New Roman" w:hAnsi="Times New Roman" w:cs="Times New Roman"/>
          <w:b/>
          <w:bCs/>
          <w:sz w:val="24"/>
          <w:szCs w:val="24"/>
        </w:rPr>
        <w:t xml:space="preserve"> </w:t>
      </w:r>
      <w:r w:rsidRPr="00441A52">
        <w:rPr>
          <w:rFonts w:ascii="Times New Roman" w:hAnsi="Times New Roman" w:cs="Times New Roman"/>
          <w:bCs/>
          <w:sz w:val="24"/>
          <w:szCs w:val="24"/>
        </w:rPr>
        <w:t xml:space="preserve">ražošana ir </w:t>
      </w:r>
      <w:r w:rsidRPr="00441A52">
        <w:rPr>
          <w:rFonts w:ascii="Times New Roman" w:hAnsi="Times New Roman" w:cs="Times New Roman"/>
          <w:sz w:val="24"/>
          <w:szCs w:val="24"/>
        </w:rPr>
        <w:t>energoapgādes veids, kas ietver energoresursu pārveidošanu lietošanai nepieciešamā enerģijā, savukārt šā panta 13.punkta izpratnē enerģijas pārvade ir energoapgādes veids, kas ietver enerģijas transportēšanu pa augsta sprieguma tīkliem vai augsta spiediena cauruļvadiem (izņemot transportēšanu pa sākumposma cauruļvadiem), lai piegādātu to attiecīgai sadales sistēmai vai tieši lietotājiem, izņemot enerģijas tirdzniecību. Šā likuma 1.panta 15.punkta izpratnē siltumenerģijas sadale ir energoapgādes veids, kas ietver enerģijas transportēšanu pa vidēja un zema sprieguma tīkliem vai augsta, vidēja un zema spiediena cauruļvadiem, izņemot enerģijas tirdzniecību, savukārt šā panta 16.punkta izpratnē siltum</w:t>
      </w:r>
      <w:r w:rsidRPr="00441A52">
        <w:rPr>
          <w:rFonts w:ascii="Times New Roman" w:hAnsi="Times New Roman" w:cs="Times New Roman"/>
          <w:bCs/>
          <w:sz w:val="24"/>
          <w:szCs w:val="24"/>
        </w:rPr>
        <w:t xml:space="preserve">enerģijas tirdzniecība ir </w:t>
      </w:r>
      <w:r w:rsidRPr="00441A52">
        <w:rPr>
          <w:rFonts w:ascii="Times New Roman" w:hAnsi="Times New Roman" w:cs="Times New Roman"/>
          <w:sz w:val="24"/>
          <w:szCs w:val="24"/>
        </w:rPr>
        <w:t>energoapgādes veids, kas ietver enerģijas iepirkšanu pārdošanai un pārdošanu enerģijas lietotājiem.</w:t>
      </w:r>
    </w:p>
    <w:p w14:paraId="4530240B" w14:textId="77777777" w:rsidR="00441A52" w:rsidRPr="00441A52" w:rsidRDefault="00441A52" w:rsidP="00441A52">
      <w:pPr>
        <w:widowControl w:val="0"/>
        <w:autoSpaceDE w:val="0"/>
        <w:autoSpaceDN w:val="0"/>
        <w:adjustRightInd w:val="0"/>
        <w:spacing w:line="360" w:lineRule="auto"/>
        <w:ind w:firstLine="567"/>
        <w:jc w:val="both"/>
        <w:rPr>
          <w:rFonts w:ascii="Times New Roman" w:eastAsia="TimesNewRoman" w:hAnsi="Times New Roman" w:cs="Times New Roman"/>
          <w:sz w:val="24"/>
          <w:szCs w:val="24"/>
        </w:rPr>
      </w:pPr>
      <w:r w:rsidRPr="00441A52">
        <w:rPr>
          <w:rFonts w:ascii="Times New Roman" w:hAnsi="Times New Roman" w:cs="Times New Roman"/>
          <w:sz w:val="24"/>
          <w:szCs w:val="24"/>
        </w:rPr>
        <w:t xml:space="preserve">Likuma “Par pašvaldībām” 15.panta pirmās daļas 1.punkts nosaka, ka </w:t>
      </w:r>
      <w:r w:rsidRPr="00441A52">
        <w:rPr>
          <w:rFonts w:ascii="Times New Roman" w:eastAsia="TimesNewRoman" w:hAnsi="Times New Roman" w:cs="Times New Roman"/>
          <w:sz w:val="24"/>
          <w:szCs w:val="24"/>
        </w:rPr>
        <w:t xml:space="preserve">viena no pašvaldību autonomajām funkcijām ir organizēt iedzīvotājiem komunālos pakalpojumus (ūdensapgāde un kanalizācija; siltumapgāde; sadzīves atkritumu apsaimniekošana; notekūdeņu savākšana, novadīšana un attīrīšana). </w:t>
      </w:r>
      <w:r w:rsidRPr="00441A52">
        <w:rPr>
          <w:rFonts w:ascii="Times New Roman" w:hAnsi="Times New Roman" w:cs="Times New Roman"/>
          <w:sz w:val="24"/>
          <w:szCs w:val="24"/>
        </w:rPr>
        <w:t>Tiesību normas tiešā tekstā nenoteic, kādā veidā šī funkcija būtu īstenojama, bet tā ir vērsta uz to, ka vietējai pašvaldībai ir jāgādā, lai tās teritorijā iedzīvotājiem būtu iespēja saņemt siltumapgādes pakalpojumus. Tas nozīmē, ka pašu siltumapgādes pakalpojumu var sniegt arī cita persona. Tikai tad, ja pašvaldībā šāds pakalpojums no citām personām nav saņemams, pašvaldībai ir jārīkojas pašai tā nodrošināšanā.</w:t>
      </w:r>
    </w:p>
    <w:p w14:paraId="62E38153" w14:textId="77777777" w:rsidR="00441A52" w:rsidRPr="00441A52" w:rsidRDefault="00441A52" w:rsidP="00441A52">
      <w:pPr>
        <w:widowControl w:val="0"/>
        <w:spacing w:line="360" w:lineRule="auto"/>
        <w:ind w:firstLine="567"/>
        <w:jc w:val="both"/>
        <w:rPr>
          <w:rFonts w:ascii="Times New Roman" w:hAnsi="Times New Roman" w:cs="Times New Roman"/>
          <w:sz w:val="24"/>
          <w:szCs w:val="24"/>
        </w:rPr>
      </w:pPr>
      <w:r w:rsidRPr="00441A52">
        <w:rPr>
          <w:rFonts w:ascii="Times New Roman" w:hAnsi="Times New Roman" w:cs="Times New Roman"/>
          <w:sz w:val="24"/>
          <w:szCs w:val="24"/>
        </w:rPr>
        <w:t xml:space="preserve">Valsts pārvaldes iekārtas likuma 87.panta pirmā daļa nosaka, ka publiska persona privāto </w:t>
      </w:r>
      <w:r w:rsidRPr="00441A52">
        <w:rPr>
          <w:rFonts w:ascii="Times New Roman" w:hAnsi="Times New Roman" w:cs="Times New Roman"/>
          <w:sz w:val="24"/>
          <w:szCs w:val="24"/>
        </w:rPr>
        <w:lastRenderedPageBreak/>
        <w:t xml:space="preserve">tiesību jomā darbojas šādos gadījumos: 1) veicot darījumus, kas nepieciešami tās darbības nodrošināšanai; 2) sniedzot pakalpojumus; 3) dibinot kapitālsabiedrību vai iegūstot līdzdalību esošā kapitālsabiedrībā. </w:t>
      </w:r>
    </w:p>
    <w:p w14:paraId="4CE54A5B" w14:textId="77777777" w:rsidR="00441A52" w:rsidRPr="00441A52" w:rsidRDefault="00441A52" w:rsidP="00441A52">
      <w:pPr>
        <w:spacing w:line="360" w:lineRule="auto"/>
        <w:ind w:firstLine="567"/>
        <w:jc w:val="both"/>
        <w:rPr>
          <w:rFonts w:ascii="Times New Roman" w:eastAsia="TimesNewRoman" w:hAnsi="Times New Roman" w:cs="Times New Roman"/>
          <w:sz w:val="24"/>
          <w:szCs w:val="24"/>
        </w:rPr>
      </w:pPr>
      <w:r w:rsidRPr="00441A52">
        <w:rPr>
          <w:rFonts w:ascii="Times New Roman" w:hAnsi="Times New Roman" w:cs="Times New Roman"/>
          <w:sz w:val="24"/>
          <w:szCs w:val="24"/>
        </w:rPr>
        <w:t xml:space="preserve">Likuma “Par pašvaldībām” 21.panta pirmās daļas 23.punkts nosaka, ka </w:t>
      </w:r>
      <w:r w:rsidRPr="00441A52">
        <w:rPr>
          <w:rFonts w:ascii="Times New Roman" w:eastAsia="TimesNewRoman" w:hAnsi="Times New Roman" w:cs="Times New Roman"/>
          <w:sz w:val="24"/>
          <w:szCs w:val="24"/>
        </w:rPr>
        <w:t>dome var izskatīt jebkuru jautājumu, kas ir attiecīgās pašvaldības pārziņā, turklāt tikai dome var lemt par kārtību, kādā izpildāmas šā likuma 15.pantā minētās funkcijas un nosakāmas par to izpildi atbildīgās amatpersonas, kā arī sniedzami pārskati par šo funkciju izpildi.</w:t>
      </w:r>
    </w:p>
    <w:p w14:paraId="136272E8" w14:textId="77777777" w:rsidR="00441A52" w:rsidRPr="00441A52" w:rsidRDefault="00441A52" w:rsidP="00441A52">
      <w:pPr>
        <w:spacing w:line="360" w:lineRule="auto"/>
        <w:ind w:firstLine="567"/>
        <w:jc w:val="both"/>
        <w:rPr>
          <w:rFonts w:ascii="Times New Roman" w:hAnsi="Times New Roman" w:cs="Times New Roman"/>
          <w:sz w:val="24"/>
          <w:szCs w:val="24"/>
        </w:rPr>
      </w:pPr>
      <w:r w:rsidRPr="00441A52">
        <w:rPr>
          <w:rFonts w:ascii="Times New Roman" w:eastAsia="TimesNewRoman" w:hAnsi="Times New Roman" w:cs="Times New Roman"/>
          <w:sz w:val="24"/>
          <w:szCs w:val="24"/>
        </w:rPr>
        <w:t xml:space="preserve">Saskaņā ar Valsts pārvaldes iekārtas likuma 5.panta otro daļu Gulbenes novada Lizuma pagasta pārvalde ir </w:t>
      </w:r>
      <w:r w:rsidRPr="00441A52">
        <w:rPr>
          <w:rFonts w:ascii="Times New Roman" w:hAnsi="Times New Roman" w:cs="Times New Roman"/>
          <w:sz w:val="24"/>
          <w:szCs w:val="24"/>
        </w:rPr>
        <w:t xml:space="preserve">pastarpinātās pārvaldes iestāde, kas darbojoties jomā, kas ar likumu nodota attiecīgās atvasinātās publiskās personas autonomā kompetencē, pārstāv šo publisko personu. </w:t>
      </w:r>
    </w:p>
    <w:p w14:paraId="42DEECB2" w14:textId="77777777" w:rsidR="00441A52" w:rsidRPr="00441A52" w:rsidRDefault="00441A52" w:rsidP="00441A52">
      <w:pPr>
        <w:spacing w:line="360" w:lineRule="auto"/>
        <w:ind w:firstLine="567"/>
        <w:jc w:val="both"/>
        <w:rPr>
          <w:rFonts w:ascii="Times New Roman" w:eastAsia="TimesNewRoman" w:hAnsi="Times New Roman" w:cs="Times New Roman"/>
          <w:sz w:val="24"/>
          <w:szCs w:val="24"/>
        </w:rPr>
      </w:pPr>
      <w:r w:rsidRPr="00441A52">
        <w:rPr>
          <w:rFonts w:ascii="Times New Roman" w:hAnsi="Times New Roman" w:cs="Times New Roman"/>
          <w:sz w:val="24"/>
          <w:szCs w:val="24"/>
        </w:rPr>
        <w:t>Ņemot vērā to, ka tirgus nav spējīgs nodrošināt sabiedrības interešu īstenošanu siltumapgādes jomā pilnā apmērā</w:t>
      </w:r>
      <w:r w:rsidRPr="00441A52">
        <w:rPr>
          <w:rFonts w:ascii="Times New Roman" w:eastAsia="TimesNewRoman" w:hAnsi="Times New Roman" w:cs="Times New Roman"/>
          <w:sz w:val="24"/>
          <w:szCs w:val="24"/>
        </w:rPr>
        <w:t xml:space="preserve"> atbilstoši pašvaldības vietējiem apstākļiem un iedzīvotāju interesēm</w:t>
      </w:r>
      <w:r w:rsidRPr="00441A52">
        <w:rPr>
          <w:rFonts w:ascii="Times New Roman" w:hAnsi="Times New Roman" w:cs="Times New Roman"/>
          <w:sz w:val="24"/>
          <w:szCs w:val="24"/>
        </w:rPr>
        <w:t xml:space="preserve">, saskaņā ar </w:t>
      </w:r>
      <w:r w:rsidRPr="00441A52">
        <w:rPr>
          <w:rFonts w:ascii="Times New Roman" w:eastAsia="TimesNewRoman" w:hAnsi="Times New Roman" w:cs="Times New Roman"/>
          <w:sz w:val="24"/>
          <w:szCs w:val="24"/>
        </w:rPr>
        <w:t xml:space="preserve">Valsts pārvaldes iekārtas likuma 87.panta pirmās daļas 2.punktu Gulbenes novada Lizuma pagasta pārvalde var sniegt siltumapgādes pakalpojumu (siltumenerģijas pārvade, sadale un tirdzniecība, kā arī nepieciešamības gadījumā ražošanu), tādējādi nodrošinot sabiedrībai attiecīgā pakalpojuma pieejamību. </w:t>
      </w:r>
    </w:p>
    <w:p w14:paraId="7D2B4E43" w14:textId="77777777" w:rsidR="00441A52" w:rsidRPr="00441A52" w:rsidRDefault="00441A52" w:rsidP="00441A52">
      <w:pPr>
        <w:spacing w:line="360" w:lineRule="auto"/>
        <w:ind w:firstLine="567"/>
        <w:jc w:val="both"/>
        <w:rPr>
          <w:rFonts w:ascii="Times New Roman" w:eastAsia="TimesNewRoman" w:hAnsi="Times New Roman" w:cs="Times New Roman"/>
          <w:sz w:val="24"/>
          <w:szCs w:val="24"/>
        </w:rPr>
      </w:pPr>
      <w:r w:rsidRPr="00441A52">
        <w:rPr>
          <w:rFonts w:ascii="Times New Roman" w:eastAsia="TimesNewRoman" w:hAnsi="Times New Roman" w:cs="Times New Roman"/>
          <w:sz w:val="24"/>
          <w:szCs w:val="24"/>
        </w:rPr>
        <w:t xml:space="preserve">Ņemot vērā augstāk minētos faktus un </w:t>
      </w:r>
      <w:r w:rsidRPr="00441A52">
        <w:rPr>
          <w:rFonts w:ascii="Times New Roman" w:hAnsi="Times New Roman" w:cs="Times New Roman"/>
          <w:sz w:val="24"/>
          <w:szCs w:val="24"/>
        </w:rPr>
        <w:t>apsvērumus par lietderīgāko siltumapgādes nodrošināšanas modeli,</w:t>
      </w:r>
      <w:r w:rsidRPr="00441A52">
        <w:rPr>
          <w:rFonts w:ascii="Times New Roman" w:eastAsia="TimesNewRoman" w:hAnsi="Times New Roman" w:cs="Times New Roman"/>
          <w:sz w:val="24"/>
          <w:szCs w:val="24"/>
        </w:rPr>
        <w:t xml:space="preserve"> lai nodrošinātu siltumenerģijas piegādi Gulbenes novada Lizuma pagasta Lizuma ciema iedzīvotājiem, pamatojoties uz likumu “Par pašvaldībām” 15. panta pirmās daļas 1. punktu, 21. panta pirmās daļas 23. punktu, </w:t>
      </w:r>
      <w:r w:rsidRPr="00441A52">
        <w:rPr>
          <w:rFonts w:ascii="Times New Roman" w:hAnsi="Times New Roman" w:cs="Times New Roman"/>
          <w:sz w:val="24"/>
          <w:szCs w:val="24"/>
        </w:rPr>
        <w:t>Valsts pārvaldes iekārtas likuma 5. panta otro daļu, 87. panta pirmās daļas 2. punktu, Enerģētikas likumā 1.panta 2., 13., 14., 15. un 16.punktu</w:t>
      </w:r>
      <w:r w:rsidRPr="00441A52">
        <w:rPr>
          <w:rFonts w:ascii="Times New Roman" w:eastAsia="TimesNewRoman" w:hAnsi="Times New Roman" w:cs="Times New Roman"/>
          <w:sz w:val="24"/>
          <w:szCs w:val="24"/>
        </w:rPr>
        <w:t xml:space="preserve">, </w:t>
      </w:r>
      <w:r w:rsidRPr="00441A52">
        <w:rPr>
          <w:rFonts w:ascii="Times New Roman" w:hAnsi="Times New Roman" w:cs="Times New Roman"/>
          <w:bCs/>
          <w:sz w:val="24"/>
          <w:szCs w:val="24"/>
        </w:rPr>
        <w:t xml:space="preserve">ievērojot </w:t>
      </w:r>
      <w:r w:rsidRPr="00441A52">
        <w:rPr>
          <w:rFonts w:ascii="Times New Roman" w:hAnsi="Times New Roman" w:cs="Times New Roman"/>
          <w:sz w:val="24"/>
          <w:szCs w:val="24"/>
        </w:rPr>
        <w:t>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w:t>
      </w:r>
      <w:r w:rsidRPr="00441A52">
        <w:rPr>
          <w:rFonts w:ascii="Times New Roman" w:eastAsia="TimesNewRoman" w:hAnsi="Times New Roman" w:cs="Times New Roman"/>
          <w:sz w:val="24"/>
          <w:szCs w:val="24"/>
        </w:rPr>
        <w:t xml:space="preserve"> atklāti balsojot</w:t>
      </w:r>
      <w:r w:rsidRPr="00441A52">
        <w:rPr>
          <w:rFonts w:ascii="Times New Roman" w:hAnsi="Times New Roman" w:cs="Times New Roman"/>
          <w:bCs/>
          <w:sz w:val="24"/>
          <w:szCs w:val="24"/>
        </w:rPr>
        <w:t xml:space="preserve">: </w:t>
      </w:r>
      <w:r w:rsidRPr="00441A52">
        <w:rPr>
          <w:rFonts w:ascii="Times New Roman" w:hAnsi="Times New Roman" w:cs="Times New Roman"/>
          <w:noProof/>
          <w:sz w:val="24"/>
          <w:szCs w:val="24"/>
        </w:rPr>
        <w:t>ar 12 balsīm "Par" (Ainārs Brezinskis, Aivars Circens, Anatolijs Savickis, Andis Caunītis, Atis Jencītis, Guna Pūcīte, Guna Švika, Gunārs Ciglis, Ivars Kupčs, Mudīte Motivāne, Normunds Audzišs, Normunds Mazūrs), "Pret" – nav, "Atturas" – nav</w:t>
      </w:r>
      <w:r w:rsidRPr="00441A52">
        <w:rPr>
          <w:rFonts w:ascii="Times New Roman" w:hAnsi="Times New Roman" w:cs="Times New Roman"/>
          <w:b/>
          <w:bCs/>
          <w:sz w:val="24"/>
          <w:szCs w:val="24"/>
        </w:rPr>
        <w:t>,</w:t>
      </w:r>
      <w:r w:rsidRPr="00441A52">
        <w:rPr>
          <w:rFonts w:ascii="Times New Roman" w:hAnsi="Times New Roman" w:cs="Times New Roman"/>
          <w:sz w:val="24"/>
          <w:szCs w:val="24"/>
        </w:rPr>
        <w:t xml:space="preserve"> Gulbenes novada dome NOLEMJ:</w:t>
      </w:r>
    </w:p>
    <w:p w14:paraId="01666C3C" w14:textId="77777777" w:rsidR="00441A52" w:rsidRPr="00441A52" w:rsidRDefault="00441A52" w:rsidP="00441A52">
      <w:pPr>
        <w:widowControl w:val="0"/>
        <w:numPr>
          <w:ilvl w:val="0"/>
          <w:numId w:val="2"/>
        </w:numPr>
        <w:tabs>
          <w:tab w:val="left" w:pos="1134"/>
        </w:tabs>
        <w:spacing w:line="360" w:lineRule="auto"/>
        <w:ind w:left="0" w:firstLine="567"/>
        <w:jc w:val="both"/>
        <w:rPr>
          <w:rFonts w:ascii="Times New Roman" w:hAnsi="Times New Roman" w:cs="Times New Roman"/>
          <w:bCs/>
          <w:sz w:val="24"/>
          <w:szCs w:val="24"/>
        </w:rPr>
      </w:pPr>
      <w:r w:rsidRPr="00441A52">
        <w:rPr>
          <w:rFonts w:ascii="Times New Roman" w:hAnsi="Times New Roman" w:cs="Times New Roman"/>
          <w:bCs/>
          <w:sz w:val="24"/>
          <w:szCs w:val="24"/>
        </w:rPr>
        <w:t xml:space="preserve">NOTEIKT, ka Gulbenes novada Lizuma pagasta Lizuma ciemā </w:t>
      </w:r>
      <w:r w:rsidRPr="00441A52">
        <w:rPr>
          <w:rFonts w:ascii="Times New Roman" w:hAnsi="Times New Roman" w:cs="Times New Roman"/>
          <w:sz w:val="24"/>
          <w:szCs w:val="24"/>
        </w:rPr>
        <w:t xml:space="preserve">siltumapgādes sabiedriskos pakalpojumus, kas sevī ietver: siltumenerģijas ražošanu (nepieciešamības gadījumā), siltumenerģijas pārvadi, siltumenerģijas sadali un siltumenerģijas tirdzniecību (siltumenerģijas iepirkšanu pārdošanai un pārdošanu siltumenerģijas lietotājiem) sniedz </w:t>
      </w:r>
      <w:r w:rsidRPr="00441A52">
        <w:rPr>
          <w:rFonts w:ascii="Times New Roman" w:hAnsi="Times New Roman" w:cs="Times New Roman"/>
          <w:bCs/>
          <w:sz w:val="24"/>
          <w:szCs w:val="24"/>
        </w:rPr>
        <w:t xml:space="preserve">Gulbenes novada pašvaldības iestāde Gulbenes novada Lizuma pagasta pārvalde, reģistrācijas numurs </w:t>
      </w:r>
      <w:r w:rsidRPr="00441A52">
        <w:rPr>
          <w:rFonts w:ascii="Times New Roman" w:hAnsi="Times New Roman" w:cs="Times New Roman"/>
          <w:sz w:val="24"/>
          <w:szCs w:val="24"/>
        </w:rPr>
        <w:t xml:space="preserve">40900015499. </w:t>
      </w:r>
    </w:p>
    <w:p w14:paraId="5152F211" w14:textId="77777777" w:rsidR="00441A52" w:rsidRPr="00441A52" w:rsidRDefault="00441A52" w:rsidP="00441A52">
      <w:pPr>
        <w:widowControl w:val="0"/>
        <w:numPr>
          <w:ilvl w:val="0"/>
          <w:numId w:val="2"/>
        </w:numPr>
        <w:tabs>
          <w:tab w:val="left" w:pos="1134"/>
        </w:tabs>
        <w:spacing w:line="360" w:lineRule="auto"/>
        <w:ind w:left="0" w:firstLine="567"/>
        <w:jc w:val="both"/>
        <w:rPr>
          <w:rFonts w:ascii="Times New Roman" w:hAnsi="Times New Roman" w:cs="Times New Roman"/>
          <w:sz w:val="24"/>
          <w:szCs w:val="24"/>
        </w:rPr>
      </w:pPr>
      <w:r w:rsidRPr="00441A52">
        <w:rPr>
          <w:rFonts w:ascii="Times New Roman" w:hAnsi="Times New Roman" w:cs="Times New Roman"/>
          <w:sz w:val="24"/>
          <w:szCs w:val="24"/>
        </w:rPr>
        <w:t>NOTEIKT, ka šā lēmuma 1.</w:t>
      </w:r>
      <w:r w:rsidRPr="00441A52">
        <w:rPr>
          <w:rFonts w:ascii="Times New Roman" w:hAnsi="Times New Roman" w:cs="Times New Roman"/>
          <w:bCs/>
          <w:sz w:val="24"/>
          <w:szCs w:val="24"/>
        </w:rPr>
        <w:t> </w:t>
      </w:r>
      <w:r w:rsidRPr="00441A52">
        <w:rPr>
          <w:rFonts w:ascii="Times New Roman" w:hAnsi="Times New Roman" w:cs="Times New Roman"/>
          <w:sz w:val="24"/>
          <w:szCs w:val="24"/>
        </w:rPr>
        <w:t xml:space="preserve">punktā noteiktos siltumapgādes sabiedriskos pakalpojumus Gulbenes novada Lizuma pagasta pārvalde sniedz līdz </w:t>
      </w:r>
      <w:r w:rsidRPr="00441A52">
        <w:rPr>
          <w:rFonts w:ascii="Times New Roman" w:hAnsi="Times New Roman" w:cs="Times New Roman"/>
          <w:bCs/>
          <w:sz w:val="24"/>
          <w:szCs w:val="24"/>
        </w:rPr>
        <w:t>2031.gada 31.maijam.</w:t>
      </w:r>
    </w:p>
    <w:p w14:paraId="761D5FD3" w14:textId="77777777" w:rsidR="00441A52" w:rsidRPr="00441A52" w:rsidRDefault="00441A52" w:rsidP="00441A52">
      <w:pPr>
        <w:widowControl w:val="0"/>
        <w:numPr>
          <w:ilvl w:val="0"/>
          <w:numId w:val="2"/>
        </w:numPr>
        <w:tabs>
          <w:tab w:val="left" w:pos="1134"/>
        </w:tabs>
        <w:spacing w:line="360" w:lineRule="auto"/>
        <w:ind w:left="0" w:firstLine="567"/>
        <w:jc w:val="both"/>
        <w:rPr>
          <w:rFonts w:ascii="Times New Roman" w:hAnsi="Times New Roman" w:cs="Times New Roman"/>
          <w:sz w:val="24"/>
          <w:szCs w:val="24"/>
        </w:rPr>
      </w:pPr>
      <w:r w:rsidRPr="00441A52">
        <w:rPr>
          <w:rFonts w:ascii="Times New Roman" w:hAnsi="Times New Roman" w:cs="Times New Roman"/>
          <w:sz w:val="24"/>
          <w:szCs w:val="24"/>
        </w:rPr>
        <w:lastRenderedPageBreak/>
        <w:t>UZDOT Gulbenes novada Lizuma pagasta pārvaldei noslēgt ar siltumenerģijas lietotājiem siltumenerģijas piegādes līgumus.</w:t>
      </w:r>
    </w:p>
    <w:p w14:paraId="5FF20B4D" w14:textId="77777777" w:rsidR="00441A52" w:rsidRPr="00441A52" w:rsidRDefault="00441A52" w:rsidP="00441A52">
      <w:pPr>
        <w:numPr>
          <w:ilvl w:val="0"/>
          <w:numId w:val="2"/>
        </w:numPr>
        <w:tabs>
          <w:tab w:val="left" w:pos="1134"/>
        </w:tabs>
        <w:spacing w:line="360" w:lineRule="auto"/>
        <w:ind w:left="0" w:firstLine="567"/>
        <w:jc w:val="both"/>
        <w:rPr>
          <w:rFonts w:ascii="Times New Roman" w:hAnsi="Times New Roman" w:cs="Times New Roman"/>
          <w:sz w:val="24"/>
          <w:szCs w:val="24"/>
        </w:rPr>
      </w:pPr>
      <w:r w:rsidRPr="00441A52">
        <w:rPr>
          <w:rFonts w:ascii="Times New Roman" w:hAnsi="Times New Roman" w:cs="Times New Roman"/>
          <w:sz w:val="24"/>
          <w:szCs w:val="24"/>
        </w:rPr>
        <w:t>Šā lēmuma 1.punktā noteikto siltumapgādes pakalpojumu maksas tiek noteiktas ar Gulbenes novada domes lēmumu.</w:t>
      </w:r>
    </w:p>
    <w:p w14:paraId="63A8674E" w14:textId="77777777" w:rsidR="00441A52" w:rsidRPr="00441A52" w:rsidRDefault="00441A52" w:rsidP="00441A52">
      <w:pPr>
        <w:numPr>
          <w:ilvl w:val="0"/>
          <w:numId w:val="2"/>
        </w:numPr>
        <w:tabs>
          <w:tab w:val="left" w:pos="1134"/>
        </w:tabs>
        <w:spacing w:line="360" w:lineRule="auto"/>
        <w:ind w:left="0" w:firstLine="567"/>
        <w:jc w:val="both"/>
        <w:rPr>
          <w:rFonts w:ascii="Times New Roman" w:hAnsi="Times New Roman" w:cs="Times New Roman"/>
          <w:sz w:val="24"/>
          <w:szCs w:val="24"/>
        </w:rPr>
      </w:pPr>
      <w:r w:rsidRPr="00441A52">
        <w:rPr>
          <w:rFonts w:ascii="Times New Roman" w:hAnsi="Times New Roman" w:cs="Times New Roman"/>
          <w:sz w:val="24"/>
          <w:szCs w:val="24"/>
        </w:rPr>
        <w:t xml:space="preserve">Šā lēmuma pieņemšanas brīdī Gulbenes novada Lizuma pagasta pārvaldes siltumapgādes pakalpojumu sniegšanai </w:t>
      </w:r>
      <w:r w:rsidRPr="00441A52">
        <w:rPr>
          <w:rFonts w:ascii="Times New Roman" w:eastAsia="TimesNewRoman" w:hAnsi="Times New Roman" w:cs="Times New Roman"/>
          <w:sz w:val="24"/>
          <w:szCs w:val="24"/>
        </w:rPr>
        <w:t xml:space="preserve">Gulbenes novada Lizuma pagasta Lizuma ciemā </w:t>
      </w:r>
      <w:r w:rsidRPr="00441A52">
        <w:rPr>
          <w:rFonts w:ascii="Times New Roman" w:hAnsi="Times New Roman" w:cs="Times New Roman"/>
          <w:sz w:val="24"/>
          <w:szCs w:val="24"/>
        </w:rPr>
        <w:t>ir spēkā Gulbenes novada domes noteiktie tarifi (maksas), kas ir apstiprināti ar 2019. gada 27.jūnijā sēdes lēmumu (protokols Nr.9, 40.§).</w:t>
      </w:r>
    </w:p>
    <w:p w14:paraId="4E900F79" w14:textId="77777777" w:rsidR="00441A52" w:rsidRPr="00441A52" w:rsidRDefault="00441A52" w:rsidP="00441A52">
      <w:pPr>
        <w:tabs>
          <w:tab w:val="left" w:pos="1134"/>
        </w:tabs>
        <w:jc w:val="both"/>
        <w:rPr>
          <w:rFonts w:ascii="Times New Roman" w:hAnsi="Times New Roman" w:cs="Times New Roman"/>
          <w:sz w:val="24"/>
          <w:szCs w:val="24"/>
        </w:rPr>
      </w:pPr>
    </w:p>
    <w:p w14:paraId="07AE83A1" w14:textId="77777777" w:rsidR="00441A52" w:rsidRPr="00441A52" w:rsidRDefault="00441A52" w:rsidP="00441A52">
      <w:pPr>
        <w:tabs>
          <w:tab w:val="left" w:pos="1134"/>
        </w:tabs>
        <w:jc w:val="both"/>
        <w:rPr>
          <w:rFonts w:ascii="Times New Roman" w:hAnsi="Times New Roman" w:cs="Times New Roman"/>
          <w:sz w:val="24"/>
          <w:szCs w:val="24"/>
        </w:rPr>
      </w:pPr>
    </w:p>
    <w:p w14:paraId="4CFC75D4" w14:textId="77777777" w:rsidR="00441A52" w:rsidRPr="00441A52" w:rsidRDefault="00441A52" w:rsidP="00441A52">
      <w:pPr>
        <w:tabs>
          <w:tab w:val="left" w:pos="1134"/>
          <w:tab w:val="left" w:pos="6663"/>
        </w:tabs>
        <w:spacing w:before="120"/>
        <w:jc w:val="both"/>
        <w:rPr>
          <w:rFonts w:ascii="Times New Roman" w:hAnsi="Times New Roman" w:cs="Times New Roman"/>
          <w:sz w:val="24"/>
          <w:szCs w:val="24"/>
        </w:rPr>
      </w:pPr>
      <w:r w:rsidRPr="00441A52">
        <w:rPr>
          <w:rFonts w:ascii="Times New Roman" w:hAnsi="Times New Roman" w:cs="Times New Roman"/>
          <w:sz w:val="24"/>
          <w:szCs w:val="24"/>
        </w:rPr>
        <w:t xml:space="preserve">Gulbenes novada domes priekšsēdētājs </w:t>
      </w:r>
      <w:r w:rsidRPr="00441A52">
        <w:rPr>
          <w:rFonts w:ascii="Times New Roman" w:hAnsi="Times New Roman" w:cs="Times New Roman"/>
          <w:sz w:val="24"/>
          <w:szCs w:val="24"/>
        </w:rPr>
        <w:tab/>
      </w:r>
      <w:r w:rsidRPr="00441A52">
        <w:rPr>
          <w:rFonts w:ascii="Times New Roman" w:hAnsi="Times New Roman" w:cs="Times New Roman"/>
          <w:sz w:val="24"/>
          <w:szCs w:val="24"/>
        </w:rPr>
        <w:tab/>
      </w:r>
      <w:r w:rsidRPr="00441A52">
        <w:rPr>
          <w:rFonts w:ascii="Times New Roman" w:hAnsi="Times New Roman" w:cs="Times New Roman"/>
          <w:sz w:val="24"/>
          <w:szCs w:val="24"/>
        </w:rPr>
        <w:tab/>
        <w:t>A. Caunītis</w:t>
      </w:r>
    </w:p>
    <w:p w14:paraId="0C4124A7" w14:textId="77777777" w:rsidR="00441A52" w:rsidRPr="00441A52" w:rsidRDefault="00441A52" w:rsidP="00441A52">
      <w:pPr>
        <w:tabs>
          <w:tab w:val="left" w:pos="1134"/>
          <w:tab w:val="left" w:pos="6663"/>
        </w:tabs>
        <w:spacing w:before="120"/>
        <w:jc w:val="both"/>
        <w:rPr>
          <w:rFonts w:ascii="Times New Roman" w:hAnsi="Times New Roman" w:cs="Times New Roman"/>
          <w:sz w:val="24"/>
          <w:szCs w:val="24"/>
        </w:rPr>
      </w:pPr>
    </w:p>
    <w:p w14:paraId="3A27DDF4" w14:textId="77777777" w:rsidR="00441A52" w:rsidRPr="00441A52" w:rsidRDefault="00441A52" w:rsidP="00441A52">
      <w:pPr>
        <w:tabs>
          <w:tab w:val="left" w:pos="1134"/>
          <w:tab w:val="left" w:pos="6663"/>
        </w:tabs>
        <w:spacing w:before="120"/>
        <w:jc w:val="both"/>
        <w:rPr>
          <w:rFonts w:ascii="Times New Roman" w:hAnsi="Times New Roman" w:cs="Times New Roman"/>
          <w:sz w:val="24"/>
          <w:szCs w:val="24"/>
        </w:rPr>
      </w:pPr>
      <w:r w:rsidRPr="00441A52">
        <w:rPr>
          <w:rFonts w:ascii="Times New Roman" w:hAnsi="Times New Roman" w:cs="Times New Roman"/>
          <w:sz w:val="24"/>
          <w:szCs w:val="24"/>
        </w:rPr>
        <w:t>Lēmumu sagatavoja: I.Bindre</w:t>
      </w:r>
    </w:p>
    <w:p w14:paraId="267AB7D4" w14:textId="77777777" w:rsidR="00441A52" w:rsidRPr="00441A52" w:rsidRDefault="00441A52" w:rsidP="00441A52">
      <w:pPr>
        <w:ind w:firstLine="360"/>
        <w:rPr>
          <w:rFonts w:ascii="Times New Roman" w:hAnsi="Times New Roman" w:cs="Times New Roman"/>
          <w:b/>
          <w:sz w:val="24"/>
          <w:szCs w:val="24"/>
        </w:rPr>
      </w:pPr>
    </w:p>
    <w:p w14:paraId="3171029F" w14:textId="4D84112A" w:rsidR="00441A52" w:rsidRDefault="00441A52">
      <w:pPr>
        <w:spacing w:after="160" w:line="259" w:lineRule="auto"/>
      </w:pPr>
      <w:r>
        <w:br w:type="page"/>
      </w:r>
    </w:p>
    <w:tbl>
      <w:tblPr>
        <w:tblStyle w:val="Reatabula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41A52" w:rsidRPr="00441A52" w14:paraId="3CEA6B74" w14:textId="77777777" w:rsidTr="00F24BE6">
        <w:tc>
          <w:tcPr>
            <w:tcW w:w="9458" w:type="dxa"/>
          </w:tcPr>
          <w:p w14:paraId="39564038"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noProof/>
                <w:lang w:eastAsia="en-US"/>
              </w:rPr>
              <w:lastRenderedPageBreak/>
              <w:drawing>
                <wp:inline distT="0" distB="0" distL="0" distR="0" wp14:anchorId="06E4F092" wp14:editId="17EDC531">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41A52" w:rsidRPr="00441A52" w14:paraId="2867EA1D" w14:textId="77777777" w:rsidTr="00F24BE6">
        <w:tc>
          <w:tcPr>
            <w:tcW w:w="9458" w:type="dxa"/>
          </w:tcPr>
          <w:p w14:paraId="08290315"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b/>
                <w:bCs/>
                <w:sz w:val="28"/>
                <w:szCs w:val="28"/>
                <w:lang w:eastAsia="en-US"/>
              </w:rPr>
              <w:t>GULBENES NOVADA PAŠVALDĪBA</w:t>
            </w:r>
          </w:p>
        </w:tc>
      </w:tr>
      <w:tr w:rsidR="00441A52" w:rsidRPr="00441A52" w14:paraId="00D7E9D3" w14:textId="77777777" w:rsidTr="00F24BE6">
        <w:tc>
          <w:tcPr>
            <w:tcW w:w="9458" w:type="dxa"/>
          </w:tcPr>
          <w:p w14:paraId="358D17D4"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sz w:val="24"/>
                <w:szCs w:val="24"/>
                <w:lang w:eastAsia="en-US"/>
              </w:rPr>
              <w:t>Reģ.Nr.90009116327</w:t>
            </w:r>
          </w:p>
        </w:tc>
      </w:tr>
      <w:tr w:rsidR="00441A52" w:rsidRPr="00441A52" w14:paraId="7566E438" w14:textId="77777777" w:rsidTr="00F24BE6">
        <w:tc>
          <w:tcPr>
            <w:tcW w:w="9458" w:type="dxa"/>
          </w:tcPr>
          <w:p w14:paraId="7631F3E7"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sz w:val="24"/>
                <w:szCs w:val="24"/>
                <w:lang w:eastAsia="en-US"/>
              </w:rPr>
              <w:t>Ābeļu iela 2, Gulbene, Gulbenes nov., LV-4401</w:t>
            </w:r>
          </w:p>
        </w:tc>
      </w:tr>
      <w:tr w:rsidR="00441A52" w:rsidRPr="00441A52" w14:paraId="5E57EA8E" w14:textId="77777777" w:rsidTr="00F24BE6">
        <w:tc>
          <w:tcPr>
            <w:tcW w:w="9458" w:type="dxa"/>
          </w:tcPr>
          <w:p w14:paraId="074E351A"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sz w:val="24"/>
                <w:szCs w:val="24"/>
                <w:lang w:eastAsia="en-US"/>
              </w:rPr>
              <w:t>Tālrunis 64497710, mob.26595362, e-pasts; dome@gulbene.lv, www.gulbene.lv</w:t>
            </w:r>
          </w:p>
        </w:tc>
      </w:tr>
    </w:tbl>
    <w:p w14:paraId="6DCE27B2" w14:textId="77777777" w:rsidR="00441A52" w:rsidRPr="00441A52" w:rsidRDefault="00441A52" w:rsidP="00441A52">
      <w:pPr>
        <w:jc w:val="center"/>
        <w:rPr>
          <w:rFonts w:ascii="Times New Roman" w:eastAsiaTheme="minorHAnsi" w:hAnsi="Times New Roman" w:cs="Times New Roman"/>
          <w:b/>
          <w:bCs/>
          <w:sz w:val="24"/>
          <w:szCs w:val="24"/>
          <w:lang w:eastAsia="en-US"/>
        </w:rPr>
      </w:pPr>
      <w:r w:rsidRPr="00441A52">
        <w:rPr>
          <w:rFonts w:ascii="Times New Roman" w:eastAsiaTheme="minorHAnsi" w:hAnsi="Times New Roman" w:cs="Times New Roman"/>
          <w:b/>
          <w:bCs/>
          <w:sz w:val="24"/>
          <w:szCs w:val="24"/>
          <w:lang w:eastAsia="en-US"/>
        </w:rPr>
        <w:t>GULBENES NOVADA DOMES LĒMUMS</w:t>
      </w:r>
    </w:p>
    <w:p w14:paraId="18D5B6E7" w14:textId="77777777" w:rsidR="00441A52" w:rsidRPr="00441A52" w:rsidRDefault="00441A52" w:rsidP="00441A52">
      <w:pPr>
        <w:jc w:val="center"/>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Gulbenē</w:t>
      </w:r>
    </w:p>
    <w:p w14:paraId="59D66A4C" w14:textId="77777777" w:rsidR="00441A52" w:rsidRPr="00441A52" w:rsidRDefault="00441A52" w:rsidP="00441A52">
      <w:pPr>
        <w:jc w:val="center"/>
        <w:rPr>
          <w:rFonts w:ascii="Times New Roman" w:eastAsiaTheme="minorHAnsi" w:hAnsi="Times New Roman" w:cs="Times New Roman"/>
          <w:sz w:val="24"/>
          <w:szCs w:val="24"/>
          <w:lang w:eastAsia="en-US"/>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441A52" w:rsidRPr="00441A52" w14:paraId="4A5E02C9" w14:textId="77777777" w:rsidTr="00F24BE6">
        <w:tc>
          <w:tcPr>
            <w:tcW w:w="4729" w:type="dxa"/>
          </w:tcPr>
          <w:p w14:paraId="11B8D029" w14:textId="77777777" w:rsidR="00441A52" w:rsidRPr="00441A52" w:rsidRDefault="00441A52" w:rsidP="00441A52">
            <w:pPr>
              <w:rPr>
                <w:rFonts w:ascii="Times New Roman" w:eastAsiaTheme="minorHAnsi" w:hAnsi="Times New Roman" w:cs="Times New Roman"/>
                <w:b/>
                <w:bCs/>
                <w:sz w:val="24"/>
                <w:szCs w:val="24"/>
                <w:lang w:eastAsia="en-US"/>
              </w:rPr>
            </w:pPr>
            <w:r w:rsidRPr="00441A52">
              <w:rPr>
                <w:rFonts w:ascii="Times New Roman" w:eastAsiaTheme="minorHAnsi" w:hAnsi="Times New Roman" w:cs="Times New Roman"/>
                <w:b/>
                <w:bCs/>
                <w:sz w:val="24"/>
                <w:szCs w:val="24"/>
                <w:lang w:eastAsia="en-US"/>
              </w:rPr>
              <w:t>2022.gada 17.februārī</w:t>
            </w:r>
          </w:p>
        </w:tc>
        <w:tc>
          <w:tcPr>
            <w:tcW w:w="4729" w:type="dxa"/>
          </w:tcPr>
          <w:p w14:paraId="7A16739B" w14:textId="77777777" w:rsidR="00441A52" w:rsidRPr="00441A52" w:rsidRDefault="00441A52" w:rsidP="00441A52">
            <w:pPr>
              <w:rPr>
                <w:rFonts w:ascii="Times New Roman" w:eastAsiaTheme="minorHAnsi" w:hAnsi="Times New Roman" w:cs="Times New Roman"/>
                <w:b/>
                <w:bCs/>
                <w:sz w:val="24"/>
                <w:szCs w:val="24"/>
                <w:lang w:eastAsia="en-US"/>
              </w:rPr>
            </w:pPr>
            <w:r w:rsidRPr="00441A52">
              <w:rPr>
                <w:rFonts w:ascii="Times New Roman" w:eastAsiaTheme="minorHAnsi" w:hAnsi="Times New Roman" w:cs="Times New Roman"/>
                <w:b/>
                <w:bCs/>
                <w:sz w:val="24"/>
                <w:szCs w:val="24"/>
                <w:lang w:eastAsia="en-US"/>
              </w:rPr>
              <w:t>Nr. GND/2022/108</w:t>
            </w:r>
          </w:p>
        </w:tc>
      </w:tr>
      <w:tr w:rsidR="00441A52" w:rsidRPr="00441A52" w14:paraId="563BEE9B" w14:textId="77777777" w:rsidTr="00F24BE6">
        <w:tc>
          <w:tcPr>
            <w:tcW w:w="4729" w:type="dxa"/>
          </w:tcPr>
          <w:p w14:paraId="139DAE11" w14:textId="77777777" w:rsidR="00441A52" w:rsidRPr="00441A52" w:rsidRDefault="00441A52" w:rsidP="00441A52">
            <w:pPr>
              <w:rPr>
                <w:rFonts w:ascii="Times New Roman" w:eastAsiaTheme="minorHAnsi" w:hAnsi="Times New Roman" w:cs="Times New Roman"/>
                <w:sz w:val="24"/>
                <w:szCs w:val="24"/>
                <w:lang w:eastAsia="en-US"/>
              </w:rPr>
            </w:pPr>
          </w:p>
        </w:tc>
        <w:tc>
          <w:tcPr>
            <w:tcW w:w="4729" w:type="dxa"/>
          </w:tcPr>
          <w:p w14:paraId="232B7BDF" w14:textId="77777777" w:rsidR="00441A52" w:rsidRPr="00441A52" w:rsidRDefault="00441A52" w:rsidP="00441A52">
            <w:pPr>
              <w:rPr>
                <w:rFonts w:ascii="Times New Roman" w:eastAsiaTheme="minorHAnsi" w:hAnsi="Times New Roman" w:cs="Times New Roman"/>
                <w:b/>
                <w:bCs/>
                <w:sz w:val="24"/>
                <w:szCs w:val="24"/>
                <w:lang w:eastAsia="en-US"/>
              </w:rPr>
            </w:pPr>
            <w:r w:rsidRPr="00441A52">
              <w:rPr>
                <w:rFonts w:ascii="Times New Roman" w:eastAsiaTheme="minorHAnsi" w:hAnsi="Times New Roman" w:cs="Times New Roman"/>
                <w:b/>
                <w:bCs/>
                <w:sz w:val="24"/>
                <w:szCs w:val="24"/>
                <w:lang w:eastAsia="en-US"/>
              </w:rPr>
              <w:t>(ārkārtas sēdes protokols Nr.3; 4.p)</w:t>
            </w:r>
          </w:p>
        </w:tc>
      </w:tr>
    </w:tbl>
    <w:p w14:paraId="543D8CEB" w14:textId="77777777" w:rsidR="00441A52" w:rsidRPr="00441A52" w:rsidRDefault="00441A52" w:rsidP="00441A52">
      <w:pPr>
        <w:spacing w:after="160" w:line="259" w:lineRule="auto"/>
        <w:rPr>
          <w:rFonts w:ascii="Times New Roman" w:eastAsiaTheme="minorHAnsi" w:hAnsi="Times New Roman" w:cs="Times New Roman"/>
          <w:sz w:val="24"/>
          <w:szCs w:val="24"/>
          <w:lang w:eastAsia="en-US"/>
        </w:rPr>
      </w:pPr>
    </w:p>
    <w:p w14:paraId="585400B1" w14:textId="77777777" w:rsidR="00441A52" w:rsidRPr="00441A52" w:rsidRDefault="00441A52" w:rsidP="00441A52">
      <w:pPr>
        <w:spacing w:after="160" w:line="259" w:lineRule="auto"/>
        <w:jc w:val="center"/>
        <w:rPr>
          <w:rFonts w:ascii="Times New Roman" w:eastAsiaTheme="minorHAnsi" w:hAnsi="Times New Roman" w:cs="Times New Roman"/>
          <w:iCs/>
          <w:sz w:val="24"/>
          <w:szCs w:val="24"/>
          <w:lang w:eastAsia="en-US"/>
        </w:rPr>
      </w:pPr>
      <w:r w:rsidRPr="00441A52">
        <w:rPr>
          <w:rFonts w:ascii="Times New Roman" w:eastAsiaTheme="minorHAnsi" w:hAnsi="Times New Roman" w:cs="Times New Roman"/>
          <w:b/>
          <w:bCs/>
          <w:sz w:val="24"/>
          <w:szCs w:val="24"/>
          <w:lang w:eastAsia="en-US"/>
        </w:rPr>
        <w:t>Par aizņēmumu prioritārajam investīciju projektam “</w:t>
      </w:r>
      <w:r w:rsidRPr="00441A52">
        <w:rPr>
          <w:rFonts w:ascii="Times New Roman" w:eastAsiaTheme="minorHAnsi" w:hAnsi="Times New Roman" w:cs="Times New Roman"/>
          <w:b/>
          <w:bCs/>
          <w:iCs/>
          <w:sz w:val="24"/>
          <w:szCs w:val="24"/>
          <w:lang w:eastAsia="en-US"/>
        </w:rPr>
        <w:t>Skolas ielas apkaimes vides kvalitātes uzlabošana Gulbenē</w:t>
      </w:r>
      <w:r w:rsidRPr="00441A52">
        <w:rPr>
          <w:rFonts w:ascii="Times New Roman" w:eastAsiaTheme="minorHAnsi" w:hAnsi="Times New Roman" w:cs="Times New Roman"/>
          <w:iCs/>
          <w:sz w:val="24"/>
          <w:szCs w:val="24"/>
          <w:lang w:eastAsia="en-US"/>
        </w:rPr>
        <w:t>”</w:t>
      </w:r>
    </w:p>
    <w:p w14:paraId="29AB60AA"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color w:val="222222"/>
          <w:sz w:val="24"/>
          <w:szCs w:val="24"/>
          <w:shd w:val="clear" w:color="auto" w:fill="FFFFFF"/>
          <w:lang w:eastAsia="en-US"/>
        </w:rPr>
        <w:t>Projekts “Skolas ielas apkaimes vides kvalitātes uzlabošana Gulbenē” atbilst Gulbenes novada Attīstības programmā 2018.-2024.gadam iekļautajam uzdevumam </w:t>
      </w:r>
      <w:r w:rsidRPr="00441A52">
        <w:rPr>
          <w:rFonts w:ascii="Times New Roman" w:eastAsiaTheme="minorHAnsi" w:hAnsi="Times New Roman" w:cs="Times New Roman"/>
          <w:sz w:val="24"/>
          <w:szCs w:val="24"/>
          <w:shd w:val="clear" w:color="auto" w:fill="FFFFFF"/>
          <w:lang w:eastAsia="en-US"/>
        </w:rPr>
        <w:t>UE 1.1.1. “Atjaunot un labiekārtot pašvaldības ceļu, ielu un tiltu infrastruktūru”, pasākumam UE 1.1.1.-4 “Veikt pašvaldības ceļu un ielu infrastruktūras uzlabošanu, nodrošinot satiksmes drošību” un ir iekļauts Investīciju plānā 2022.-2024.gadam, IP2. Ilgtspējīga ekonomika un uzņēmējdarbību atbalstoša vide (RVE) kā 55.projekts un iznākuma rezultatīvais rādītājs </w:t>
      </w:r>
      <w:r w:rsidRPr="00441A52">
        <w:rPr>
          <w:rFonts w:ascii="Times New Roman" w:eastAsiaTheme="minorHAnsi" w:hAnsi="Times New Roman" w:cs="Times New Roman"/>
          <w:color w:val="222222"/>
          <w:sz w:val="24"/>
          <w:szCs w:val="24"/>
          <w:shd w:val="clear" w:color="auto" w:fill="FFFFFF"/>
          <w:lang w:eastAsia="en-US"/>
        </w:rPr>
        <w:t>ir Skolas ielas pārbūve 830,5 m garumā, gājēju celiņu izbūve 240 m garumā, veloceliņu izbūve 417 m garumā, zaļās un atpūtas zonas līdzsvarošana pret ielas infrastruktūras teritoriju, 231 automašīnu stāvvietas izbūve.</w:t>
      </w:r>
      <w:r w:rsidRPr="00441A52">
        <w:rPr>
          <w:rFonts w:ascii="Times New Roman" w:eastAsiaTheme="minorHAnsi" w:hAnsi="Times New Roman" w:cs="Times New Roman"/>
          <w:sz w:val="24"/>
          <w:szCs w:val="24"/>
          <w:lang w:eastAsia="en-US"/>
        </w:rPr>
        <w:t xml:space="preserve"> </w:t>
      </w:r>
    </w:p>
    <w:p w14:paraId="2EA835D9"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 xml:space="preserve">Gulbenes Iepirkumu komisija 2021.gada 14.jūnijā ir paziņojusi uzvarētāju - pretendentu, ar kuru var slēgt Iepirkuma līgumu par kopējo summu 1 187 139,71 EUR (t.sk. PVN) (viens miljons viens simts astoņdesmit septiņi tūkstoši viens simts trīsdesmit deviņi </w:t>
      </w:r>
      <w:r w:rsidRPr="00441A52">
        <w:rPr>
          <w:rFonts w:ascii="Times New Roman" w:eastAsiaTheme="minorHAnsi" w:hAnsi="Times New Roman" w:cs="Times New Roman"/>
          <w:i/>
          <w:iCs/>
          <w:sz w:val="24"/>
          <w:szCs w:val="24"/>
          <w:lang w:eastAsia="en-US"/>
        </w:rPr>
        <w:t>euro</w:t>
      </w:r>
      <w:r w:rsidRPr="00441A52">
        <w:rPr>
          <w:rFonts w:ascii="Times New Roman" w:eastAsiaTheme="minorHAnsi" w:hAnsi="Times New Roman" w:cs="Times New Roman"/>
          <w:sz w:val="24"/>
          <w:szCs w:val="24"/>
          <w:lang w:eastAsia="en-US"/>
        </w:rPr>
        <w:t xml:space="preserve"> un 71 cents).</w:t>
      </w:r>
    </w:p>
    <w:p w14:paraId="06268261"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Projektu paredzēts īstenot līdz 2022.gada decembrim.</w:t>
      </w:r>
    </w:p>
    <w:p w14:paraId="0E646DBA"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2021.gadā ir veikti būvdarbi par 99 178,96 EUR (t.sk. PVN) (deviņdesmit deviņi tūkstoši viens simts septiņdesmit astoņi euro 96 centi) apjomu, nodrošinot pašvaldības budžeta finansējumu.</w:t>
      </w:r>
    </w:p>
    <w:p w14:paraId="3DD22BAC"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 xml:space="preserve">2022.gadā paredzēts veikt būvdarbus 1 087 960,75 EUR (t.sk. PVN) (viens miljons astoņdesmit septiņi tūkstoši deviņi simti sešdesmit euro 75 centi) apmērā. </w:t>
      </w:r>
    </w:p>
    <w:p w14:paraId="42E23AAE"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 xml:space="preserve">Projekts atbilst likumam “Par valsts budžetu 2022.gadam” 10.panta otrās daļas 4.punktā noteiktajam kritērijam par iespēju saņemt valsts budžeta aizdevumus katras pašvaldības ne vairāk kā diviem noteiktiem prioritāriem investīciju projektiem, kas atbilst pašvaldības attīstības programmas investīciju plānam, ar maksimālo pašvaldības kopējo aizņēmumu summu 2022.gadā 1 000 000 EUR apmērā. </w:t>
      </w:r>
    </w:p>
    <w:p w14:paraId="7BF1ECD7"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w:t>
      </w:r>
      <w:r w:rsidRPr="00441A52">
        <w:rPr>
          <w:rFonts w:ascii="Times New Roman" w:eastAsiaTheme="minorHAnsi" w:hAnsi="Times New Roman" w:cs="Times New Roman"/>
          <w:sz w:val="24"/>
          <w:szCs w:val="24"/>
          <w:lang w:eastAsia="en-US"/>
        </w:rPr>
        <w:lastRenderedPageBreak/>
        <w:t>pašvaldība uzņemas ilgtermiņa saistības, paredzami arī šādu saistību izpildes finansējuma avoti. Ilgtermiņa aizņēmumi šā likuma izpratnē ir aizņēmumi, kuru atmaksas periods pārsniedz viena saimnieciskā gada ietvarus.</w:t>
      </w:r>
    </w:p>
    <w:p w14:paraId="0B17E6D3" w14:textId="77777777" w:rsidR="00441A52" w:rsidRPr="00441A52" w:rsidRDefault="00441A52" w:rsidP="00441A52">
      <w:pPr>
        <w:widowControl w:val="0"/>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441A52">
        <w:rPr>
          <w:rFonts w:ascii="Times New Roman" w:eastAsiaTheme="minorHAnsi" w:hAnsi="Times New Roman" w:cs="Times New Roman"/>
          <w:sz w:val="24"/>
          <w:szCs w:val="24"/>
          <w:vertAlign w:val="superscript"/>
          <w:lang w:eastAsia="en-US"/>
        </w:rPr>
        <w:t>1</w:t>
      </w:r>
      <w:r w:rsidRPr="00441A52">
        <w:rPr>
          <w:rFonts w:ascii="Times New Roman" w:eastAsiaTheme="minorHAnsi" w:hAnsi="Times New Roman" w:cs="Times New Roman"/>
          <w:sz w:val="24"/>
          <w:szCs w:val="24"/>
          <w:lang w:eastAsia="en-US"/>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likuma „Par pašvaldībām” 21.panta 27.punktu, kurš nosaka, ka tikai vietējā pašvaldība var pieņemt lēmumus citos likumā paredzētajos gadījumos un ņemot vērā, ka pašvaldībai nepieciešams finansējums investīciju projekta “</w:t>
      </w:r>
      <w:r w:rsidRPr="00441A52">
        <w:rPr>
          <w:rFonts w:ascii="Times New Roman" w:eastAsiaTheme="minorHAnsi" w:hAnsi="Times New Roman" w:cs="Times New Roman"/>
          <w:iCs/>
          <w:sz w:val="24"/>
          <w:szCs w:val="24"/>
          <w:lang w:eastAsia="en-US"/>
        </w:rPr>
        <w:t>Skolas ielas apkaimes vides kvalitātes uzlabošana Gulbenē</w:t>
      </w:r>
      <w:r w:rsidRPr="00441A52">
        <w:rPr>
          <w:rFonts w:ascii="Times New Roman" w:eastAsiaTheme="minorHAnsi" w:hAnsi="Times New Roman" w:cs="Times New Roman"/>
          <w:sz w:val="24"/>
          <w:szCs w:val="24"/>
          <w:lang w:eastAsia="en-US"/>
        </w:rPr>
        <w:t xml:space="preserve">” īstenošanas ietvaros paredzēto būvdarbu apmaksai, ņemot vērā Finanšu komitejas ieteikumu, atklāti balsojot: </w:t>
      </w:r>
      <w:r w:rsidRPr="00441A52">
        <w:rPr>
          <w:rFonts w:ascii="Times New Roman" w:eastAsiaTheme="minorHAnsi" w:hAnsi="Times New Roman" w:cs="Times New Roman"/>
          <w:noProof/>
          <w:sz w:val="24"/>
          <w:szCs w:val="24"/>
          <w:lang w:eastAsia="en-US"/>
        </w:rPr>
        <w:t>ar 12 balsīm "Par" (Ainārs Brezinskis, Aivars Circens, Anatolijs Savickis, Andis Caunītis, Atis Jencītis, Guna Pūcīte, Guna Švika, Gunārs Ciglis, Ivars Kupčs, Mudīte Motivāne, Normunds Audzišs, Normunds Mazūrs), "Pret" – nav, "Atturas" – nav</w:t>
      </w:r>
      <w:r w:rsidRPr="00441A52">
        <w:rPr>
          <w:rFonts w:ascii="Times New Roman" w:eastAsiaTheme="minorHAnsi" w:hAnsi="Times New Roman" w:cs="Times New Roman"/>
          <w:sz w:val="24"/>
          <w:szCs w:val="24"/>
          <w:lang w:eastAsia="en-US"/>
        </w:rPr>
        <w:t>, Gulbenes novada dome NOLEMJ:</w:t>
      </w:r>
    </w:p>
    <w:p w14:paraId="2EFEE3BA" w14:textId="77777777" w:rsidR="00441A52" w:rsidRPr="00441A52" w:rsidRDefault="00441A52" w:rsidP="00441A52">
      <w:pPr>
        <w:widowControl w:val="0"/>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1. IESNIEGT investīciju projektu “</w:t>
      </w:r>
      <w:r w:rsidRPr="00441A52">
        <w:rPr>
          <w:rFonts w:ascii="Times New Roman" w:eastAsiaTheme="minorHAnsi" w:hAnsi="Times New Roman" w:cs="Times New Roman"/>
          <w:iCs/>
          <w:sz w:val="24"/>
          <w:szCs w:val="24"/>
          <w:lang w:eastAsia="en-US"/>
        </w:rPr>
        <w:t>Skolas ielas apkaimes vides kvalitātes uzlabošana Gulbenē</w:t>
      </w:r>
      <w:r w:rsidRPr="00441A52">
        <w:rPr>
          <w:rFonts w:ascii="Times New Roman" w:eastAsiaTheme="minorHAnsi" w:hAnsi="Times New Roman" w:cs="Times New Roman"/>
          <w:sz w:val="24"/>
          <w:szCs w:val="24"/>
          <w:lang w:eastAsia="en-US"/>
        </w:rPr>
        <w:t>” Vides aizsardzības un reģionālās attīstības ministrijā atzinuma saņemšanai.</w:t>
      </w:r>
    </w:p>
    <w:p w14:paraId="03731D75"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 xml:space="preserve">2. Pēc pozitīva Vides aizsardzības un reģionālās attīstības ministrijas atzinuma saņemšanas un Ministru kabineta lēmuma par atbalstu aizņēmuma izsniegšanai, LŪGT Pašvaldību aizņēmumu un galvojumu kontroles un pārraudzības padomei atļaut Gulbenes novada domei ņemt aizņēmumu 1 000 000,00 EUR (viens miljons </w:t>
      </w:r>
      <w:r w:rsidRPr="00441A52">
        <w:rPr>
          <w:rFonts w:ascii="Times New Roman" w:eastAsiaTheme="minorHAnsi" w:hAnsi="Times New Roman" w:cs="Times New Roman"/>
          <w:i/>
          <w:iCs/>
          <w:sz w:val="24"/>
          <w:szCs w:val="24"/>
          <w:lang w:eastAsia="en-US"/>
        </w:rPr>
        <w:t>euro</w:t>
      </w:r>
      <w:r w:rsidRPr="00441A52">
        <w:rPr>
          <w:rFonts w:ascii="Times New Roman" w:eastAsiaTheme="minorHAnsi" w:hAnsi="Times New Roman" w:cs="Times New Roman"/>
          <w:sz w:val="24"/>
          <w:szCs w:val="24"/>
          <w:lang w:eastAsia="en-US"/>
        </w:rPr>
        <w:t xml:space="preserve"> 00 centi) apmērā, nepārsniedzot termiņu 2022.gada 31.decembris.</w:t>
      </w:r>
    </w:p>
    <w:p w14:paraId="723DBE88"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2. ŅEMT aizņēmumu no Valsts kases ar tās noteikto gada procentu likmi ar fiksēšanas periodu ik pēc viena gada.</w:t>
      </w:r>
    </w:p>
    <w:p w14:paraId="45C36DFA"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3. ŅEMT aizņēmumu ar atmaksas periodu 20 (divdesmit) gadi.</w:t>
      </w:r>
    </w:p>
    <w:p w14:paraId="755EF259"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4. UZSĀKT aizņēmuma pamatsummas atmaksu ar 2023.gada martu, garantējot tā izpildi ar Gulbenes novada pašvaldības budžetu.</w:t>
      </w:r>
    </w:p>
    <w:p w14:paraId="56843B10"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5. UZDOT Gulbenes novada domes Ekonomikas nodaļas finanšu ekonomistei A. Zagorskai nodrošināt dokumentu sagatavošanu un iesniegšanu Finanšu ministrijas Pašvaldību aizņēmumu un galvojumu kontroles un pārraudzības padomei.</w:t>
      </w:r>
    </w:p>
    <w:p w14:paraId="29DAC309" w14:textId="77777777" w:rsidR="00441A52" w:rsidRPr="00441A52" w:rsidRDefault="00441A52" w:rsidP="00441A52">
      <w:pPr>
        <w:spacing w:line="360" w:lineRule="auto"/>
        <w:ind w:firstLine="567"/>
        <w:jc w:val="both"/>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6. PILNVAROT Gulbenes novada domes priekšsēdētāju parakstīt aizdevuma līgumu.</w:t>
      </w:r>
    </w:p>
    <w:p w14:paraId="4878EB2A" w14:textId="77777777" w:rsidR="00441A52" w:rsidRPr="00441A52" w:rsidRDefault="00441A52" w:rsidP="00441A52">
      <w:pPr>
        <w:spacing w:line="276" w:lineRule="auto"/>
        <w:jc w:val="both"/>
        <w:rPr>
          <w:rFonts w:ascii="Times New Roman" w:eastAsiaTheme="minorHAnsi" w:hAnsi="Times New Roman" w:cs="Times New Roman"/>
          <w:sz w:val="24"/>
          <w:szCs w:val="24"/>
          <w:lang w:eastAsia="en-US"/>
        </w:rPr>
      </w:pPr>
    </w:p>
    <w:p w14:paraId="61E27B41" w14:textId="77777777" w:rsidR="00441A52" w:rsidRPr="00441A52" w:rsidRDefault="00441A52" w:rsidP="00441A52">
      <w:pPr>
        <w:spacing w:after="160" w:line="259" w:lineRule="auto"/>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Gulbenes novada domes priekšsēdētājs</w:t>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t>A.Caunītis</w:t>
      </w:r>
    </w:p>
    <w:p w14:paraId="489F5404" w14:textId="77777777" w:rsidR="00441A52" w:rsidRPr="00441A52" w:rsidRDefault="00441A52" w:rsidP="00441A52">
      <w:pPr>
        <w:ind w:firstLine="540"/>
        <w:jc w:val="both"/>
        <w:rPr>
          <w:rFonts w:ascii="Times New Roman" w:eastAsiaTheme="minorHAnsi" w:hAnsi="Times New Roman" w:cs="Times New Roman"/>
          <w:sz w:val="24"/>
          <w:szCs w:val="24"/>
          <w:lang w:eastAsia="en-US"/>
        </w:rPr>
      </w:pPr>
    </w:p>
    <w:p w14:paraId="2366EA68" w14:textId="77777777" w:rsidR="00441A52" w:rsidRPr="00441A52" w:rsidRDefault="00441A52" w:rsidP="00441A52">
      <w:pPr>
        <w:spacing w:after="160" w:line="259" w:lineRule="auto"/>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Sagatavoja: Agnese Zagorska</w:t>
      </w:r>
    </w:p>
    <w:p w14:paraId="3E3B602A" w14:textId="77777777" w:rsidR="00441A52" w:rsidRPr="00441A52" w:rsidRDefault="00441A52" w:rsidP="00441A52">
      <w:pPr>
        <w:spacing w:after="160" w:line="259" w:lineRule="auto"/>
        <w:rPr>
          <w:rFonts w:ascii="Times New Roman" w:eastAsiaTheme="minorHAnsi" w:hAnsi="Times New Roman" w:cs="Times New Roman"/>
          <w:sz w:val="24"/>
          <w:szCs w:val="24"/>
          <w:lang w:eastAsia="en-US"/>
        </w:rPr>
      </w:pPr>
    </w:p>
    <w:tbl>
      <w:tblPr>
        <w:tblStyle w:val="Reatabu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41A52" w:rsidRPr="00441A52" w14:paraId="6D6FEB90" w14:textId="77777777" w:rsidTr="00F24BE6">
        <w:tc>
          <w:tcPr>
            <w:tcW w:w="9354" w:type="dxa"/>
          </w:tcPr>
          <w:p w14:paraId="2169A872" w14:textId="77777777" w:rsidR="00441A52" w:rsidRPr="00441A52" w:rsidRDefault="00441A52" w:rsidP="00441A52">
            <w:pPr>
              <w:jc w:val="center"/>
              <w:rPr>
                <w:rFonts w:ascii="Times New Roman" w:hAnsi="Times New Roman" w:cs="Times New Roman"/>
                <w:sz w:val="20"/>
                <w:szCs w:val="20"/>
              </w:rPr>
            </w:pPr>
            <w:r w:rsidRPr="00441A52">
              <w:rPr>
                <w:rFonts w:ascii="Times New Roman" w:hAnsi="Times New Roman" w:cs="Times New Roman"/>
                <w:noProof/>
                <w:sz w:val="20"/>
                <w:szCs w:val="20"/>
              </w:rPr>
              <w:drawing>
                <wp:inline distT="0" distB="0" distL="0" distR="0" wp14:anchorId="51973C74" wp14:editId="31F71372">
                  <wp:extent cx="619125" cy="685800"/>
                  <wp:effectExtent l="0" t="0" r="9525"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41A52" w:rsidRPr="00441A52" w14:paraId="77DF251D" w14:textId="77777777" w:rsidTr="00F24BE6">
        <w:tc>
          <w:tcPr>
            <w:tcW w:w="9354" w:type="dxa"/>
          </w:tcPr>
          <w:p w14:paraId="79ACDE75" w14:textId="77777777" w:rsidR="00441A52" w:rsidRPr="00441A52" w:rsidRDefault="00441A52" w:rsidP="00441A52">
            <w:pPr>
              <w:jc w:val="center"/>
              <w:rPr>
                <w:rFonts w:ascii="Times New Roman" w:hAnsi="Times New Roman" w:cs="Times New Roman"/>
                <w:sz w:val="20"/>
                <w:szCs w:val="20"/>
              </w:rPr>
            </w:pPr>
            <w:r w:rsidRPr="00441A52">
              <w:rPr>
                <w:rFonts w:ascii="Times New Roman" w:hAnsi="Times New Roman" w:cs="Times New Roman"/>
                <w:b/>
                <w:bCs/>
                <w:sz w:val="28"/>
                <w:szCs w:val="28"/>
              </w:rPr>
              <w:t>GULBENES NOVADA PAŠVALDĪBA</w:t>
            </w:r>
          </w:p>
        </w:tc>
      </w:tr>
      <w:tr w:rsidR="00441A52" w:rsidRPr="00441A52" w14:paraId="7864C7ED" w14:textId="77777777" w:rsidTr="00F24BE6">
        <w:tc>
          <w:tcPr>
            <w:tcW w:w="9354" w:type="dxa"/>
          </w:tcPr>
          <w:p w14:paraId="469FB80E" w14:textId="77777777" w:rsidR="00441A52" w:rsidRPr="00441A52" w:rsidRDefault="00441A52" w:rsidP="00441A52">
            <w:pPr>
              <w:jc w:val="center"/>
              <w:rPr>
                <w:rFonts w:ascii="Times New Roman" w:hAnsi="Times New Roman" w:cs="Times New Roman"/>
                <w:sz w:val="20"/>
                <w:szCs w:val="20"/>
              </w:rPr>
            </w:pPr>
            <w:r w:rsidRPr="00441A52">
              <w:rPr>
                <w:rFonts w:ascii="Times New Roman" w:hAnsi="Times New Roman" w:cs="Times New Roman"/>
                <w:sz w:val="24"/>
                <w:szCs w:val="24"/>
              </w:rPr>
              <w:t>Reģ. Nr. 90009116327</w:t>
            </w:r>
          </w:p>
        </w:tc>
      </w:tr>
      <w:tr w:rsidR="00441A52" w:rsidRPr="00441A52" w14:paraId="139B4E7B" w14:textId="77777777" w:rsidTr="00F24BE6">
        <w:tc>
          <w:tcPr>
            <w:tcW w:w="9354" w:type="dxa"/>
          </w:tcPr>
          <w:p w14:paraId="4D56BCF1" w14:textId="77777777" w:rsidR="00441A52" w:rsidRPr="00441A52" w:rsidRDefault="00441A52" w:rsidP="00441A52">
            <w:pPr>
              <w:jc w:val="center"/>
              <w:rPr>
                <w:rFonts w:ascii="Times New Roman" w:hAnsi="Times New Roman" w:cs="Times New Roman"/>
                <w:sz w:val="20"/>
                <w:szCs w:val="20"/>
              </w:rPr>
            </w:pPr>
            <w:r w:rsidRPr="00441A52">
              <w:rPr>
                <w:rFonts w:ascii="Times New Roman" w:hAnsi="Times New Roman" w:cs="Times New Roman"/>
                <w:sz w:val="24"/>
                <w:szCs w:val="24"/>
              </w:rPr>
              <w:t>Ābeļu iela 2, Gulbene, Gulbenes novads, LV-4401</w:t>
            </w:r>
          </w:p>
        </w:tc>
      </w:tr>
      <w:tr w:rsidR="00441A52" w:rsidRPr="00441A52" w14:paraId="57CE8235" w14:textId="77777777" w:rsidTr="00F24BE6">
        <w:tc>
          <w:tcPr>
            <w:tcW w:w="9354" w:type="dxa"/>
          </w:tcPr>
          <w:p w14:paraId="481E91DC" w14:textId="77777777" w:rsidR="00441A52" w:rsidRPr="00441A52" w:rsidRDefault="00441A52" w:rsidP="00441A52">
            <w:pPr>
              <w:jc w:val="center"/>
              <w:rPr>
                <w:rFonts w:ascii="Times New Roman" w:hAnsi="Times New Roman" w:cs="Times New Roman"/>
                <w:sz w:val="20"/>
                <w:szCs w:val="20"/>
              </w:rPr>
            </w:pPr>
            <w:r w:rsidRPr="00441A52">
              <w:rPr>
                <w:rFonts w:ascii="Times New Roman" w:hAnsi="Times New Roman" w:cs="Times New Roman"/>
                <w:sz w:val="24"/>
                <w:szCs w:val="24"/>
              </w:rPr>
              <w:t>Tālrunis 64497710, mob. 26595362, e-pasts: dome@gulbene.lv, www.gulbene.lv</w:t>
            </w:r>
          </w:p>
        </w:tc>
      </w:tr>
    </w:tbl>
    <w:p w14:paraId="28660A91" w14:textId="77777777" w:rsidR="00441A52" w:rsidRPr="00441A52" w:rsidRDefault="00441A52" w:rsidP="00441A52">
      <w:pPr>
        <w:rPr>
          <w:rFonts w:ascii="Times New Roman" w:hAnsi="Times New Roman" w:cs="Times New Roman"/>
          <w:sz w:val="4"/>
          <w:szCs w:val="4"/>
        </w:rPr>
      </w:pPr>
    </w:p>
    <w:p w14:paraId="6DB011F3" w14:textId="77777777" w:rsidR="00441A52" w:rsidRPr="00441A52" w:rsidRDefault="00441A52" w:rsidP="00441A52">
      <w:pPr>
        <w:jc w:val="center"/>
        <w:rPr>
          <w:rFonts w:ascii="Times New Roman" w:eastAsiaTheme="minorHAnsi" w:hAnsi="Times New Roman" w:cs="Times New Roman"/>
          <w:b/>
          <w:bCs/>
          <w:sz w:val="4"/>
          <w:szCs w:val="4"/>
          <w:lang w:eastAsia="en-US"/>
        </w:rPr>
      </w:pPr>
    </w:p>
    <w:p w14:paraId="16AD76BD" w14:textId="77777777" w:rsidR="00441A52" w:rsidRPr="00441A52" w:rsidRDefault="00441A52" w:rsidP="00441A52">
      <w:pPr>
        <w:jc w:val="center"/>
        <w:rPr>
          <w:rFonts w:ascii="Times New Roman" w:eastAsiaTheme="minorHAnsi" w:hAnsi="Times New Roman" w:cs="Times New Roman"/>
          <w:b/>
          <w:bCs/>
          <w:sz w:val="24"/>
          <w:szCs w:val="24"/>
          <w:lang w:eastAsia="en-US"/>
        </w:rPr>
      </w:pPr>
      <w:r w:rsidRPr="00441A52">
        <w:rPr>
          <w:rFonts w:ascii="Times New Roman" w:eastAsiaTheme="minorHAnsi" w:hAnsi="Times New Roman" w:cs="Times New Roman"/>
          <w:b/>
          <w:bCs/>
          <w:sz w:val="24"/>
          <w:szCs w:val="24"/>
          <w:lang w:eastAsia="en-US"/>
        </w:rPr>
        <w:t>GULBENES NOVADA DOMES LĒMUMS</w:t>
      </w:r>
    </w:p>
    <w:p w14:paraId="17B0F406" w14:textId="77777777" w:rsidR="00441A52" w:rsidRPr="00441A52" w:rsidRDefault="00441A52" w:rsidP="00441A52">
      <w:pPr>
        <w:jc w:val="center"/>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Gulbenē</w:t>
      </w:r>
    </w:p>
    <w:p w14:paraId="7A8E48F7" w14:textId="77777777" w:rsidR="00441A52" w:rsidRPr="00441A52" w:rsidRDefault="00441A52" w:rsidP="00441A52">
      <w:pPr>
        <w:jc w:val="center"/>
        <w:rPr>
          <w:rFonts w:ascii="Times New Roman" w:eastAsiaTheme="minorHAnsi" w:hAnsi="Times New Roman" w:cs="Times New Roman"/>
          <w:sz w:val="24"/>
          <w:szCs w:val="24"/>
          <w:lang w:eastAsia="en-US"/>
        </w:rPr>
      </w:pPr>
    </w:p>
    <w:tbl>
      <w:tblPr>
        <w:tblStyle w:val="Reatab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441A52" w:rsidRPr="00441A52" w14:paraId="7E9DDE5E" w14:textId="77777777" w:rsidTr="00F24BE6">
        <w:tc>
          <w:tcPr>
            <w:tcW w:w="4729" w:type="dxa"/>
          </w:tcPr>
          <w:p w14:paraId="3F92342D" w14:textId="77777777" w:rsidR="00441A52" w:rsidRPr="00441A52" w:rsidRDefault="00441A52" w:rsidP="00441A52">
            <w:pPr>
              <w:rPr>
                <w:rFonts w:ascii="Times New Roman" w:hAnsi="Times New Roman" w:cs="Times New Roman"/>
                <w:b/>
                <w:bCs/>
                <w:sz w:val="24"/>
                <w:szCs w:val="24"/>
              </w:rPr>
            </w:pPr>
            <w:r w:rsidRPr="00441A52">
              <w:rPr>
                <w:rFonts w:ascii="Times New Roman" w:hAnsi="Times New Roman" w:cs="Times New Roman"/>
                <w:b/>
                <w:bCs/>
                <w:sz w:val="24"/>
                <w:szCs w:val="24"/>
              </w:rPr>
              <w:t>2022.gada   17.februārī</w:t>
            </w:r>
          </w:p>
        </w:tc>
        <w:tc>
          <w:tcPr>
            <w:tcW w:w="4729" w:type="dxa"/>
          </w:tcPr>
          <w:p w14:paraId="66E87358" w14:textId="77777777" w:rsidR="00441A52" w:rsidRPr="00441A52" w:rsidRDefault="00441A52" w:rsidP="00441A52">
            <w:pPr>
              <w:rPr>
                <w:rFonts w:ascii="Times New Roman" w:hAnsi="Times New Roman" w:cs="Times New Roman"/>
                <w:b/>
                <w:bCs/>
                <w:sz w:val="24"/>
                <w:szCs w:val="24"/>
              </w:rPr>
            </w:pPr>
            <w:r w:rsidRPr="00441A52">
              <w:rPr>
                <w:rFonts w:ascii="Times New Roman" w:hAnsi="Times New Roman" w:cs="Times New Roman"/>
                <w:b/>
                <w:bCs/>
                <w:sz w:val="24"/>
                <w:szCs w:val="24"/>
              </w:rPr>
              <w:t xml:space="preserve">       Nr. GND/2022/109</w:t>
            </w:r>
          </w:p>
        </w:tc>
      </w:tr>
      <w:tr w:rsidR="00441A52" w:rsidRPr="00441A52" w14:paraId="3DF89C37" w14:textId="77777777" w:rsidTr="00F24BE6">
        <w:tc>
          <w:tcPr>
            <w:tcW w:w="4729" w:type="dxa"/>
          </w:tcPr>
          <w:p w14:paraId="0968AF77" w14:textId="77777777" w:rsidR="00441A52" w:rsidRPr="00441A52" w:rsidRDefault="00441A52" w:rsidP="00441A52">
            <w:pPr>
              <w:rPr>
                <w:rFonts w:ascii="Times New Roman" w:hAnsi="Times New Roman" w:cs="Times New Roman"/>
                <w:sz w:val="24"/>
                <w:szCs w:val="24"/>
              </w:rPr>
            </w:pPr>
          </w:p>
        </w:tc>
        <w:tc>
          <w:tcPr>
            <w:tcW w:w="4729" w:type="dxa"/>
          </w:tcPr>
          <w:p w14:paraId="102030B0" w14:textId="77777777" w:rsidR="00441A52" w:rsidRPr="00441A52" w:rsidRDefault="00441A52" w:rsidP="00441A52">
            <w:pPr>
              <w:rPr>
                <w:rFonts w:ascii="Times New Roman" w:hAnsi="Times New Roman" w:cs="Times New Roman"/>
                <w:b/>
                <w:bCs/>
                <w:sz w:val="24"/>
                <w:szCs w:val="24"/>
              </w:rPr>
            </w:pPr>
            <w:r w:rsidRPr="00441A52">
              <w:rPr>
                <w:rFonts w:ascii="Times New Roman" w:hAnsi="Times New Roman" w:cs="Times New Roman"/>
                <w:b/>
                <w:bCs/>
                <w:sz w:val="24"/>
                <w:szCs w:val="24"/>
              </w:rPr>
              <w:t xml:space="preserve">       (ārkārtas sēdes protokols Nr. 3;  5.p.)</w:t>
            </w:r>
          </w:p>
        </w:tc>
      </w:tr>
    </w:tbl>
    <w:p w14:paraId="058DC060" w14:textId="77777777" w:rsidR="00441A52" w:rsidRPr="00441A52" w:rsidRDefault="00441A52" w:rsidP="00441A52">
      <w:pPr>
        <w:rPr>
          <w:rFonts w:ascii="Times New Roman" w:hAnsi="Times New Roman" w:cs="Times New Roman"/>
          <w:sz w:val="24"/>
          <w:szCs w:val="24"/>
        </w:rPr>
      </w:pPr>
    </w:p>
    <w:p w14:paraId="2A19E6E9" w14:textId="77777777" w:rsidR="00441A52" w:rsidRPr="00441A52" w:rsidRDefault="00441A52" w:rsidP="00441A52">
      <w:pPr>
        <w:jc w:val="center"/>
        <w:rPr>
          <w:rFonts w:ascii="Times New Roman" w:eastAsia="Calibri" w:hAnsi="Times New Roman" w:cs="Times New Roman"/>
          <w:b/>
          <w:sz w:val="24"/>
          <w:szCs w:val="24"/>
        </w:rPr>
      </w:pPr>
      <w:r w:rsidRPr="00441A52">
        <w:rPr>
          <w:rFonts w:ascii="Times New Roman" w:eastAsia="Calibri" w:hAnsi="Times New Roman" w:cs="Times New Roman"/>
          <w:b/>
          <w:sz w:val="24"/>
          <w:szCs w:val="24"/>
        </w:rPr>
        <w:t>Par saistošo noteikumu Nr.3 “Lokālplānojums, kas groza Gulbenes novada teritorijas plānojumu nekustamajam īpašumam Zaļajā ielā 3, Gulbenē, Gulbenes novadā” izdošanu</w:t>
      </w:r>
    </w:p>
    <w:p w14:paraId="3EBC4FC9" w14:textId="77777777" w:rsidR="00441A52" w:rsidRPr="00441A52" w:rsidRDefault="00441A52" w:rsidP="00441A52">
      <w:pPr>
        <w:jc w:val="center"/>
        <w:rPr>
          <w:rFonts w:ascii="Times New Roman" w:eastAsia="Calibri" w:hAnsi="Times New Roman" w:cs="Times New Roman"/>
          <w:b/>
          <w:sz w:val="24"/>
          <w:szCs w:val="24"/>
        </w:rPr>
      </w:pPr>
    </w:p>
    <w:p w14:paraId="594DB560" w14:textId="77777777" w:rsidR="00441A52" w:rsidRPr="00441A52" w:rsidRDefault="00441A52" w:rsidP="00441A52">
      <w:pPr>
        <w:spacing w:line="360" w:lineRule="auto"/>
        <w:ind w:firstLine="567"/>
        <w:jc w:val="both"/>
        <w:rPr>
          <w:rFonts w:ascii="Times New Roman" w:eastAsia="Calibri" w:hAnsi="Times New Roman" w:cs="Times New Roman"/>
          <w:bCs/>
          <w:sz w:val="24"/>
          <w:szCs w:val="24"/>
        </w:rPr>
      </w:pPr>
      <w:r w:rsidRPr="00441A52">
        <w:rPr>
          <w:rFonts w:ascii="Times New Roman" w:eastAsia="Calibri" w:hAnsi="Times New Roman" w:cs="Times New Roman"/>
          <w:b/>
          <w:sz w:val="24"/>
          <w:szCs w:val="24"/>
        </w:rPr>
        <w:tab/>
      </w:r>
      <w:r w:rsidRPr="00441A52">
        <w:rPr>
          <w:rFonts w:ascii="Times New Roman" w:eastAsia="Calibri" w:hAnsi="Times New Roman" w:cs="Times New Roman"/>
          <w:bCs/>
          <w:sz w:val="24"/>
          <w:szCs w:val="24"/>
        </w:rPr>
        <w:t>Saskaņā ar Gulbenes novada domes 2021.gada 30.decembra lēmumu Nr.1405 “Par lokālplānojuma, kas groza Gulbenes novada teritorijas plānojumu, nekustamajam īpašumam Zaļajā ielā 3, Gulbenē, Gulbenes novadā, pirmās redakcijas nodošanu publiskajai apspriešanai un institūciju atzinumu saņemšanai” ir veikta publiskā apspriešana.</w:t>
      </w:r>
    </w:p>
    <w:p w14:paraId="1533F82C" w14:textId="77777777" w:rsidR="00441A52" w:rsidRPr="00441A52" w:rsidRDefault="00441A52" w:rsidP="00441A52">
      <w:pPr>
        <w:spacing w:line="360" w:lineRule="auto"/>
        <w:ind w:firstLine="567"/>
        <w:jc w:val="both"/>
        <w:rPr>
          <w:rFonts w:ascii="Times New Roman" w:eastAsia="Calibri" w:hAnsi="Times New Roman" w:cs="Times New Roman"/>
          <w:bCs/>
          <w:sz w:val="24"/>
          <w:szCs w:val="24"/>
        </w:rPr>
      </w:pPr>
      <w:r w:rsidRPr="00441A52">
        <w:rPr>
          <w:rFonts w:ascii="Times New Roman" w:eastAsia="Calibri" w:hAnsi="Times New Roman" w:cs="Times New Roman"/>
          <w:bCs/>
          <w:sz w:val="24"/>
          <w:szCs w:val="24"/>
        </w:rPr>
        <w:tab/>
        <w:t>Par lokālplānojuma izstrādi ir sagatavots ziņojums atbilstoši Ministru kabineta 2014.gada 14.oktobra noteikumu Nr.628 “Noteikumi par pašvaldību teritorijas attīstības plānošanas dokumentiem” 86.punktam.</w:t>
      </w:r>
    </w:p>
    <w:p w14:paraId="05C470BA" w14:textId="77777777" w:rsidR="00441A52" w:rsidRPr="00441A52" w:rsidRDefault="00441A52" w:rsidP="00441A52">
      <w:pPr>
        <w:spacing w:line="360" w:lineRule="auto"/>
        <w:ind w:firstLine="567"/>
        <w:jc w:val="both"/>
        <w:rPr>
          <w:rFonts w:ascii="Times New Roman" w:hAnsi="Times New Roman" w:cs="Times New Roman"/>
          <w:sz w:val="24"/>
          <w:szCs w:val="24"/>
          <w:lang w:eastAsia="en-US"/>
        </w:rPr>
      </w:pPr>
      <w:r w:rsidRPr="00441A52">
        <w:rPr>
          <w:rFonts w:ascii="Times New Roman" w:eastAsia="Calibri" w:hAnsi="Times New Roman" w:cs="Times New Roman"/>
          <w:bCs/>
          <w:sz w:val="24"/>
          <w:szCs w:val="24"/>
        </w:rPr>
        <w:tab/>
        <w:t>Pamatojoties uz Teritorijas attīstības un plānošanas likuma 12.panta pirmo daļu, 24. un 25.pantu, Ministru kabineta 2014.gada 14.oktobra noteikumu Nr.628 “Noteikumi par pašvaldību teritorijas attīstības plānošanas dokumentiem” 88.1 apakšpunktu un 91.punktu, un Tautsaimniecības komitejas ieteikumu, atklāti balsojot:</w:t>
      </w:r>
      <w:r w:rsidRPr="00441A52">
        <w:rPr>
          <w:rFonts w:ascii="Times New Roman" w:hAnsi="Times New Roman" w:cs="Times New Roman"/>
          <w:noProof/>
          <w:sz w:val="24"/>
          <w:lang w:eastAsia="en-US"/>
        </w:rPr>
        <w:t xml:space="preserve"> ar 12 balsīm "Par" (Ainārs Brezinskis, </w:t>
      </w:r>
      <w:r w:rsidRPr="00441A52">
        <w:rPr>
          <w:rFonts w:ascii="Times New Roman" w:hAnsi="Times New Roman" w:cs="Times New Roman"/>
          <w:noProof/>
          <w:sz w:val="24"/>
          <w:szCs w:val="24"/>
          <w:lang w:eastAsia="en-US"/>
        </w:rPr>
        <w:t>Aivars Circens, Anatolijs Savickis, Andis Caunītis, Atis Jencītis, Guna Pūcīte, Guna Švika, Gunārs Ciglis, Ivars Kupčs, Mudīte Motivāne, Normunds Audzišs, Normunds Mazūrs), "Pret" – nav, "Atturas" – nav</w:t>
      </w:r>
      <w:r w:rsidRPr="00441A52">
        <w:rPr>
          <w:rFonts w:ascii="Times New Roman" w:hAnsi="Times New Roman" w:cs="Times New Roman"/>
          <w:sz w:val="24"/>
          <w:szCs w:val="24"/>
          <w:lang w:eastAsia="en-US"/>
        </w:rPr>
        <w:t xml:space="preserve">, </w:t>
      </w:r>
      <w:r w:rsidRPr="00441A52">
        <w:rPr>
          <w:rFonts w:ascii="Times New Roman" w:hAnsi="Times New Roman" w:cs="Times New Roman"/>
          <w:sz w:val="24"/>
          <w:szCs w:val="24"/>
        </w:rPr>
        <w:t xml:space="preserve">Gulbenes novada dome </w:t>
      </w:r>
      <w:r w:rsidRPr="00441A52">
        <w:rPr>
          <w:rFonts w:ascii="Times New Roman" w:hAnsi="Times New Roman" w:cs="Times New Roman"/>
          <w:sz w:val="24"/>
          <w:szCs w:val="24"/>
          <w:lang w:eastAsia="en-US"/>
        </w:rPr>
        <w:t>NOLEMJ:</w:t>
      </w:r>
    </w:p>
    <w:p w14:paraId="5C2540A6" w14:textId="77777777" w:rsidR="00441A52" w:rsidRPr="00441A52" w:rsidRDefault="00441A52" w:rsidP="00B2556E">
      <w:pPr>
        <w:numPr>
          <w:ilvl w:val="0"/>
          <w:numId w:val="3"/>
        </w:numPr>
        <w:tabs>
          <w:tab w:val="left" w:pos="1134"/>
        </w:tabs>
        <w:spacing w:line="360" w:lineRule="auto"/>
        <w:ind w:left="0" w:firstLine="567"/>
        <w:contextualSpacing/>
        <w:jc w:val="both"/>
        <w:rPr>
          <w:rFonts w:ascii="Times New Roman" w:eastAsia="Calibri" w:hAnsi="Times New Roman" w:cs="Times New Roman"/>
          <w:bCs/>
          <w:sz w:val="24"/>
          <w:szCs w:val="24"/>
        </w:rPr>
      </w:pPr>
      <w:r w:rsidRPr="00441A52">
        <w:rPr>
          <w:rFonts w:ascii="Times New Roman" w:eastAsia="Calibri" w:hAnsi="Times New Roman" w:cs="Times New Roman"/>
          <w:bCs/>
          <w:sz w:val="24"/>
          <w:szCs w:val="24"/>
        </w:rPr>
        <w:t xml:space="preserve">APSTIPRINĀT saistošos noteikumus Nr.3 “Lokālplānojums, kas groza Gulbenes novada teritorijas plānojumu, nekustamajam īpašumam Zaļajā ielā 3, Gulbenē, Gulbenes novadā” (pielikums). </w:t>
      </w:r>
    </w:p>
    <w:p w14:paraId="1C2DF92C" w14:textId="77777777" w:rsidR="00441A52" w:rsidRPr="00441A52" w:rsidRDefault="00441A52" w:rsidP="00B2556E">
      <w:pPr>
        <w:numPr>
          <w:ilvl w:val="0"/>
          <w:numId w:val="3"/>
        </w:numPr>
        <w:tabs>
          <w:tab w:val="left" w:pos="1134"/>
        </w:tabs>
        <w:spacing w:line="360" w:lineRule="auto"/>
        <w:ind w:left="0" w:firstLine="567"/>
        <w:contextualSpacing/>
        <w:jc w:val="both"/>
        <w:rPr>
          <w:rFonts w:ascii="Times New Roman" w:eastAsia="Calibri" w:hAnsi="Times New Roman" w:cs="Times New Roman"/>
          <w:bCs/>
          <w:sz w:val="24"/>
          <w:szCs w:val="24"/>
        </w:rPr>
      </w:pPr>
      <w:r w:rsidRPr="00441A52">
        <w:rPr>
          <w:rFonts w:ascii="Times New Roman" w:eastAsia="Calibri" w:hAnsi="Times New Roman" w:cs="Times New Roman"/>
          <w:bCs/>
          <w:sz w:val="24"/>
          <w:szCs w:val="24"/>
        </w:rPr>
        <w:t xml:space="preserve">Paziņojumu par lēmuma pieņemšanu publicēt Gulbenes novada pašvaldības laikrakstā “Gulbenes novada ziņas”, pašvaldības tīmekļa vietnē </w:t>
      </w:r>
      <w:hyperlink r:id="rId8" w:history="1">
        <w:r w:rsidRPr="00441A52">
          <w:rPr>
            <w:rFonts w:ascii="Times New Roman" w:eastAsia="Calibri" w:hAnsi="Times New Roman" w:cs="Times New Roman"/>
            <w:bCs/>
            <w:color w:val="0563C1" w:themeColor="hyperlink"/>
            <w:sz w:val="24"/>
            <w:szCs w:val="24"/>
            <w:u w:val="single"/>
          </w:rPr>
          <w:t>www.gulbene.lv</w:t>
        </w:r>
      </w:hyperlink>
      <w:r w:rsidRPr="00441A52">
        <w:rPr>
          <w:rFonts w:ascii="Times New Roman" w:eastAsia="Calibri" w:hAnsi="Times New Roman" w:cs="Times New Roman"/>
          <w:bCs/>
          <w:sz w:val="24"/>
          <w:szCs w:val="24"/>
        </w:rPr>
        <w:t>. Latvijas Republikas oficiālajā izdevumā “Latvijas Vēstnesis” un Teritorijas attīstības plānošanas sistēmā.</w:t>
      </w:r>
    </w:p>
    <w:p w14:paraId="2ABCD0CC" w14:textId="77777777" w:rsidR="00441A52" w:rsidRPr="00441A52" w:rsidRDefault="00441A52" w:rsidP="00B2556E">
      <w:pPr>
        <w:numPr>
          <w:ilvl w:val="0"/>
          <w:numId w:val="3"/>
        </w:numPr>
        <w:tabs>
          <w:tab w:val="left" w:pos="1134"/>
        </w:tabs>
        <w:spacing w:line="360" w:lineRule="auto"/>
        <w:ind w:left="0" w:firstLine="567"/>
        <w:contextualSpacing/>
        <w:jc w:val="both"/>
        <w:rPr>
          <w:rFonts w:ascii="Times New Roman" w:eastAsia="Calibri" w:hAnsi="Times New Roman" w:cs="Times New Roman"/>
          <w:bCs/>
          <w:sz w:val="24"/>
          <w:szCs w:val="24"/>
        </w:rPr>
      </w:pPr>
      <w:r w:rsidRPr="00441A52">
        <w:rPr>
          <w:rFonts w:ascii="Times New Roman" w:eastAsia="Calibri" w:hAnsi="Times New Roman" w:cs="Times New Roman"/>
          <w:bCs/>
          <w:sz w:val="24"/>
          <w:szCs w:val="24"/>
        </w:rPr>
        <w:t>Saistošie noteikumi ir īstenojami tad, kad tiek pabeigtas Teritorijas attīstības plānošanas likuma 27.panta trešās daļas minētās darbības.</w:t>
      </w:r>
    </w:p>
    <w:p w14:paraId="0C1EF3B1" w14:textId="77777777" w:rsidR="00441A52" w:rsidRPr="00441A52" w:rsidRDefault="00441A52" w:rsidP="00441A52">
      <w:pPr>
        <w:rPr>
          <w:rFonts w:ascii="Times New Roman" w:hAnsi="Times New Roman" w:cs="Times New Roman"/>
          <w:sz w:val="24"/>
          <w:szCs w:val="24"/>
        </w:rPr>
      </w:pPr>
      <w:r w:rsidRPr="00441A52">
        <w:rPr>
          <w:rFonts w:ascii="Times New Roman" w:hAnsi="Times New Roman" w:cs="Times New Roman"/>
          <w:sz w:val="24"/>
          <w:szCs w:val="24"/>
        </w:rPr>
        <w:t>Gulbenes novada domes priekšsēdētājs</w:t>
      </w:r>
      <w:r w:rsidRPr="00441A52">
        <w:rPr>
          <w:rFonts w:ascii="Times New Roman" w:hAnsi="Times New Roman" w:cs="Times New Roman"/>
          <w:sz w:val="24"/>
          <w:szCs w:val="24"/>
        </w:rPr>
        <w:tab/>
      </w:r>
      <w:r w:rsidRPr="00441A52">
        <w:rPr>
          <w:rFonts w:ascii="Times New Roman" w:hAnsi="Times New Roman" w:cs="Times New Roman"/>
          <w:sz w:val="24"/>
          <w:szCs w:val="24"/>
        </w:rPr>
        <w:tab/>
      </w:r>
      <w:r w:rsidRPr="00441A52">
        <w:rPr>
          <w:rFonts w:ascii="Times New Roman" w:hAnsi="Times New Roman" w:cs="Times New Roman"/>
          <w:sz w:val="24"/>
          <w:szCs w:val="24"/>
        </w:rPr>
        <w:tab/>
      </w:r>
      <w:r w:rsidRPr="00441A52">
        <w:rPr>
          <w:rFonts w:ascii="Times New Roman" w:hAnsi="Times New Roman" w:cs="Times New Roman"/>
          <w:sz w:val="24"/>
          <w:szCs w:val="24"/>
        </w:rPr>
        <w:tab/>
      </w:r>
      <w:r w:rsidRPr="00441A52">
        <w:rPr>
          <w:rFonts w:ascii="Times New Roman" w:hAnsi="Times New Roman" w:cs="Times New Roman"/>
          <w:sz w:val="24"/>
          <w:szCs w:val="24"/>
        </w:rPr>
        <w:tab/>
      </w:r>
      <w:r w:rsidRPr="00441A52">
        <w:rPr>
          <w:rFonts w:ascii="Times New Roman" w:hAnsi="Times New Roman" w:cs="Times New Roman"/>
          <w:sz w:val="24"/>
          <w:szCs w:val="24"/>
        </w:rPr>
        <w:tab/>
        <w:t>A.Caunītis</w:t>
      </w:r>
    </w:p>
    <w:p w14:paraId="74944F79" w14:textId="77777777" w:rsidR="00441A52" w:rsidRPr="00441A52" w:rsidRDefault="00441A52" w:rsidP="00441A52">
      <w:pPr>
        <w:rPr>
          <w:rFonts w:ascii="Times New Roman" w:hAnsi="Times New Roman" w:cs="Times New Roman"/>
          <w:sz w:val="24"/>
          <w:szCs w:val="24"/>
        </w:rPr>
      </w:pPr>
      <w:r w:rsidRPr="00441A52">
        <w:rPr>
          <w:rFonts w:ascii="Times New Roman" w:hAnsi="Times New Roman" w:cs="Times New Roman"/>
          <w:sz w:val="24"/>
          <w:szCs w:val="24"/>
        </w:rPr>
        <w:t>Sagatavoja: Anita Vaska, Inta Bindre</w:t>
      </w:r>
    </w:p>
    <w:tbl>
      <w:tblPr>
        <w:tblStyle w:val="Reatabu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41A52" w:rsidRPr="00441A52" w14:paraId="099B5572" w14:textId="77777777" w:rsidTr="00F24BE6">
        <w:tc>
          <w:tcPr>
            <w:tcW w:w="9354" w:type="dxa"/>
          </w:tcPr>
          <w:p w14:paraId="78B9C3D9" w14:textId="77777777" w:rsidR="00441A52" w:rsidRPr="00441A52" w:rsidRDefault="00441A52" w:rsidP="00441A52">
            <w:pPr>
              <w:jc w:val="center"/>
              <w:rPr>
                <w:rFonts w:ascii="Times New Roman" w:hAnsi="Times New Roman" w:cs="Times New Roman"/>
                <w:sz w:val="20"/>
                <w:szCs w:val="20"/>
              </w:rPr>
            </w:pPr>
            <w:r w:rsidRPr="00441A52">
              <w:rPr>
                <w:rFonts w:ascii="Times New Roman" w:hAnsi="Times New Roman" w:cs="Times New Roman"/>
                <w:noProof/>
                <w:sz w:val="20"/>
                <w:szCs w:val="20"/>
              </w:rPr>
              <w:lastRenderedPageBreak/>
              <w:drawing>
                <wp:inline distT="0" distB="0" distL="0" distR="0" wp14:anchorId="6EB1C611" wp14:editId="35086938">
                  <wp:extent cx="619125" cy="685800"/>
                  <wp:effectExtent l="0" t="0" r="9525"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41A52" w:rsidRPr="00441A52" w14:paraId="0347EE70" w14:textId="77777777" w:rsidTr="00F24BE6">
        <w:tc>
          <w:tcPr>
            <w:tcW w:w="9354" w:type="dxa"/>
          </w:tcPr>
          <w:p w14:paraId="2729A266" w14:textId="77777777" w:rsidR="00441A52" w:rsidRPr="00441A52" w:rsidRDefault="00441A52" w:rsidP="00441A52">
            <w:pPr>
              <w:jc w:val="center"/>
              <w:rPr>
                <w:rFonts w:ascii="Times New Roman" w:hAnsi="Times New Roman" w:cs="Times New Roman"/>
                <w:sz w:val="20"/>
                <w:szCs w:val="20"/>
              </w:rPr>
            </w:pPr>
            <w:r w:rsidRPr="00441A52">
              <w:rPr>
                <w:rFonts w:ascii="Times New Roman" w:hAnsi="Times New Roman" w:cs="Times New Roman"/>
                <w:b/>
                <w:bCs/>
                <w:sz w:val="28"/>
                <w:szCs w:val="28"/>
              </w:rPr>
              <w:t>GULBENES NOVADA PAŠVALDĪBA</w:t>
            </w:r>
          </w:p>
        </w:tc>
      </w:tr>
      <w:tr w:rsidR="00441A52" w:rsidRPr="00441A52" w14:paraId="13D458C8" w14:textId="77777777" w:rsidTr="00F24BE6">
        <w:tc>
          <w:tcPr>
            <w:tcW w:w="9354" w:type="dxa"/>
          </w:tcPr>
          <w:p w14:paraId="7992E7D2" w14:textId="77777777" w:rsidR="00441A52" w:rsidRPr="00441A52" w:rsidRDefault="00441A52" w:rsidP="00441A52">
            <w:pPr>
              <w:jc w:val="center"/>
              <w:rPr>
                <w:rFonts w:ascii="Times New Roman" w:hAnsi="Times New Roman" w:cs="Times New Roman"/>
                <w:sz w:val="20"/>
                <w:szCs w:val="20"/>
              </w:rPr>
            </w:pPr>
            <w:r w:rsidRPr="00441A52">
              <w:rPr>
                <w:rFonts w:ascii="Times New Roman" w:hAnsi="Times New Roman" w:cs="Times New Roman"/>
                <w:sz w:val="24"/>
                <w:szCs w:val="24"/>
              </w:rPr>
              <w:t>Reģ. Nr. 90009116327</w:t>
            </w:r>
          </w:p>
        </w:tc>
      </w:tr>
      <w:tr w:rsidR="00441A52" w:rsidRPr="00441A52" w14:paraId="502CE29B" w14:textId="77777777" w:rsidTr="00F24BE6">
        <w:tc>
          <w:tcPr>
            <w:tcW w:w="9354" w:type="dxa"/>
          </w:tcPr>
          <w:p w14:paraId="545EB404" w14:textId="77777777" w:rsidR="00441A52" w:rsidRPr="00441A52" w:rsidRDefault="00441A52" w:rsidP="00441A52">
            <w:pPr>
              <w:jc w:val="center"/>
              <w:rPr>
                <w:rFonts w:ascii="Times New Roman" w:hAnsi="Times New Roman" w:cs="Times New Roman"/>
                <w:sz w:val="20"/>
                <w:szCs w:val="20"/>
              </w:rPr>
            </w:pPr>
            <w:r w:rsidRPr="00441A52">
              <w:rPr>
                <w:rFonts w:ascii="Times New Roman" w:hAnsi="Times New Roman" w:cs="Times New Roman"/>
                <w:sz w:val="24"/>
                <w:szCs w:val="24"/>
              </w:rPr>
              <w:t>Ābeļu iela 2, Gulbene, Gulbenes novads, LV-4401</w:t>
            </w:r>
          </w:p>
        </w:tc>
      </w:tr>
      <w:tr w:rsidR="00441A52" w:rsidRPr="00441A52" w14:paraId="07796B41" w14:textId="77777777" w:rsidTr="00F24BE6">
        <w:tc>
          <w:tcPr>
            <w:tcW w:w="9354" w:type="dxa"/>
          </w:tcPr>
          <w:p w14:paraId="64FE3663" w14:textId="77777777" w:rsidR="00441A52" w:rsidRPr="00441A52" w:rsidRDefault="00441A52" w:rsidP="00441A52">
            <w:pPr>
              <w:jc w:val="center"/>
              <w:rPr>
                <w:rFonts w:ascii="Times New Roman" w:hAnsi="Times New Roman" w:cs="Times New Roman"/>
                <w:sz w:val="20"/>
                <w:szCs w:val="20"/>
              </w:rPr>
            </w:pPr>
            <w:r w:rsidRPr="00441A52">
              <w:rPr>
                <w:rFonts w:ascii="Times New Roman" w:hAnsi="Times New Roman" w:cs="Times New Roman"/>
                <w:sz w:val="24"/>
                <w:szCs w:val="24"/>
              </w:rPr>
              <w:t>Tālrunis 64497710, mob. 26595362, e-pasts: dome@gulbene.lv, www.gulbene.lv</w:t>
            </w:r>
          </w:p>
        </w:tc>
      </w:tr>
    </w:tbl>
    <w:p w14:paraId="581456AE" w14:textId="77777777" w:rsidR="00441A52" w:rsidRPr="00441A52" w:rsidRDefault="00441A52" w:rsidP="00441A52">
      <w:pPr>
        <w:jc w:val="center"/>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Gulbenē</w:t>
      </w:r>
    </w:p>
    <w:p w14:paraId="1F4E48A6" w14:textId="77777777" w:rsidR="00441A52" w:rsidRPr="00441A52" w:rsidRDefault="00441A52" w:rsidP="00441A52">
      <w:pPr>
        <w:rPr>
          <w:rFonts w:ascii="Times New Roman" w:hAnsi="Times New Roman" w:cs="Times New Roman"/>
          <w:b/>
          <w:sz w:val="24"/>
          <w:szCs w:val="24"/>
        </w:rPr>
      </w:pPr>
    </w:p>
    <w:p w14:paraId="1945D050" w14:textId="77777777" w:rsidR="00441A52" w:rsidRPr="00441A52" w:rsidRDefault="00441A52" w:rsidP="00441A52">
      <w:pPr>
        <w:rPr>
          <w:rFonts w:ascii="Times New Roman" w:hAnsi="Times New Roman" w:cs="Times New Roman"/>
          <w:b/>
          <w:sz w:val="24"/>
          <w:szCs w:val="24"/>
        </w:rPr>
      </w:pPr>
      <w:r w:rsidRPr="00441A52">
        <w:rPr>
          <w:rFonts w:ascii="Times New Roman" w:hAnsi="Times New Roman" w:cs="Times New Roman"/>
          <w:b/>
          <w:sz w:val="24"/>
          <w:szCs w:val="24"/>
        </w:rPr>
        <w:t xml:space="preserve">2022.gada 17. februārī </w:t>
      </w:r>
      <w:r w:rsidRPr="00441A52">
        <w:rPr>
          <w:rFonts w:ascii="Times New Roman" w:hAnsi="Times New Roman" w:cs="Times New Roman"/>
          <w:b/>
          <w:sz w:val="24"/>
          <w:szCs w:val="24"/>
        </w:rPr>
        <w:tab/>
      </w:r>
      <w:r w:rsidRPr="00441A52">
        <w:rPr>
          <w:rFonts w:ascii="Times New Roman" w:hAnsi="Times New Roman" w:cs="Times New Roman"/>
          <w:b/>
          <w:sz w:val="24"/>
          <w:szCs w:val="24"/>
        </w:rPr>
        <w:tab/>
      </w:r>
      <w:r w:rsidRPr="00441A52">
        <w:rPr>
          <w:rFonts w:ascii="Times New Roman" w:hAnsi="Times New Roman" w:cs="Times New Roman"/>
          <w:b/>
          <w:sz w:val="24"/>
          <w:szCs w:val="24"/>
        </w:rPr>
        <w:tab/>
      </w:r>
      <w:r w:rsidRPr="00441A52">
        <w:rPr>
          <w:rFonts w:ascii="Times New Roman" w:hAnsi="Times New Roman" w:cs="Times New Roman"/>
          <w:b/>
          <w:sz w:val="24"/>
          <w:szCs w:val="24"/>
        </w:rPr>
        <w:tab/>
      </w:r>
      <w:r w:rsidRPr="00441A52">
        <w:rPr>
          <w:rFonts w:ascii="Times New Roman" w:hAnsi="Times New Roman" w:cs="Times New Roman"/>
          <w:b/>
          <w:sz w:val="24"/>
          <w:szCs w:val="24"/>
        </w:rPr>
        <w:tab/>
        <w:t>Saistošie noteikumi Nr.3</w:t>
      </w:r>
    </w:p>
    <w:p w14:paraId="265555E5" w14:textId="77777777" w:rsidR="00441A52" w:rsidRPr="00441A52" w:rsidRDefault="00441A52" w:rsidP="00441A52">
      <w:pPr>
        <w:widowControl w:val="0"/>
        <w:ind w:left="5040" w:right="27" w:firstLine="720"/>
        <w:rPr>
          <w:rFonts w:ascii="Times New Roman" w:hAnsi="Times New Roman" w:cs="Times New Roman"/>
          <w:b/>
          <w:sz w:val="24"/>
          <w:szCs w:val="24"/>
        </w:rPr>
      </w:pPr>
      <w:r w:rsidRPr="00441A52">
        <w:rPr>
          <w:rFonts w:ascii="Times New Roman" w:hAnsi="Times New Roman" w:cs="Times New Roman"/>
          <w:b/>
          <w:sz w:val="24"/>
          <w:szCs w:val="24"/>
        </w:rPr>
        <w:t>(ārkārtas sēdes prot. Nr. 3, 5.p.)</w:t>
      </w:r>
    </w:p>
    <w:p w14:paraId="32CCFAF3" w14:textId="77777777" w:rsidR="00441A52" w:rsidRPr="00441A52" w:rsidRDefault="00441A52" w:rsidP="00441A52">
      <w:pPr>
        <w:rPr>
          <w:rFonts w:ascii="Times New Roman" w:hAnsi="Times New Roman" w:cs="Times New Roman"/>
          <w:sz w:val="24"/>
          <w:szCs w:val="24"/>
        </w:rPr>
      </w:pPr>
    </w:p>
    <w:p w14:paraId="7CC3FE10" w14:textId="77777777" w:rsidR="00441A52" w:rsidRPr="00441A52" w:rsidRDefault="00441A52" w:rsidP="00441A52">
      <w:pPr>
        <w:jc w:val="center"/>
        <w:rPr>
          <w:rFonts w:ascii="Times New Roman" w:eastAsia="Calibri" w:hAnsi="Times New Roman" w:cs="Times New Roman"/>
          <w:b/>
          <w:sz w:val="24"/>
          <w:szCs w:val="24"/>
        </w:rPr>
      </w:pPr>
      <w:r w:rsidRPr="00441A52">
        <w:rPr>
          <w:rFonts w:ascii="Times New Roman" w:eastAsia="Calibri" w:hAnsi="Times New Roman" w:cs="Times New Roman"/>
          <w:b/>
          <w:sz w:val="24"/>
          <w:szCs w:val="24"/>
        </w:rPr>
        <w:t>“Lokālplānojums, kas groza Gulbenes novada teritorijas plānojumu nekustamajam īpašumam Zaļajā ielā 3, Gulbenē, Gulbenes novadā”</w:t>
      </w:r>
    </w:p>
    <w:p w14:paraId="05F69816" w14:textId="77777777" w:rsidR="00441A52" w:rsidRPr="00441A52" w:rsidRDefault="00441A52" w:rsidP="00441A52">
      <w:pPr>
        <w:jc w:val="center"/>
        <w:rPr>
          <w:rFonts w:ascii="Times New Roman" w:eastAsia="Calibri" w:hAnsi="Times New Roman" w:cs="Times New Roman"/>
          <w:b/>
          <w:sz w:val="24"/>
          <w:szCs w:val="24"/>
        </w:rPr>
      </w:pPr>
    </w:p>
    <w:p w14:paraId="60354999" w14:textId="77777777" w:rsidR="00441A52" w:rsidRPr="00441A52" w:rsidRDefault="00441A52" w:rsidP="00441A52">
      <w:pPr>
        <w:ind w:left="3686"/>
        <w:jc w:val="right"/>
        <w:rPr>
          <w:rFonts w:ascii="Times New Roman" w:eastAsia="Calibri" w:hAnsi="Times New Roman" w:cs="Times New Roman"/>
          <w:bCs/>
          <w:iCs/>
          <w:sz w:val="24"/>
          <w:szCs w:val="24"/>
        </w:rPr>
      </w:pPr>
    </w:p>
    <w:p w14:paraId="775568F7" w14:textId="77777777" w:rsidR="00441A52" w:rsidRPr="00441A52" w:rsidRDefault="00441A52" w:rsidP="00441A52">
      <w:pPr>
        <w:ind w:left="3686"/>
        <w:jc w:val="both"/>
        <w:rPr>
          <w:rFonts w:ascii="Times New Roman" w:eastAsia="Calibri" w:hAnsi="Times New Roman" w:cs="Times New Roman"/>
          <w:bCs/>
          <w:iCs/>
          <w:sz w:val="24"/>
          <w:szCs w:val="24"/>
        </w:rPr>
      </w:pPr>
      <w:r w:rsidRPr="00441A52">
        <w:rPr>
          <w:rFonts w:ascii="Times New Roman" w:eastAsia="Calibri" w:hAnsi="Times New Roman" w:cs="Times New Roman"/>
          <w:bCs/>
          <w:iCs/>
          <w:sz w:val="24"/>
          <w:szCs w:val="24"/>
        </w:rPr>
        <w:t>Izdoti saskaņā ar Teritorijas attīstības plānošanas likuma 12.panta pirmo daļu un 25.pantu un Ministru kabineta noteikumu Nr.628 “Noteikumi par pašvaldību teritorijas attīstības plānošanas dokumentiem” 91.punktu</w:t>
      </w:r>
    </w:p>
    <w:p w14:paraId="22A8CBA3" w14:textId="77777777" w:rsidR="00441A52" w:rsidRPr="00441A52" w:rsidRDefault="00441A52" w:rsidP="00441A52">
      <w:pPr>
        <w:jc w:val="both"/>
        <w:rPr>
          <w:rFonts w:ascii="Times New Roman" w:eastAsia="Calibri" w:hAnsi="Times New Roman" w:cs="Times New Roman"/>
          <w:bCs/>
          <w:sz w:val="24"/>
          <w:szCs w:val="24"/>
        </w:rPr>
      </w:pPr>
    </w:p>
    <w:p w14:paraId="4098E217" w14:textId="77777777" w:rsidR="00441A52" w:rsidRPr="00441A52" w:rsidRDefault="00441A52" w:rsidP="00441A52">
      <w:pPr>
        <w:jc w:val="both"/>
        <w:rPr>
          <w:rFonts w:ascii="Times New Roman" w:eastAsia="Calibri" w:hAnsi="Times New Roman" w:cs="Times New Roman"/>
          <w:bCs/>
          <w:sz w:val="24"/>
          <w:szCs w:val="24"/>
        </w:rPr>
      </w:pPr>
    </w:p>
    <w:p w14:paraId="442656D6" w14:textId="77777777" w:rsidR="00441A52" w:rsidRPr="00441A52" w:rsidRDefault="00441A52" w:rsidP="00B2556E">
      <w:pPr>
        <w:numPr>
          <w:ilvl w:val="0"/>
          <w:numId w:val="4"/>
        </w:numPr>
        <w:spacing w:line="360" w:lineRule="auto"/>
        <w:ind w:left="0" w:firstLine="567"/>
        <w:contextualSpacing/>
        <w:jc w:val="both"/>
        <w:rPr>
          <w:rFonts w:ascii="Times New Roman" w:eastAsia="Calibri" w:hAnsi="Times New Roman" w:cs="Times New Roman"/>
          <w:bCs/>
          <w:sz w:val="24"/>
          <w:szCs w:val="24"/>
        </w:rPr>
      </w:pPr>
      <w:r w:rsidRPr="00441A52">
        <w:rPr>
          <w:rFonts w:ascii="Times New Roman" w:eastAsia="Calibri" w:hAnsi="Times New Roman" w:cs="Times New Roman"/>
          <w:bCs/>
          <w:sz w:val="24"/>
          <w:szCs w:val="24"/>
        </w:rPr>
        <w:t>Šie noteikumi nosaka lokālplānojuma zemes vienībā ar kadastra Nr.5001 002 0270, Zaļajā ielā 3, Gulbenes pilsētā, Gulbenes novadā, kas groza Gulbenes novada teritorijas plānojumu, teritorijas izmantošanas un apbūves noteikumus (1.pielikums) un grafisko daļu – Funkcionālais zonējums un apgrūtinājumi (2.pielikums).</w:t>
      </w:r>
    </w:p>
    <w:p w14:paraId="0DDE185A" w14:textId="77777777" w:rsidR="00441A52" w:rsidRPr="00441A52" w:rsidRDefault="00441A52" w:rsidP="00B2556E">
      <w:pPr>
        <w:numPr>
          <w:ilvl w:val="0"/>
          <w:numId w:val="4"/>
        </w:numPr>
        <w:spacing w:line="360" w:lineRule="auto"/>
        <w:ind w:left="0" w:firstLine="567"/>
        <w:contextualSpacing/>
        <w:jc w:val="both"/>
        <w:rPr>
          <w:rFonts w:ascii="Times New Roman" w:eastAsia="Calibri" w:hAnsi="Times New Roman" w:cs="Times New Roman"/>
          <w:bCs/>
          <w:sz w:val="24"/>
          <w:szCs w:val="24"/>
        </w:rPr>
      </w:pPr>
      <w:r w:rsidRPr="00441A52">
        <w:rPr>
          <w:rFonts w:ascii="Times New Roman" w:eastAsia="Calibri" w:hAnsi="Times New Roman" w:cs="Times New Roman"/>
          <w:bCs/>
          <w:sz w:val="24"/>
          <w:szCs w:val="24"/>
        </w:rPr>
        <w:t xml:space="preserve">Ar šiem saistošajiem noteikumiem tiek apstiprināti Teritorijas attīstības plānošanas sistēmā </w:t>
      </w:r>
      <w:hyperlink r:id="rId9" w:anchor="document_21361" w:history="1">
        <w:r w:rsidRPr="00441A52">
          <w:rPr>
            <w:rFonts w:ascii="Times New Roman" w:eastAsia="Calibri" w:hAnsi="Times New Roman" w:cs="Times New Roman"/>
            <w:bCs/>
            <w:color w:val="0563C1" w:themeColor="hyperlink"/>
            <w:sz w:val="24"/>
            <w:szCs w:val="24"/>
            <w:u w:val="single"/>
          </w:rPr>
          <w:t>https://geolatvija.lv/geo/tapis#document_21361</w:t>
        </w:r>
      </w:hyperlink>
      <w:r w:rsidRPr="00441A52">
        <w:rPr>
          <w:rFonts w:ascii="Times New Roman" w:eastAsia="Calibri" w:hAnsi="Times New Roman" w:cs="Times New Roman"/>
          <w:bCs/>
          <w:sz w:val="24"/>
          <w:szCs w:val="24"/>
        </w:rPr>
        <w:t xml:space="preserve"> izstrādātā zemesgabala Zaļajā ielā 3, Gulbenē, Gulbenes novadā lokālplānojuma teritorijas izmantošanas un apbūves noteikumi un grafiskā daļa.</w:t>
      </w:r>
    </w:p>
    <w:p w14:paraId="1C58E88C" w14:textId="77777777" w:rsidR="00441A52" w:rsidRPr="00441A52" w:rsidRDefault="00441A52" w:rsidP="00441A52">
      <w:pPr>
        <w:jc w:val="both"/>
        <w:rPr>
          <w:rFonts w:ascii="Times New Roman" w:eastAsia="Calibri" w:hAnsi="Times New Roman" w:cs="Times New Roman"/>
          <w:bCs/>
          <w:sz w:val="24"/>
          <w:szCs w:val="24"/>
        </w:rPr>
      </w:pPr>
    </w:p>
    <w:p w14:paraId="19DE1103" w14:textId="77777777" w:rsidR="00441A52" w:rsidRPr="00441A52" w:rsidRDefault="00441A52" w:rsidP="00441A52">
      <w:pPr>
        <w:rPr>
          <w:rFonts w:ascii="Times New Roman" w:hAnsi="Times New Roman" w:cs="Times New Roman"/>
          <w:sz w:val="24"/>
          <w:szCs w:val="24"/>
        </w:rPr>
      </w:pPr>
    </w:p>
    <w:p w14:paraId="773F64DF" w14:textId="77777777" w:rsidR="00441A52" w:rsidRPr="00441A52" w:rsidRDefault="00441A52" w:rsidP="00441A52">
      <w:pPr>
        <w:rPr>
          <w:rFonts w:ascii="Times New Roman" w:hAnsi="Times New Roman" w:cs="Times New Roman"/>
          <w:sz w:val="24"/>
          <w:szCs w:val="24"/>
        </w:rPr>
      </w:pPr>
      <w:r w:rsidRPr="00441A52">
        <w:rPr>
          <w:rFonts w:ascii="Times New Roman" w:hAnsi="Times New Roman" w:cs="Times New Roman"/>
          <w:sz w:val="24"/>
          <w:szCs w:val="24"/>
        </w:rPr>
        <w:t>Gulbenes novada domes priekšsēdētājs</w:t>
      </w:r>
      <w:r w:rsidRPr="00441A52">
        <w:rPr>
          <w:rFonts w:ascii="Times New Roman" w:hAnsi="Times New Roman" w:cs="Times New Roman"/>
          <w:sz w:val="24"/>
          <w:szCs w:val="24"/>
        </w:rPr>
        <w:tab/>
      </w:r>
      <w:r w:rsidRPr="00441A52">
        <w:rPr>
          <w:rFonts w:ascii="Times New Roman" w:hAnsi="Times New Roman" w:cs="Times New Roman"/>
          <w:sz w:val="24"/>
          <w:szCs w:val="24"/>
        </w:rPr>
        <w:tab/>
      </w:r>
      <w:r w:rsidRPr="00441A52">
        <w:rPr>
          <w:rFonts w:ascii="Times New Roman" w:hAnsi="Times New Roman" w:cs="Times New Roman"/>
          <w:sz w:val="24"/>
          <w:szCs w:val="24"/>
        </w:rPr>
        <w:tab/>
      </w:r>
      <w:r w:rsidRPr="00441A52">
        <w:rPr>
          <w:rFonts w:ascii="Times New Roman" w:hAnsi="Times New Roman" w:cs="Times New Roman"/>
          <w:sz w:val="24"/>
          <w:szCs w:val="24"/>
        </w:rPr>
        <w:tab/>
      </w:r>
      <w:r w:rsidRPr="00441A52">
        <w:rPr>
          <w:rFonts w:ascii="Times New Roman" w:hAnsi="Times New Roman" w:cs="Times New Roman"/>
          <w:sz w:val="24"/>
          <w:szCs w:val="24"/>
        </w:rPr>
        <w:tab/>
      </w:r>
      <w:r w:rsidRPr="00441A52">
        <w:rPr>
          <w:rFonts w:ascii="Times New Roman" w:hAnsi="Times New Roman" w:cs="Times New Roman"/>
          <w:sz w:val="24"/>
          <w:szCs w:val="24"/>
        </w:rPr>
        <w:tab/>
        <w:t>A. Caunītis</w:t>
      </w:r>
    </w:p>
    <w:p w14:paraId="560DB579" w14:textId="77777777" w:rsidR="00441A52" w:rsidRPr="00441A52" w:rsidRDefault="00441A52" w:rsidP="00441A52">
      <w:pPr>
        <w:ind w:left="360"/>
        <w:rPr>
          <w:rFonts w:ascii="Times New Roman" w:hAnsi="Times New Roman" w:cs="Times New Roman"/>
          <w:sz w:val="24"/>
          <w:szCs w:val="24"/>
        </w:rPr>
      </w:pPr>
    </w:p>
    <w:p w14:paraId="66F7C38A" w14:textId="77777777" w:rsidR="00441A52" w:rsidRPr="00441A52" w:rsidRDefault="00441A52" w:rsidP="00441A52">
      <w:pPr>
        <w:tabs>
          <w:tab w:val="left" w:pos="851"/>
        </w:tabs>
        <w:spacing w:line="360" w:lineRule="auto"/>
        <w:ind w:left="360"/>
        <w:jc w:val="both"/>
        <w:rPr>
          <w:rFonts w:ascii="Times New Roman" w:eastAsia="Calibri" w:hAnsi="Times New Roman" w:cs="Times New Roman"/>
          <w:sz w:val="24"/>
          <w:szCs w:val="24"/>
        </w:rPr>
      </w:pPr>
    </w:p>
    <w:p w14:paraId="4A156424" w14:textId="5F8C6CBE" w:rsidR="00441A52" w:rsidRDefault="00441A5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9349AA1" w14:textId="77777777" w:rsidR="00441A52" w:rsidRPr="00441A52" w:rsidRDefault="00441A52" w:rsidP="00441A52">
      <w:pPr>
        <w:tabs>
          <w:tab w:val="left" w:pos="851"/>
        </w:tabs>
        <w:spacing w:line="360" w:lineRule="auto"/>
        <w:ind w:left="851" w:hanging="425"/>
        <w:jc w:val="both"/>
        <w:rPr>
          <w:rFonts w:ascii="Times New Roman" w:eastAsia="Calibri" w:hAnsi="Times New Roman" w:cs="Times New Roman"/>
          <w:sz w:val="24"/>
          <w:szCs w:val="24"/>
        </w:rPr>
      </w:pPr>
    </w:p>
    <w:tbl>
      <w:tblPr>
        <w:tblW w:w="9356" w:type="dxa"/>
        <w:tblLook w:val="01E0" w:firstRow="1" w:lastRow="1" w:firstColumn="1" w:lastColumn="1" w:noHBand="0" w:noVBand="0"/>
      </w:tblPr>
      <w:tblGrid>
        <w:gridCol w:w="9356"/>
      </w:tblGrid>
      <w:tr w:rsidR="00441A52" w:rsidRPr="00441A52" w14:paraId="347CE0CF" w14:textId="77777777" w:rsidTr="00F24BE6">
        <w:tc>
          <w:tcPr>
            <w:tcW w:w="9356" w:type="dxa"/>
          </w:tcPr>
          <w:p w14:paraId="24AC8BE2" w14:textId="77777777" w:rsidR="00441A52" w:rsidRPr="00441A52" w:rsidRDefault="00441A52" w:rsidP="00441A52">
            <w:pPr>
              <w:jc w:val="center"/>
              <w:rPr>
                <w:rFonts w:ascii="Times New Roman" w:hAnsi="Times New Roman" w:cs="Times New Roman"/>
                <w:sz w:val="32"/>
                <w:szCs w:val="32"/>
              </w:rPr>
            </w:pPr>
            <w:r w:rsidRPr="00441A52">
              <w:rPr>
                <w:rFonts w:ascii="Times New Roman" w:hAnsi="Times New Roman" w:cs="Times New Roman"/>
                <w:noProof/>
                <w:sz w:val="24"/>
                <w:szCs w:val="24"/>
              </w:rPr>
              <w:drawing>
                <wp:inline distT="0" distB="0" distL="0" distR="0" wp14:anchorId="0E3FAB62" wp14:editId="3B9E8706">
                  <wp:extent cx="619125" cy="685800"/>
                  <wp:effectExtent l="0" t="0" r="9525" b="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0"/>
            </w:tblGrid>
            <w:tr w:rsidR="00441A52" w:rsidRPr="00441A52" w14:paraId="4D1B10D8" w14:textId="77777777" w:rsidTr="00F24BE6">
              <w:tc>
                <w:tcPr>
                  <w:tcW w:w="9458" w:type="dxa"/>
                </w:tcPr>
                <w:p w14:paraId="0A7F34D9"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b/>
                      <w:bCs/>
                      <w:sz w:val="28"/>
                      <w:szCs w:val="28"/>
                      <w:lang w:eastAsia="en-US"/>
                    </w:rPr>
                    <w:t>GULBENES NOVADA PAŠVALDĪBA</w:t>
                  </w:r>
                </w:p>
              </w:tc>
            </w:tr>
            <w:tr w:rsidR="00441A52" w:rsidRPr="00441A52" w14:paraId="25DFD0A2" w14:textId="77777777" w:rsidTr="00F24BE6">
              <w:tc>
                <w:tcPr>
                  <w:tcW w:w="9458" w:type="dxa"/>
                </w:tcPr>
                <w:p w14:paraId="22620829"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sz w:val="24"/>
                      <w:szCs w:val="24"/>
                      <w:lang w:eastAsia="en-US"/>
                    </w:rPr>
                    <w:t>Reģ.Nr.90009116327</w:t>
                  </w:r>
                </w:p>
              </w:tc>
            </w:tr>
            <w:tr w:rsidR="00441A52" w:rsidRPr="00441A52" w14:paraId="1F197CBD" w14:textId="77777777" w:rsidTr="00F24BE6">
              <w:tc>
                <w:tcPr>
                  <w:tcW w:w="9458" w:type="dxa"/>
                </w:tcPr>
                <w:p w14:paraId="1653921F"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sz w:val="24"/>
                      <w:szCs w:val="24"/>
                      <w:lang w:eastAsia="en-US"/>
                    </w:rPr>
                    <w:t>Ābeļu iela 2, Gulbene, Gulbenes nov., LV-4401</w:t>
                  </w:r>
                </w:p>
              </w:tc>
            </w:tr>
            <w:tr w:rsidR="00441A52" w:rsidRPr="00441A52" w14:paraId="541D2454" w14:textId="77777777" w:rsidTr="00F24BE6">
              <w:tc>
                <w:tcPr>
                  <w:tcW w:w="9458" w:type="dxa"/>
                </w:tcPr>
                <w:p w14:paraId="2FD33175"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sz w:val="24"/>
                      <w:szCs w:val="24"/>
                      <w:lang w:eastAsia="en-US"/>
                    </w:rPr>
                    <w:t>Tālrunis 64497710, mob.26595362, e-pasts; dome@gulbene.lv, www.gulbene.lv</w:t>
                  </w:r>
                </w:p>
              </w:tc>
            </w:tr>
          </w:tbl>
          <w:p w14:paraId="7D0787A6" w14:textId="77777777" w:rsidR="00441A52" w:rsidRPr="00441A52" w:rsidRDefault="00441A52" w:rsidP="00441A52">
            <w:pPr>
              <w:jc w:val="center"/>
              <w:rPr>
                <w:rFonts w:ascii="Times New Roman" w:eastAsiaTheme="minorHAnsi" w:hAnsi="Times New Roman" w:cs="Times New Roman"/>
                <w:b/>
                <w:bCs/>
                <w:sz w:val="24"/>
                <w:szCs w:val="24"/>
                <w:lang w:eastAsia="en-US"/>
              </w:rPr>
            </w:pPr>
            <w:r w:rsidRPr="00441A52">
              <w:rPr>
                <w:rFonts w:ascii="Times New Roman" w:eastAsiaTheme="minorHAnsi" w:hAnsi="Times New Roman" w:cs="Times New Roman"/>
                <w:b/>
                <w:bCs/>
                <w:sz w:val="24"/>
                <w:szCs w:val="24"/>
                <w:lang w:eastAsia="en-US"/>
              </w:rPr>
              <w:t>GULBENES NOVADA DOMES LĒMUMS</w:t>
            </w:r>
          </w:p>
          <w:p w14:paraId="24EBE30B" w14:textId="77777777" w:rsidR="00441A52" w:rsidRPr="00441A52" w:rsidRDefault="00441A52" w:rsidP="00441A52">
            <w:pPr>
              <w:jc w:val="center"/>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Gulbenē</w:t>
            </w:r>
          </w:p>
          <w:p w14:paraId="0871DAAA" w14:textId="77777777" w:rsidR="00441A52" w:rsidRPr="00441A52" w:rsidRDefault="00441A52" w:rsidP="00441A52">
            <w:pPr>
              <w:jc w:val="center"/>
              <w:rPr>
                <w:rFonts w:ascii="Times New Roman" w:eastAsiaTheme="minorHAnsi" w:hAnsi="Times New Roman" w:cs="Times New Roman"/>
                <w:sz w:val="24"/>
                <w:szCs w:val="24"/>
                <w:lang w:eastAsia="en-US"/>
              </w:rPr>
            </w:pPr>
          </w:p>
          <w:tbl>
            <w:tblPr>
              <w:tblStyle w:val="Reatabu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582"/>
            </w:tblGrid>
            <w:tr w:rsidR="00441A52" w:rsidRPr="00441A52" w14:paraId="2B8A718B" w14:textId="77777777" w:rsidTr="00F24BE6">
              <w:tc>
                <w:tcPr>
                  <w:tcW w:w="4729" w:type="dxa"/>
                </w:tcPr>
                <w:p w14:paraId="12DE720B" w14:textId="77777777" w:rsidR="00441A52" w:rsidRPr="00441A52" w:rsidRDefault="00441A52" w:rsidP="00441A52">
                  <w:pPr>
                    <w:widowControl w:val="0"/>
                    <w:rPr>
                      <w:rFonts w:ascii="Times New Roman" w:eastAsiaTheme="minorHAnsi" w:hAnsi="Times New Roman" w:cs="Times New Roman"/>
                      <w:b/>
                      <w:bCs/>
                      <w:sz w:val="24"/>
                      <w:szCs w:val="24"/>
                      <w:lang w:eastAsia="en-US"/>
                    </w:rPr>
                  </w:pPr>
                  <w:r w:rsidRPr="00441A52">
                    <w:rPr>
                      <w:rFonts w:ascii="Times New Roman" w:eastAsiaTheme="minorHAnsi" w:hAnsi="Times New Roman" w:cs="Times New Roman"/>
                      <w:b/>
                      <w:bCs/>
                      <w:sz w:val="24"/>
                      <w:szCs w:val="24"/>
                      <w:lang w:eastAsia="en-US"/>
                    </w:rPr>
                    <w:t>2022.gada 17. februārī</w:t>
                  </w:r>
                </w:p>
              </w:tc>
              <w:tc>
                <w:tcPr>
                  <w:tcW w:w="4729" w:type="dxa"/>
                </w:tcPr>
                <w:p w14:paraId="7AC9D201" w14:textId="77777777" w:rsidR="00441A52" w:rsidRPr="00441A52" w:rsidRDefault="00441A52" w:rsidP="00441A52">
                  <w:pPr>
                    <w:widowControl w:val="0"/>
                    <w:rPr>
                      <w:rFonts w:ascii="Times New Roman" w:eastAsiaTheme="minorHAnsi" w:hAnsi="Times New Roman" w:cs="Times New Roman"/>
                      <w:b/>
                      <w:bCs/>
                      <w:sz w:val="24"/>
                      <w:szCs w:val="24"/>
                      <w:lang w:eastAsia="en-US"/>
                    </w:rPr>
                  </w:pPr>
                  <w:r w:rsidRPr="00441A52">
                    <w:rPr>
                      <w:rFonts w:ascii="Times New Roman" w:eastAsiaTheme="minorHAnsi" w:hAnsi="Times New Roman" w:cs="Times New Roman"/>
                      <w:b/>
                      <w:bCs/>
                      <w:sz w:val="24"/>
                      <w:szCs w:val="24"/>
                      <w:lang w:eastAsia="en-US"/>
                    </w:rPr>
                    <w:t xml:space="preserve">      Nr. GND/2022/110</w:t>
                  </w:r>
                </w:p>
              </w:tc>
            </w:tr>
            <w:tr w:rsidR="00441A52" w:rsidRPr="00441A52" w14:paraId="1635C939" w14:textId="77777777" w:rsidTr="00F24BE6">
              <w:tc>
                <w:tcPr>
                  <w:tcW w:w="4729" w:type="dxa"/>
                </w:tcPr>
                <w:p w14:paraId="79329AAA" w14:textId="77777777" w:rsidR="00441A52" w:rsidRPr="00441A52" w:rsidRDefault="00441A52" w:rsidP="00441A52">
                  <w:pPr>
                    <w:rPr>
                      <w:rFonts w:ascii="Times New Roman" w:eastAsiaTheme="minorHAnsi" w:hAnsi="Times New Roman" w:cs="Times New Roman"/>
                      <w:sz w:val="24"/>
                      <w:szCs w:val="24"/>
                      <w:lang w:eastAsia="en-US"/>
                    </w:rPr>
                  </w:pPr>
                </w:p>
              </w:tc>
              <w:tc>
                <w:tcPr>
                  <w:tcW w:w="4729" w:type="dxa"/>
                </w:tcPr>
                <w:p w14:paraId="25645C4D" w14:textId="77777777" w:rsidR="00441A52" w:rsidRPr="00441A52" w:rsidRDefault="00441A52" w:rsidP="00441A52">
                  <w:pPr>
                    <w:rPr>
                      <w:rFonts w:ascii="Times New Roman" w:eastAsiaTheme="minorHAnsi" w:hAnsi="Times New Roman" w:cs="Times New Roman"/>
                      <w:b/>
                      <w:bCs/>
                      <w:sz w:val="24"/>
                      <w:szCs w:val="24"/>
                      <w:lang w:eastAsia="en-US"/>
                    </w:rPr>
                  </w:pPr>
                  <w:r w:rsidRPr="00441A52">
                    <w:rPr>
                      <w:rFonts w:ascii="Times New Roman" w:eastAsiaTheme="minorHAnsi" w:hAnsi="Times New Roman" w:cs="Times New Roman"/>
                      <w:b/>
                      <w:bCs/>
                      <w:sz w:val="24"/>
                      <w:szCs w:val="24"/>
                      <w:lang w:eastAsia="en-US"/>
                    </w:rPr>
                    <w:t xml:space="preserve">      (ārkārtas sēdes protokols Nr. 3;  6.p)</w:t>
                  </w:r>
                </w:p>
              </w:tc>
            </w:tr>
          </w:tbl>
          <w:p w14:paraId="28753B9E" w14:textId="77777777" w:rsidR="00441A52" w:rsidRPr="00441A52" w:rsidRDefault="00441A52" w:rsidP="00441A52">
            <w:pPr>
              <w:jc w:val="center"/>
              <w:rPr>
                <w:rFonts w:ascii="Times New Roman" w:hAnsi="Times New Roman" w:cs="Times New Roman"/>
                <w:sz w:val="32"/>
                <w:szCs w:val="32"/>
              </w:rPr>
            </w:pPr>
          </w:p>
        </w:tc>
      </w:tr>
    </w:tbl>
    <w:p w14:paraId="35C938D2" w14:textId="77777777" w:rsidR="00441A52" w:rsidRPr="00441A52" w:rsidRDefault="00441A52" w:rsidP="00441A52">
      <w:pPr>
        <w:autoSpaceDE w:val="0"/>
        <w:autoSpaceDN w:val="0"/>
        <w:adjustRightInd w:val="0"/>
        <w:rPr>
          <w:rFonts w:ascii="Times New Roman" w:eastAsiaTheme="minorHAnsi" w:hAnsi="Times New Roman" w:cs="Times New Roman"/>
          <w:color w:val="000000"/>
          <w:sz w:val="24"/>
          <w:szCs w:val="24"/>
          <w:lang w:eastAsia="en-US"/>
        </w:rPr>
      </w:pPr>
    </w:p>
    <w:p w14:paraId="03959F0B" w14:textId="77777777" w:rsidR="00441A52" w:rsidRPr="00441A52" w:rsidRDefault="00441A52" w:rsidP="00441A52">
      <w:pPr>
        <w:autoSpaceDE w:val="0"/>
        <w:autoSpaceDN w:val="0"/>
        <w:adjustRightInd w:val="0"/>
        <w:jc w:val="center"/>
        <w:rPr>
          <w:rFonts w:ascii="Times New Roman" w:eastAsiaTheme="minorHAnsi" w:hAnsi="Times New Roman" w:cs="Times New Roman"/>
          <w:b/>
          <w:color w:val="000000"/>
          <w:sz w:val="24"/>
          <w:szCs w:val="24"/>
          <w:lang w:eastAsia="en-US"/>
        </w:rPr>
      </w:pPr>
      <w:r w:rsidRPr="00441A52">
        <w:rPr>
          <w:rFonts w:ascii="Times New Roman" w:eastAsiaTheme="minorHAnsi" w:hAnsi="Times New Roman" w:cs="Times New Roman"/>
          <w:b/>
          <w:color w:val="000000"/>
          <w:sz w:val="24"/>
          <w:szCs w:val="24"/>
          <w:lang w:eastAsia="en-US"/>
        </w:rPr>
        <w:t>Par bieži sastopamo derīgo izrakteņu ieguves atļaujas izsniegšanu</w:t>
      </w:r>
    </w:p>
    <w:p w14:paraId="1E0318CE" w14:textId="77777777" w:rsidR="00441A52" w:rsidRPr="00441A52" w:rsidRDefault="00441A52" w:rsidP="00441A52">
      <w:pPr>
        <w:autoSpaceDE w:val="0"/>
        <w:autoSpaceDN w:val="0"/>
        <w:adjustRightInd w:val="0"/>
        <w:rPr>
          <w:rFonts w:ascii="Times New Roman" w:eastAsiaTheme="minorHAnsi" w:hAnsi="Times New Roman" w:cs="Times New Roman"/>
          <w:color w:val="000000"/>
          <w:sz w:val="24"/>
          <w:szCs w:val="24"/>
          <w:lang w:eastAsia="en-US"/>
        </w:rPr>
      </w:pPr>
    </w:p>
    <w:p w14:paraId="77DB45F6" w14:textId="77777777" w:rsidR="00441A52" w:rsidRPr="00441A52" w:rsidRDefault="00441A52" w:rsidP="00441A52">
      <w:pPr>
        <w:spacing w:line="360" w:lineRule="auto"/>
        <w:ind w:firstLine="709"/>
        <w:jc w:val="both"/>
        <w:rPr>
          <w:rFonts w:ascii="Times New Roman" w:eastAsia="Calibri" w:hAnsi="Times New Roman" w:cs="Times New Roman"/>
          <w:color w:val="000000"/>
          <w:sz w:val="24"/>
          <w:szCs w:val="24"/>
        </w:rPr>
      </w:pPr>
      <w:r w:rsidRPr="00441A52">
        <w:rPr>
          <w:rFonts w:ascii="Times New Roman" w:eastAsia="Calibri" w:hAnsi="Times New Roman" w:cs="Times New Roman"/>
          <w:color w:val="000000"/>
          <w:sz w:val="24"/>
          <w:szCs w:val="24"/>
        </w:rPr>
        <w:t xml:space="preserve">Izskatīts akciju sabiedrības “Latvijas valsts meži” reģistrācijas Nr.40003466281, juridiskā adrese: Vaiņodes iela 1, Rīga, LV-1004, </w:t>
      </w:r>
      <w:r w:rsidRPr="00441A52">
        <w:rPr>
          <w:rFonts w:ascii="Times New Roman" w:eastAsia="Calibri" w:hAnsi="Times New Roman" w:cs="Times New Roman"/>
          <w:sz w:val="24"/>
          <w:szCs w:val="24"/>
        </w:rPr>
        <w:t xml:space="preserve">2022.gada 17.janvāra </w:t>
      </w:r>
      <w:r w:rsidRPr="00441A52">
        <w:rPr>
          <w:rFonts w:ascii="Times New Roman" w:eastAsia="Calibri" w:hAnsi="Times New Roman" w:cs="Times New Roman"/>
          <w:color w:val="000000"/>
          <w:sz w:val="24"/>
          <w:szCs w:val="24"/>
        </w:rPr>
        <w:t>iesniegumu (Gulbenes novada pašvaldībā saņemts 2022.gada 17.janvārī un reģistrēts ar Nr.</w:t>
      </w:r>
      <w:r w:rsidRPr="00441A52">
        <w:rPr>
          <w:rFonts w:ascii="Times New Roman" w:hAnsi="Times New Roman" w:cs="Times New Roman"/>
          <w:sz w:val="24"/>
          <w:szCs w:val="24"/>
        </w:rPr>
        <w:t xml:space="preserve"> </w:t>
      </w:r>
      <w:r w:rsidRPr="00441A52">
        <w:rPr>
          <w:rFonts w:ascii="Times New Roman" w:eastAsia="Calibri" w:hAnsi="Times New Roman" w:cs="Times New Roman"/>
          <w:color w:val="000000"/>
          <w:sz w:val="24"/>
          <w:szCs w:val="24"/>
        </w:rPr>
        <w:t>GND/4.10/22/123-A) ar lūgumu veikt grozījumus smilts-grants un smilts atradnes “Zvejnieki-Kupiņi” ieguves atļaujā Nr.3/2012, kas izsniegta 2012.gada 26.jūnijā, un pagarināt tās derīguma termiņu līdz 2037.gada 16.februārim.</w:t>
      </w:r>
    </w:p>
    <w:p w14:paraId="3217F83D" w14:textId="77777777" w:rsidR="00441A52" w:rsidRPr="00441A52" w:rsidRDefault="00441A52" w:rsidP="00441A52">
      <w:pPr>
        <w:spacing w:line="360" w:lineRule="auto"/>
        <w:ind w:firstLine="567"/>
        <w:jc w:val="both"/>
        <w:rPr>
          <w:rFonts w:ascii="Times New Roman" w:eastAsia="Calibri" w:hAnsi="Times New Roman" w:cs="Times New Roman"/>
          <w:color w:val="000000"/>
          <w:sz w:val="24"/>
          <w:szCs w:val="24"/>
        </w:rPr>
      </w:pPr>
      <w:r w:rsidRPr="00441A52">
        <w:rPr>
          <w:rFonts w:ascii="Times New Roman" w:eastAsia="Calibri" w:hAnsi="Times New Roman" w:cs="Times New Roman"/>
          <w:color w:val="000000"/>
          <w:sz w:val="24"/>
          <w:szCs w:val="24"/>
        </w:rPr>
        <w:t>Iesniegumam ir pievienoti dokumenti: 1) derīgo izrakteņu atradnes pases kopija un Valsts vides dienesta 2021.gada 29.decembra lēmums Nr.CS21VL0244 par grozījumiem derīgo izrakteņu atradnes pasē, saskaņā ar kuru pagarināts smilts-grants un smilts atradnes “Zvejnieki-Kupiņi” pases derīguma termiņš līdz 2037.gada 16.februārim; aizstāta smilts-grants un smilts atradnes “Zvejnieki-Kupiņi” pases 7.lapā rindkopa “Pase derīga līdz 2022.gada 16.februārim” ar rindkopu “Pase derīga līdz 2037.gada 16.februārim”;</w:t>
      </w:r>
    </w:p>
    <w:p w14:paraId="5C9AF807" w14:textId="77777777" w:rsidR="00441A52" w:rsidRPr="00441A52" w:rsidRDefault="00441A52" w:rsidP="00441A52">
      <w:pPr>
        <w:spacing w:line="360" w:lineRule="auto"/>
        <w:ind w:firstLine="567"/>
        <w:jc w:val="both"/>
        <w:rPr>
          <w:rFonts w:ascii="Times New Roman" w:eastAsia="Calibri" w:hAnsi="Times New Roman" w:cs="Times New Roman"/>
          <w:color w:val="000000"/>
          <w:sz w:val="24"/>
          <w:szCs w:val="24"/>
        </w:rPr>
      </w:pPr>
      <w:r w:rsidRPr="00441A52">
        <w:rPr>
          <w:rFonts w:ascii="Times New Roman" w:eastAsia="Calibri" w:hAnsi="Times New Roman" w:cs="Times New Roman"/>
          <w:color w:val="000000"/>
          <w:sz w:val="24"/>
          <w:szCs w:val="24"/>
        </w:rPr>
        <w:t>2) derīgo izrakteņu atradnes limita kopija un Valsts vides dienesta 2021.gada 29.decembra lēmums Nr.CS21VL0245</w:t>
      </w:r>
      <w:r w:rsidRPr="00441A52">
        <w:rPr>
          <w:rFonts w:ascii="Times New Roman" w:hAnsi="Times New Roman" w:cs="Times New Roman"/>
          <w:sz w:val="24"/>
          <w:szCs w:val="24"/>
        </w:rPr>
        <w:t xml:space="preserve"> </w:t>
      </w:r>
      <w:r w:rsidRPr="00441A52">
        <w:rPr>
          <w:rFonts w:ascii="Times New Roman" w:eastAsia="Calibri" w:hAnsi="Times New Roman" w:cs="Times New Roman"/>
          <w:color w:val="000000"/>
          <w:sz w:val="24"/>
          <w:szCs w:val="24"/>
        </w:rPr>
        <w:t>par grozījumiem derīgo izrakteņu ieguves limitā, saskaņā ar kuru pagarināts smilts-grants un smilts atradnes “Zvejnieki-Kupiņi” limita derīguma termiņš līdz 2037.gada 16.februārim; aizstāta smilts-grants un smilts atradnes “Zvejnieki-Kupiņi” limitā rindkopa “no 2012.gada 17.februāra līdz 2022.gada 16.februārim” ar rindkopu “no 2012.gada 17.februāra līdz 2037.gada 16.februārim”;</w:t>
      </w:r>
    </w:p>
    <w:p w14:paraId="402A0367" w14:textId="77777777" w:rsidR="00441A52" w:rsidRPr="00441A52" w:rsidRDefault="00441A52" w:rsidP="00441A52">
      <w:pPr>
        <w:spacing w:line="360" w:lineRule="auto"/>
        <w:ind w:right="-1" w:firstLine="567"/>
        <w:jc w:val="both"/>
        <w:rPr>
          <w:rFonts w:ascii="Times New Roman" w:hAnsi="Times New Roman" w:cs="Times New Roman"/>
          <w:sz w:val="24"/>
          <w:szCs w:val="24"/>
        </w:rPr>
      </w:pPr>
      <w:r w:rsidRPr="00441A52">
        <w:rPr>
          <w:rFonts w:ascii="Times New Roman" w:eastAsia="Calibri" w:hAnsi="Times New Roman" w:cs="Times New Roman"/>
          <w:color w:val="000000"/>
          <w:sz w:val="24"/>
          <w:szCs w:val="24"/>
        </w:rPr>
        <w:t>3) Valsts vides dienesta 2022.gada 9.februāra</w:t>
      </w:r>
      <w:r w:rsidRPr="00441A52">
        <w:rPr>
          <w:rFonts w:ascii="Times New Roman" w:hAnsi="Times New Roman" w:cs="Times New Roman"/>
          <w:sz w:val="24"/>
          <w:szCs w:val="24"/>
        </w:rPr>
        <w:t xml:space="preserve"> lēmums Nr. VI22VL0019 par grozījumiem izdotajos tehniskajos noteikumos Nr. MA12TN0134, saskaņā ar kuru Valsts vides dienesta Vidzemes reģionālā vides pārvalde nolemj veikt 2012. gada 21. jūnija tehniskajos noteikumos Nr. </w:t>
      </w:r>
      <w:r w:rsidRPr="00441A52">
        <w:rPr>
          <w:rFonts w:ascii="Times New Roman" w:hAnsi="Times New Roman" w:cs="Times New Roman"/>
          <w:iCs/>
          <w:sz w:val="24"/>
          <w:szCs w:val="24"/>
        </w:rPr>
        <w:t>MA12TN0134</w:t>
      </w:r>
      <w:r w:rsidRPr="00441A52">
        <w:rPr>
          <w:rFonts w:ascii="Times New Roman" w:hAnsi="Times New Roman" w:cs="Times New Roman"/>
          <w:sz w:val="24"/>
          <w:szCs w:val="24"/>
        </w:rPr>
        <w:t xml:space="preserve"> šādus grozījumus:</w:t>
      </w:r>
    </w:p>
    <w:p w14:paraId="26D15E9C" w14:textId="77777777" w:rsidR="00441A52" w:rsidRPr="00441A52" w:rsidRDefault="00441A52" w:rsidP="00441A52">
      <w:pPr>
        <w:spacing w:line="360" w:lineRule="auto"/>
        <w:ind w:right="-1" w:firstLine="567"/>
        <w:jc w:val="both"/>
        <w:rPr>
          <w:rFonts w:ascii="Times New Roman" w:hAnsi="Times New Roman" w:cs="Times New Roman"/>
          <w:sz w:val="24"/>
          <w:szCs w:val="24"/>
        </w:rPr>
      </w:pPr>
      <w:r w:rsidRPr="00441A52">
        <w:rPr>
          <w:rFonts w:ascii="Times New Roman" w:hAnsi="Times New Roman" w:cs="Times New Roman"/>
          <w:sz w:val="24"/>
          <w:szCs w:val="24"/>
        </w:rPr>
        <w:t>1. Aizstāt tekstu “Derīgi līdz 2022. gada 16. februārim” ar “2037. gada 16. februārim”;</w:t>
      </w:r>
    </w:p>
    <w:p w14:paraId="4927587E" w14:textId="77777777" w:rsidR="00441A52" w:rsidRPr="00441A52" w:rsidRDefault="00441A52" w:rsidP="00441A52">
      <w:pPr>
        <w:spacing w:line="360" w:lineRule="auto"/>
        <w:ind w:right="-1" w:firstLine="567"/>
        <w:contextualSpacing/>
        <w:jc w:val="both"/>
        <w:rPr>
          <w:rFonts w:ascii="Times New Roman" w:hAnsi="Times New Roman" w:cs="Times New Roman"/>
          <w:sz w:val="24"/>
          <w:szCs w:val="24"/>
        </w:rPr>
      </w:pPr>
      <w:r w:rsidRPr="00441A52">
        <w:rPr>
          <w:rFonts w:ascii="Times New Roman" w:hAnsi="Times New Roman" w:cs="Times New Roman"/>
          <w:sz w:val="24"/>
          <w:szCs w:val="24"/>
        </w:rPr>
        <w:t>2. Sadaļas “Vides aizsardzības prasības” papildināt ar 1.15. apakšpunktu izteikt šādā redakcijā:</w:t>
      </w:r>
    </w:p>
    <w:p w14:paraId="057AC11A" w14:textId="77777777" w:rsidR="00441A52" w:rsidRPr="00441A52" w:rsidRDefault="00441A52" w:rsidP="00441A52">
      <w:pPr>
        <w:spacing w:line="360" w:lineRule="auto"/>
        <w:ind w:right="-1" w:firstLine="567"/>
        <w:contextualSpacing/>
        <w:jc w:val="both"/>
        <w:rPr>
          <w:rFonts w:ascii="Times New Roman" w:hAnsi="Times New Roman" w:cs="Times New Roman"/>
          <w:sz w:val="24"/>
          <w:szCs w:val="24"/>
        </w:rPr>
      </w:pPr>
      <w:r w:rsidRPr="00441A52">
        <w:rPr>
          <w:rFonts w:ascii="Times New Roman" w:hAnsi="Times New Roman" w:cs="Times New Roman"/>
          <w:sz w:val="24"/>
          <w:szCs w:val="24"/>
        </w:rPr>
        <w:lastRenderedPageBreak/>
        <w:t>“1.15. Atļauta smilts un smilts-grants ieguve atradnē “Zvejnieki-Kupiņi” 15,81 ha platībā saskaņā ar izvērtēto situācijas plānu, kas iekļauts lēmuma Nr. VI22VL0019 pielikumā. Ieguves limita apjoms – A kategorijas smilts-grants: 198,68 tūkst. m</w:t>
      </w:r>
      <w:r w:rsidRPr="00441A52">
        <w:rPr>
          <w:rFonts w:ascii="Times New Roman" w:hAnsi="Times New Roman" w:cs="Times New Roman"/>
          <w:sz w:val="24"/>
          <w:szCs w:val="24"/>
          <w:vertAlign w:val="superscript"/>
        </w:rPr>
        <w:t>3</w:t>
      </w:r>
      <w:r w:rsidRPr="00441A52">
        <w:rPr>
          <w:rFonts w:ascii="Times New Roman" w:hAnsi="Times New Roman" w:cs="Times New Roman"/>
          <w:sz w:val="24"/>
          <w:szCs w:val="24"/>
        </w:rPr>
        <w:t xml:space="preserve"> un A kategorijas smilts: 877,25 tūkst. m</w:t>
      </w:r>
      <w:r w:rsidRPr="00441A52">
        <w:rPr>
          <w:rFonts w:ascii="Times New Roman" w:hAnsi="Times New Roman" w:cs="Times New Roman"/>
          <w:sz w:val="24"/>
          <w:szCs w:val="24"/>
          <w:vertAlign w:val="superscript"/>
        </w:rPr>
        <w:t>3</w:t>
      </w:r>
      <w:r w:rsidRPr="00441A52">
        <w:rPr>
          <w:rFonts w:ascii="Times New Roman" w:hAnsi="Times New Roman" w:cs="Times New Roman"/>
          <w:sz w:val="24"/>
          <w:szCs w:val="24"/>
        </w:rPr>
        <w:t>; N kategorijas smilts grants: 7,29 tūkst. m</w:t>
      </w:r>
      <w:r w:rsidRPr="00441A52">
        <w:rPr>
          <w:rFonts w:ascii="Times New Roman" w:hAnsi="Times New Roman" w:cs="Times New Roman"/>
          <w:sz w:val="24"/>
          <w:szCs w:val="24"/>
          <w:vertAlign w:val="superscript"/>
        </w:rPr>
        <w:t>3</w:t>
      </w:r>
      <w:r w:rsidRPr="00441A52">
        <w:rPr>
          <w:rFonts w:ascii="Times New Roman" w:hAnsi="Times New Roman" w:cs="Times New Roman"/>
          <w:sz w:val="24"/>
          <w:szCs w:val="24"/>
        </w:rPr>
        <w:t xml:space="preserve"> un N kategorijas smilts: 83,22 tūkst. m</w:t>
      </w:r>
      <w:r w:rsidRPr="00441A52">
        <w:rPr>
          <w:rFonts w:ascii="Times New Roman" w:hAnsi="Times New Roman" w:cs="Times New Roman"/>
          <w:sz w:val="24"/>
          <w:szCs w:val="24"/>
          <w:vertAlign w:val="superscript"/>
        </w:rPr>
        <w:t>3</w:t>
      </w:r>
      <w:r w:rsidRPr="00441A52">
        <w:rPr>
          <w:rFonts w:ascii="Times New Roman" w:hAnsi="Times New Roman" w:cs="Times New Roman"/>
          <w:sz w:val="24"/>
          <w:szCs w:val="24"/>
        </w:rPr>
        <w:t xml:space="preserve">.”;   </w:t>
      </w:r>
    </w:p>
    <w:p w14:paraId="514EC86D" w14:textId="77777777" w:rsidR="00441A52" w:rsidRPr="00441A52" w:rsidRDefault="00441A52" w:rsidP="00441A52">
      <w:pPr>
        <w:spacing w:line="360" w:lineRule="auto"/>
        <w:ind w:right="-1" w:firstLine="567"/>
        <w:contextualSpacing/>
        <w:jc w:val="both"/>
        <w:rPr>
          <w:rFonts w:ascii="Times New Roman" w:hAnsi="Times New Roman" w:cs="Times New Roman"/>
          <w:sz w:val="24"/>
          <w:szCs w:val="24"/>
        </w:rPr>
      </w:pPr>
      <w:r w:rsidRPr="00441A52">
        <w:rPr>
          <w:rFonts w:ascii="Times New Roman" w:hAnsi="Times New Roman" w:cs="Times New Roman"/>
          <w:sz w:val="24"/>
          <w:szCs w:val="24"/>
        </w:rPr>
        <w:t>3. Sadaļas “Vides aizsardzības prasības” 1.6. apakšpunktā aizstāt tekstu “VSIA “Latvijas Vides, ģeoloģijas un meteoroloģijas centrs”” ar “Valsts vides dienestā”;</w:t>
      </w:r>
    </w:p>
    <w:p w14:paraId="566BF076" w14:textId="77777777" w:rsidR="00441A52" w:rsidRPr="00441A52" w:rsidRDefault="00441A52" w:rsidP="00441A52">
      <w:pPr>
        <w:spacing w:line="360" w:lineRule="auto"/>
        <w:ind w:right="-1" w:firstLine="567"/>
        <w:contextualSpacing/>
        <w:jc w:val="both"/>
        <w:rPr>
          <w:rFonts w:ascii="Times New Roman" w:hAnsi="Times New Roman" w:cs="Times New Roman"/>
          <w:sz w:val="24"/>
          <w:szCs w:val="24"/>
        </w:rPr>
      </w:pPr>
      <w:r w:rsidRPr="00441A52">
        <w:rPr>
          <w:rFonts w:ascii="Times New Roman" w:hAnsi="Times New Roman" w:cs="Times New Roman"/>
          <w:sz w:val="24"/>
          <w:szCs w:val="24"/>
        </w:rPr>
        <w:t>4. Aizstāt tekstu “Madonas reģionālā vides pārvalde” ar “Valsts vides dienests” attiecīgā locījumā;</w:t>
      </w:r>
    </w:p>
    <w:p w14:paraId="05F4CA2B" w14:textId="77777777" w:rsidR="00441A52" w:rsidRPr="00441A52" w:rsidRDefault="00441A52" w:rsidP="00441A52">
      <w:pPr>
        <w:spacing w:line="360" w:lineRule="auto"/>
        <w:ind w:right="-1" w:firstLine="567"/>
        <w:contextualSpacing/>
        <w:jc w:val="both"/>
        <w:rPr>
          <w:rFonts w:ascii="Times New Roman" w:hAnsi="Times New Roman" w:cs="Times New Roman"/>
          <w:sz w:val="24"/>
          <w:szCs w:val="24"/>
        </w:rPr>
      </w:pPr>
      <w:r w:rsidRPr="00441A52">
        <w:rPr>
          <w:rFonts w:ascii="Times New Roman" w:hAnsi="Times New Roman" w:cs="Times New Roman"/>
          <w:sz w:val="24"/>
          <w:szCs w:val="24"/>
        </w:rPr>
        <w:t>5. Aizstāt tekstu “Ministru kabineta 2006. gada 19. septembra noteikumi Nr. 779 “Derīgo izrakteņu ieguves kārtība”” ar “Ministru kabineta 2012. gada 21. augusta noteikumi Nr. 570 “Derīgo izrakteņu ieguves kārtība””;</w:t>
      </w:r>
    </w:p>
    <w:p w14:paraId="1AFC8B4C" w14:textId="77777777" w:rsidR="00441A52" w:rsidRPr="00441A52" w:rsidRDefault="00441A52" w:rsidP="00441A52">
      <w:pPr>
        <w:spacing w:line="360" w:lineRule="auto"/>
        <w:ind w:right="-1" w:firstLine="567"/>
        <w:contextualSpacing/>
        <w:jc w:val="both"/>
        <w:rPr>
          <w:rFonts w:ascii="Times New Roman" w:hAnsi="Times New Roman" w:cs="Times New Roman"/>
          <w:sz w:val="24"/>
          <w:szCs w:val="24"/>
        </w:rPr>
      </w:pPr>
      <w:r w:rsidRPr="00441A52">
        <w:rPr>
          <w:rFonts w:ascii="Times New Roman" w:hAnsi="Times New Roman" w:cs="Times New Roman"/>
          <w:sz w:val="24"/>
          <w:szCs w:val="24"/>
        </w:rPr>
        <w:t>6. Aizstāt tekstu “Ministru kabineta 2006. gada 16. maija noteikumi Nr. 400 “Noteikumi par vides aizsardzības prasībām degvielas uzpildes stacijām, naftas bāzēm un pārvietojamajām cisternām”” ar “Ministru kabineta 2012. gada 12. jūnija noteikumi Nr. 409 “Noteikumi par vides aizsardzības prasībām degvielas uzpildes stacijām, naftas bāzēm un pārvietojamām cisternām”;</w:t>
      </w:r>
    </w:p>
    <w:p w14:paraId="65789482" w14:textId="77777777" w:rsidR="00441A52" w:rsidRPr="00441A52" w:rsidRDefault="00441A52" w:rsidP="00441A52">
      <w:pPr>
        <w:spacing w:line="360" w:lineRule="auto"/>
        <w:ind w:right="-1" w:firstLine="567"/>
        <w:contextualSpacing/>
        <w:jc w:val="both"/>
        <w:rPr>
          <w:rFonts w:ascii="Times New Roman" w:hAnsi="Times New Roman" w:cs="Times New Roman"/>
          <w:sz w:val="24"/>
          <w:szCs w:val="24"/>
        </w:rPr>
      </w:pPr>
      <w:r w:rsidRPr="00441A52">
        <w:rPr>
          <w:rFonts w:ascii="Times New Roman" w:hAnsi="Times New Roman" w:cs="Times New Roman"/>
          <w:sz w:val="24"/>
          <w:szCs w:val="24"/>
        </w:rPr>
        <w:t>7. Aizstāt tekstu “Ministru kabineta 2004. gada 13. jūlija noteikumi Nr. 597 “Trokšņa novērtēšanas un pārvaldības kārtība”” ar “Ministru kabineta 2014. gada 7. janvāra noteikumi Nr. 16 “Trokšņa novērtēšanas un pārvaldības kārtība””.</w:t>
      </w:r>
    </w:p>
    <w:p w14:paraId="5DE63E61" w14:textId="77777777" w:rsidR="00441A52" w:rsidRPr="00441A52" w:rsidRDefault="00441A52" w:rsidP="00441A52">
      <w:pPr>
        <w:spacing w:line="360" w:lineRule="auto"/>
        <w:ind w:firstLine="567"/>
        <w:jc w:val="both"/>
        <w:rPr>
          <w:rFonts w:ascii="Times New Roman" w:hAnsi="Times New Roman" w:cs="Times New Roman"/>
          <w:sz w:val="24"/>
          <w:lang w:eastAsia="en-US"/>
        </w:rPr>
      </w:pPr>
      <w:r w:rsidRPr="00441A52">
        <w:rPr>
          <w:rFonts w:ascii="Times New Roman" w:eastAsia="Calibri" w:hAnsi="Times New Roman" w:cs="Times New Roman"/>
          <w:color w:val="000000"/>
          <w:sz w:val="24"/>
          <w:szCs w:val="24"/>
        </w:rPr>
        <w:t>Pamatojoties uz likuma “Par pašvaldībām” 21.panta pirmās daļas 27.punktu, kas nosaka, ka</w:t>
      </w:r>
      <w:r w:rsidRPr="00441A52">
        <w:rPr>
          <w:rFonts w:ascii="Times New Roman" w:eastAsia="Calibri" w:hAnsi="Times New Roman" w:cs="Times New Roman"/>
          <w:sz w:val="24"/>
          <w:szCs w:val="24"/>
        </w:rPr>
        <w:t xml:space="preserve"> dome var izskatīt jebkuru jautājumu, kas ir attiecīgās pašvaldības pārziņā, turklāt tikai dome var pieņemt lēmumus citos likumā paredzētajos gadījumos, l</w:t>
      </w:r>
      <w:r w:rsidRPr="00441A52">
        <w:rPr>
          <w:rFonts w:ascii="Times New Roman" w:eastAsia="Calibri" w:hAnsi="Times New Roman" w:cs="Times New Roman"/>
          <w:color w:val="000000"/>
          <w:sz w:val="24"/>
          <w:szCs w:val="24"/>
        </w:rPr>
        <w:t xml:space="preserve">ikuma “Par zemes dzīlēm” </w:t>
      </w:r>
      <w:r w:rsidRPr="00441A52">
        <w:rPr>
          <w:rFonts w:ascii="Times New Roman" w:eastAsia="Calibri" w:hAnsi="Times New Roman" w:cs="Times New Roman"/>
          <w:sz w:val="24"/>
          <w:szCs w:val="24"/>
        </w:rPr>
        <w:t xml:space="preserve">4.panta pirmās daļas 3.punktu, kas nosaka, ka zemes dzīļu fonda izmantošanas pārraudzību neatkarīgi no tā piederības (īpašnieka) normatīvajos aktos noteiktajā kārtībā valsts vārdā veic vietējās pašvaldības, 13.panta 5.punktu, kas nosaka, ka zemes dzīļu izmantotājiem ir tiesības saņemt atļaujas vai licences termiņa pagarinājumu vai jaunu atļauju vai licenci, ja ir pienācīgi pildīti iepriekšējās atļaujas vai licences nosacījumi un ja to pieļauj ar zemes īpašnieku vai pilnvaroto personu noslēgtais zemes dzīļu izmantošanas līgums, un </w:t>
      </w:r>
      <w:r w:rsidRPr="00441A52">
        <w:rPr>
          <w:rFonts w:ascii="Times New Roman" w:eastAsia="Calibri" w:hAnsi="Times New Roman" w:cs="Times New Roman"/>
          <w:color w:val="000000"/>
          <w:sz w:val="24"/>
          <w:szCs w:val="24"/>
        </w:rPr>
        <w:t xml:space="preserve">Ministru kabineta 2011.gada 6.septembra noteikumu Nr.696 “Zemes dzīļu izmantošanas licenču un bieži sastopamo derīgo izrakteņu ieguves atļauju izsniegšanas kārtība” 34.1.apakšpunktu, kas nosaka, – ja licences vai atļaujas adresāts vēlas izdarīt grozījumus licencē vai atļaujā, tas licences vai atļaujas izsniedzējam iesniedz iesniegumu ar grozījumu nepieciešamības pamatojumu, 35.punktu, kas nosaka, ka licenci vai atļauju pagarina līdz likuma “Par zemes dzīlēm” 9.pantā norādītajiem termiņiem, </w:t>
      </w:r>
      <w:r w:rsidRPr="00441A52">
        <w:rPr>
          <w:rFonts w:ascii="Times New Roman" w:hAnsi="Times New Roman" w:cs="Times New Roman"/>
          <w:sz w:val="24"/>
          <w:szCs w:val="24"/>
        </w:rPr>
        <w:t xml:space="preserve">skaitot no izsniegšanas datuma, ja to pieļauj ar zemes īpašnieku, tiesisko valdītāju vai pilnvaroto personu noslēgtais līgums, </w:t>
      </w:r>
      <w:r w:rsidRPr="00441A52">
        <w:rPr>
          <w:rFonts w:ascii="Times New Roman" w:eastAsia="Calibri" w:hAnsi="Times New Roman" w:cs="Times New Roman"/>
          <w:color w:val="000000"/>
          <w:sz w:val="24"/>
          <w:szCs w:val="24"/>
        </w:rPr>
        <w:t xml:space="preserve">likuma “Par zemes dzīlēm” 9.panta pirmās daļas 5.punktu, kas nosaka, ka </w:t>
      </w:r>
      <w:r w:rsidRPr="00441A52">
        <w:rPr>
          <w:rFonts w:ascii="Times New Roman" w:hAnsi="Times New Roman" w:cs="Times New Roman"/>
          <w:sz w:val="24"/>
          <w:szCs w:val="24"/>
        </w:rPr>
        <w:t xml:space="preserve">zemes dzīļu izmantošanas licenci vai bieži sastopamo derīgo izrakteņu ieguves atļauju derīgo izrakteņu ieguvei (izņemot šā panta 7. punktā minēto) vai zemes dzīļu derīgo īpašību izmantošanai izsniedz </w:t>
      </w:r>
      <w:r w:rsidRPr="00441A52">
        <w:rPr>
          <w:rFonts w:ascii="Times New Roman" w:hAnsi="Times New Roman" w:cs="Times New Roman"/>
          <w:sz w:val="24"/>
          <w:szCs w:val="24"/>
        </w:rPr>
        <w:lastRenderedPageBreak/>
        <w:t>uz laiku līdz 25 gadiem</w:t>
      </w:r>
      <w:r w:rsidRPr="00441A52">
        <w:rPr>
          <w:rFonts w:ascii="Times New Roman" w:eastAsia="Calibri" w:hAnsi="Times New Roman" w:cs="Times New Roman"/>
          <w:sz w:val="24"/>
          <w:szCs w:val="24"/>
        </w:rPr>
        <w:t xml:space="preserve">, un Tautsaimniecības komitejas ieteikumu, atklāti balsojot: </w:t>
      </w:r>
      <w:r w:rsidRPr="00441A52">
        <w:rPr>
          <w:rFonts w:ascii="Times New Roman" w:hAnsi="Times New Roman" w:cs="Times New Roman"/>
          <w:noProof/>
          <w:sz w:val="24"/>
          <w:lang w:eastAsia="en-US"/>
        </w:rPr>
        <w:t xml:space="preserve">ar    balsīm </w:t>
      </w:r>
      <w:r w:rsidRPr="00441A52">
        <w:rPr>
          <w:rFonts w:ascii="Times New Roman" w:hAnsi="Times New Roman" w:cs="Times New Roman"/>
          <w:noProof/>
          <w:sz w:val="24"/>
          <w:szCs w:val="24"/>
        </w:rPr>
        <w:t>ar 12 balsīm "Par" (Ainārs Brezinskis, Aivars Circens, Anatolijs Savickis, Andis Caunītis, Atis Jencītis, Guna Pūcīte, Guna Švika, Gunārs Ciglis, Ivars Kupčs, Mudīte Motivāne, Normunds Audzišs, Normunds Mazūrs), "Pret" – nav, "Atturas" – nav</w:t>
      </w:r>
      <w:r w:rsidRPr="00441A52">
        <w:rPr>
          <w:rFonts w:ascii="Times New Roman" w:hAnsi="Times New Roman" w:cs="Times New Roman"/>
          <w:sz w:val="24"/>
          <w:lang w:eastAsia="en-US"/>
        </w:rPr>
        <w:t>, Gulbenes novada dome NOLEMJ:</w:t>
      </w:r>
    </w:p>
    <w:p w14:paraId="64F3F271" w14:textId="77777777" w:rsidR="00441A52" w:rsidRPr="00441A52" w:rsidRDefault="00441A52" w:rsidP="00441A52">
      <w:pPr>
        <w:spacing w:line="360" w:lineRule="auto"/>
        <w:ind w:firstLine="567"/>
        <w:jc w:val="both"/>
        <w:rPr>
          <w:rFonts w:ascii="Times New Roman" w:eastAsia="Calibri" w:hAnsi="Times New Roman" w:cs="Times New Roman"/>
          <w:sz w:val="24"/>
          <w:szCs w:val="24"/>
        </w:rPr>
      </w:pPr>
      <w:r w:rsidRPr="00441A52">
        <w:rPr>
          <w:rFonts w:ascii="Times New Roman" w:eastAsia="Calibri" w:hAnsi="Times New Roman" w:cs="Times New Roman"/>
          <w:sz w:val="24"/>
          <w:szCs w:val="24"/>
        </w:rPr>
        <w:t xml:space="preserve">PAGARINĀT </w:t>
      </w:r>
      <w:r w:rsidRPr="00441A52">
        <w:rPr>
          <w:rFonts w:ascii="Times New Roman" w:eastAsia="Calibri" w:hAnsi="Times New Roman" w:cs="Times New Roman"/>
          <w:color w:val="000000"/>
          <w:sz w:val="24"/>
          <w:szCs w:val="24"/>
        </w:rPr>
        <w:t>akciju sabiedrības “Latvijas valsts meži” reģistrācijas Nr.40003466281, juridiskā adrese: Vaiņodes iela 1, Rīga, LV-1004, 2012.gada 26.jūnijā izsniegtās Lizuma pagasta smilts-grants un smilts atradnes “Zvejnieki-Kupiņi” ieguves atļaujas Nr.3/2012 derīguma termiņu līdz 2037.gada 16.februārim.</w:t>
      </w:r>
    </w:p>
    <w:p w14:paraId="7DA8C5C5" w14:textId="77777777" w:rsidR="00441A52" w:rsidRPr="00441A52" w:rsidRDefault="00441A52" w:rsidP="00441A52">
      <w:pPr>
        <w:spacing w:line="360" w:lineRule="auto"/>
        <w:ind w:firstLine="567"/>
        <w:jc w:val="both"/>
        <w:rPr>
          <w:rFonts w:ascii="Times New Roman" w:hAnsi="Times New Roman" w:cs="Times New Roman"/>
          <w:color w:val="000000" w:themeColor="text1"/>
          <w:sz w:val="24"/>
          <w:szCs w:val="24"/>
        </w:rPr>
      </w:pPr>
      <w:r w:rsidRPr="00441A52">
        <w:rPr>
          <w:rFonts w:ascii="Times New Roman" w:hAnsi="Times New Roman" w:cs="Times New Roman"/>
          <w:color w:val="000000" w:themeColor="text1"/>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(juridiskā persona – pēc juridiskās adrese</w:t>
      </w:r>
    </w:p>
    <w:p w14:paraId="4EB805E9" w14:textId="77777777" w:rsidR="00441A52" w:rsidRPr="00441A52" w:rsidRDefault="00441A52" w:rsidP="00441A52">
      <w:pPr>
        <w:jc w:val="center"/>
        <w:rPr>
          <w:rFonts w:ascii="Times New Roman" w:hAnsi="Times New Roman" w:cs="Times New Roman"/>
          <w:sz w:val="24"/>
          <w:szCs w:val="24"/>
        </w:rPr>
      </w:pPr>
    </w:p>
    <w:p w14:paraId="04C7927E" w14:textId="77777777" w:rsidR="00441A52" w:rsidRPr="00441A52" w:rsidRDefault="00441A52" w:rsidP="00441A52">
      <w:pPr>
        <w:tabs>
          <w:tab w:val="left" w:pos="6804"/>
        </w:tabs>
        <w:rPr>
          <w:rFonts w:ascii="Times New Roman" w:hAnsi="Times New Roman" w:cs="Times New Roman"/>
          <w:sz w:val="24"/>
          <w:szCs w:val="24"/>
        </w:rPr>
      </w:pPr>
    </w:p>
    <w:p w14:paraId="774B8CE4" w14:textId="77777777" w:rsidR="00441A52" w:rsidRPr="00441A52" w:rsidRDefault="00441A52" w:rsidP="00441A52">
      <w:pPr>
        <w:spacing w:after="160" w:line="259" w:lineRule="auto"/>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Gulbenes novada domes priekšsēdētājs</w:t>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t>A.Caunītis</w:t>
      </w:r>
    </w:p>
    <w:p w14:paraId="2868EB9C" w14:textId="77777777" w:rsidR="00441A52" w:rsidRPr="00441A52" w:rsidRDefault="00441A52" w:rsidP="00441A52">
      <w:pPr>
        <w:spacing w:after="160" w:line="259" w:lineRule="auto"/>
        <w:rPr>
          <w:rFonts w:ascii="Times New Roman" w:eastAsiaTheme="minorHAnsi" w:hAnsi="Times New Roman" w:cs="Times New Roman"/>
          <w:sz w:val="24"/>
          <w:szCs w:val="24"/>
          <w:lang w:eastAsia="en-US"/>
        </w:rPr>
      </w:pPr>
    </w:p>
    <w:p w14:paraId="5C237EFC" w14:textId="0D372E45" w:rsidR="00B2556E" w:rsidRDefault="00441A52" w:rsidP="00441A52">
      <w:pPr>
        <w:spacing w:after="160" w:line="259" w:lineRule="auto"/>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Sagatavoja: Dace Kurša</w:t>
      </w:r>
    </w:p>
    <w:p w14:paraId="18F6BE72" w14:textId="77777777" w:rsidR="00B2556E" w:rsidRDefault="00B2556E">
      <w:pPr>
        <w:spacing w:after="160"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107C5E70" w14:textId="77777777" w:rsidR="00441A52" w:rsidRPr="00441A52" w:rsidRDefault="00441A52" w:rsidP="00441A52">
      <w:pPr>
        <w:rPr>
          <w:rFonts w:ascii="Times New Roman" w:hAnsi="Times New Roman" w:cs="Times New Roman"/>
          <w:sz w:val="24"/>
          <w:szCs w:val="24"/>
        </w:rPr>
      </w:pPr>
    </w:p>
    <w:tbl>
      <w:tblPr>
        <w:tblStyle w:val="Reatabu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41A52" w:rsidRPr="00441A52" w14:paraId="58F77717" w14:textId="77777777" w:rsidTr="00F24BE6">
        <w:tc>
          <w:tcPr>
            <w:tcW w:w="9458" w:type="dxa"/>
          </w:tcPr>
          <w:p w14:paraId="75C6715A"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noProof/>
                <w:lang w:eastAsia="en-US"/>
              </w:rPr>
              <w:drawing>
                <wp:inline distT="0" distB="0" distL="0" distR="0" wp14:anchorId="2891FC9B" wp14:editId="039485C7">
                  <wp:extent cx="619125" cy="685800"/>
                  <wp:effectExtent l="0" t="0" r="9525" b="0"/>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41A52" w:rsidRPr="00441A52" w14:paraId="344979FD" w14:textId="77777777" w:rsidTr="00F24BE6">
        <w:tc>
          <w:tcPr>
            <w:tcW w:w="9458" w:type="dxa"/>
          </w:tcPr>
          <w:p w14:paraId="28A09A3A"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b/>
                <w:bCs/>
                <w:sz w:val="28"/>
                <w:szCs w:val="28"/>
                <w:lang w:eastAsia="en-US"/>
              </w:rPr>
              <w:t>GULBENES NOVADA PAŠVALDĪBA</w:t>
            </w:r>
          </w:p>
        </w:tc>
      </w:tr>
      <w:tr w:rsidR="00441A52" w:rsidRPr="00441A52" w14:paraId="16DC8315" w14:textId="77777777" w:rsidTr="00F24BE6">
        <w:tc>
          <w:tcPr>
            <w:tcW w:w="9458" w:type="dxa"/>
          </w:tcPr>
          <w:p w14:paraId="01D9AD5D"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sz w:val="24"/>
                <w:szCs w:val="24"/>
                <w:lang w:eastAsia="en-US"/>
              </w:rPr>
              <w:t>Reģ.Nr.90009116327</w:t>
            </w:r>
          </w:p>
        </w:tc>
      </w:tr>
      <w:tr w:rsidR="00441A52" w:rsidRPr="00441A52" w14:paraId="48B44F88" w14:textId="77777777" w:rsidTr="00F24BE6">
        <w:tc>
          <w:tcPr>
            <w:tcW w:w="9458" w:type="dxa"/>
          </w:tcPr>
          <w:p w14:paraId="249D7C3F"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sz w:val="24"/>
                <w:szCs w:val="24"/>
                <w:lang w:eastAsia="en-US"/>
              </w:rPr>
              <w:t>Ābeļu iela 2, Gulbene, Gulbenes nov., LV-4401</w:t>
            </w:r>
          </w:p>
        </w:tc>
      </w:tr>
      <w:tr w:rsidR="00441A52" w:rsidRPr="00441A52" w14:paraId="0BD2416A" w14:textId="77777777" w:rsidTr="00F24BE6">
        <w:tc>
          <w:tcPr>
            <w:tcW w:w="9458" w:type="dxa"/>
          </w:tcPr>
          <w:p w14:paraId="485BFBA8" w14:textId="77777777" w:rsidR="00441A52" w:rsidRPr="00441A52" w:rsidRDefault="00441A52" w:rsidP="00441A52">
            <w:pPr>
              <w:jc w:val="center"/>
              <w:rPr>
                <w:rFonts w:asciiTheme="minorHAnsi" w:eastAsiaTheme="minorHAnsi" w:hAnsiTheme="minorHAnsi" w:cstheme="minorBidi"/>
                <w:lang w:eastAsia="en-US"/>
              </w:rPr>
            </w:pPr>
            <w:r w:rsidRPr="00441A52">
              <w:rPr>
                <w:rFonts w:ascii="Times New Roman" w:eastAsiaTheme="minorHAnsi" w:hAnsi="Times New Roman" w:cs="Times New Roman"/>
                <w:sz w:val="24"/>
                <w:szCs w:val="24"/>
                <w:lang w:eastAsia="en-US"/>
              </w:rPr>
              <w:t>Tālrunis 64497710, mob.26595362, e-pasts: dome@gulbene.lv, www.gulbene.lv</w:t>
            </w:r>
          </w:p>
        </w:tc>
      </w:tr>
    </w:tbl>
    <w:p w14:paraId="1C2429C5" w14:textId="77777777" w:rsidR="00441A52" w:rsidRPr="00441A52" w:rsidRDefault="00441A52" w:rsidP="00441A52">
      <w:pPr>
        <w:jc w:val="center"/>
        <w:rPr>
          <w:rFonts w:ascii="Times New Roman" w:eastAsiaTheme="minorHAnsi" w:hAnsi="Times New Roman" w:cs="Times New Roman"/>
          <w:b/>
          <w:bCs/>
          <w:sz w:val="24"/>
          <w:szCs w:val="24"/>
          <w:lang w:eastAsia="en-US"/>
        </w:rPr>
      </w:pPr>
      <w:r w:rsidRPr="00441A52">
        <w:rPr>
          <w:rFonts w:ascii="Times New Roman" w:eastAsiaTheme="minorHAnsi" w:hAnsi="Times New Roman" w:cs="Times New Roman"/>
          <w:b/>
          <w:bCs/>
          <w:sz w:val="24"/>
          <w:szCs w:val="24"/>
          <w:lang w:eastAsia="en-US"/>
        </w:rPr>
        <w:t>GULBENES NOVADA DOMES LĒMUMS</w:t>
      </w:r>
    </w:p>
    <w:p w14:paraId="32632F20" w14:textId="77777777" w:rsidR="00441A52" w:rsidRPr="00441A52" w:rsidRDefault="00441A52" w:rsidP="00441A52">
      <w:pPr>
        <w:jc w:val="center"/>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Gulbenē</w:t>
      </w:r>
    </w:p>
    <w:tbl>
      <w:tblPr>
        <w:tblStyle w:val="Reatabu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31"/>
      </w:tblGrid>
      <w:tr w:rsidR="00441A52" w:rsidRPr="00441A52" w14:paraId="7EBC6FEE" w14:textId="77777777" w:rsidTr="00F24BE6">
        <w:tc>
          <w:tcPr>
            <w:tcW w:w="4627" w:type="dxa"/>
          </w:tcPr>
          <w:p w14:paraId="2213C02F" w14:textId="77777777" w:rsidR="00441A52" w:rsidRPr="00441A52" w:rsidRDefault="00441A52" w:rsidP="00441A52">
            <w:pPr>
              <w:rPr>
                <w:rFonts w:ascii="Times New Roman" w:hAnsi="Times New Roman" w:cs="Times New Roman"/>
                <w:b/>
                <w:bCs/>
                <w:sz w:val="24"/>
                <w:szCs w:val="24"/>
              </w:rPr>
            </w:pPr>
          </w:p>
          <w:p w14:paraId="6AC09194" w14:textId="77777777" w:rsidR="00441A52" w:rsidRPr="00441A52" w:rsidRDefault="00441A52" w:rsidP="00441A52">
            <w:pPr>
              <w:rPr>
                <w:rFonts w:ascii="Times New Roman" w:hAnsi="Times New Roman" w:cs="Times New Roman"/>
                <w:b/>
                <w:bCs/>
                <w:sz w:val="24"/>
                <w:szCs w:val="24"/>
              </w:rPr>
            </w:pPr>
            <w:r w:rsidRPr="00441A52">
              <w:rPr>
                <w:rFonts w:ascii="Times New Roman" w:hAnsi="Times New Roman" w:cs="Times New Roman"/>
                <w:b/>
                <w:bCs/>
                <w:sz w:val="24"/>
                <w:szCs w:val="24"/>
              </w:rPr>
              <w:t>2022.gada 17.februārī</w:t>
            </w:r>
          </w:p>
        </w:tc>
        <w:tc>
          <w:tcPr>
            <w:tcW w:w="4631" w:type="dxa"/>
          </w:tcPr>
          <w:p w14:paraId="789DD80B" w14:textId="77777777" w:rsidR="00441A52" w:rsidRPr="00441A52" w:rsidRDefault="00441A52" w:rsidP="00441A52">
            <w:pPr>
              <w:rPr>
                <w:rFonts w:ascii="Times New Roman" w:hAnsi="Times New Roman" w:cs="Times New Roman"/>
                <w:b/>
                <w:bCs/>
                <w:sz w:val="24"/>
                <w:szCs w:val="24"/>
              </w:rPr>
            </w:pPr>
          </w:p>
          <w:p w14:paraId="5A7612CF" w14:textId="77777777" w:rsidR="00441A52" w:rsidRPr="00441A52" w:rsidRDefault="00441A52" w:rsidP="00441A52">
            <w:pPr>
              <w:rPr>
                <w:rFonts w:ascii="Times New Roman" w:hAnsi="Times New Roman" w:cs="Times New Roman"/>
                <w:b/>
                <w:bCs/>
                <w:sz w:val="24"/>
                <w:szCs w:val="24"/>
              </w:rPr>
            </w:pPr>
            <w:r w:rsidRPr="00441A52">
              <w:rPr>
                <w:rFonts w:ascii="Times New Roman" w:hAnsi="Times New Roman" w:cs="Times New Roman"/>
                <w:b/>
                <w:bCs/>
                <w:sz w:val="24"/>
                <w:szCs w:val="24"/>
              </w:rPr>
              <w:t>Nr. GND/2022/111</w:t>
            </w:r>
          </w:p>
        </w:tc>
      </w:tr>
      <w:tr w:rsidR="00441A52" w:rsidRPr="00441A52" w14:paraId="3C9BAB31" w14:textId="77777777" w:rsidTr="00F24BE6">
        <w:tc>
          <w:tcPr>
            <w:tcW w:w="4627" w:type="dxa"/>
          </w:tcPr>
          <w:p w14:paraId="1E1EEA69" w14:textId="77777777" w:rsidR="00441A52" w:rsidRPr="00441A52" w:rsidRDefault="00441A52" w:rsidP="00441A52">
            <w:pPr>
              <w:rPr>
                <w:rFonts w:ascii="Times New Roman" w:hAnsi="Times New Roman" w:cs="Times New Roman"/>
                <w:sz w:val="24"/>
                <w:szCs w:val="24"/>
              </w:rPr>
            </w:pPr>
          </w:p>
        </w:tc>
        <w:tc>
          <w:tcPr>
            <w:tcW w:w="4631" w:type="dxa"/>
          </w:tcPr>
          <w:p w14:paraId="231375D1" w14:textId="77777777" w:rsidR="00441A52" w:rsidRPr="00441A52" w:rsidRDefault="00441A52" w:rsidP="00441A52">
            <w:pPr>
              <w:rPr>
                <w:rFonts w:ascii="Times New Roman" w:hAnsi="Times New Roman" w:cs="Times New Roman"/>
                <w:b/>
                <w:bCs/>
                <w:sz w:val="24"/>
                <w:szCs w:val="24"/>
              </w:rPr>
            </w:pPr>
            <w:r w:rsidRPr="00441A52">
              <w:rPr>
                <w:rFonts w:ascii="Times New Roman" w:hAnsi="Times New Roman" w:cs="Times New Roman"/>
                <w:b/>
                <w:bCs/>
                <w:sz w:val="24"/>
                <w:szCs w:val="24"/>
              </w:rPr>
              <w:t>(ārkārtas sēdes protokols Nr.3; 7.p.)</w:t>
            </w:r>
          </w:p>
        </w:tc>
      </w:tr>
    </w:tbl>
    <w:p w14:paraId="3B034F97" w14:textId="77777777" w:rsidR="00441A52" w:rsidRPr="00441A52" w:rsidRDefault="00441A52" w:rsidP="00441A52">
      <w:pPr>
        <w:autoSpaceDE w:val="0"/>
        <w:autoSpaceDN w:val="0"/>
        <w:adjustRightInd w:val="0"/>
        <w:rPr>
          <w:rFonts w:ascii="Times New Roman" w:eastAsiaTheme="minorHAnsi" w:hAnsi="Times New Roman" w:cs="Times New Roman"/>
          <w:color w:val="000000"/>
          <w:sz w:val="24"/>
          <w:szCs w:val="24"/>
          <w:lang w:eastAsia="en-US"/>
        </w:rPr>
      </w:pPr>
    </w:p>
    <w:p w14:paraId="09113710" w14:textId="77777777" w:rsidR="00441A52" w:rsidRPr="00441A52" w:rsidRDefault="00441A52" w:rsidP="00441A52">
      <w:pPr>
        <w:autoSpaceDE w:val="0"/>
        <w:autoSpaceDN w:val="0"/>
        <w:adjustRightInd w:val="0"/>
        <w:jc w:val="both"/>
        <w:rPr>
          <w:rFonts w:ascii="Times New Roman" w:eastAsiaTheme="minorHAnsi" w:hAnsi="Times New Roman" w:cs="Times New Roman"/>
          <w:color w:val="000000"/>
          <w:sz w:val="24"/>
          <w:szCs w:val="24"/>
          <w:lang w:eastAsia="en-US"/>
        </w:rPr>
      </w:pPr>
      <w:r w:rsidRPr="00441A52">
        <w:rPr>
          <w:rFonts w:ascii="Times New Roman" w:eastAsiaTheme="minorHAnsi" w:hAnsi="Times New Roman" w:cs="Times New Roman"/>
          <w:b/>
          <w:color w:val="000000"/>
          <w:sz w:val="24"/>
          <w:szCs w:val="24"/>
          <w:lang w:eastAsia="en-US"/>
        </w:rPr>
        <w:t>Par mēnešalgas noteikšanu Gulbenes novada bāriņtiesas priekšsēdētājai Ingai Krastiņai</w:t>
      </w:r>
    </w:p>
    <w:p w14:paraId="747A272B" w14:textId="77777777" w:rsidR="00441A52" w:rsidRPr="00441A52" w:rsidRDefault="00441A52" w:rsidP="00441A52">
      <w:pPr>
        <w:autoSpaceDE w:val="0"/>
        <w:autoSpaceDN w:val="0"/>
        <w:adjustRightInd w:val="0"/>
        <w:rPr>
          <w:rFonts w:ascii="Times New Roman" w:eastAsiaTheme="minorHAnsi" w:hAnsi="Times New Roman" w:cs="Times New Roman"/>
          <w:color w:val="000000"/>
          <w:sz w:val="24"/>
          <w:szCs w:val="24"/>
          <w:lang w:eastAsia="en-US"/>
        </w:rPr>
      </w:pPr>
    </w:p>
    <w:p w14:paraId="0D3D8BF8" w14:textId="77777777" w:rsidR="00441A52" w:rsidRPr="00441A52" w:rsidRDefault="00441A52" w:rsidP="00441A52">
      <w:pPr>
        <w:spacing w:line="360" w:lineRule="auto"/>
        <w:ind w:firstLine="567"/>
        <w:jc w:val="both"/>
        <w:rPr>
          <w:rFonts w:ascii="Times New Roman" w:hAnsi="Times New Roman" w:cs="Times New Roman"/>
          <w:sz w:val="24"/>
          <w:szCs w:val="24"/>
        </w:rPr>
      </w:pPr>
      <w:r w:rsidRPr="00441A52">
        <w:rPr>
          <w:rFonts w:ascii="Times New Roman" w:hAnsi="Times New Roman" w:cs="Times New Roman"/>
          <w:sz w:val="24"/>
          <w:szCs w:val="24"/>
        </w:rPr>
        <w:t>Pamatojoties uz likuma „Par pašvaldībām” 21.panta pirmās daļas 13.punktu, kas nosaka, ka dome var izskatīt jebkuru jautājumu, kas ir attiecīgās pašvaldības pārziņā, turklāt tikai dome var noteikt domes priekšsēdētāja, viņa vietnieka, vietējās pašvaldības administrācijas darbinieku, pašvaldības iestāžu vadītāju un citu pašvaldības amatpersonu un darbinieku atlīdzību, Bāriņtiesu likuma 3.panta pirmo daļu, kas nosaka, ka finanšu līdzekļus bāriņtiesas darbībai piešķir attiecīgās pašvaldības dome, šā panta otro daļu, kas cita starpā nosaka, ka bāriņtiesas priekšsēdētājam, bāriņtiesas priekšsēdētāja vietniekam un bāriņtiesas loceklim atlīdzību nosaka atbilstoši Valsts un pašvaldību institūciju amatpersonu un darbinieku atlīdzības likumam</w:t>
      </w:r>
      <w:r w:rsidRPr="00441A52">
        <w:rPr>
          <w:rFonts w:ascii="Times New Roman" w:hAnsi="Times New Roman" w:cs="Times New Roman"/>
          <w:iCs/>
          <w:sz w:val="24"/>
          <w:szCs w:val="24"/>
        </w:rPr>
        <w:t>, kā arī ņemot vērā veikto ikgadējo novērtēšanu</w:t>
      </w:r>
      <w:r w:rsidRPr="00441A52">
        <w:rPr>
          <w:rFonts w:ascii="Times New Roman" w:hAnsi="Times New Roman" w:cs="Times New Roman"/>
          <w:sz w:val="24"/>
          <w:szCs w:val="24"/>
        </w:rPr>
        <w:t xml:space="preserve">, atklāti balsojot: </w:t>
      </w:r>
      <w:r w:rsidRPr="00441A52">
        <w:rPr>
          <w:rFonts w:ascii="Times New Roman" w:hAnsi="Times New Roman" w:cs="Times New Roman"/>
          <w:noProof/>
          <w:sz w:val="24"/>
          <w:szCs w:val="24"/>
        </w:rPr>
        <w:t>ar 12 balsīm "Par" (Ainārs Brezinskis, Aivars Circens, Anatolijs Savickis, Andis Caunītis, Atis Jencītis, Guna Pūcīte, Guna Švika, Gunārs Ciglis, Ivars Kupčs, Mudīte Motivāne, Normunds Audzišs, Normunds Mazūrs), "Pret" – nav, "Atturas" – nav</w:t>
      </w:r>
      <w:r w:rsidRPr="00441A52">
        <w:rPr>
          <w:rFonts w:ascii="Times New Roman" w:hAnsi="Times New Roman" w:cs="Times New Roman"/>
          <w:sz w:val="24"/>
          <w:szCs w:val="24"/>
        </w:rPr>
        <w:t>, Gulbenes novada dome NOLEMJ:</w:t>
      </w:r>
    </w:p>
    <w:p w14:paraId="0D2F5993" w14:textId="73A3D0A2" w:rsidR="00441A52" w:rsidRPr="00441A52" w:rsidRDefault="00441A52" w:rsidP="00441A52">
      <w:pPr>
        <w:spacing w:line="360" w:lineRule="auto"/>
        <w:ind w:firstLine="567"/>
        <w:jc w:val="both"/>
        <w:rPr>
          <w:rFonts w:ascii="Times New Roman" w:hAnsi="Times New Roman" w:cs="Times New Roman"/>
          <w:b/>
          <w:bCs/>
          <w:sz w:val="24"/>
          <w:szCs w:val="24"/>
          <w:lang w:eastAsia="en-US"/>
        </w:rPr>
      </w:pPr>
      <w:r w:rsidRPr="00441A52">
        <w:rPr>
          <w:rFonts w:ascii="Times New Roman" w:hAnsi="Times New Roman" w:cs="Times New Roman"/>
          <w:sz w:val="24"/>
          <w:szCs w:val="24"/>
          <w:lang w:eastAsia="en-US"/>
        </w:rPr>
        <w:t xml:space="preserve">NOTEIKT Gulbenes novada bāriņtiesas priekšsēdētājai Ingai Krastiņai, mēnešalgu  </w:t>
      </w:r>
      <w:r w:rsidRPr="00441A52">
        <w:rPr>
          <w:rFonts w:ascii="Times New Roman" w:hAnsi="Times New Roman" w:cs="Times New Roman"/>
          <w:b/>
          <w:bCs/>
          <w:sz w:val="24"/>
          <w:szCs w:val="24"/>
          <w:lang w:eastAsia="en-US"/>
        </w:rPr>
        <w:t>1644 EUR</w:t>
      </w:r>
      <w:r w:rsidRPr="00441A52">
        <w:rPr>
          <w:rFonts w:ascii="Times New Roman" w:hAnsi="Times New Roman" w:cs="Times New Roman"/>
          <w:sz w:val="24"/>
          <w:szCs w:val="24"/>
          <w:lang w:eastAsia="en-US"/>
        </w:rPr>
        <w:t xml:space="preserve"> (viens tūkstotis seši simti četrdesmit četri </w:t>
      </w:r>
      <w:r w:rsidRPr="00441A52">
        <w:rPr>
          <w:rFonts w:ascii="Times New Roman" w:hAnsi="Times New Roman" w:cs="Times New Roman"/>
          <w:i/>
          <w:iCs/>
          <w:sz w:val="24"/>
          <w:szCs w:val="24"/>
          <w:lang w:eastAsia="en-US"/>
        </w:rPr>
        <w:t>euro</w:t>
      </w:r>
      <w:r w:rsidRPr="00441A52">
        <w:rPr>
          <w:rFonts w:ascii="Times New Roman" w:hAnsi="Times New Roman" w:cs="Times New Roman"/>
          <w:sz w:val="24"/>
          <w:szCs w:val="24"/>
          <w:lang w:eastAsia="en-US"/>
        </w:rPr>
        <w:t xml:space="preserve">) no </w:t>
      </w:r>
      <w:r w:rsidRPr="00441A52">
        <w:rPr>
          <w:rFonts w:ascii="Times New Roman" w:hAnsi="Times New Roman" w:cs="Times New Roman"/>
          <w:b/>
          <w:bCs/>
          <w:sz w:val="24"/>
          <w:szCs w:val="24"/>
          <w:lang w:eastAsia="en-US"/>
        </w:rPr>
        <w:t>2022.gada 1.marta.</w:t>
      </w:r>
    </w:p>
    <w:p w14:paraId="6C8C23E2" w14:textId="77777777" w:rsidR="00441A52" w:rsidRPr="00441A52" w:rsidRDefault="00441A52" w:rsidP="00441A52">
      <w:pPr>
        <w:spacing w:after="160" w:line="259" w:lineRule="auto"/>
        <w:rPr>
          <w:rFonts w:ascii="Times New Roman" w:eastAsiaTheme="minorHAnsi" w:hAnsi="Times New Roman" w:cs="Times New Roman"/>
          <w:sz w:val="24"/>
          <w:szCs w:val="24"/>
          <w:lang w:eastAsia="en-US"/>
        </w:rPr>
      </w:pPr>
    </w:p>
    <w:p w14:paraId="574979E1" w14:textId="77777777" w:rsidR="00441A52" w:rsidRPr="00441A52" w:rsidRDefault="00441A52" w:rsidP="00441A52">
      <w:pPr>
        <w:spacing w:after="160" w:line="259" w:lineRule="auto"/>
        <w:rPr>
          <w:rFonts w:ascii="Times New Roman" w:eastAsiaTheme="minorHAnsi" w:hAnsi="Times New Roman" w:cs="Times New Roman"/>
          <w:sz w:val="24"/>
          <w:szCs w:val="24"/>
          <w:lang w:eastAsia="en-US"/>
        </w:rPr>
      </w:pPr>
      <w:r w:rsidRPr="00441A52">
        <w:rPr>
          <w:rFonts w:ascii="Times New Roman" w:eastAsia="Calibri" w:hAnsi="Times New Roman" w:cs="Times New Roman"/>
          <w:sz w:val="24"/>
          <w:szCs w:val="24"/>
          <w:lang w:eastAsia="en-US"/>
        </w:rPr>
        <w:t xml:space="preserve">Gulbenes novada domes </w:t>
      </w:r>
      <w:r w:rsidRPr="00441A52">
        <w:rPr>
          <w:rFonts w:ascii="Times New Roman" w:eastAsiaTheme="minorHAnsi" w:hAnsi="Times New Roman" w:cs="Times New Roman"/>
          <w:sz w:val="24"/>
          <w:szCs w:val="24"/>
          <w:lang w:eastAsia="en-US"/>
        </w:rPr>
        <w:t>priekšsēdētājs</w:t>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r>
      <w:r w:rsidRPr="00441A52">
        <w:rPr>
          <w:rFonts w:ascii="Times New Roman" w:eastAsiaTheme="minorHAnsi" w:hAnsi="Times New Roman" w:cs="Times New Roman"/>
          <w:sz w:val="24"/>
          <w:szCs w:val="24"/>
          <w:lang w:eastAsia="en-US"/>
        </w:rPr>
        <w:tab/>
        <w:t>A.Caunītis</w:t>
      </w:r>
    </w:p>
    <w:p w14:paraId="38D5926B" w14:textId="77777777" w:rsidR="00441A52" w:rsidRPr="00441A52" w:rsidRDefault="00441A52" w:rsidP="00441A52">
      <w:pPr>
        <w:spacing w:after="160" w:line="259" w:lineRule="auto"/>
        <w:rPr>
          <w:rFonts w:ascii="Times New Roman" w:eastAsiaTheme="minorHAnsi" w:hAnsi="Times New Roman" w:cs="Times New Roman"/>
          <w:sz w:val="24"/>
          <w:szCs w:val="24"/>
          <w:lang w:eastAsia="en-US"/>
        </w:rPr>
      </w:pPr>
    </w:p>
    <w:p w14:paraId="745ED900" w14:textId="77777777" w:rsidR="00441A52" w:rsidRPr="00441A52" w:rsidRDefault="00441A52" w:rsidP="00441A52">
      <w:pPr>
        <w:spacing w:after="160" w:line="259" w:lineRule="auto"/>
        <w:rPr>
          <w:rFonts w:ascii="Times New Roman" w:eastAsiaTheme="minorHAnsi" w:hAnsi="Times New Roman" w:cs="Times New Roman"/>
          <w:sz w:val="24"/>
          <w:szCs w:val="24"/>
          <w:lang w:eastAsia="en-US"/>
        </w:rPr>
      </w:pPr>
      <w:r w:rsidRPr="00441A52">
        <w:rPr>
          <w:rFonts w:ascii="Times New Roman" w:eastAsiaTheme="minorHAnsi" w:hAnsi="Times New Roman" w:cs="Times New Roman"/>
          <w:sz w:val="24"/>
          <w:szCs w:val="24"/>
          <w:lang w:eastAsia="en-US"/>
        </w:rPr>
        <w:t>Lēmumprojektu sagatavoja: G.Liepniece-Krūmiņa, L.Priedeslaipa</w:t>
      </w:r>
    </w:p>
    <w:p w14:paraId="75B7D5CC" w14:textId="77777777" w:rsidR="00441A52" w:rsidRPr="00441A52" w:rsidRDefault="00441A52" w:rsidP="00441A52">
      <w:pPr>
        <w:rPr>
          <w:rFonts w:ascii="Times New Roman" w:hAnsi="Times New Roman" w:cs="Times New Roman"/>
          <w:sz w:val="24"/>
          <w:szCs w:val="24"/>
        </w:rPr>
      </w:pPr>
    </w:p>
    <w:p w14:paraId="31AF9F35" w14:textId="77777777" w:rsidR="00441A52" w:rsidRPr="00441A52" w:rsidRDefault="00441A52" w:rsidP="00441A52">
      <w:pPr>
        <w:spacing w:line="360" w:lineRule="auto"/>
        <w:jc w:val="both"/>
        <w:rPr>
          <w:rFonts w:ascii="Times New Roman" w:eastAsia="Calibri" w:hAnsi="Times New Roman" w:cs="Times New Roman"/>
          <w:sz w:val="24"/>
          <w:szCs w:val="24"/>
        </w:rPr>
      </w:pPr>
    </w:p>
    <w:p w14:paraId="397B7DD6" w14:textId="77777777" w:rsidR="00441A52" w:rsidRPr="00441A52" w:rsidRDefault="00441A52" w:rsidP="00441A52">
      <w:pPr>
        <w:jc w:val="center"/>
        <w:rPr>
          <w:rFonts w:ascii="Times New Roman" w:eastAsia="Calibri" w:hAnsi="Times New Roman" w:cs="Times New Roman"/>
          <w:b/>
          <w:sz w:val="24"/>
          <w:szCs w:val="24"/>
        </w:rPr>
      </w:pPr>
    </w:p>
    <w:p w14:paraId="5E935C36" w14:textId="77777777" w:rsidR="00677651" w:rsidRDefault="00677651"/>
    <w:sectPr w:rsidR="00677651" w:rsidSect="00CC6E8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51CC2"/>
    <w:multiLevelType w:val="hybridMultilevel"/>
    <w:tmpl w:val="97984BA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F2557E1"/>
    <w:multiLevelType w:val="hybridMultilevel"/>
    <w:tmpl w:val="5EA442D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3163569E"/>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color w:val="FF0000"/>
      </w:rPr>
    </w:lvl>
    <w:lvl w:ilvl="3">
      <w:start w:val="1"/>
      <w:numFmt w:val="decimal"/>
      <w:lvlText w:val="%1.%2.%3.%4."/>
      <w:lvlJc w:val="left"/>
      <w:pPr>
        <w:ind w:left="1728" w:hanging="648"/>
      </w:pPr>
      <w:rPr>
        <w:rFonts w:hint="default"/>
        <w:color w:val="FF0000"/>
      </w:rPr>
    </w:lvl>
    <w:lvl w:ilvl="4">
      <w:start w:val="1"/>
      <w:numFmt w:val="decimal"/>
      <w:lvlText w:val="%1.%2.%3.%4.%5."/>
      <w:lvlJc w:val="left"/>
      <w:pPr>
        <w:ind w:left="2232" w:hanging="792"/>
      </w:pPr>
      <w:rPr>
        <w:rFonts w:hint="default"/>
        <w:color w:val="FF0000"/>
      </w:rPr>
    </w:lvl>
    <w:lvl w:ilvl="5">
      <w:start w:val="1"/>
      <w:numFmt w:val="decimal"/>
      <w:lvlText w:val="%1.%2.%3.%4.%5.%6."/>
      <w:lvlJc w:val="left"/>
      <w:pPr>
        <w:ind w:left="2736" w:hanging="936"/>
      </w:pPr>
      <w:rPr>
        <w:rFonts w:hint="default"/>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3" w15:restartNumberingAfterBreak="0">
    <w:nsid w:val="570B7EC6"/>
    <w:multiLevelType w:val="hybridMultilevel"/>
    <w:tmpl w:val="B2C6C430"/>
    <w:lvl w:ilvl="0" w:tplc="7BFCE3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52"/>
    <w:rsid w:val="00441A52"/>
    <w:rsid w:val="00677651"/>
    <w:rsid w:val="00B25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130D"/>
  <w15:chartTrackingRefBased/>
  <w15:docId w15:val="{91205407-1057-4240-85A5-F56F12C3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1A5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41A52"/>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41A52"/>
    <w:rPr>
      <w:rFonts w:ascii="Calibri" w:eastAsia="Calibri" w:hAnsi="Calibri" w:cs="Arial"/>
      <w:kern w:val="3"/>
      <w:lang w:bidi="hi-IN"/>
    </w:rPr>
  </w:style>
  <w:style w:type="table" w:customStyle="1" w:styleId="Reatabula1">
    <w:name w:val="Režģa tabula1"/>
    <w:basedOn w:val="Parastatabula"/>
    <w:next w:val="Reatabula"/>
    <w:uiPriority w:val="39"/>
    <w:rsid w:val="00441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4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4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4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4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44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olatvija.lv/geo/tapi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18568</Words>
  <Characters>10584</Characters>
  <Application>Microsoft Office Word</Application>
  <DocSecurity>0</DocSecurity>
  <Lines>88</Lines>
  <Paragraphs>58</Paragraphs>
  <ScaleCrop>false</ScaleCrop>
  <Company/>
  <LinksUpToDate>false</LinksUpToDate>
  <CharactersWithSpaces>29094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dcterms:created xsi:type="dcterms:W3CDTF">2022-02-18T08:13:00Z</dcterms:created>
  <dcterms:modified xsi:type="dcterms:W3CDTF">2022-02-18T08:17:00Z</dcterms:modified>
</cp:coreProperties>
</file>