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B0884" w14:textId="77777777" w:rsidR="00E213FA" w:rsidRDefault="00E213FA" w:rsidP="000537B0">
      <w:pPr>
        <w:pStyle w:val="Virsraksts1"/>
      </w:pPr>
    </w:p>
    <w:p w14:paraId="3AD54CE9" w14:textId="3A08EC68" w:rsidR="00E213FA" w:rsidRPr="005434E4" w:rsidRDefault="005434E4" w:rsidP="00C96F59">
      <w:pPr>
        <w:pStyle w:val="Virsraksts1"/>
        <w:jc w:val="center"/>
        <w:rPr>
          <w:b/>
          <w:bCs/>
        </w:rPr>
      </w:pPr>
      <w:bookmarkStart w:id="0" w:name="_Toc90396896"/>
      <w:r>
        <w:rPr>
          <w:b/>
          <w:bCs/>
        </w:rPr>
        <w:t>LOKĀLPLĀNOJUMS, KAS GROZA GULBENES NOVADA TERITORIJAS PLĀNOJUMU, NEKUSTAMAJAM ĪPAŠUMAM ZAĻAJĀ IELĀ 3, GULBENĒ, GULBENES NOVADĀ</w:t>
      </w:r>
      <w:bookmarkEnd w:id="0"/>
    </w:p>
    <w:p w14:paraId="705D0FC5" w14:textId="158DF642" w:rsidR="00E213FA" w:rsidRDefault="008A790B">
      <w:pPr>
        <w:rPr>
          <w:rFonts w:ascii="Times New Roman" w:hAnsi="Times New Roman" w:cs="Times New Roman"/>
        </w:rPr>
      </w:pPr>
      <w:r>
        <w:rPr>
          <w:noProof/>
          <w:lang w:eastAsia="lv-LV"/>
        </w:rPr>
        <w:drawing>
          <wp:anchor distT="0" distB="0" distL="114300" distR="114300" simplePos="0" relativeHeight="251677696" behindDoc="0" locked="0" layoutInCell="1" allowOverlap="1" wp14:anchorId="022D0AE3" wp14:editId="173601F5">
            <wp:simplePos x="0" y="0"/>
            <wp:positionH relativeFrom="margin">
              <wp:posOffset>812800</wp:posOffset>
            </wp:positionH>
            <wp:positionV relativeFrom="paragraph">
              <wp:posOffset>123825</wp:posOffset>
            </wp:positionV>
            <wp:extent cx="3752850" cy="4263863"/>
            <wp:effectExtent l="0" t="0" r="0" b="3810"/>
            <wp:wrapNone/>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752850" cy="4263863"/>
                    </a:xfrm>
                    <a:prstGeom prst="rect">
                      <a:avLst/>
                    </a:prstGeom>
                  </pic:spPr>
                </pic:pic>
              </a:graphicData>
            </a:graphic>
            <wp14:sizeRelH relativeFrom="page">
              <wp14:pctWidth>0</wp14:pctWidth>
            </wp14:sizeRelH>
            <wp14:sizeRelV relativeFrom="page">
              <wp14:pctHeight>0</wp14:pctHeight>
            </wp14:sizeRelV>
          </wp:anchor>
        </w:drawing>
      </w:r>
    </w:p>
    <w:p w14:paraId="47F6D3F6" w14:textId="6E08454D" w:rsidR="00C96F59" w:rsidRDefault="00C96F59">
      <w:pPr>
        <w:rPr>
          <w:rFonts w:ascii="Times New Roman" w:hAnsi="Times New Roman" w:cs="Times New Roman"/>
        </w:rPr>
      </w:pPr>
    </w:p>
    <w:p w14:paraId="038DB831" w14:textId="00495FFC" w:rsidR="00C96F59" w:rsidRDefault="00C96F59">
      <w:pPr>
        <w:rPr>
          <w:rFonts w:ascii="Times New Roman" w:hAnsi="Times New Roman" w:cs="Times New Roman"/>
        </w:rPr>
      </w:pPr>
    </w:p>
    <w:p w14:paraId="1C3082B6" w14:textId="4B7E2044" w:rsidR="00C96F59" w:rsidRDefault="00C96F59">
      <w:pPr>
        <w:rPr>
          <w:rFonts w:ascii="Times New Roman" w:hAnsi="Times New Roman" w:cs="Times New Roman"/>
        </w:rPr>
      </w:pPr>
    </w:p>
    <w:p w14:paraId="64AA0FE7" w14:textId="795C69A8" w:rsidR="00E213FA" w:rsidRDefault="00E213FA">
      <w:pPr>
        <w:rPr>
          <w:rFonts w:ascii="Times New Roman" w:hAnsi="Times New Roman" w:cs="Times New Roman"/>
        </w:rPr>
      </w:pPr>
    </w:p>
    <w:p w14:paraId="500C763E" w14:textId="77777777" w:rsidR="00E213FA" w:rsidRDefault="00E213FA">
      <w:pPr>
        <w:rPr>
          <w:rFonts w:ascii="Times New Roman" w:hAnsi="Times New Roman" w:cs="Times New Roman"/>
        </w:rPr>
      </w:pPr>
    </w:p>
    <w:p w14:paraId="511CCA33" w14:textId="77777777" w:rsidR="00E213FA" w:rsidRDefault="00E213FA">
      <w:pPr>
        <w:rPr>
          <w:rFonts w:ascii="Times New Roman" w:hAnsi="Times New Roman" w:cs="Times New Roman"/>
        </w:rPr>
      </w:pPr>
    </w:p>
    <w:p w14:paraId="2456384E" w14:textId="052B5DA5" w:rsidR="00E213FA" w:rsidRDefault="00E213FA">
      <w:pPr>
        <w:rPr>
          <w:rFonts w:ascii="Times New Roman" w:hAnsi="Times New Roman" w:cs="Times New Roman"/>
        </w:rPr>
      </w:pPr>
    </w:p>
    <w:p w14:paraId="0F186804" w14:textId="365B0BA4" w:rsidR="00C96F59" w:rsidRDefault="00C96F59">
      <w:pPr>
        <w:rPr>
          <w:rFonts w:ascii="Times New Roman" w:hAnsi="Times New Roman" w:cs="Times New Roman"/>
        </w:rPr>
      </w:pPr>
    </w:p>
    <w:p w14:paraId="5DDA502B" w14:textId="1B42674D" w:rsidR="00C96F59" w:rsidRDefault="00C96F59">
      <w:pPr>
        <w:rPr>
          <w:rFonts w:ascii="Times New Roman" w:hAnsi="Times New Roman" w:cs="Times New Roman"/>
        </w:rPr>
      </w:pPr>
    </w:p>
    <w:p w14:paraId="5D81BB1B" w14:textId="54F3D53F" w:rsidR="00C96F59" w:rsidRDefault="00C96F59">
      <w:pPr>
        <w:rPr>
          <w:rFonts w:ascii="Times New Roman" w:hAnsi="Times New Roman" w:cs="Times New Roman"/>
        </w:rPr>
      </w:pPr>
    </w:p>
    <w:p w14:paraId="2948B4F2" w14:textId="65526055" w:rsidR="00C96F59" w:rsidRDefault="00C96F59">
      <w:pPr>
        <w:rPr>
          <w:rFonts w:ascii="Times New Roman" w:hAnsi="Times New Roman" w:cs="Times New Roman"/>
        </w:rPr>
      </w:pPr>
    </w:p>
    <w:p w14:paraId="24469477" w14:textId="7AFAED75" w:rsidR="00C96F59" w:rsidRDefault="00C96F59">
      <w:pPr>
        <w:rPr>
          <w:rFonts w:ascii="Times New Roman" w:hAnsi="Times New Roman" w:cs="Times New Roman"/>
        </w:rPr>
      </w:pPr>
    </w:p>
    <w:p w14:paraId="077496B2" w14:textId="1EC5E170" w:rsidR="000537B0" w:rsidRDefault="000537B0">
      <w:pPr>
        <w:rPr>
          <w:rFonts w:ascii="Times New Roman" w:hAnsi="Times New Roman" w:cs="Times New Roman"/>
        </w:rPr>
      </w:pPr>
    </w:p>
    <w:p w14:paraId="28665710" w14:textId="7926BE53" w:rsidR="000537B0" w:rsidRDefault="000537B0">
      <w:pPr>
        <w:rPr>
          <w:rFonts w:ascii="Times New Roman" w:hAnsi="Times New Roman" w:cs="Times New Roman"/>
        </w:rPr>
      </w:pPr>
    </w:p>
    <w:p w14:paraId="5E607B39" w14:textId="36642A53" w:rsidR="000537B0" w:rsidRDefault="000537B0">
      <w:pPr>
        <w:rPr>
          <w:rFonts w:ascii="Times New Roman" w:hAnsi="Times New Roman" w:cs="Times New Roman"/>
        </w:rPr>
      </w:pPr>
    </w:p>
    <w:p w14:paraId="3BB88C37" w14:textId="77777777" w:rsidR="000537B0" w:rsidRDefault="000537B0">
      <w:pPr>
        <w:rPr>
          <w:rFonts w:ascii="Times New Roman" w:hAnsi="Times New Roman" w:cs="Times New Roman"/>
        </w:rPr>
      </w:pPr>
    </w:p>
    <w:p w14:paraId="0547D1F1" w14:textId="2F4DADB2" w:rsidR="00C96F59" w:rsidRDefault="00C96F59">
      <w:pPr>
        <w:rPr>
          <w:rFonts w:ascii="Times New Roman" w:hAnsi="Times New Roman" w:cs="Times New Roman"/>
        </w:rPr>
      </w:pPr>
    </w:p>
    <w:p w14:paraId="520D4068" w14:textId="616CBF34" w:rsidR="00C96F59" w:rsidRDefault="00C96F59">
      <w:pPr>
        <w:rPr>
          <w:rFonts w:ascii="Times New Roman" w:hAnsi="Times New Roman" w:cs="Times New Roman"/>
        </w:rPr>
      </w:pPr>
    </w:p>
    <w:p w14:paraId="23F01D89" w14:textId="28D24DBE" w:rsidR="00C96F59" w:rsidRPr="00B12B7C" w:rsidRDefault="00C96F59" w:rsidP="00C96F59">
      <w:pPr>
        <w:jc w:val="center"/>
        <w:rPr>
          <w:rFonts w:ascii="Times New Roman" w:hAnsi="Times New Roman" w:cs="Times New Roman"/>
          <w:b/>
          <w:bCs/>
          <w:sz w:val="28"/>
          <w:szCs w:val="28"/>
        </w:rPr>
      </w:pPr>
      <w:r w:rsidRPr="00B12B7C">
        <w:rPr>
          <w:rFonts w:ascii="Times New Roman" w:hAnsi="Times New Roman" w:cs="Times New Roman"/>
          <w:b/>
          <w:bCs/>
          <w:sz w:val="28"/>
          <w:szCs w:val="28"/>
        </w:rPr>
        <w:t>PASKAIDROJUMA RAKSTS</w:t>
      </w:r>
    </w:p>
    <w:p w14:paraId="26FD3B15" w14:textId="5BD04BED" w:rsidR="00C96F59" w:rsidRDefault="00C96F59" w:rsidP="00C96F59">
      <w:pPr>
        <w:jc w:val="center"/>
        <w:rPr>
          <w:rFonts w:ascii="Times New Roman" w:hAnsi="Times New Roman" w:cs="Times New Roman"/>
        </w:rPr>
      </w:pPr>
    </w:p>
    <w:p w14:paraId="3408B678" w14:textId="4D4CF1A2" w:rsidR="00C96F59" w:rsidRDefault="00C96F59" w:rsidP="0066472C">
      <w:pPr>
        <w:rPr>
          <w:rFonts w:ascii="Times New Roman" w:hAnsi="Times New Roman" w:cs="Times New Roman"/>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C96F59" w14:paraId="77866517" w14:textId="77777777" w:rsidTr="00B12B7C">
        <w:tc>
          <w:tcPr>
            <w:tcW w:w="2765" w:type="dxa"/>
          </w:tcPr>
          <w:p w14:paraId="4B3A9103" w14:textId="06675EA9" w:rsidR="00C96F59" w:rsidRPr="00C96F59" w:rsidRDefault="00C96F59" w:rsidP="00C96F59">
            <w:pPr>
              <w:jc w:val="center"/>
              <w:rPr>
                <w:rFonts w:ascii="Times New Roman" w:hAnsi="Times New Roman" w:cs="Times New Roman"/>
                <w:sz w:val="20"/>
                <w:szCs w:val="20"/>
              </w:rPr>
            </w:pPr>
            <w:r>
              <w:rPr>
                <w:rFonts w:ascii="Times New Roman" w:hAnsi="Times New Roman" w:cs="Times New Roman"/>
                <w:sz w:val="20"/>
                <w:szCs w:val="20"/>
              </w:rPr>
              <w:t>PASŪTĪTĀJS UN IZSTRĀDES IEROSINĀTĀJS:</w:t>
            </w:r>
          </w:p>
        </w:tc>
        <w:tc>
          <w:tcPr>
            <w:tcW w:w="2765" w:type="dxa"/>
          </w:tcPr>
          <w:p w14:paraId="20DA08C4" w14:textId="0180BF1B" w:rsidR="00C96F59" w:rsidRDefault="00B12B7C" w:rsidP="00C96F59">
            <w:pPr>
              <w:jc w:val="center"/>
              <w:rPr>
                <w:rFonts w:ascii="Times New Roman" w:hAnsi="Times New Roman" w:cs="Times New Roman"/>
              </w:rPr>
            </w:pPr>
            <w:r>
              <w:rPr>
                <w:rFonts w:ascii="Times New Roman" w:hAnsi="Times New Roman" w:cs="Times New Roman"/>
              </w:rPr>
              <w:t>IZSTRĀDĀTĀJS:</w:t>
            </w:r>
          </w:p>
        </w:tc>
        <w:tc>
          <w:tcPr>
            <w:tcW w:w="2766" w:type="dxa"/>
          </w:tcPr>
          <w:p w14:paraId="678F1786" w14:textId="29E403F1" w:rsidR="00C96F59" w:rsidRDefault="00B12B7C" w:rsidP="00C96F59">
            <w:pPr>
              <w:jc w:val="center"/>
              <w:rPr>
                <w:rFonts w:ascii="Times New Roman" w:hAnsi="Times New Roman" w:cs="Times New Roman"/>
              </w:rPr>
            </w:pPr>
            <w:r>
              <w:rPr>
                <w:rFonts w:ascii="Times New Roman" w:hAnsi="Times New Roman" w:cs="Times New Roman"/>
              </w:rPr>
              <w:t>IZSTRĀDES VADĪTĀJS</w:t>
            </w:r>
          </w:p>
        </w:tc>
      </w:tr>
      <w:tr w:rsidR="00B12B7C" w14:paraId="0B7022BA" w14:textId="77777777" w:rsidTr="00B12B7C">
        <w:tc>
          <w:tcPr>
            <w:tcW w:w="2765" w:type="dxa"/>
          </w:tcPr>
          <w:p w14:paraId="79E11565" w14:textId="79E0A7FA" w:rsidR="00B12B7C" w:rsidRDefault="00B12B7C" w:rsidP="00B12B7C">
            <w:pPr>
              <w:jc w:val="center"/>
              <w:rPr>
                <w:rFonts w:ascii="Times New Roman" w:hAnsi="Times New Roman" w:cs="Times New Roman"/>
              </w:rPr>
            </w:pPr>
            <w:r>
              <w:rPr>
                <w:rFonts w:ascii="Times New Roman" w:hAnsi="Times New Roman" w:cs="Times New Roman"/>
              </w:rPr>
              <w:t>Gulbenes novada pašvaldība</w:t>
            </w:r>
          </w:p>
        </w:tc>
        <w:tc>
          <w:tcPr>
            <w:tcW w:w="2765" w:type="dxa"/>
          </w:tcPr>
          <w:p w14:paraId="4AFEAF37" w14:textId="3C0BC353" w:rsidR="00B12B7C" w:rsidRDefault="00B12B7C" w:rsidP="00B12B7C">
            <w:pPr>
              <w:jc w:val="center"/>
              <w:rPr>
                <w:rFonts w:ascii="Times New Roman" w:hAnsi="Times New Roman" w:cs="Times New Roman"/>
              </w:rPr>
            </w:pPr>
            <w:r>
              <w:rPr>
                <w:rFonts w:ascii="Times New Roman" w:hAnsi="Times New Roman" w:cs="Times New Roman"/>
              </w:rPr>
              <w:t>Gulbenes novada pašvaldība</w:t>
            </w:r>
          </w:p>
        </w:tc>
        <w:tc>
          <w:tcPr>
            <w:tcW w:w="2766" w:type="dxa"/>
          </w:tcPr>
          <w:p w14:paraId="27949DA2" w14:textId="662CEB2D" w:rsidR="00B12B7C" w:rsidRDefault="00B12B7C" w:rsidP="00B12B7C">
            <w:pPr>
              <w:jc w:val="center"/>
              <w:rPr>
                <w:rFonts w:ascii="Times New Roman" w:hAnsi="Times New Roman" w:cs="Times New Roman"/>
              </w:rPr>
            </w:pPr>
            <w:r>
              <w:rPr>
                <w:rFonts w:ascii="Times New Roman" w:hAnsi="Times New Roman" w:cs="Times New Roman"/>
              </w:rPr>
              <w:t>Anita Vaska</w:t>
            </w:r>
          </w:p>
        </w:tc>
      </w:tr>
      <w:tr w:rsidR="00B12B7C" w14:paraId="55DE51E2" w14:textId="77777777" w:rsidTr="00B12B7C">
        <w:tc>
          <w:tcPr>
            <w:tcW w:w="2765" w:type="dxa"/>
          </w:tcPr>
          <w:p w14:paraId="67F0E8FF" w14:textId="0458182F" w:rsidR="00B12B7C" w:rsidRDefault="00B12B7C" w:rsidP="00B12B7C">
            <w:pPr>
              <w:jc w:val="center"/>
              <w:rPr>
                <w:rFonts w:ascii="Times New Roman" w:hAnsi="Times New Roman" w:cs="Times New Roman"/>
              </w:rPr>
            </w:pPr>
            <w:r>
              <w:rPr>
                <w:rFonts w:ascii="Times New Roman" w:hAnsi="Times New Roman" w:cs="Times New Roman"/>
              </w:rPr>
              <w:t>Ābeļu iela 2, Gulbene, Gulbenes nov.</w:t>
            </w:r>
          </w:p>
        </w:tc>
        <w:tc>
          <w:tcPr>
            <w:tcW w:w="2765" w:type="dxa"/>
          </w:tcPr>
          <w:p w14:paraId="20277E04" w14:textId="2A5110F5" w:rsidR="00B12B7C" w:rsidRDefault="00B12B7C" w:rsidP="00B12B7C">
            <w:pPr>
              <w:jc w:val="center"/>
              <w:rPr>
                <w:rFonts w:ascii="Times New Roman" w:hAnsi="Times New Roman" w:cs="Times New Roman"/>
              </w:rPr>
            </w:pPr>
            <w:r>
              <w:rPr>
                <w:rFonts w:ascii="Times New Roman" w:hAnsi="Times New Roman" w:cs="Times New Roman"/>
              </w:rPr>
              <w:t>Ābeļu iela 2, Gulbene, Gulbenes nov.</w:t>
            </w:r>
          </w:p>
        </w:tc>
        <w:tc>
          <w:tcPr>
            <w:tcW w:w="2766" w:type="dxa"/>
          </w:tcPr>
          <w:p w14:paraId="261A3134" w14:textId="5CEA4F8B" w:rsidR="00B12B7C" w:rsidRDefault="00B12B7C" w:rsidP="00B12B7C">
            <w:pPr>
              <w:jc w:val="center"/>
              <w:rPr>
                <w:rFonts w:ascii="Times New Roman" w:hAnsi="Times New Roman" w:cs="Times New Roman"/>
              </w:rPr>
            </w:pPr>
            <w:r>
              <w:rPr>
                <w:rFonts w:ascii="Times New Roman" w:hAnsi="Times New Roman" w:cs="Times New Roman"/>
              </w:rPr>
              <w:t>Gulbenes novada domes teritorijas plānotāja</w:t>
            </w:r>
          </w:p>
        </w:tc>
      </w:tr>
    </w:tbl>
    <w:p w14:paraId="1BDEBE1A" w14:textId="23FA659C" w:rsidR="00C96F59" w:rsidRDefault="00C96F59" w:rsidP="00C96F59">
      <w:pPr>
        <w:jc w:val="center"/>
        <w:rPr>
          <w:rFonts w:ascii="Times New Roman" w:hAnsi="Times New Roman" w:cs="Times New Roman"/>
        </w:rPr>
      </w:pPr>
    </w:p>
    <w:p w14:paraId="1F58BBA9" w14:textId="6BE1BF47" w:rsidR="004E086C" w:rsidRDefault="00B12B7C" w:rsidP="00B12B7C">
      <w:pPr>
        <w:jc w:val="center"/>
        <w:rPr>
          <w:rFonts w:ascii="Times New Roman" w:hAnsi="Times New Roman" w:cs="Times New Roman"/>
          <w:b/>
          <w:bCs/>
        </w:rPr>
      </w:pPr>
      <w:r w:rsidRPr="00B12B7C">
        <w:rPr>
          <w:rFonts w:ascii="Times New Roman" w:hAnsi="Times New Roman" w:cs="Times New Roman"/>
          <w:b/>
          <w:bCs/>
        </w:rPr>
        <w:t>Gulbene 202</w:t>
      </w:r>
      <w:r w:rsidR="000537B0">
        <w:rPr>
          <w:rFonts w:ascii="Times New Roman" w:hAnsi="Times New Roman" w:cs="Times New Roman"/>
          <w:b/>
          <w:bCs/>
        </w:rPr>
        <w:t>1</w:t>
      </w:r>
    </w:p>
    <w:sdt>
      <w:sdtPr>
        <w:rPr>
          <w:rFonts w:asciiTheme="minorHAnsi" w:eastAsiaTheme="minorEastAsia" w:hAnsiTheme="minorHAnsi" w:cstheme="minorBidi"/>
          <w:color w:val="auto"/>
          <w:sz w:val="21"/>
          <w:szCs w:val="21"/>
        </w:rPr>
        <w:id w:val="-1321730573"/>
        <w:docPartObj>
          <w:docPartGallery w:val="Table of Contents"/>
          <w:docPartUnique/>
        </w:docPartObj>
      </w:sdtPr>
      <w:sdtEndPr>
        <w:rPr>
          <w:b/>
          <w:bCs/>
        </w:rPr>
      </w:sdtEndPr>
      <w:sdtContent>
        <w:p w14:paraId="348F52C0" w14:textId="77777777" w:rsidR="004E086C" w:rsidRDefault="004E086C">
          <w:pPr>
            <w:pStyle w:val="Saturardtjavirsraksts"/>
          </w:pPr>
          <w:r>
            <w:t>Saturs</w:t>
          </w:r>
        </w:p>
        <w:p w14:paraId="7C44779B" w14:textId="09D569E3" w:rsidR="004E086C" w:rsidRPr="004E086C" w:rsidRDefault="004E086C" w:rsidP="004E086C">
          <w:pPr>
            <w:pStyle w:val="Saturs1"/>
            <w:tabs>
              <w:tab w:val="right" w:leader="dot" w:pos="8296"/>
            </w:tabs>
            <w:spacing w:line="480" w:lineRule="auto"/>
            <w:rPr>
              <w:rFonts w:asciiTheme="majorHAnsi" w:hAnsiTheme="majorHAnsi" w:cstheme="majorHAnsi"/>
              <w:noProof/>
              <w:sz w:val="22"/>
              <w:szCs w:val="22"/>
              <w:lang w:eastAsia="lv-LV"/>
            </w:rPr>
          </w:pPr>
          <w:r w:rsidRPr="004E086C">
            <w:rPr>
              <w:rFonts w:asciiTheme="majorHAnsi" w:hAnsiTheme="majorHAnsi" w:cstheme="majorHAnsi"/>
            </w:rPr>
            <w:fldChar w:fldCharType="begin"/>
          </w:r>
          <w:r w:rsidRPr="004E086C">
            <w:rPr>
              <w:rFonts w:asciiTheme="majorHAnsi" w:hAnsiTheme="majorHAnsi" w:cstheme="majorHAnsi"/>
            </w:rPr>
            <w:instrText xml:space="preserve"> TOC \o "1-3" \h \z \u </w:instrText>
          </w:r>
          <w:r w:rsidRPr="004E086C">
            <w:rPr>
              <w:rFonts w:asciiTheme="majorHAnsi" w:hAnsiTheme="majorHAnsi" w:cstheme="majorHAnsi"/>
            </w:rPr>
            <w:fldChar w:fldCharType="separate"/>
          </w:r>
        </w:p>
        <w:p w14:paraId="69AD7429" w14:textId="30A39BE6" w:rsidR="004E086C" w:rsidRPr="004E086C" w:rsidRDefault="00DD5EA3" w:rsidP="004E086C">
          <w:pPr>
            <w:pStyle w:val="Saturs1"/>
            <w:tabs>
              <w:tab w:val="right" w:leader="dot" w:pos="8296"/>
            </w:tabs>
            <w:spacing w:line="480" w:lineRule="auto"/>
            <w:rPr>
              <w:rFonts w:asciiTheme="majorHAnsi" w:hAnsiTheme="majorHAnsi" w:cstheme="majorHAnsi"/>
              <w:noProof/>
              <w:sz w:val="22"/>
              <w:szCs w:val="22"/>
              <w:lang w:eastAsia="lv-LV"/>
            </w:rPr>
          </w:pPr>
          <w:hyperlink w:anchor="_Toc90396897" w:history="1">
            <w:r w:rsidR="004E086C" w:rsidRPr="004E086C">
              <w:rPr>
                <w:rStyle w:val="Hipersaite"/>
                <w:rFonts w:asciiTheme="majorHAnsi" w:hAnsiTheme="majorHAnsi" w:cstheme="majorHAnsi"/>
                <w:noProof/>
              </w:rPr>
              <w:t>IEVADS</w:t>
            </w:r>
            <w:r w:rsidR="004E086C" w:rsidRPr="004E086C">
              <w:rPr>
                <w:rFonts w:asciiTheme="majorHAnsi" w:hAnsiTheme="majorHAnsi" w:cstheme="majorHAnsi"/>
                <w:noProof/>
                <w:webHidden/>
              </w:rPr>
              <w:tab/>
            </w:r>
            <w:r w:rsidR="004E086C" w:rsidRPr="004E086C">
              <w:rPr>
                <w:rFonts w:asciiTheme="majorHAnsi" w:hAnsiTheme="majorHAnsi" w:cstheme="majorHAnsi"/>
                <w:noProof/>
                <w:webHidden/>
              </w:rPr>
              <w:fldChar w:fldCharType="begin"/>
            </w:r>
            <w:r w:rsidR="004E086C" w:rsidRPr="004E086C">
              <w:rPr>
                <w:rFonts w:asciiTheme="majorHAnsi" w:hAnsiTheme="majorHAnsi" w:cstheme="majorHAnsi"/>
                <w:noProof/>
                <w:webHidden/>
              </w:rPr>
              <w:instrText xml:space="preserve"> PAGEREF _Toc90396897 \h </w:instrText>
            </w:r>
            <w:r w:rsidR="004E086C" w:rsidRPr="004E086C">
              <w:rPr>
                <w:rFonts w:asciiTheme="majorHAnsi" w:hAnsiTheme="majorHAnsi" w:cstheme="majorHAnsi"/>
                <w:noProof/>
                <w:webHidden/>
              </w:rPr>
            </w:r>
            <w:r w:rsidR="004E086C" w:rsidRPr="004E086C">
              <w:rPr>
                <w:rFonts w:asciiTheme="majorHAnsi" w:hAnsiTheme="majorHAnsi" w:cstheme="majorHAnsi"/>
                <w:noProof/>
                <w:webHidden/>
              </w:rPr>
              <w:fldChar w:fldCharType="separate"/>
            </w:r>
            <w:r w:rsidR="004E086C" w:rsidRPr="004E086C">
              <w:rPr>
                <w:rFonts w:asciiTheme="majorHAnsi" w:hAnsiTheme="majorHAnsi" w:cstheme="majorHAnsi"/>
                <w:noProof/>
                <w:webHidden/>
              </w:rPr>
              <w:t>3</w:t>
            </w:r>
            <w:r w:rsidR="004E086C" w:rsidRPr="004E086C">
              <w:rPr>
                <w:rFonts w:asciiTheme="majorHAnsi" w:hAnsiTheme="majorHAnsi" w:cstheme="majorHAnsi"/>
                <w:noProof/>
                <w:webHidden/>
              </w:rPr>
              <w:fldChar w:fldCharType="end"/>
            </w:r>
          </w:hyperlink>
        </w:p>
        <w:p w14:paraId="3E4E36AA" w14:textId="6B069720" w:rsidR="004E086C" w:rsidRPr="004E086C" w:rsidRDefault="00DD5EA3" w:rsidP="004E086C">
          <w:pPr>
            <w:pStyle w:val="Saturs1"/>
            <w:tabs>
              <w:tab w:val="right" w:leader="dot" w:pos="8296"/>
            </w:tabs>
            <w:spacing w:line="480" w:lineRule="auto"/>
            <w:rPr>
              <w:rFonts w:asciiTheme="majorHAnsi" w:hAnsiTheme="majorHAnsi" w:cstheme="majorHAnsi"/>
              <w:noProof/>
              <w:sz w:val="22"/>
              <w:szCs w:val="22"/>
              <w:lang w:eastAsia="lv-LV"/>
            </w:rPr>
          </w:pPr>
          <w:hyperlink w:anchor="_Toc90396898" w:history="1">
            <w:r w:rsidR="004E086C" w:rsidRPr="004E086C">
              <w:rPr>
                <w:rStyle w:val="Hipersaite"/>
                <w:rFonts w:asciiTheme="majorHAnsi" w:hAnsiTheme="majorHAnsi" w:cstheme="majorHAnsi"/>
                <w:noProof/>
              </w:rPr>
              <w:t>IZSTRĀDES PAMATOJUMS</w:t>
            </w:r>
            <w:r w:rsidR="004E086C" w:rsidRPr="004E086C">
              <w:rPr>
                <w:rFonts w:asciiTheme="majorHAnsi" w:hAnsiTheme="majorHAnsi" w:cstheme="majorHAnsi"/>
                <w:noProof/>
                <w:webHidden/>
              </w:rPr>
              <w:tab/>
            </w:r>
            <w:r w:rsidR="004E086C" w:rsidRPr="004E086C">
              <w:rPr>
                <w:rFonts w:asciiTheme="majorHAnsi" w:hAnsiTheme="majorHAnsi" w:cstheme="majorHAnsi"/>
                <w:noProof/>
                <w:webHidden/>
              </w:rPr>
              <w:fldChar w:fldCharType="begin"/>
            </w:r>
            <w:r w:rsidR="004E086C" w:rsidRPr="004E086C">
              <w:rPr>
                <w:rFonts w:asciiTheme="majorHAnsi" w:hAnsiTheme="majorHAnsi" w:cstheme="majorHAnsi"/>
                <w:noProof/>
                <w:webHidden/>
              </w:rPr>
              <w:instrText xml:space="preserve"> PAGEREF _Toc90396898 \h </w:instrText>
            </w:r>
            <w:r w:rsidR="004E086C" w:rsidRPr="004E086C">
              <w:rPr>
                <w:rFonts w:asciiTheme="majorHAnsi" w:hAnsiTheme="majorHAnsi" w:cstheme="majorHAnsi"/>
                <w:noProof/>
                <w:webHidden/>
              </w:rPr>
            </w:r>
            <w:r w:rsidR="004E086C" w:rsidRPr="004E086C">
              <w:rPr>
                <w:rFonts w:asciiTheme="majorHAnsi" w:hAnsiTheme="majorHAnsi" w:cstheme="majorHAnsi"/>
                <w:noProof/>
                <w:webHidden/>
              </w:rPr>
              <w:fldChar w:fldCharType="separate"/>
            </w:r>
            <w:r w:rsidR="004E086C" w:rsidRPr="004E086C">
              <w:rPr>
                <w:rFonts w:asciiTheme="majorHAnsi" w:hAnsiTheme="majorHAnsi" w:cstheme="majorHAnsi"/>
                <w:noProof/>
                <w:webHidden/>
              </w:rPr>
              <w:t>4</w:t>
            </w:r>
            <w:r w:rsidR="004E086C" w:rsidRPr="004E086C">
              <w:rPr>
                <w:rFonts w:asciiTheme="majorHAnsi" w:hAnsiTheme="majorHAnsi" w:cstheme="majorHAnsi"/>
                <w:noProof/>
                <w:webHidden/>
              </w:rPr>
              <w:fldChar w:fldCharType="end"/>
            </w:r>
          </w:hyperlink>
        </w:p>
        <w:p w14:paraId="5993F591" w14:textId="3BA4C5C1" w:rsidR="004E086C" w:rsidRPr="004E086C" w:rsidRDefault="00DD5EA3" w:rsidP="004E086C">
          <w:pPr>
            <w:pStyle w:val="Saturs1"/>
            <w:tabs>
              <w:tab w:val="right" w:leader="dot" w:pos="8296"/>
            </w:tabs>
            <w:spacing w:line="480" w:lineRule="auto"/>
            <w:rPr>
              <w:rFonts w:asciiTheme="majorHAnsi" w:hAnsiTheme="majorHAnsi" w:cstheme="majorHAnsi"/>
              <w:noProof/>
              <w:sz w:val="22"/>
              <w:szCs w:val="22"/>
              <w:lang w:eastAsia="lv-LV"/>
            </w:rPr>
          </w:pPr>
          <w:hyperlink w:anchor="_Toc90396899" w:history="1">
            <w:r w:rsidR="004E086C" w:rsidRPr="004E086C">
              <w:rPr>
                <w:rStyle w:val="Hipersaite"/>
                <w:rFonts w:asciiTheme="majorHAnsi" w:hAnsiTheme="majorHAnsi" w:cstheme="majorHAnsi"/>
                <w:noProof/>
              </w:rPr>
              <w:t>LOKĀLPLĀNOJUMA TERITORIJA</w:t>
            </w:r>
            <w:r w:rsidR="004E086C" w:rsidRPr="004E086C">
              <w:rPr>
                <w:rFonts w:asciiTheme="majorHAnsi" w:hAnsiTheme="majorHAnsi" w:cstheme="majorHAnsi"/>
                <w:noProof/>
                <w:webHidden/>
              </w:rPr>
              <w:tab/>
            </w:r>
            <w:r w:rsidR="004E086C" w:rsidRPr="004E086C">
              <w:rPr>
                <w:rFonts w:asciiTheme="majorHAnsi" w:hAnsiTheme="majorHAnsi" w:cstheme="majorHAnsi"/>
                <w:noProof/>
                <w:webHidden/>
              </w:rPr>
              <w:fldChar w:fldCharType="begin"/>
            </w:r>
            <w:r w:rsidR="004E086C" w:rsidRPr="004E086C">
              <w:rPr>
                <w:rFonts w:asciiTheme="majorHAnsi" w:hAnsiTheme="majorHAnsi" w:cstheme="majorHAnsi"/>
                <w:noProof/>
                <w:webHidden/>
              </w:rPr>
              <w:instrText xml:space="preserve"> PAGEREF _Toc90396899 \h </w:instrText>
            </w:r>
            <w:r w:rsidR="004E086C" w:rsidRPr="004E086C">
              <w:rPr>
                <w:rFonts w:asciiTheme="majorHAnsi" w:hAnsiTheme="majorHAnsi" w:cstheme="majorHAnsi"/>
                <w:noProof/>
                <w:webHidden/>
              </w:rPr>
            </w:r>
            <w:r w:rsidR="004E086C" w:rsidRPr="004E086C">
              <w:rPr>
                <w:rFonts w:asciiTheme="majorHAnsi" w:hAnsiTheme="majorHAnsi" w:cstheme="majorHAnsi"/>
                <w:noProof/>
                <w:webHidden/>
              </w:rPr>
              <w:fldChar w:fldCharType="separate"/>
            </w:r>
            <w:r w:rsidR="004E086C" w:rsidRPr="004E086C">
              <w:rPr>
                <w:rFonts w:asciiTheme="majorHAnsi" w:hAnsiTheme="majorHAnsi" w:cstheme="majorHAnsi"/>
                <w:noProof/>
                <w:webHidden/>
              </w:rPr>
              <w:t>5</w:t>
            </w:r>
            <w:r w:rsidR="004E086C" w:rsidRPr="004E086C">
              <w:rPr>
                <w:rFonts w:asciiTheme="majorHAnsi" w:hAnsiTheme="majorHAnsi" w:cstheme="majorHAnsi"/>
                <w:noProof/>
                <w:webHidden/>
              </w:rPr>
              <w:fldChar w:fldCharType="end"/>
            </w:r>
          </w:hyperlink>
        </w:p>
        <w:p w14:paraId="1C40A567" w14:textId="7EFC6279" w:rsidR="004E086C" w:rsidRPr="004E086C" w:rsidRDefault="00DD5EA3" w:rsidP="004E086C">
          <w:pPr>
            <w:pStyle w:val="Saturs2"/>
            <w:tabs>
              <w:tab w:val="right" w:leader="dot" w:pos="8296"/>
            </w:tabs>
            <w:spacing w:line="480" w:lineRule="auto"/>
            <w:rPr>
              <w:rFonts w:asciiTheme="majorHAnsi" w:hAnsiTheme="majorHAnsi" w:cstheme="majorHAnsi"/>
              <w:noProof/>
              <w:sz w:val="22"/>
              <w:szCs w:val="22"/>
              <w:lang w:eastAsia="lv-LV"/>
            </w:rPr>
          </w:pPr>
          <w:hyperlink w:anchor="_Toc90396900" w:history="1">
            <w:r w:rsidR="004E086C" w:rsidRPr="004E086C">
              <w:rPr>
                <w:rStyle w:val="Hipersaite"/>
                <w:rFonts w:asciiTheme="majorHAnsi" w:hAnsiTheme="majorHAnsi" w:cstheme="majorHAnsi"/>
                <w:noProof/>
              </w:rPr>
              <w:t>Teritorijas raksturojums</w:t>
            </w:r>
            <w:r w:rsidR="004E086C" w:rsidRPr="004E086C">
              <w:rPr>
                <w:rFonts w:asciiTheme="majorHAnsi" w:hAnsiTheme="majorHAnsi" w:cstheme="majorHAnsi"/>
                <w:noProof/>
                <w:webHidden/>
              </w:rPr>
              <w:tab/>
            </w:r>
            <w:r w:rsidR="004E086C" w:rsidRPr="004E086C">
              <w:rPr>
                <w:rFonts w:asciiTheme="majorHAnsi" w:hAnsiTheme="majorHAnsi" w:cstheme="majorHAnsi"/>
                <w:noProof/>
                <w:webHidden/>
              </w:rPr>
              <w:fldChar w:fldCharType="begin"/>
            </w:r>
            <w:r w:rsidR="004E086C" w:rsidRPr="004E086C">
              <w:rPr>
                <w:rFonts w:asciiTheme="majorHAnsi" w:hAnsiTheme="majorHAnsi" w:cstheme="majorHAnsi"/>
                <w:noProof/>
                <w:webHidden/>
              </w:rPr>
              <w:instrText xml:space="preserve"> PAGEREF _Toc90396900 \h </w:instrText>
            </w:r>
            <w:r w:rsidR="004E086C" w:rsidRPr="004E086C">
              <w:rPr>
                <w:rFonts w:asciiTheme="majorHAnsi" w:hAnsiTheme="majorHAnsi" w:cstheme="majorHAnsi"/>
                <w:noProof/>
                <w:webHidden/>
              </w:rPr>
            </w:r>
            <w:r w:rsidR="004E086C" w:rsidRPr="004E086C">
              <w:rPr>
                <w:rFonts w:asciiTheme="majorHAnsi" w:hAnsiTheme="majorHAnsi" w:cstheme="majorHAnsi"/>
                <w:noProof/>
                <w:webHidden/>
              </w:rPr>
              <w:fldChar w:fldCharType="separate"/>
            </w:r>
            <w:r w:rsidR="004E086C" w:rsidRPr="004E086C">
              <w:rPr>
                <w:rFonts w:asciiTheme="majorHAnsi" w:hAnsiTheme="majorHAnsi" w:cstheme="majorHAnsi"/>
                <w:noProof/>
                <w:webHidden/>
              </w:rPr>
              <w:t>5</w:t>
            </w:r>
            <w:r w:rsidR="004E086C" w:rsidRPr="004E086C">
              <w:rPr>
                <w:rFonts w:asciiTheme="majorHAnsi" w:hAnsiTheme="majorHAnsi" w:cstheme="majorHAnsi"/>
                <w:noProof/>
                <w:webHidden/>
              </w:rPr>
              <w:fldChar w:fldCharType="end"/>
            </w:r>
          </w:hyperlink>
        </w:p>
        <w:p w14:paraId="77161F34" w14:textId="406DEF7A" w:rsidR="004E086C" w:rsidRPr="004E086C" w:rsidRDefault="00DD5EA3" w:rsidP="004E086C">
          <w:pPr>
            <w:pStyle w:val="Saturs2"/>
            <w:tabs>
              <w:tab w:val="right" w:leader="dot" w:pos="8296"/>
            </w:tabs>
            <w:spacing w:line="480" w:lineRule="auto"/>
            <w:rPr>
              <w:rFonts w:asciiTheme="majorHAnsi" w:hAnsiTheme="majorHAnsi" w:cstheme="majorHAnsi"/>
              <w:noProof/>
              <w:sz w:val="22"/>
              <w:szCs w:val="22"/>
              <w:lang w:eastAsia="lv-LV"/>
            </w:rPr>
          </w:pPr>
          <w:hyperlink w:anchor="_Toc90396901" w:history="1">
            <w:r w:rsidR="004E086C" w:rsidRPr="004E086C">
              <w:rPr>
                <w:rStyle w:val="Hipersaite"/>
                <w:rFonts w:asciiTheme="majorHAnsi" w:hAnsiTheme="majorHAnsi" w:cstheme="majorHAnsi"/>
                <w:noProof/>
              </w:rPr>
              <w:t>Apkārtējās teritorijas izmantošana</w:t>
            </w:r>
            <w:r w:rsidR="004E086C" w:rsidRPr="004E086C">
              <w:rPr>
                <w:rFonts w:asciiTheme="majorHAnsi" w:hAnsiTheme="majorHAnsi" w:cstheme="majorHAnsi"/>
                <w:noProof/>
                <w:webHidden/>
              </w:rPr>
              <w:tab/>
            </w:r>
            <w:r w:rsidR="004E086C" w:rsidRPr="004E086C">
              <w:rPr>
                <w:rFonts w:asciiTheme="majorHAnsi" w:hAnsiTheme="majorHAnsi" w:cstheme="majorHAnsi"/>
                <w:noProof/>
                <w:webHidden/>
              </w:rPr>
              <w:fldChar w:fldCharType="begin"/>
            </w:r>
            <w:r w:rsidR="004E086C" w:rsidRPr="004E086C">
              <w:rPr>
                <w:rFonts w:asciiTheme="majorHAnsi" w:hAnsiTheme="majorHAnsi" w:cstheme="majorHAnsi"/>
                <w:noProof/>
                <w:webHidden/>
              </w:rPr>
              <w:instrText xml:space="preserve"> PAGEREF _Toc90396901 \h </w:instrText>
            </w:r>
            <w:r w:rsidR="004E086C" w:rsidRPr="004E086C">
              <w:rPr>
                <w:rFonts w:asciiTheme="majorHAnsi" w:hAnsiTheme="majorHAnsi" w:cstheme="majorHAnsi"/>
                <w:noProof/>
                <w:webHidden/>
              </w:rPr>
            </w:r>
            <w:r w:rsidR="004E086C" w:rsidRPr="004E086C">
              <w:rPr>
                <w:rFonts w:asciiTheme="majorHAnsi" w:hAnsiTheme="majorHAnsi" w:cstheme="majorHAnsi"/>
                <w:noProof/>
                <w:webHidden/>
              </w:rPr>
              <w:fldChar w:fldCharType="separate"/>
            </w:r>
            <w:r w:rsidR="004E086C" w:rsidRPr="004E086C">
              <w:rPr>
                <w:rFonts w:asciiTheme="majorHAnsi" w:hAnsiTheme="majorHAnsi" w:cstheme="majorHAnsi"/>
                <w:noProof/>
                <w:webHidden/>
              </w:rPr>
              <w:t>7</w:t>
            </w:r>
            <w:r w:rsidR="004E086C" w:rsidRPr="004E086C">
              <w:rPr>
                <w:rFonts w:asciiTheme="majorHAnsi" w:hAnsiTheme="majorHAnsi" w:cstheme="majorHAnsi"/>
                <w:noProof/>
                <w:webHidden/>
              </w:rPr>
              <w:fldChar w:fldCharType="end"/>
            </w:r>
          </w:hyperlink>
        </w:p>
        <w:p w14:paraId="26B81656" w14:textId="49097B04" w:rsidR="004E086C" w:rsidRPr="004E086C" w:rsidRDefault="00DD5EA3" w:rsidP="004E086C">
          <w:pPr>
            <w:pStyle w:val="Saturs2"/>
            <w:tabs>
              <w:tab w:val="right" w:leader="dot" w:pos="8296"/>
            </w:tabs>
            <w:spacing w:line="480" w:lineRule="auto"/>
            <w:rPr>
              <w:rFonts w:asciiTheme="majorHAnsi" w:hAnsiTheme="majorHAnsi" w:cstheme="majorHAnsi"/>
              <w:noProof/>
              <w:sz w:val="22"/>
              <w:szCs w:val="22"/>
              <w:lang w:eastAsia="lv-LV"/>
            </w:rPr>
          </w:pPr>
          <w:hyperlink w:anchor="_Toc90396902" w:history="1">
            <w:r w:rsidR="004E086C" w:rsidRPr="004E086C">
              <w:rPr>
                <w:rStyle w:val="Hipersaite"/>
                <w:rFonts w:asciiTheme="majorHAnsi" w:hAnsiTheme="majorHAnsi" w:cstheme="majorHAnsi"/>
                <w:noProof/>
              </w:rPr>
              <w:t>Apgrūtinājumi</w:t>
            </w:r>
            <w:r w:rsidR="004E086C" w:rsidRPr="004E086C">
              <w:rPr>
                <w:rFonts w:asciiTheme="majorHAnsi" w:hAnsiTheme="majorHAnsi" w:cstheme="majorHAnsi"/>
                <w:noProof/>
                <w:webHidden/>
              </w:rPr>
              <w:tab/>
            </w:r>
            <w:r w:rsidR="004E086C" w:rsidRPr="004E086C">
              <w:rPr>
                <w:rFonts w:asciiTheme="majorHAnsi" w:hAnsiTheme="majorHAnsi" w:cstheme="majorHAnsi"/>
                <w:noProof/>
                <w:webHidden/>
              </w:rPr>
              <w:fldChar w:fldCharType="begin"/>
            </w:r>
            <w:r w:rsidR="004E086C" w:rsidRPr="004E086C">
              <w:rPr>
                <w:rFonts w:asciiTheme="majorHAnsi" w:hAnsiTheme="majorHAnsi" w:cstheme="majorHAnsi"/>
                <w:noProof/>
                <w:webHidden/>
              </w:rPr>
              <w:instrText xml:space="preserve"> PAGEREF _Toc90396902 \h </w:instrText>
            </w:r>
            <w:r w:rsidR="004E086C" w:rsidRPr="004E086C">
              <w:rPr>
                <w:rFonts w:asciiTheme="majorHAnsi" w:hAnsiTheme="majorHAnsi" w:cstheme="majorHAnsi"/>
                <w:noProof/>
                <w:webHidden/>
              </w:rPr>
            </w:r>
            <w:r w:rsidR="004E086C" w:rsidRPr="004E086C">
              <w:rPr>
                <w:rFonts w:asciiTheme="majorHAnsi" w:hAnsiTheme="majorHAnsi" w:cstheme="majorHAnsi"/>
                <w:noProof/>
                <w:webHidden/>
              </w:rPr>
              <w:fldChar w:fldCharType="separate"/>
            </w:r>
            <w:r w:rsidR="004E086C" w:rsidRPr="004E086C">
              <w:rPr>
                <w:rFonts w:asciiTheme="majorHAnsi" w:hAnsiTheme="majorHAnsi" w:cstheme="majorHAnsi"/>
                <w:noProof/>
                <w:webHidden/>
              </w:rPr>
              <w:t>8</w:t>
            </w:r>
            <w:r w:rsidR="004E086C" w:rsidRPr="004E086C">
              <w:rPr>
                <w:rFonts w:asciiTheme="majorHAnsi" w:hAnsiTheme="majorHAnsi" w:cstheme="majorHAnsi"/>
                <w:noProof/>
                <w:webHidden/>
              </w:rPr>
              <w:fldChar w:fldCharType="end"/>
            </w:r>
          </w:hyperlink>
        </w:p>
        <w:p w14:paraId="7F3DB23C" w14:textId="3A8B9458" w:rsidR="004E086C" w:rsidRPr="004E086C" w:rsidRDefault="00DD5EA3" w:rsidP="004E086C">
          <w:pPr>
            <w:pStyle w:val="Saturs2"/>
            <w:tabs>
              <w:tab w:val="right" w:leader="dot" w:pos="8296"/>
            </w:tabs>
            <w:spacing w:line="480" w:lineRule="auto"/>
            <w:rPr>
              <w:rFonts w:asciiTheme="majorHAnsi" w:hAnsiTheme="majorHAnsi" w:cstheme="majorHAnsi"/>
              <w:noProof/>
              <w:sz w:val="22"/>
              <w:szCs w:val="22"/>
              <w:lang w:eastAsia="lv-LV"/>
            </w:rPr>
          </w:pPr>
          <w:hyperlink w:anchor="_Toc90396903" w:history="1">
            <w:r w:rsidR="004E086C" w:rsidRPr="004E086C">
              <w:rPr>
                <w:rStyle w:val="Hipersaite"/>
                <w:rFonts w:asciiTheme="majorHAnsi" w:hAnsiTheme="majorHAnsi" w:cstheme="majorHAnsi"/>
                <w:noProof/>
              </w:rPr>
              <w:t>Inženiertīklu nodrošinājums</w:t>
            </w:r>
            <w:r w:rsidR="004E086C" w:rsidRPr="004E086C">
              <w:rPr>
                <w:rFonts w:asciiTheme="majorHAnsi" w:hAnsiTheme="majorHAnsi" w:cstheme="majorHAnsi"/>
                <w:noProof/>
                <w:webHidden/>
              </w:rPr>
              <w:tab/>
            </w:r>
            <w:r w:rsidR="004E086C" w:rsidRPr="004E086C">
              <w:rPr>
                <w:rFonts w:asciiTheme="majorHAnsi" w:hAnsiTheme="majorHAnsi" w:cstheme="majorHAnsi"/>
                <w:noProof/>
                <w:webHidden/>
              </w:rPr>
              <w:fldChar w:fldCharType="begin"/>
            </w:r>
            <w:r w:rsidR="004E086C" w:rsidRPr="004E086C">
              <w:rPr>
                <w:rFonts w:asciiTheme="majorHAnsi" w:hAnsiTheme="majorHAnsi" w:cstheme="majorHAnsi"/>
                <w:noProof/>
                <w:webHidden/>
              </w:rPr>
              <w:instrText xml:space="preserve"> PAGEREF _Toc90396903 \h </w:instrText>
            </w:r>
            <w:r w:rsidR="004E086C" w:rsidRPr="004E086C">
              <w:rPr>
                <w:rFonts w:asciiTheme="majorHAnsi" w:hAnsiTheme="majorHAnsi" w:cstheme="majorHAnsi"/>
                <w:noProof/>
                <w:webHidden/>
              </w:rPr>
            </w:r>
            <w:r w:rsidR="004E086C" w:rsidRPr="004E086C">
              <w:rPr>
                <w:rFonts w:asciiTheme="majorHAnsi" w:hAnsiTheme="majorHAnsi" w:cstheme="majorHAnsi"/>
                <w:noProof/>
                <w:webHidden/>
              </w:rPr>
              <w:fldChar w:fldCharType="separate"/>
            </w:r>
            <w:r w:rsidR="004E086C" w:rsidRPr="004E086C">
              <w:rPr>
                <w:rFonts w:asciiTheme="majorHAnsi" w:hAnsiTheme="majorHAnsi" w:cstheme="majorHAnsi"/>
                <w:noProof/>
                <w:webHidden/>
              </w:rPr>
              <w:t>9</w:t>
            </w:r>
            <w:r w:rsidR="004E086C" w:rsidRPr="004E086C">
              <w:rPr>
                <w:rFonts w:asciiTheme="majorHAnsi" w:hAnsiTheme="majorHAnsi" w:cstheme="majorHAnsi"/>
                <w:noProof/>
                <w:webHidden/>
              </w:rPr>
              <w:fldChar w:fldCharType="end"/>
            </w:r>
          </w:hyperlink>
        </w:p>
        <w:p w14:paraId="7CEBB58F" w14:textId="76EC78E1" w:rsidR="004E086C" w:rsidRPr="004E086C" w:rsidRDefault="00DD5EA3" w:rsidP="004E086C">
          <w:pPr>
            <w:pStyle w:val="Saturs1"/>
            <w:tabs>
              <w:tab w:val="right" w:leader="dot" w:pos="8296"/>
            </w:tabs>
            <w:spacing w:line="480" w:lineRule="auto"/>
            <w:rPr>
              <w:rFonts w:asciiTheme="majorHAnsi" w:hAnsiTheme="majorHAnsi" w:cstheme="majorHAnsi"/>
              <w:noProof/>
              <w:sz w:val="22"/>
              <w:szCs w:val="22"/>
              <w:lang w:eastAsia="lv-LV"/>
            </w:rPr>
          </w:pPr>
          <w:hyperlink w:anchor="_Toc90396904" w:history="1">
            <w:r w:rsidR="004E086C" w:rsidRPr="004E086C">
              <w:rPr>
                <w:rStyle w:val="Hipersaite"/>
                <w:rFonts w:asciiTheme="majorHAnsi" w:hAnsiTheme="majorHAnsi" w:cstheme="majorHAnsi"/>
                <w:noProof/>
              </w:rPr>
              <w:t>TERITORIJAS ATTĪSTĪBAS IECERE</w:t>
            </w:r>
            <w:r w:rsidR="004E086C" w:rsidRPr="004E086C">
              <w:rPr>
                <w:rFonts w:asciiTheme="majorHAnsi" w:hAnsiTheme="majorHAnsi" w:cstheme="majorHAnsi"/>
                <w:noProof/>
                <w:webHidden/>
              </w:rPr>
              <w:tab/>
            </w:r>
            <w:r w:rsidR="004E086C" w:rsidRPr="004E086C">
              <w:rPr>
                <w:rFonts w:asciiTheme="majorHAnsi" w:hAnsiTheme="majorHAnsi" w:cstheme="majorHAnsi"/>
                <w:noProof/>
                <w:webHidden/>
              </w:rPr>
              <w:fldChar w:fldCharType="begin"/>
            </w:r>
            <w:r w:rsidR="004E086C" w:rsidRPr="004E086C">
              <w:rPr>
                <w:rFonts w:asciiTheme="majorHAnsi" w:hAnsiTheme="majorHAnsi" w:cstheme="majorHAnsi"/>
                <w:noProof/>
                <w:webHidden/>
              </w:rPr>
              <w:instrText xml:space="preserve"> PAGEREF _Toc90396904 \h </w:instrText>
            </w:r>
            <w:r w:rsidR="004E086C" w:rsidRPr="004E086C">
              <w:rPr>
                <w:rFonts w:asciiTheme="majorHAnsi" w:hAnsiTheme="majorHAnsi" w:cstheme="majorHAnsi"/>
                <w:noProof/>
                <w:webHidden/>
              </w:rPr>
            </w:r>
            <w:r w:rsidR="004E086C" w:rsidRPr="004E086C">
              <w:rPr>
                <w:rFonts w:asciiTheme="majorHAnsi" w:hAnsiTheme="majorHAnsi" w:cstheme="majorHAnsi"/>
                <w:noProof/>
                <w:webHidden/>
              </w:rPr>
              <w:fldChar w:fldCharType="separate"/>
            </w:r>
            <w:r w:rsidR="004E086C" w:rsidRPr="004E086C">
              <w:rPr>
                <w:rFonts w:asciiTheme="majorHAnsi" w:hAnsiTheme="majorHAnsi" w:cstheme="majorHAnsi"/>
                <w:noProof/>
                <w:webHidden/>
              </w:rPr>
              <w:t>10</w:t>
            </w:r>
            <w:r w:rsidR="004E086C" w:rsidRPr="004E086C">
              <w:rPr>
                <w:rFonts w:asciiTheme="majorHAnsi" w:hAnsiTheme="majorHAnsi" w:cstheme="majorHAnsi"/>
                <w:noProof/>
                <w:webHidden/>
              </w:rPr>
              <w:fldChar w:fldCharType="end"/>
            </w:r>
          </w:hyperlink>
        </w:p>
        <w:p w14:paraId="79A12243" w14:textId="14FBEBA2" w:rsidR="004E086C" w:rsidRPr="004E086C" w:rsidRDefault="00DD5EA3" w:rsidP="004E086C">
          <w:pPr>
            <w:pStyle w:val="Saturs1"/>
            <w:tabs>
              <w:tab w:val="right" w:leader="dot" w:pos="8296"/>
            </w:tabs>
            <w:spacing w:line="480" w:lineRule="auto"/>
            <w:rPr>
              <w:rFonts w:asciiTheme="majorHAnsi" w:hAnsiTheme="majorHAnsi" w:cstheme="majorHAnsi"/>
              <w:noProof/>
              <w:sz w:val="22"/>
              <w:szCs w:val="22"/>
              <w:lang w:eastAsia="lv-LV"/>
            </w:rPr>
          </w:pPr>
          <w:hyperlink w:anchor="_Toc90396905" w:history="1">
            <w:r w:rsidR="004E086C" w:rsidRPr="004E086C">
              <w:rPr>
                <w:rStyle w:val="Hipersaite"/>
                <w:rFonts w:asciiTheme="majorHAnsi" w:hAnsiTheme="majorHAnsi" w:cstheme="majorHAnsi"/>
                <w:noProof/>
              </w:rPr>
              <w:t>LOKĀLPLĀNOJUMA RISINĀJUMI</w:t>
            </w:r>
            <w:r w:rsidR="004E086C" w:rsidRPr="004E086C">
              <w:rPr>
                <w:rFonts w:asciiTheme="majorHAnsi" w:hAnsiTheme="majorHAnsi" w:cstheme="majorHAnsi"/>
                <w:noProof/>
                <w:webHidden/>
              </w:rPr>
              <w:tab/>
            </w:r>
            <w:r w:rsidR="004E086C" w:rsidRPr="004E086C">
              <w:rPr>
                <w:rFonts w:asciiTheme="majorHAnsi" w:hAnsiTheme="majorHAnsi" w:cstheme="majorHAnsi"/>
                <w:noProof/>
                <w:webHidden/>
              </w:rPr>
              <w:fldChar w:fldCharType="begin"/>
            </w:r>
            <w:r w:rsidR="004E086C" w:rsidRPr="004E086C">
              <w:rPr>
                <w:rFonts w:asciiTheme="majorHAnsi" w:hAnsiTheme="majorHAnsi" w:cstheme="majorHAnsi"/>
                <w:noProof/>
                <w:webHidden/>
              </w:rPr>
              <w:instrText xml:space="preserve"> PAGEREF _Toc90396905 \h </w:instrText>
            </w:r>
            <w:r w:rsidR="004E086C" w:rsidRPr="004E086C">
              <w:rPr>
                <w:rFonts w:asciiTheme="majorHAnsi" w:hAnsiTheme="majorHAnsi" w:cstheme="majorHAnsi"/>
                <w:noProof/>
                <w:webHidden/>
              </w:rPr>
            </w:r>
            <w:r w:rsidR="004E086C" w:rsidRPr="004E086C">
              <w:rPr>
                <w:rFonts w:asciiTheme="majorHAnsi" w:hAnsiTheme="majorHAnsi" w:cstheme="majorHAnsi"/>
                <w:noProof/>
                <w:webHidden/>
              </w:rPr>
              <w:fldChar w:fldCharType="separate"/>
            </w:r>
            <w:r w:rsidR="004E086C" w:rsidRPr="004E086C">
              <w:rPr>
                <w:rFonts w:asciiTheme="majorHAnsi" w:hAnsiTheme="majorHAnsi" w:cstheme="majorHAnsi"/>
                <w:noProof/>
                <w:webHidden/>
              </w:rPr>
              <w:t>11</w:t>
            </w:r>
            <w:r w:rsidR="004E086C" w:rsidRPr="004E086C">
              <w:rPr>
                <w:rFonts w:asciiTheme="majorHAnsi" w:hAnsiTheme="majorHAnsi" w:cstheme="majorHAnsi"/>
                <w:noProof/>
                <w:webHidden/>
              </w:rPr>
              <w:fldChar w:fldCharType="end"/>
            </w:r>
          </w:hyperlink>
        </w:p>
        <w:p w14:paraId="7966610B" w14:textId="104A514E" w:rsidR="004E086C" w:rsidRDefault="004E086C" w:rsidP="004E086C">
          <w:pPr>
            <w:spacing w:line="480" w:lineRule="auto"/>
          </w:pPr>
          <w:r w:rsidRPr="004E086C">
            <w:rPr>
              <w:rFonts w:asciiTheme="majorHAnsi" w:hAnsiTheme="majorHAnsi" w:cstheme="majorHAnsi"/>
              <w:b/>
              <w:bCs/>
            </w:rPr>
            <w:fldChar w:fldCharType="end"/>
          </w:r>
        </w:p>
      </w:sdtContent>
    </w:sdt>
    <w:p w14:paraId="69FEB7E5" w14:textId="70422FF6" w:rsidR="00935B49" w:rsidRPr="00B12B7C" w:rsidRDefault="004E086C" w:rsidP="004E086C">
      <w:pPr>
        <w:rPr>
          <w:rFonts w:ascii="Times New Roman" w:hAnsi="Times New Roman" w:cs="Times New Roman"/>
          <w:b/>
          <w:bCs/>
        </w:rPr>
      </w:pPr>
      <w:r>
        <w:rPr>
          <w:rFonts w:ascii="Times New Roman" w:hAnsi="Times New Roman" w:cs="Times New Roman"/>
          <w:b/>
          <w:bCs/>
        </w:rPr>
        <w:br w:type="page"/>
      </w:r>
    </w:p>
    <w:p w14:paraId="5F6342DC" w14:textId="13A9D370" w:rsidR="00096EE1" w:rsidRPr="00E213FA" w:rsidRDefault="00DA348D" w:rsidP="00C96F59">
      <w:pPr>
        <w:pStyle w:val="Virsraksts1"/>
      </w:pPr>
      <w:bookmarkStart w:id="1" w:name="_Toc90396897"/>
      <w:r w:rsidRPr="00E213FA">
        <w:lastRenderedPageBreak/>
        <w:t>IEVADS</w:t>
      </w:r>
      <w:bookmarkEnd w:id="1"/>
    </w:p>
    <w:p w14:paraId="66BD0B54" w14:textId="6D740608" w:rsidR="00DA348D" w:rsidRPr="00E213FA" w:rsidRDefault="00DA348D" w:rsidP="00183ED1">
      <w:pPr>
        <w:spacing w:line="276" w:lineRule="auto"/>
        <w:jc w:val="both"/>
        <w:rPr>
          <w:rFonts w:ascii="Times New Roman" w:hAnsi="Times New Roman" w:cs="Times New Roman"/>
          <w:sz w:val="22"/>
          <w:szCs w:val="22"/>
        </w:rPr>
      </w:pPr>
      <w:r w:rsidRPr="00E213FA">
        <w:rPr>
          <w:rFonts w:ascii="Times New Roman" w:hAnsi="Times New Roman" w:cs="Times New Roman"/>
          <w:sz w:val="22"/>
          <w:szCs w:val="22"/>
        </w:rPr>
        <w:t>Lokālplānojums sastāv no trīs savstarpēji saistītām daļām: paskaidrojuma raksta, grafiskās daļas un teritorijas izmantošanas un apbūves noteikumiem.</w:t>
      </w:r>
    </w:p>
    <w:p w14:paraId="6F3AEC2C" w14:textId="0C5AE1FE" w:rsidR="00DA348D" w:rsidRPr="00E213FA" w:rsidRDefault="00DA348D" w:rsidP="00183ED1">
      <w:pPr>
        <w:spacing w:line="276" w:lineRule="auto"/>
        <w:jc w:val="both"/>
        <w:rPr>
          <w:rFonts w:ascii="Times New Roman" w:hAnsi="Times New Roman" w:cs="Times New Roman"/>
          <w:sz w:val="22"/>
          <w:szCs w:val="22"/>
        </w:rPr>
      </w:pPr>
      <w:r w:rsidRPr="00E213FA">
        <w:rPr>
          <w:rFonts w:ascii="Times New Roman" w:hAnsi="Times New Roman" w:cs="Times New Roman"/>
          <w:sz w:val="22"/>
          <w:szCs w:val="22"/>
        </w:rPr>
        <w:t>Saskaņā ar Teritorijas attīstības plānošanas likuma 1.panta 9.punktu, lokālplānojums ir vietējās pašvaldības ilgtermiņa teritorijas plānošanas dokuments, kuru vietējā pašvaldība izstrādā savas administratīvās teritorijas daļai (piemēram, pilsētas, ciema vai lauku teritorijas daļai) kāda plā</w:t>
      </w:r>
      <w:r w:rsidR="00305836" w:rsidRPr="00E213FA">
        <w:rPr>
          <w:rFonts w:ascii="Times New Roman" w:hAnsi="Times New Roman" w:cs="Times New Roman"/>
          <w:sz w:val="22"/>
          <w:szCs w:val="22"/>
        </w:rPr>
        <w:t>nošanas uzdevuma risināšanai vai teritorijas plānojuma detalizēšanai vai grozīšanai. Lokālplānojums groza Gulbenes novada teritorijas plānojumu.</w:t>
      </w:r>
    </w:p>
    <w:p w14:paraId="159C937C" w14:textId="4CC2D18B" w:rsidR="00305836" w:rsidRPr="00E213FA" w:rsidRDefault="00305836" w:rsidP="00183ED1">
      <w:pPr>
        <w:spacing w:line="276" w:lineRule="auto"/>
        <w:jc w:val="both"/>
        <w:rPr>
          <w:rFonts w:ascii="Times New Roman" w:hAnsi="Times New Roman" w:cs="Times New Roman"/>
          <w:sz w:val="22"/>
          <w:szCs w:val="22"/>
        </w:rPr>
      </w:pPr>
      <w:r w:rsidRPr="00E213FA">
        <w:rPr>
          <w:rFonts w:ascii="Times New Roman" w:hAnsi="Times New Roman" w:cs="Times New Roman"/>
          <w:sz w:val="22"/>
          <w:szCs w:val="22"/>
        </w:rPr>
        <w:t>Paskaidrojuma raksta foto fiksācijas veiktas 16.09.2021.</w:t>
      </w:r>
    </w:p>
    <w:p w14:paraId="68EDA599" w14:textId="3D650C79" w:rsidR="00305836" w:rsidRDefault="00305836" w:rsidP="00183ED1">
      <w:pPr>
        <w:spacing w:line="276" w:lineRule="auto"/>
        <w:jc w:val="center"/>
        <w:rPr>
          <w:rFonts w:ascii="Times New Roman" w:hAnsi="Times New Roman" w:cs="Times New Roman"/>
          <w:b/>
          <w:bCs/>
          <w:sz w:val="22"/>
          <w:szCs w:val="22"/>
        </w:rPr>
      </w:pPr>
      <w:r w:rsidRPr="00B12B7C">
        <w:rPr>
          <w:rFonts w:ascii="Times New Roman" w:hAnsi="Times New Roman" w:cs="Times New Roman"/>
          <w:b/>
          <w:bCs/>
          <w:sz w:val="22"/>
          <w:szCs w:val="22"/>
        </w:rPr>
        <w:t>1.sējums PASKAIDROJUMA RAKSTS</w:t>
      </w:r>
    </w:p>
    <w:p w14:paraId="689C5C4A" w14:textId="2BC96402" w:rsidR="00DB29F3" w:rsidRPr="00B12B7C" w:rsidRDefault="00DB29F3" w:rsidP="00183ED1">
      <w:pPr>
        <w:spacing w:line="276" w:lineRule="auto"/>
        <w:jc w:val="center"/>
        <w:rPr>
          <w:rFonts w:ascii="Times New Roman" w:hAnsi="Times New Roman" w:cs="Times New Roman"/>
          <w:b/>
          <w:bCs/>
          <w:sz w:val="22"/>
          <w:szCs w:val="22"/>
        </w:rPr>
      </w:pPr>
      <w:r>
        <w:rPr>
          <w:rFonts w:ascii="Times New Roman" w:hAnsi="Times New Roman" w:cs="Times New Roman"/>
          <w:b/>
          <w:bCs/>
          <w:noProof/>
          <w:sz w:val="22"/>
          <w:szCs w:val="22"/>
          <w:lang w:eastAsia="lv-LV"/>
        </w:rPr>
        <mc:AlternateContent>
          <mc:Choice Requires="wps">
            <w:drawing>
              <wp:anchor distT="0" distB="0" distL="114300" distR="114300" simplePos="0" relativeHeight="251659264" behindDoc="1" locked="0" layoutInCell="1" allowOverlap="1" wp14:anchorId="47F5DE02" wp14:editId="3CEF22D7">
                <wp:simplePos x="0" y="0"/>
                <wp:positionH relativeFrom="column">
                  <wp:posOffset>-107950</wp:posOffset>
                </wp:positionH>
                <wp:positionV relativeFrom="paragraph">
                  <wp:posOffset>210820</wp:posOffset>
                </wp:positionV>
                <wp:extent cx="5473700" cy="1352550"/>
                <wp:effectExtent l="0" t="0" r="12700" b="12700"/>
                <wp:wrapNone/>
                <wp:docPr id="6" name="Taisnstūris: ar noapaļotiem stūriem 6"/>
                <wp:cNvGraphicFramePr/>
                <a:graphic xmlns:a="http://schemas.openxmlformats.org/drawingml/2006/main">
                  <a:graphicData uri="http://schemas.microsoft.com/office/word/2010/wordprocessingShape">
                    <wps:wsp>
                      <wps:cNvSpPr/>
                      <wps:spPr>
                        <a:xfrm>
                          <a:off x="0" y="0"/>
                          <a:ext cx="5473700" cy="1352550"/>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5C6C45" id="Taisnstūris: ar noapaļotiem stūriem 6" o:spid="_x0000_s1026" style="position:absolute;margin-left:-8.5pt;margin-top:16.6pt;width:431pt;height:1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" fillcolor="#dfebf5 [661]" strokecolor="#243255 [1604]" strokeweight="2pt"/>
            </w:pict>
          </mc:Fallback>
        </mc:AlternateContent>
      </w:r>
    </w:p>
    <w:p w14:paraId="2410431A" w14:textId="1AF512DE" w:rsidR="00305836" w:rsidRPr="00E213FA" w:rsidRDefault="008A66F8" w:rsidP="00183ED1">
      <w:pPr>
        <w:spacing w:line="276" w:lineRule="auto"/>
        <w:jc w:val="both"/>
        <w:rPr>
          <w:rFonts w:ascii="Times New Roman" w:hAnsi="Times New Roman" w:cs="Times New Roman"/>
          <w:sz w:val="22"/>
          <w:szCs w:val="22"/>
        </w:rPr>
      </w:pPr>
      <w:r>
        <w:rPr>
          <w:rFonts w:ascii="Times New Roman" w:hAnsi="Times New Roman" w:cs="Times New Roman"/>
          <w:sz w:val="22"/>
          <w:szCs w:val="22"/>
        </w:rPr>
        <w:t>L</w:t>
      </w:r>
      <w:r w:rsidR="00305836" w:rsidRPr="00E213FA">
        <w:rPr>
          <w:rFonts w:ascii="Times New Roman" w:hAnsi="Times New Roman" w:cs="Times New Roman"/>
          <w:sz w:val="22"/>
          <w:szCs w:val="22"/>
        </w:rPr>
        <w:t>okālplānojuma paskaidrojuma raksts sagatavots saskaņā ar Ministru kabineta 14.10.2014. noteikumiem Nr.628 “Noteikumi par pašvaldību teritorijas attīstības plānošanas dokumentiem”, kuros n</w:t>
      </w:r>
      <w:r>
        <w:rPr>
          <w:rFonts w:ascii="Times New Roman" w:hAnsi="Times New Roman" w:cs="Times New Roman"/>
          <w:sz w:val="22"/>
          <w:szCs w:val="22"/>
        </w:rPr>
        <w:t>oteikts, ka paskaidrojuma raksts</w:t>
      </w:r>
      <w:r w:rsidR="00305836" w:rsidRPr="00E213FA">
        <w:rPr>
          <w:rFonts w:ascii="Times New Roman" w:hAnsi="Times New Roman" w:cs="Times New Roman"/>
          <w:sz w:val="22"/>
          <w:szCs w:val="22"/>
        </w:rPr>
        <w:t xml:space="preserve"> ietver lokālplānojuma izstrādes pamatojumu, risinājumu aprakstu un to saistību ar piegulošajām teritorijām, kā arī atbilstību Gulbenes novada ilgtermiņa attīstības stratēģijai 2024.-2030.gadam, </w:t>
      </w:r>
      <w:r w:rsidR="00445996" w:rsidRPr="00E213FA">
        <w:rPr>
          <w:rFonts w:ascii="Times New Roman" w:hAnsi="Times New Roman" w:cs="Times New Roman"/>
          <w:sz w:val="22"/>
          <w:szCs w:val="22"/>
        </w:rPr>
        <w:t>ja ar lokālplānojumu tiek mainīts teritorijas plānojumā noteiktais funkcionālais zonējums, izmantošanas nosacījumi un aprobežojumi.</w:t>
      </w:r>
    </w:p>
    <w:p w14:paraId="09A56F88" w14:textId="77777777" w:rsidR="007159BA" w:rsidRDefault="007159BA" w:rsidP="00183ED1">
      <w:pPr>
        <w:spacing w:line="276" w:lineRule="auto"/>
        <w:jc w:val="center"/>
        <w:rPr>
          <w:rFonts w:ascii="Times New Roman" w:hAnsi="Times New Roman" w:cs="Times New Roman"/>
          <w:b/>
          <w:bCs/>
          <w:sz w:val="22"/>
          <w:szCs w:val="22"/>
        </w:rPr>
      </w:pPr>
    </w:p>
    <w:p w14:paraId="7BDEEE33" w14:textId="3C097FAA" w:rsidR="00445996" w:rsidRDefault="00445996" w:rsidP="00183ED1">
      <w:pPr>
        <w:spacing w:line="276" w:lineRule="auto"/>
        <w:jc w:val="center"/>
        <w:rPr>
          <w:rFonts w:ascii="Times New Roman" w:hAnsi="Times New Roman" w:cs="Times New Roman"/>
          <w:b/>
          <w:bCs/>
          <w:sz w:val="22"/>
          <w:szCs w:val="22"/>
        </w:rPr>
      </w:pPr>
      <w:r w:rsidRPr="00B12B7C">
        <w:rPr>
          <w:rFonts w:ascii="Times New Roman" w:hAnsi="Times New Roman" w:cs="Times New Roman"/>
          <w:b/>
          <w:bCs/>
          <w:sz w:val="22"/>
          <w:szCs w:val="22"/>
        </w:rPr>
        <w:t>2.sējums GRAFISKĀ DAĻA</w:t>
      </w:r>
    </w:p>
    <w:p w14:paraId="53737CBD" w14:textId="6DF843BE" w:rsidR="00DB29F3" w:rsidRPr="00B12B7C" w:rsidRDefault="00DB29F3" w:rsidP="00183ED1">
      <w:pPr>
        <w:spacing w:line="276" w:lineRule="auto"/>
        <w:jc w:val="center"/>
        <w:rPr>
          <w:rFonts w:ascii="Times New Roman" w:hAnsi="Times New Roman" w:cs="Times New Roman"/>
          <w:b/>
          <w:bCs/>
          <w:sz w:val="22"/>
          <w:szCs w:val="22"/>
        </w:rPr>
      </w:pPr>
      <w:r>
        <w:rPr>
          <w:rFonts w:ascii="Times New Roman" w:hAnsi="Times New Roman" w:cs="Times New Roman"/>
          <w:b/>
          <w:bCs/>
          <w:noProof/>
          <w:sz w:val="22"/>
          <w:szCs w:val="22"/>
          <w:lang w:eastAsia="lv-LV"/>
        </w:rPr>
        <mc:AlternateContent>
          <mc:Choice Requires="wps">
            <w:drawing>
              <wp:anchor distT="0" distB="0" distL="114300" distR="114300" simplePos="0" relativeHeight="251660288" behindDoc="1" locked="0" layoutInCell="1" allowOverlap="1" wp14:anchorId="07F3FF85" wp14:editId="731AF8D3">
                <wp:simplePos x="0" y="0"/>
                <wp:positionH relativeFrom="column">
                  <wp:posOffset>-38100</wp:posOffset>
                </wp:positionH>
                <wp:positionV relativeFrom="paragraph">
                  <wp:posOffset>189865</wp:posOffset>
                </wp:positionV>
                <wp:extent cx="5346700" cy="1168400"/>
                <wp:effectExtent l="0" t="0" r="25400" b="12700"/>
                <wp:wrapNone/>
                <wp:docPr id="7" name="Taisnstūris: ar noapaļotiem stūriem 7"/>
                <wp:cNvGraphicFramePr/>
                <a:graphic xmlns:a="http://schemas.openxmlformats.org/drawingml/2006/main">
                  <a:graphicData uri="http://schemas.microsoft.com/office/word/2010/wordprocessingShape">
                    <wps:wsp>
                      <wps:cNvSpPr/>
                      <wps:spPr>
                        <a:xfrm>
                          <a:off x="0" y="0"/>
                          <a:ext cx="5346700" cy="1168400"/>
                        </a:xfrm>
                        <a:prstGeom prst="roundRect">
                          <a:avLst/>
                        </a:prstGeom>
                        <a:solidFill>
                          <a:schemeClr val="accent2">
                            <a:lumMod val="20000"/>
                            <a:lumOff val="80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AA2F5E" id="Taisnstūris: ar noapaļotiem stūriem 7" o:spid="_x0000_s1026" style="position:absolute;margin-left:-3pt;margin-top:14.95pt;width:421pt;height:9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" fillcolor="#dfebf5 [661]" strokecolor="#224e76 [1605]" strokeweight="2pt"/>
            </w:pict>
          </mc:Fallback>
        </mc:AlternateContent>
      </w:r>
    </w:p>
    <w:p w14:paraId="7B664945" w14:textId="78C6ECEF" w:rsidR="00445996" w:rsidRPr="00E213FA" w:rsidRDefault="00445996" w:rsidP="00183ED1">
      <w:pPr>
        <w:spacing w:line="276" w:lineRule="auto"/>
        <w:jc w:val="both"/>
        <w:rPr>
          <w:rFonts w:ascii="Times New Roman" w:hAnsi="Times New Roman" w:cs="Times New Roman"/>
          <w:sz w:val="22"/>
          <w:szCs w:val="22"/>
        </w:rPr>
      </w:pPr>
      <w:r w:rsidRPr="00E213FA">
        <w:rPr>
          <w:rFonts w:ascii="Times New Roman" w:hAnsi="Times New Roman" w:cs="Times New Roman"/>
          <w:sz w:val="22"/>
          <w:szCs w:val="22"/>
        </w:rPr>
        <w:t>Lokālplānojuma g</w:t>
      </w:r>
      <w:r w:rsidR="0066472C">
        <w:rPr>
          <w:rFonts w:ascii="Times New Roman" w:hAnsi="Times New Roman" w:cs="Times New Roman"/>
          <w:sz w:val="22"/>
          <w:szCs w:val="22"/>
        </w:rPr>
        <w:t>ra</w:t>
      </w:r>
      <w:r w:rsidRPr="00E213FA">
        <w:rPr>
          <w:rFonts w:ascii="Times New Roman" w:hAnsi="Times New Roman" w:cs="Times New Roman"/>
          <w:sz w:val="22"/>
          <w:szCs w:val="22"/>
        </w:rPr>
        <w:t>fiskās daļas karte “Funkcionālais zonējums” (saistošā daļa) izstrādāta uz 2021.gad</w:t>
      </w:r>
      <w:r w:rsidR="0066472C">
        <w:rPr>
          <w:rFonts w:ascii="Times New Roman" w:hAnsi="Times New Roman" w:cs="Times New Roman"/>
          <w:sz w:val="22"/>
          <w:szCs w:val="22"/>
        </w:rPr>
        <w:t xml:space="preserve">a 10.decembrī </w:t>
      </w:r>
      <w:r w:rsidRPr="0066472C">
        <w:rPr>
          <w:rFonts w:ascii="Times New Roman" w:hAnsi="Times New Roman" w:cs="Times New Roman"/>
          <w:sz w:val="22"/>
          <w:szCs w:val="22"/>
        </w:rPr>
        <w:t>SIA</w:t>
      </w:r>
      <w:r w:rsidR="0066472C" w:rsidRPr="0066472C">
        <w:rPr>
          <w:rFonts w:ascii="Times New Roman" w:hAnsi="Times New Roman" w:cs="Times New Roman"/>
          <w:sz w:val="22"/>
          <w:szCs w:val="22"/>
        </w:rPr>
        <w:t xml:space="preserve"> “B&amp;B Struktūra”</w:t>
      </w:r>
      <w:r w:rsidRPr="0066472C">
        <w:rPr>
          <w:rFonts w:ascii="Times New Roman" w:hAnsi="Times New Roman" w:cs="Times New Roman"/>
          <w:sz w:val="22"/>
          <w:szCs w:val="22"/>
        </w:rPr>
        <w:t xml:space="preserve"> </w:t>
      </w:r>
      <w:r w:rsidRPr="00E213FA">
        <w:rPr>
          <w:rFonts w:ascii="Times New Roman" w:hAnsi="Times New Roman" w:cs="Times New Roman"/>
          <w:sz w:val="22"/>
          <w:szCs w:val="22"/>
        </w:rPr>
        <w:t>veiktā uzmērījuma plāna ar mēroga noteiktību 1:500. Topogrāfiskais plāns ievadīts pašvaldības ADTI datu bāzē. Grafiskā daļa sagatavota ievērojot Ministru kabineta 30.04.2013. noteikumus Nr.240 “Vispārīgie teritorijas plānošanas, izmantošanas un apbūves noteikumi”, noteikto teritorijas izmantošanas veidu klasifikāciju un Teritorijas attīstības plānošanas informācijas sistēmā noteiktās datu standartizācijas prasības.</w:t>
      </w:r>
    </w:p>
    <w:p w14:paraId="7B83956C" w14:textId="0208560F" w:rsidR="00445996" w:rsidRPr="00E213FA" w:rsidRDefault="00445996" w:rsidP="00183ED1">
      <w:pPr>
        <w:spacing w:line="276" w:lineRule="auto"/>
        <w:jc w:val="both"/>
        <w:rPr>
          <w:rFonts w:ascii="Times New Roman" w:hAnsi="Times New Roman" w:cs="Times New Roman"/>
          <w:sz w:val="22"/>
          <w:szCs w:val="22"/>
        </w:rPr>
      </w:pPr>
    </w:p>
    <w:p w14:paraId="14DA40D0" w14:textId="30A8E142" w:rsidR="00445996" w:rsidRDefault="00445996" w:rsidP="00183ED1">
      <w:pPr>
        <w:spacing w:line="276" w:lineRule="auto"/>
        <w:jc w:val="center"/>
        <w:rPr>
          <w:rFonts w:ascii="Times New Roman" w:hAnsi="Times New Roman" w:cs="Times New Roman"/>
          <w:b/>
          <w:bCs/>
          <w:sz w:val="22"/>
          <w:szCs w:val="22"/>
        </w:rPr>
      </w:pPr>
      <w:r w:rsidRPr="00B12B7C">
        <w:rPr>
          <w:rFonts w:ascii="Times New Roman" w:hAnsi="Times New Roman" w:cs="Times New Roman"/>
          <w:b/>
          <w:bCs/>
          <w:sz w:val="22"/>
          <w:szCs w:val="22"/>
        </w:rPr>
        <w:t>3.sējums TERITORIJAS IZMANTOŠANAS UN APBŪVES NOTEIKUMI</w:t>
      </w:r>
    </w:p>
    <w:p w14:paraId="27178EA8" w14:textId="59D6677C" w:rsidR="00DB29F3" w:rsidRPr="00B12B7C" w:rsidRDefault="00DB29F3" w:rsidP="00183ED1">
      <w:pPr>
        <w:spacing w:line="276" w:lineRule="auto"/>
        <w:jc w:val="center"/>
        <w:rPr>
          <w:rFonts w:ascii="Times New Roman" w:hAnsi="Times New Roman" w:cs="Times New Roman"/>
          <w:b/>
          <w:bCs/>
          <w:sz w:val="22"/>
          <w:szCs w:val="22"/>
        </w:rPr>
      </w:pPr>
      <w:r>
        <w:rPr>
          <w:rFonts w:ascii="Times New Roman" w:hAnsi="Times New Roman" w:cs="Times New Roman"/>
          <w:b/>
          <w:bCs/>
          <w:noProof/>
          <w:sz w:val="22"/>
          <w:szCs w:val="22"/>
          <w:lang w:eastAsia="lv-LV"/>
        </w:rPr>
        <mc:AlternateContent>
          <mc:Choice Requires="wps">
            <w:drawing>
              <wp:anchor distT="0" distB="0" distL="114300" distR="114300" simplePos="0" relativeHeight="251661312" behindDoc="1" locked="0" layoutInCell="1" allowOverlap="1" wp14:anchorId="48BAD779" wp14:editId="12D9B5D2">
                <wp:simplePos x="0" y="0"/>
                <wp:positionH relativeFrom="column">
                  <wp:posOffset>-76200</wp:posOffset>
                </wp:positionH>
                <wp:positionV relativeFrom="paragraph">
                  <wp:posOffset>114935</wp:posOffset>
                </wp:positionV>
                <wp:extent cx="5397500" cy="2235200"/>
                <wp:effectExtent l="0" t="0" r="12700" b="25400"/>
                <wp:wrapNone/>
                <wp:docPr id="8" name="Taisnstūris: ar noapaļotiem stūriem 8"/>
                <wp:cNvGraphicFramePr/>
                <a:graphic xmlns:a="http://schemas.openxmlformats.org/drawingml/2006/main">
                  <a:graphicData uri="http://schemas.microsoft.com/office/word/2010/wordprocessingShape">
                    <wps:wsp>
                      <wps:cNvSpPr/>
                      <wps:spPr>
                        <a:xfrm>
                          <a:off x="0" y="0"/>
                          <a:ext cx="5397500" cy="2235200"/>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2125AC" id="Taisnstūris: ar noapaļotiem stūriem 8" o:spid="_x0000_s1026" style="position:absolute;margin-left:-6pt;margin-top:9.05pt;width:425pt;height:17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" fillcolor="#dfebf5 [661]" strokecolor="#243255 [1604]" strokeweight="2pt"/>
            </w:pict>
          </mc:Fallback>
        </mc:AlternateContent>
      </w:r>
    </w:p>
    <w:p w14:paraId="386CE69E" w14:textId="5075B294" w:rsidR="00445996" w:rsidRPr="00E213FA" w:rsidRDefault="00445996" w:rsidP="00183ED1">
      <w:pPr>
        <w:spacing w:line="276" w:lineRule="auto"/>
        <w:jc w:val="both"/>
        <w:rPr>
          <w:rFonts w:ascii="Times New Roman" w:hAnsi="Times New Roman" w:cs="Times New Roman"/>
          <w:sz w:val="22"/>
          <w:szCs w:val="22"/>
        </w:rPr>
      </w:pPr>
      <w:r w:rsidRPr="00E213FA">
        <w:rPr>
          <w:rFonts w:ascii="Times New Roman" w:hAnsi="Times New Roman" w:cs="Times New Roman"/>
          <w:sz w:val="22"/>
          <w:szCs w:val="22"/>
        </w:rPr>
        <w:t>T</w:t>
      </w:r>
      <w:r w:rsidR="006E6F72" w:rsidRPr="00E213FA">
        <w:rPr>
          <w:rFonts w:ascii="Times New Roman" w:hAnsi="Times New Roman" w:cs="Times New Roman"/>
          <w:sz w:val="22"/>
          <w:szCs w:val="22"/>
        </w:rPr>
        <w:t>eritorijas izmantošanas un apbūves noteikumi izstrādāti Teritorijas attīstības plānošanas informācijas sistēmas vidē, ievērojot Ministru kabineta 30.04.2013. noteikumus Nr.240 “Vispārīgie teritorijās plānošanas, izmantošanas un apbūves noteikumi” un citu saistošo spēkā esošo normatīvo aktu prasības.</w:t>
      </w:r>
    </w:p>
    <w:p w14:paraId="37CAC40A" w14:textId="567D3DF3" w:rsidR="00B12B7C" w:rsidRPr="00E213FA" w:rsidRDefault="006E6F72" w:rsidP="00A412BE">
      <w:pPr>
        <w:spacing w:line="276" w:lineRule="auto"/>
        <w:jc w:val="both"/>
        <w:rPr>
          <w:rFonts w:ascii="Times New Roman" w:hAnsi="Times New Roman" w:cs="Times New Roman"/>
          <w:sz w:val="22"/>
          <w:szCs w:val="22"/>
        </w:rPr>
      </w:pPr>
      <w:r w:rsidRPr="00E213FA">
        <w:rPr>
          <w:rFonts w:ascii="Times New Roman" w:hAnsi="Times New Roman" w:cs="Times New Roman"/>
          <w:sz w:val="22"/>
          <w:szCs w:val="22"/>
        </w:rPr>
        <w:t>Saskaņā ar 2004.gada 23.februāra Ministru kabineta noteikumiem Nr.157 “Kārtība, kādā veicams ietekmes uz vidi stratēģiskais novē</w:t>
      </w:r>
      <w:r w:rsidR="008A66F8">
        <w:rPr>
          <w:rFonts w:ascii="Times New Roman" w:hAnsi="Times New Roman" w:cs="Times New Roman"/>
          <w:sz w:val="22"/>
          <w:szCs w:val="22"/>
        </w:rPr>
        <w:t>r</w:t>
      </w:r>
      <w:r w:rsidRPr="00E213FA">
        <w:rPr>
          <w:rFonts w:ascii="Times New Roman" w:hAnsi="Times New Roman" w:cs="Times New Roman"/>
          <w:sz w:val="22"/>
          <w:szCs w:val="22"/>
        </w:rPr>
        <w:t xml:space="preserve">tējums” III daļu, notika konsultācijas ar Valsts vides dienesta Reģionālo vides pārvaldi, Dabas aizsardzības pārvaldi un Veselības inspekciju. Kā rezultātā Vides pārraudzības valsts birojam tika lūgts izvērtēt nepieciešamību pēc ietekmes uz vidi stratēģiskā novērtējuma procedūras. Saskaņā ar Vides pārraudzības valsts biroja </w:t>
      </w:r>
      <w:r w:rsidR="0038508D">
        <w:rPr>
          <w:rFonts w:ascii="Times New Roman" w:hAnsi="Times New Roman" w:cs="Times New Roman"/>
          <w:sz w:val="22"/>
          <w:szCs w:val="22"/>
        </w:rPr>
        <w:t>22</w:t>
      </w:r>
      <w:r w:rsidRPr="00E213FA">
        <w:rPr>
          <w:rFonts w:ascii="Times New Roman" w:hAnsi="Times New Roman" w:cs="Times New Roman"/>
          <w:sz w:val="22"/>
          <w:szCs w:val="22"/>
        </w:rPr>
        <w:t>.</w:t>
      </w:r>
      <w:r w:rsidR="0038508D">
        <w:rPr>
          <w:rFonts w:ascii="Times New Roman" w:hAnsi="Times New Roman" w:cs="Times New Roman"/>
          <w:sz w:val="22"/>
          <w:szCs w:val="22"/>
        </w:rPr>
        <w:t>11</w:t>
      </w:r>
      <w:r w:rsidRPr="00E213FA">
        <w:rPr>
          <w:rFonts w:ascii="Times New Roman" w:hAnsi="Times New Roman" w:cs="Times New Roman"/>
          <w:sz w:val="22"/>
          <w:szCs w:val="22"/>
        </w:rPr>
        <w:t>.</w:t>
      </w:r>
      <w:r w:rsidR="0038508D">
        <w:rPr>
          <w:rFonts w:ascii="Times New Roman" w:hAnsi="Times New Roman" w:cs="Times New Roman"/>
          <w:sz w:val="22"/>
          <w:szCs w:val="22"/>
        </w:rPr>
        <w:t>2021</w:t>
      </w:r>
      <w:r w:rsidR="00DB29F3">
        <w:rPr>
          <w:rFonts w:ascii="Times New Roman" w:hAnsi="Times New Roman" w:cs="Times New Roman"/>
          <w:sz w:val="22"/>
          <w:szCs w:val="22"/>
        </w:rPr>
        <w:t>.</w:t>
      </w:r>
      <w:r w:rsidRPr="00E213FA">
        <w:rPr>
          <w:rFonts w:ascii="Times New Roman" w:hAnsi="Times New Roman" w:cs="Times New Roman"/>
          <w:sz w:val="22"/>
          <w:szCs w:val="22"/>
        </w:rPr>
        <w:t xml:space="preserve"> lēmumu Nr.</w:t>
      </w:r>
      <w:r w:rsidR="00DB29F3">
        <w:rPr>
          <w:rFonts w:ascii="Times New Roman" w:hAnsi="Times New Roman" w:cs="Times New Roman"/>
          <w:sz w:val="22"/>
          <w:szCs w:val="22"/>
        </w:rPr>
        <w:t>4-02/101</w:t>
      </w:r>
      <w:r w:rsidRPr="00E213FA">
        <w:rPr>
          <w:rFonts w:ascii="Times New Roman" w:hAnsi="Times New Roman" w:cs="Times New Roman"/>
          <w:sz w:val="22"/>
          <w:szCs w:val="22"/>
        </w:rPr>
        <w:t xml:space="preserve"> lokālplānojumam </w:t>
      </w:r>
      <w:r w:rsidRPr="0038508D">
        <w:rPr>
          <w:rFonts w:ascii="Times New Roman" w:hAnsi="Times New Roman" w:cs="Times New Roman"/>
          <w:sz w:val="22"/>
          <w:szCs w:val="22"/>
        </w:rPr>
        <w:t xml:space="preserve">netika piemērota stratēģiskā ietekmes uz </w:t>
      </w:r>
      <w:r w:rsidR="008A66F8">
        <w:rPr>
          <w:rFonts w:ascii="Times New Roman" w:hAnsi="Times New Roman" w:cs="Times New Roman"/>
          <w:sz w:val="22"/>
          <w:szCs w:val="22"/>
        </w:rPr>
        <w:t xml:space="preserve">    </w:t>
      </w:r>
      <w:r w:rsidRPr="0038508D">
        <w:rPr>
          <w:rFonts w:ascii="Times New Roman" w:hAnsi="Times New Roman" w:cs="Times New Roman"/>
          <w:sz w:val="22"/>
          <w:szCs w:val="22"/>
        </w:rPr>
        <w:t>vidi novērtējuma procedūra.</w:t>
      </w:r>
    </w:p>
    <w:p w14:paraId="69813F3C" w14:textId="77777777" w:rsidR="007F59A0" w:rsidRPr="00E213FA" w:rsidRDefault="007F59A0" w:rsidP="00183ED1">
      <w:pPr>
        <w:pStyle w:val="Virsraksts1"/>
        <w:spacing w:line="276" w:lineRule="auto"/>
      </w:pPr>
      <w:bookmarkStart w:id="2" w:name="_Toc90396898"/>
      <w:r w:rsidRPr="00E213FA">
        <w:lastRenderedPageBreak/>
        <w:t>IZSTRĀDES PAMATOJUMS</w:t>
      </w:r>
      <w:bookmarkEnd w:id="2"/>
    </w:p>
    <w:p w14:paraId="0C33C2E7" w14:textId="77777777" w:rsidR="00902777" w:rsidRDefault="00902777" w:rsidP="00183ED1">
      <w:pPr>
        <w:autoSpaceDE w:val="0"/>
        <w:autoSpaceDN w:val="0"/>
        <w:adjustRightInd w:val="0"/>
        <w:spacing w:after="0" w:line="276" w:lineRule="auto"/>
        <w:jc w:val="both"/>
        <w:rPr>
          <w:rFonts w:ascii="Times New Roman" w:hAnsi="Times New Roman" w:cs="Times New Roman"/>
          <w:color w:val="000000"/>
          <w:sz w:val="22"/>
          <w:szCs w:val="22"/>
        </w:rPr>
      </w:pPr>
    </w:p>
    <w:p w14:paraId="752A5C6E" w14:textId="308C29FE" w:rsidR="007F59A0" w:rsidRPr="00E213FA" w:rsidRDefault="007F59A0" w:rsidP="00183ED1">
      <w:pPr>
        <w:autoSpaceDE w:val="0"/>
        <w:autoSpaceDN w:val="0"/>
        <w:adjustRightInd w:val="0"/>
        <w:spacing w:after="0" w:line="276" w:lineRule="auto"/>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 xml:space="preserve">Gulbenes novada pašvaldība 2021.gada </w:t>
      </w:r>
      <w:r w:rsidR="00B21569" w:rsidRPr="00E213FA">
        <w:rPr>
          <w:rFonts w:ascii="Times New Roman" w:hAnsi="Times New Roman" w:cs="Times New Roman"/>
          <w:color w:val="000000"/>
          <w:sz w:val="22"/>
          <w:szCs w:val="22"/>
        </w:rPr>
        <w:t>2</w:t>
      </w:r>
      <w:r w:rsidRPr="00E213FA">
        <w:rPr>
          <w:rFonts w:ascii="Times New Roman" w:hAnsi="Times New Roman" w:cs="Times New Roman"/>
          <w:color w:val="000000"/>
          <w:sz w:val="22"/>
          <w:szCs w:val="22"/>
        </w:rPr>
        <w:t>.</w:t>
      </w:r>
      <w:r w:rsidR="00B21569" w:rsidRPr="00E213FA">
        <w:rPr>
          <w:rFonts w:ascii="Times New Roman" w:hAnsi="Times New Roman" w:cs="Times New Roman"/>
          <w:color w:val="000000"/>
          <w:sz w:val="22"/>
          <w:szCs w:val="22"/>
        </w:rPr>
        <w:t>septembrī</w:t>
      </w:r>
      <w:r w:rsidRPr="00E213FA">
        <w:rPr>
          <w:rFonts w:ascii="Times New Roman" w:hAnsi="Times New Roman" w:cs="Times New Roman"/>
          <w:color w:val="000000"/>
          <w:sz w:val="22"/>
          <w:szCs w:val="22"/>
        </w:rPr>
        <w:t xml:space="preserve"> </w:t>
      </w:r>
      <w:r w:rsidR="00B21569" w:rsidRPr="00E213FA">
        <w:rPr>
          <w:rFonts w:ascii="Times New Roman" w:hAnsi="Times New Roman" w:cs="Times New Roman"/>
          <w:color w:val="000000"/>
          <w:sz w:val="22"/>
          <w:szCs w:val="22"/>
        </w:rPr>
        <w:t xml:space="preserve">pieņēma lēmumu uzsākt </w:t>
      </w:r>
      <w:r w:rsidR="00EB18C3" w:rsidRPr="00E213FA">
        <w:rPr>
          <w:rFonts w:ascii="Times New Roman" w:hAnsi="Times New Roman" w:cs="Times New Roman"/>
          <w:color w:val="000000"/>
          <w:sz w:val="22"/>
          <w:szCs w:val="22"/>
        </w:rPr>
        <w:t>lokālplānojuma izstrādi tai piederošajā nekustamajā īpašumā Zaļajā ielā 3,</w:t>
      </w:r>
      <w:r w:rsidR="00B21569" w:rsidRPr="00E213FA">
        <w:rPr>
          <w:rFonts w:ascii="Times New Roman" w:hAnsi="Times New Roman" w:cs="Times New Roman"/>
          <w:color w:val="000000"/>
          <w:sz w:val="22"/>
          <w:szCs w:val="22"/>
        </w:rPr>
        <w:t xml:space="preserve"> kas groza Gulbenes novada teritorijas plānojumu</w:t>
      </w:r>
      <w:r w:rsidR="00EB18C3" w:rsidRPr="00E213FA">
        <w:rPr>
          <w:rFonts w:ascii="Times New Roman" w:hAnsi="Times New Roman" w:cs="Times New Roman"/>
          <w:color w:val="000000"/>
          <w:sz w:val="22"/>
          <w:szCs w:val="22"/>
        </w:rPr>
        <w:t>.</w:t>
      </w:r>
      <w:r w:rsidR="001171AA" w:rsidRPr="00E213FA">
        <w:rPr>
          <w:rFonts w:ascii="Times New Roman" w:hAnsi="Times New Roman" w:cs="Times New Roman"/>
          <w:color w:val="000000"/>
          <w:sz w:val="22"/>
          <w:szCs w:val="22"/>
        </w:rPr>
        <w:t xml:space="preserve"> </w:t>
      </w:r>
      <w:r w:rsidR="00893FD7" w:rsidRPr="00E213FA">
        <w:rPr>
          <w:rFonts w:ascii="Times New Roman" w:hAnsi="Times New Roman" w:cs="Times New Roman"/>
          <w:color w:val="000000"/>
          <w:sz w:val="22"/>
          <w:szCs w:val="22"/>
        </w:rPr>
        <w:t xml:space="preserve">Lokālplānojums paredz </w:t>
      </w:r>
      <w:r w:rsidRPr="00E213FA">
        <w:rPr>
          <w:rFonts w:ascii="Times New Roman" w:hAnsi="Times New Roman" w:cs="Times New Roman"/>
          <w:color w:val="000000"/>
          <w:sz w:val="22"/>
          <w:szCs w:val="22"/>
        </w:rPr>
        <w:t>funkcionālo zon</w:t>
      </w:r>
      <w:r w:rsidR="00893FD7" w:rsidRPr="00E213FA">
        <w:rPr>
          <w:rFonts w:ascii="Times New Roman" w:hAnsi="Times New Roman" w:cs="Times New Roman"/>
          <w:color w:val="000000"/>
          <w:sz w:val="22"/>
          <w:szCs w:val="22"/>
        </w:rPr>
        <w:t>ējuma maiņu</w:t>
      </w:r>
      <w:r w:rsidRPr="00E213FA">
        <w:rPr>
          <w:rFonts w:ascii="Times New Roman" w:hAnsi="Times New Roman" w:cs="Times New Roman"/>
          <w:color w:val="000000"/>
          <w:sz w:val="22"/>
          <w:szCs w:val="22"/>
        </w:rPr>
        <w:t xml:space="preserve"> no</w:t>
      </w:r>
      <w:r w:rsidR="001171AA" w:rsidRPr="00E213FA">
        <w:rPr>
          <w:rFonts w:ascii="Times New Roman" w:hAnsi="Times New Roman" w:cs="Times New Roman"/>
          <w:color w:val="000000"/>
          <w:sz w:val="22"/>
          <w:szCs w:val="22"/>
        </w:rPr>
        <w:t xml:space="preserve"> </w:t>
      </w:r>
      <w:r w:rsidRPr="00E213FA">
        <w:rPr>
          <w:rFonts w:ascii="Times New Roman" w:hAnsi="Times New Roman" w:cs="Times New Roman"/>
          <w:i/>
          <w:iCs/>
          <w:color w:val="000000"/>
          <w:sz w:val="22"/>
          <w:szCs w:val="22"/>
        </w:rPr>
        <w:t xml:space="preserve">Savrupmāju apbūves teritorija </w:t>
      </w:r>
      <w:r w:rsidR="00EB18C3" w:rsidRPr="00E213FA">
        <w:rPr>
          <w:rFonts w:ascii="Times New Roman" w:hAnsi="Times New Roman" w:cs="Times New Roman"/>
          <w:i/>
          <w:iCs/>
          <w:color w:val="000000"/>
          <w:sz w:val="22"/>
          <w:szCs w:val="22"/>
        </w:rPr>
        <w:t xml:space="preserve">(DzS) </w:t>
      </w:r>
      <w:r w:rsidRPr="00E213FA">
        <w:rPr>
          <w:rFonts w:ascii="Times New Roman" w:hAnsi="Times New Roman" w:cs="Times New Roman"/>
          <w:color w:val="000000"/>
          <w:sz w:val="22"/>
          <w:szCs w:val="22"/>
        </w:rPr>
        <w:t xml:space="preserve">uz </w:t>
      </w:r>
      <w:r w:rsidR="00893FD7" w:rsidRPr="00E213FA">
        <w:rPr>
          <w:rFonts w:ascii="Times New Roman" w:hAnsi="Times New Roman" w:cs="Times New Roman"/>
          <w:i/>
          <w:iCs/>
          <w:color w:val="000000"/>
          <w:sz w:val="22"/>
          <w:szCs w:val="22"/>
        </w:rPr>
        <w:t xml:space="preserve">Rūpnieciskās </w:t>
      </w:r>
      <w:r w:rsidRPr="00E213FA">
        <w:rPr>
          <w:rFonts w:ascii="Times New Roman" w:hAnsi="Times New Roman" w:cs="Times New Roman"/>
          <w:i/>
          <w:iCs/>
          <w:color w:val="000000"/>
          <w:sz w:val="22"/>
          <w:szCs w:val="22"/>
        </w:rPr>
        <w:t>apbūves teritorij</w:t>
      </w:r>
      <w:r w:rsidR="00EB18C3" w:rsidRPr="00E213FA">
        <w:rPr>
          <w:rFonts w:ascii="Times New Roman" w:hAnsi="Times New Roman" w:cs="Times New Roman"/>
          <w:i/>
          <w:iCs/>
          <w:color w:val="000000"/>
          <w:sz w:val="22"/>
          <w:szCs w:val="22"/>
        </w:rPr>
        <w:t>u (R)</w:t>
      </w:r>
      <w:r w:rsidRPr="00E213FA">
        <w:rPr>
          <w:rFonts w:ascii="Times New Roman" w:hAnsi="Times New Roman" w:cs="Times New Roman"/>
          <w:i/>
          <w:iCs/>
          <w:color w:val="000000"/>
          <w:sz w:val="22"/>
          <w:szCs w:val="22"/>
        </w:rPr>
        <w:t xml:space="preserve">. </w:t>
      </w:r>
      <w:r w:rsidR="00BD73FC" w:rsidRPr="00E213FA">
        <w:rPr>
          <w:rFonts w:ascii="Times New Roman" w:hAnsi="Times New Roman" w:cs="Times New Roman"/>
          <w:sz w:val="22"/>
          <w:szCs w:val="22"/>
        </w:rPr>
        <w:t>Lokālplānojuma teritorijā plānots veikt investīcijas un attīstīt uzņēmējdarbības vidi dažādu pakalpojumu sniegšanai.</w:t>
      </w:r>
    </w:p>
    <w:p w14:paraId="5CDA7E96" w14:textId="20EF4F26" w:rsidR="007F59A0" w:rsidRPr="00E213FA" w:rsidRDefault="00BD73FC" w:rsidP="00183ED1">
      <w:pPr>
        <w:autoSpaceDE w:val="0"/>
        <w:autoSpaceDN w:val="0"/>
        <w:adjustRightInd w:val="0"/>
        <w:spacing w:after="0" w:line="276" w:lineRule="auto"/>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Z</w:t>
      </w:r>
      <w:r w:rsidR="007F59A0" w:rsidRPr="00E213FA">
        <w:rPr>
          <w:rFonts w:ascii="Times New Roman" w:hAnsi="Times New Roman" w:cs="Times New Roman"/>
          <w:color w:val="000000"/>
          <w:sz w:val="22"/>
          <w:szCs w:val="22"/>
        </w:rPr>
        <w:t xml:space="preserve">ona - </w:t>
      </w:r>
      <w:r w:rsidR="007F59A0" w:rsidRPr="00E213FA">
        <w:rPr>
          <w:rFonts w:ascii="Times New Roman" w:hAnsi="Times New Roman" w:cs="Times New Roman"/>
          <w:i/>
          <w:iCs/>
          <w:color w:val="000000"/>
          <w:sz w:val="22"/>
          <w:szCs w:val="22"/>
        </w:rPr>
        <w:t xml:space="preserve">Savrupmāju apbūves teritorija (DzS) </w:t>
      </w:r>
      <w:r w:rsidR="007F59A0" w:rsidRPr="00E213FA">
        <w:rPr>
          <w:rFonts w:ascii="Times New Roman" w:hAnsi="Times New Roman" w:cs="Times New Roman"/>
          <w:color w:val="000000"/>
          <w:sz w:val="22"/>
          <w:szCs w:val="22"/>
        </w:rPr>
        <w:t>ir noteikta, lai nodrošināt</w:t>
      </w:r>
      <w:r w:rsidR="008A66F8">
        <w:rPr>
          <w:rFonts w:ascii="Times New Roman" w:hAnsi="Times New Roman" w:cs="Times New Roman"/>
          <w:color w:val="000000"/>
          <w:sz w:val="22"/>
          <w:szCs w:val="22"/>
        </w:rPr>
        <w:t>u</w:t>
      </w:r>
      <w:r w:rsidR="007F59A0" w:rsidRPr="00E213FA">
        <w:rPr>
          <w:rFonts w:ascii="Times New Roman" w:hAnsi="Times New Roman" w:cs="Times New Roman"/>
          <w:color w:val="000000"/>
          <w:sz w:val="22"/>
          <w:szCs w:val="22"/>
        </w:rPr>
        <w:t xml:space="preserve"> mājokļa funkciju savrupam</w:t>
      </w:r>
      <w:r w:rsidRPr="00E213FA">
        <w:rPr>
          <w:rFonts w:ascii="Times New Roman" w:hAnsi="Times New Roman" w:cs="Times New Roman"/>
          <w:color w:val="000000"/>
          <w:sz w:val="22"/>
          <w:szCs w:val="22"/>
        </w:rPr>
        <w:t xml:space="preserve"> </w:t>
      </w:r>
      <w:r w:rsidR="007F59A0" w:rsidRPr="00E213FA">
        <w:rPr>
          <w:rFonts w:ascii="Times New Roman" w:hAnsi="Times New Roman" w:cs="Times New Roman"/>
          <w:color w:val="000000"/>
          <w:sz w:val="22"/>
          <w:szCs w:val="22"/>
        </w:rPr>
        <w:t>dzīvesveidam, paredzot atbilstošu infrastruktūru, un kuras galvenais izmantošanas veids ir savrupmāju un</w:t>
      </w:r>
      <w:r w:rsidRPr="00E213FA">
        <w:rPr>
          <w:rFonts w:ascii="Times New Roman" w:hAnsi="Times New Roman" w:cs="Times New Roman"/>
          <w:color w:val="000000"/>
          <w:sz w:val="22"/>
          <w:szCs w:val="22"/>
        </w:rPr>
        <w:t xml:space="preserve"> </w:t>
      </w:r>
      <w:r w:rsidR="007F59A0" w:rsidRPr="00E213FA">
        <w:rPr>
          <w:rFonts w:ascii="Times New Roman" w:hAnsi="Times New Roman" w:cs="Times New Roman"/>
          <w:color w:val="000000"/>
          <w:sz w:val="22"/>
          <w:szCs w:val="22"/>
        </w:rPr>
        <w:t>vasarnīcu apbūve, līdz ar to, lai attīstītu ieceri par dažādu</w:t>
      </w:r>
      <w:r w:rsidRPr="00E213FA">
        <w:rPr>
          <w:rFonts w:ascii="Times New Roman" w:hAnsi="Times New Roman" w:cs="Times New Roman"/>
          <w:color w:val="000000"/>
          <w:sz w:val="22"/>
          <w:szCs w:val="22"/>
        </w:rPr>
        <w:t xml:space="preserve"> </w:t>
      </w:r>
      <w:r w:rsidR="008A66F8">
        <w:rPr>
          <w:rFonts w:ascii="Times New Roman" w:hAnsi="Times New Roman" w:cs="Times New Roman"/>
          <w:color w:val="000000"/>
          <w:sz w:val="22"/>
          <w:szCs w:val="22"/>
        </w:rPr>
        <w:t>pakalpojumu</w:t>
      </w:r>
      <w:r w:rsidR="007F59A0" w:rsidRPr="00E213FA">
        <w:rPr>
          <w:rFonts w:ascii="Times New Roman" w:hAnsi="Times New Roman" w:cs="Times New Roman"/>
          <w:color w:val="000000"/>
          <w:sz w:val="22"/>
          <w:szCs w:val="22"/>
        </w:rPr>
        <w:t xml:space="preserve"> apbūves attīstīšanu, ir nepieciešams</w:t>
      </w:r>
      <w:r w:rsidRPr="00E213FA">
        <w:rPr>
          <w:rFonts w:ascii="Times New Roman" w:hAnsi="Times New Roman" w:cs="Times New Roman"/>
          <w:color w:val="000000"/>
          <w:sz w:val="22"/>
          <w:szCs w:val="22"/>
        </w:rPr>
        <w:t xml:space="preserve"> </w:t>
      </w:r>
      <w:r w:rsidR="007F59A0" w:rsidRPr="00E213FA">
        <w:rPr>
          <w:rFonts w:ascii="Times New Roman" w:hAnsi="Times New Roman" w:cs="Times New Roman"/>
          <w:color w:val="000000"/>
          <w:sz w:val="22"/>
          <w:szCs w:val="22"/>
        </w:rPr>
        <w:t>grozīt teritorijas plānojumu.</w:t>
      </w:r>
    </w:p>
    <w:p w14:paraId="6FFF6945" w14:textId="12873174" w:rsidR="007F59A0" w:rsidRPr="00E213FA" w:rsidRDefault="00BD73FC" w:rsidP="00183ED1">
      <w:pPr>
        <w:autoSpaceDE w:val="0"/>
        <w:autoSpaceDN w:val="0"/>
        <w:adjustRightInd w:val="0"/>
        <w:spacing w:after="0" w:line="276" w:lineRule="auto"/>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Gulbenes</w:t>
      </w:r>
      <w:r w:rsidR="007F59A0" w:rsidRPr="00E213FA">
        <w:rPr>
          <w:rFonts w:ascii="Times New Roman" w:hAnsi="Times New Roman" w:cs="Times New Roman"/>
          <w:color w:val="000000"/>
          <w:sz w:val="22"/>
          <w:szCs w:val="22"/>
        </w:rPr>
        <w:t xml:space="preserve"> novada dome 202</w:t>
      </w:r>
      <w:r w:rsidRPr="00E213FA">
        <w:rPr>
          <w:rFonts w:ascii="Times New Roman" w:hAnsi="Times New Roman" w:cs="Times New Roman"/>
          <w:color w:val="000000"/>
          <w:sz w:val="22"/>
          <w:szCs w:val="22"/>
        </w:rPr>
        <w:t>1</w:t>
      </w:r>
      <w:r w:rsidR="007F59A0" w:rsidRPr="00E213FA">
        <w:rPr>
          <w:rFonts w:ascii="Times New Roman" w:hAnsi="Times New Roman" w:cs="Times New Roman"/>
          <w:color w:val="000000"/>
          <w:sz w:val="22"/>
          <w:szCs w:val="22"/>
        </w:rPr>
        <w:t>.gada 2</w:t>
      </w:r>
      <w:r w:rsidRPr="00E213FA">
        <w:rPr>
          <w:rFonts w:ascii="Times New Roman" w:hAnsi="Times New Roman" w:cs="Times New Roman"/>
          <w:color w:val="000000"/>
          <w:sz w:val="22"/>
          <w:szCs w:val="22"/>
        </w:rPr>
        <w:t>.septembrī</w:t>
      </w:r>
      <w:r w:rsidR="007F59A0" w:rsidRPr="00E213FA">
        <w:rPr>
          <w:rFonts w:ascii="Times New Roman" w:hAnsi="Times New Roman" w:cs="Times New Roman"/>
          <w:color w:val="000000"/>
          <w:sz w:val="22"/>
          <w:szCs w:val="22"/>
        </w:rPr>
        <w:t xml:space="preserve"> pieņēma lēmumu Nr.</w:t>
      </w:r>
      <w:r w:rsidRPr="00E213FA">
        <w:rPr>
          <w:rFonts w:ascii="Times New Roman" w:hAnsi="Times New Roman" w:cs="Times New Roman"/>
          <w:color w:val="000000"/>
          <w:sz w:val="22"/>
          <w:szCs w:val="22"/>
        </w:rPr>
        <w:t>1027</w:t>
      </w:r>
      <w:r w:rsidR="007F59A0" w:rsidRPr="00E213FA">
        <w:rPr>
          <w:rFonts w:ascii="Times New Roman" w:hAnsi="Times New Roman" w:cs="Times New Roman"/>
          <w:color w:val="000000"/>
          <w:sz w:val="22"/>
          <w:szCs w:val="22"/>
        </w:rPr>
        <w:t xml:space="preserve"> par</w:t>
      </w:r>
      <w:r w:rsidRPr="00E213FA">
        <w:rPr>
          <w:rFonts w:ascii="Times New Roman" w:hAnsi="Times New Roman" w:cs="Times New Roman"/>
          <w:color w:val="000000"/>
          <w:sz w:val="22"/>
          <w:szCs w:val="22"/>
        </w:rPr>
        <w:t xml:space="preserve"> </w:t>
      </w:r>
      <w:r w:rsidR="007F59A0" w:rsidRPr="00E213FA">
        <w:rPr>
          <w:rFonts w:ascii="Times New Roman" w:hAnsi="Times New Roman" w:cs="Times New Roman"/>
          <w:color w:val="000000"/>
          <w:sz w:val="22"/>
          <w:szCs w:val="22"/>
        </w:rPr>
        <w:t>lokālplānojuma izstrādes uzsākšanu</w:t>
      </w:r>
      <w:r w:rsidRPr="00E213FA">
        <w:rPr>
          <w:rFonts w:ascii="Times New Roman" w:hAnsi="Times New Roman" w:cs="Times New Roman"/>
          <w:color w:val="000000"/>
          <w:sz w:val="22"/>
          <w:szCs w:val="22"/>
        </w:rPr>
        <w:t xml:space="preserve"> </w:t>
      </w:r>
      <w:r w:rsidR="007F59A0" w:rsidRPr="00E213FA">
        <w:rPr>
          <w:rFonts w:ascii="Times New Roman" w:hAnsi="Times New Roman" w:cs="Times New Roman"/>
          <w:color w:val="000000"/>
          <w:sz w:val="22"/>
          <w:szCs w:val="22"/>
        </w:rPr>
        <w:t>un apstiprināja darba uzdevumu. Darba uzdevumā tika izvirzīti šādi kritēriji:</w:t>
      </w:r>
    </w:p>
    <w:p w14:paraId="3E8A8BD5" w14:textId="3F05651A" w:rsidR="007F59A0" w:rsidRPr="00902777" w:rsidRDefault="007F59A0" w:rsidP="00183ED1">
      <w:pPr>
        <w:pStyle w:val="Sarakstarindkopa"/>
        <w:numPr>
          <w:ilvl w:val="0"/>
          <w:numId w:val="4"/>
        </w:numPr>
        <w:autoSpaceDE w:val="0"/>
        <w:autoSpaceDN w:val="0"/>
        <w:adjustRightInd w:val="0"/>
        <w:spacing w:after="0" w:line="276" w:lineRule="auto"/>
        <w:jc w:val="both"/>
        <w:rPr>
          <w:rFonts w:ascii="Times New Roman" w:hAnsi="Times New Roman" w:cs="Times New Roman"/>
          <w:color w:val="000000"/>
          <w:sz w:val="22"/>
          <w:szCs w:val="22"/>
        </w:rPr>
      </w:pPr>
      <w:r w:rsidRPr="00902777">
        <w:rPr>
          <w:rFonts w:ascii="Times New Roman" w:hAnsi="Times New Roman" w:cs="Times New Roman"/>
          <w:color w:val="000000"/>
          <w:sz w:val="22"/>
          <w:szCs w:val="22"/>
        </w:rPr>
        <w:t xml:space="preserve">Izstrādāt nepieciešamās izmaiņas </w:t>
      </w:r>
      <w:r w:rsidR="0085704F" w:rsidRPr="00902777">
        <w:rPr>
          <w:rFonts w:ascii="Times New Roman" w:hAnsi="Times New Roman" w:cs="Times New Roman"/>
          <w:color w:val="000000"/>
          <w:sz w:val="22"/>
          <w:szCs w:val="22"/>
        </w:rPr>
        <w:t>Gulbenes</w:t>
      </w:r>
      <w:r w:rsidRPr="00902777">
        <w:rPr>
          <w:rFonts w:ascii="Times New Roman" w:hAnsi="Times New Roman" w:cs="Times New Roman"/>
          <w:color w:val="000000"/>
          <w:sz w:val="22"/>
          <w:szCs w:val="22"/>
        </w:rPr>
        <w:t xml:space="preserve"> novada teritorijas plānojumā, nosakot lokālplānojuma</w:t>
      </w:r>
      <w:r w:rsidR="001171AA" w:rsidRPr="00902777">
        <w:rPr>
          <w:rFonts w:ascii="Times New Roman" w:hAnsi="Times New Roman" w:cs="Times New Roman"/>
          <w:color w:val="000000"/>
          <w:sz w:val="22"/>
          <w:szCs w:val="22"/>
        </w:rPr>
        <w:t xml:space="preserve"> </w:t>
      </w:r>
      <w:r w:rsidRPr="00902777">
        <w:rPr>
          <w:rFonts w:ascii="Times New Roman" w:hAnsi="Times New Roman" w:cs="Times New Roman"/>
          <w:color w:val="000000"/>
          <w:sz w:val="22"/>
          <w:szCs w:val="22"/>
        </w:rPr>
        <w:t xml:space="preserve">teritorijai funkcionālo zonu – </w:t>
      </w:r>
      <w:r w:rsidR="0085704F" w:rsidRPr="00902777">
        <w:rPr>
          <w:rFonts w:ascii="Times New Roman" w:hAnsi="Times New Roman" w:cs="Times New Roman"/>
          <w:i/>
          <w:iCs/>
          <w:color w:val="000000"/>
          <w:sz w:val="22"/>
          <w:szCs w:val="22"/>
        </w:rPr>
        <w:t>Ražošanas</w:t>
      </w:r>
      <w:r w:rsidRPr="00902777">
        <w:rPr>
          <w:rFonts w:ascii="Times New Roman" w:hAnsi="Times New Roman" w:cs="Times New Roman"/>
          <w:i/>
          <w:iCs/>
          <w:color w:val="000000"/>
          <w:sz w:val="22"/>
          <w:szCs w:val="22"/>
        </w:rPr>
        <w:t xml:space="preserve"> apbūves teritorija</w:t>
      </w:r>
      <w:r w:rsidRPr="00902777">
        <w:rPr>
          <w:rFonts w:ascii="Times New Roman" w:hAnsi="Times New Roman" w:cs="Times New Roman"/>
          <w:color w:val="000000"/>
          <w:sz w:val="22"/>
          <w:szCs w:val="22"/>
        </w:rPr>
        <w:t>.</w:t>
      </w:r>
    </w:p>
    <w:p w14:paraId="64234F61" w14:textId="14E7BF64" w:rsidR="007F59A0" w:rsidRPr="00902777" w:rsidRDefault="007F59A0" w:rsidP="00183ED1">
      <w:pPr>
        <w:pStyle w:val="Sarakstarindkopa"/>
        <w:numPr>
          <w:ilvl w:val="0"/>
          <w:numId w:val="4"/>
        </w:numPr>
        <w:autoSpaceDE w:val="0"/>
        <w:autoSpaceDN w:val="0"/>
        <w:adjustRightInd w:val="0"/>
        <w:spacing w:after="0" w:line="276" w:lineRule="auto"/>
        <w:jc w:val="both"/>
        <w:rPr>
          <w:rFonts w:ascii="Times New Roman" w:hAnsi="Times New Roman" w:cs="Times New Roman"/>
          <w:color w:val="000000"/>
          <w:sz w:val="22"/>
          <w:szCs w:val="22"/>
        </w:rPr>
      </w:pPr>
      <w:r w:rsidRPr="00902777">
        <w:rPr>
          <w:rFonts w:ascii="Times New Roman" w:hAnsi="Times New Roman" w:cs="Times New Roman"/>
          <w:color w:val="000000"/>
          <w:sz w:val="22"/>
          <w:szCs w:val="22"/>
        </w:rPr>
        <w:t>Pamatot funkcionālā zonējuma maiņas nepieciešamību un risinājumus.</w:t>
      </w:r>
    </w:p>
    <w:p w14:paraId="2BA6168E" w14:textId="6CE51104" w:rsidR="007F59A0" w:rsidRPr="00902777" w:rsidRDefault="007F59A0" w:rsidP="00183ED1">
      <w:pPr>
        <w:pStyle w:val="Sarakstarindkopa"/>
        <w:numPr>
          <w:ilvl w:val="0"/>
          <w:numId w:val="4"/>
        </w:numPr>
        <w:autoSpaceDE w:val="0"/>
        <w:autoSpaceDN w:val="0"/>
        <w:adjustRightInd w:val="0"/>
        <w:spacing w:after="0" w:line="276" w:lineRule="auto"/>
        <w:jc w:val="both"/>
        <w:rPr>
          <w:rFonts w:ascii="Times New Roman" w:hAnsi="Times New Roman" w:cs="Times New Roman"/>
          <w:color w:val="000000"/>
          <w:sz w:val="22"/>
          <w:szCs w:val="22"/>
        </w:rPr>
      </w:pPr>
      <w:r w:rsidRPr="00902777">
        <w:rPr>
          <w:rFonts w:ascii="Times New Roman" w:hAnsi="Times New Roman" w:cs="Times New Roman"/>
          <w:color w:val="000000"/>
          <w:sz w:val="22"/>
          <w:szCs w:val="22"/>
        </w:rPr>
        <w:t xml:space="preserve">Veikt spēkā esošā </w:t>
      </w:r>
      <w:r w:rsidR="0085704F" w:rsidRPr="00902777">
        <w:rPr>
          <w:rFonts w:ascii="Times New Roman" w:hAnsi="Times New Roman" w:cs="Times New Roman"/>
          <w:color w:val="000000"/>
          <w:sz w:val="22"/>
          <w:szCs w:val="22"/>
        </w:rPr>
        <w:t>Gulbenes</w:t>
      </w:r>
      <w:r w:rsidRPr="00902777">
        <w:rPr>
          <w:rFonts w:ascii="Times New Roman" w:hAnsi="Times New Roman" w:cs="Times New Roman"/>
          <w:color w:val="000000"/>
          <w:sz w:val="22"/>
          <w:szCs w:val="22"/>
        </w:rPr>
        <w:t xml:space="preserve"> novada teritorijas plānojuma analīzi lokālplānojuma teritorijai un tai</w:t>
      </w:r>
      <w:r w:rsidR="0085704F" w:rsidRPr="00902777">
        <w:rPr>
          <w:rFonts w:ascii="Times New Roman" w:hAnsi="Times New Roman" w:cs="Times New Roman"/>
          <w:color w:val="000000"/>
          <w:sz w:val="22"/>
          <w:szCs w:val="22"/>
        </w:rPr>
        <w:t xml:space="preserve"> </w:t>
      </w:r>
      <w:r w:rsidRPr="00902777">
        <w:rPr>
          <w:rFonts w:ascii="Times New Roman" w:hAnsi="Times New Roman" w:cs="Times New Roman"/>
          <w:color w:val="000000"/>
          <w:sz w:val="22"/>
          <w:szCs w:val="22"/>
        </w:rPr>
        <w:t>piegulošajām teritorijām.</w:t>
      </w:r>
    </w:p>
    <w:p w14:paraId="31B02DE9" w14:textId="2105A77F" w:rsidR="007F59A0" w:rsidRPr="00902777" w:rsidRDefault="007F59A0" w:rsidP="00183ED1">
      <w:pPr>
        <w:pStyle w:val="Sarakstarindkopa"/>
        <w:numPr>
          <w:ilvl w:val="0"/>
          <w:numId w:val="4"/>
        </w:numPr>
        <w:autoSpaceDE w:val="0"/>
        <w:autoSpaceDN w:val="0"/>
        <w:adjustRightInd w:val="0"/>
        <w:spacing w:after="0" w:line="276" w:lineRule="auto"/>
        <w:jc w:val="both"/>
        <w:rPr>
          <w:rFonts w:ascii="Times New Roman" w:hAnsi="Times New Roman" w:cs="Times New Roman"/>
          <w:color w:val="000000"/>
          <w:sz w:val="22"/>
          <w:szCs w:val="22"/>
        </w:rPr>
      </w:pPr>
      <w:r w:rsidRPr="00902777">
        <w:rPr>
          <w:rFonts w:ascii="Times New Roman" w:hAnsi="Times New Roman" w:cs="Times New Roman"/>
          <w:color w:val="000000"/>
          <w:sz w:val="22"/>
          <w:szCs w:val="22"/>
        </w:rPr>
        <w:t>Izstrādāt teritorijas izmantošanas un apbūves noteikumus lokālplānojuma ietvertajai teritorijai,</w:t>
      </w:r>
      <w:r w:rsidR="0085704F" w:rsidRPr="00902777">
        <w:rPr>
          <w:rFonts w:ascii="Times New Roman" w:hAnsi="Times New Roman" w:cs="Times New Roman"/>
          <w:color w:val="000000"/>
          <w:sz w:val="22"/>
          <w:szCs w:val="22"/>
        </w:rPr>
        <w:t xml:space="preserve"> </w:t>
      </w:r>
      <w:r w:rsidRPr="00902777">
        <w:rPr>
          <w:rFonts w:ascii="Times New Roman" w:hAnsi="Times New Roman" w:cs="Times New Roman"/>
          <w:color w:val="000000"/>
          <w:sz w:val="22"/>
          <w:szCs w:val="22"/>
        </w:rPr>
        <w:t>noteikt apbūves parametrus, precizēt funkcionālās zonas galvenos izmantošanas veidus un atļautās</w:t>
      </w:r>
      <w:r w:rsidR="0085704F" w:rsidRPr="00902777">
        <w:rPr>
          <w:rFonts w:ascii="Times New Roman" w:hAnsi="Times New Roman" w:cs="Times New Roman"/>
          <w:color w:val="000000"/>
          <w:sz w:val="22"/>
          <w:szCs w:val="22"/>
        </w:rPr>
        <w:t xml:space="preserve"> </w:t>
      </w:r>
      <w:r w:rsidRPr="00902777">
        <w:rPr>
          <w:rFonts w:ascii="Times New Roman" w:hAnsi="Times New Roman" w:cs="Times New Roman"/>
          <w:color w:val="000000"/>
          <w:sz w:val="22"/>
          <w:szCs w:val="22"/>
        </w:rPr>
        <w:t>papildizmantošanas.</w:t>
      </w:r>
    </w:p>
    <w:p w14:paraId="3701B38B" w14:textId="1CCC2682" w:rsidR="007F59A0" w:rsidRPr="00902777" w:rsidRDefault="007F59A0" w:rsidP="00183ED1">
      <w:pPr>
        <w:pStyle w:val="Sarakstarindkopa"/>
        <w:numPr>
          <w:ilvl w:val="0"/>
          <w:numId w:val="4"/>
        </w:numPr>
        <w:autoSpaceDE w:val="0"/>
        <w:autoSpaceDN w:val="0"/>
        <w:adjustRightInd w:val="0"/>
        <w:spacing w:after="0" w:line="276" w:lineRule="auto"/>
        <w:jc w:val="both"/>
        <w:rPr>
          <w:rFonts w:ascii="Times New Roman" w:hAnsi="Times New Roman" w:cs="Times New Roman"/>
          <w:color w:val="000000"/>
          <w:sz w:val="22"/>
          <w:szCs w:val="22"/>
        </w:rPr>
      </w:pPr>
      <w:r w:rsidRPr="00902777">
        <w:rPr>
          <w:rFonts w:ascii="Times New Roman" w:hAnsi="Times New Roman" w:cs="Times New Roman"/>
          <w:color w:val="000000"/>
          <w:sz w:val="22"/>
          <w:szCs w:val="22"/>
        </w:rPr>
        <w:t>Atbilstoši teritorijas attīstības priekšlikumam un apbūves telpiskajai koncepcijai, lokālplānojuma</w:t>
      </w:r>
      <w:r w:rsidR="0085704F" w:rsidRPr="00902777">
        <w:rPr>
          <w:rFonts w:ascii="Times New Roman" w:hAnsi="Times New Roman" w:cs="Times New Roman"/>
          <w:color w:val="000000"/>
          <w:sz w:val="22"/>
          <w:szCs w:val="22"/>
        </w:rPr>
        <w:t xml:space="preserve"> </w:t>
      </w:r>
      <w:r w:rsidRPr="00902777">
        <w:rPr>
          <w:rFonts w:ascii="Times New Roman" w:hAnsi="Times New Roman" w:cs="Times New Roman"/>
          <w:color w:val="000000"/>
          <w:sz w:val="22"/>
          <w:szCs w:val="22"/>
        </w:rPr>
        <w:t>teritorijas funkcionālā zonējuma ietvaros noteikt plānotās apbūves</w:t>
      </w:r>
      <w:r w:rsidR="0085704F" w:rsidRPr="00902777">
        <w:rPr>
          <w:rFonts w:ascii="Times New Roman" w:hAnsi="Times New Roman" w:cs="Times New Roman"/>
          <w:color w:val="000000"/>
          <w:sz w:val="22"/>
          <w:szCs w:val="22"/>
        </w:rPr>
        <w:t xml:space="preserve"> </w:t>
      </w:r>
      <w:r w:rsidRPr="00902777">
        <w:rPr>
          <w:rFonts w:ascii="Times New Roman" w:hAnsi="Times New Roman" w:cs="Times New Roman"/>
          <w:color w:val="000000"/>
          <w:sz w:val="22"/>
          <w:szCs w:val="22"/>
        </w:rPr>
        <w:t>izvietojuma zonas.</w:t>
      </w:r>
    </w:p>
    <w:p w14:paraId="732DE6DA" w14:textId="1517FF8A" w:rsidR="007F59A0" w:rsidRPr="00902777" w:rsidRDefault="007F59A0" w:rsidP="00183ED1">
      <w:pPr>
        <w:pStyle w:val="Sarakstarindkopa"/>
        <w:numPr>
          <w:ilvl w:val="0"/>
          <w:numId w:val="4"/>
        </w:numPr>
        <w:autoSpaceDE w:val="0"/>
        <w:autoSpaceDN w:val="0"/>
        <w:adjustRightInd w:val="0"/>
        <w:spacing w:after="0" w:line="276" w:lineRule="auto"/>
        <w:jc w:val="both"/>
        <w:rPr>
          <w:rFonts w:ascii="Times New Roman" w:hAnsi="Times New Roman" w:cs="Times New Roman"/>
          <w:color w:val="000000"/>
          <w:sz w:val="22"/>
          <w:szCs w:val="22"/>
        </w:rPr>
      </w:pPr>
      <w:r w:rsidRPr="00902777">
        <w:rPr>
          <w:rFonts w:ascii="Times New Roman" w:hAnsi="Times New Roman" w:cs="Times New Roman"/>
          <w:color w:val="000000"/>
          <w:sz w:val="22"/>
          <w:szCs w:val="22"/>
        </w:rPr>
        <w:t>Izstrādāt perspektīvas transporta infrastruktūras risinājumus, ņemot vērā plānojamās darbības</w:t>
      </w:r>
      <w:r w:rsidR="0085704F" w:rsidRPr="00902777">
        <w:rPr>
          <w:rFonts w:ascii="Times New Roman" w:hAnsi="Times New Roman" w:cs="Times New Roman"/>
          <w:color w:val="000000"/>
          <w:sz w:val="22"/>
          <w:szCs w:val="22"/>
        </w:rPr>
        <w:t xml:space="preserve"> </w:t>
      </w:r>
      <w:r w:rsidRPr="00902777">
        <w:rPr>
          <w:rFonts w:ascii="Times New Roman" w:hAnsi="Times New Roman" w:cs="Times New Roman"/>
          <w:color w:val="000000"/>
          <w:sz w:val="22"/>
          <w:szCs w:val="22"/>
        </w:rPr>
        <w:t>raksturu un apjomu, norādīt plānotās iebraucamo ceļu pievienojuma vietas pilsētas ielām.</w:t>
      </w:r>
    </w:p>
    <w:p w14:paraId="2E45EBDE" w14:textId="64751BF0" w:rsidR="007F59A0" w:rsidRPr="00902777" w:rsidRDefault="007F59A0" w:rsidP="00183ED1">
      <w:pPr>
        <w:pStyle w:val="Sarakstarindkopa"/>
        <w:numPr>
          <w:ilvl w:val="0"/>
          <w:numId w:val="4"/>
        </w:numPr>
        <w:autoSpaceDE w:val="0"/>
        <w:autoSpaceDN w:val="0"/>
        <w:adjustRightInd w:val="0"/>
        <w:spacing w:after="0" w:line="276" w:lineRule="auto"/>
        <w:jc w:val="both"/>
        <w:rPr>
          <w:rFonts w:ascii="Times New Roman" w:hAnsi="Times New Roman" w:cs="Times New Roman"/>
          <w:color w:val="000000"/>
          <w:sz w:val="22"/>
          <w:szCs w:val="22"/>
        </w:rPr>
      </w:pPr>
      <w:r w:rsidRPr="00902777">
        <w:rPr>
          <w:rFonts w:ascii="Times New Roman" w:hAnsi="Times New Roman" w:cs="Times New Roman"/>
          <w:color w:val="000000"/>
          <w:sz w:val="22"/>
          <w:szCs w:val="22"/>
        </w:rPr>
        <w:t>Paredzēt inženiertehniskās infrastruktūras nodrošinājumu atbilstoši teritorijas perspektīvajai</w:t>
      </w:r>
      <w:r w:rsidR="0085704F" w:rsidRPr="00902777">
        <w:rPr>
          <w:rFonts w:ascii="Times New Roman" w:hAnsi="Times New Roman" w:cs="Times New Roman"/>
          <w:color w:val="000000"/>
          <w:sz w:val="22"/>
          <w:szCs w:val="22"/>
        </w:rPr>
        <w:t xml:space="preserve"> </w:t>
      </w:r>
      <w:r w:rsidRPr="00902777">
        <w:rPr>
          <w:rFonts w:ascii="Times New Roman" w:hAnsi="Times New Roman" w:cs="Times New Roman"/>
          <w:color w:val="000000"/>
          <w:sz w:val="22"/>
          <w:szCs w:val="22"/>
        </w:rPr>
        <w:t>attīstībai un noteikt galvenos inženiertīklu apgādes un meliorācijas sistēmas risinājumus.</w:t>
      </w:r>
    </w:p>
    <w:p w14:paraId="57974DCE" w14:textId="6E28D252" w:rsidR="007F59A0" w:rsidRPr="00902777" w:rsidRDefault="007F59A0" w:rsidP="00183ED1">
      <w:pPr>
        <w:pStyle w:val="Sarakstarindkopa"/>
        <w:numPr>
          <w:ilvl w:val="0"/>
          <w:numId w:val="4"/>
        </w:numPr>
        <w:autoSpaceDE w:val="0"/>
        <w:autoSpaceDN w:val="0"/>
        <w:adjustRightInd w:val="0"/>
        <w:spacing w:after="0" w:line="276" w:lineRule="auto"/>
        <w:jc w:val="both"/>
        <w:rPr>
          <w:rFonts w:ascii="Times New Roman" w:hAnsi="Times New Roman" w:cs="Times New Roman"/>
          <w:color w:val="000000"/>
          <w:sz w:val="22"/>
          <w:szCs w:val="22"/>
        </w:rPr>
      </w:pPr>
      <w:r w:rsidRPr="00902777">
        <w:rPr>
          <w:rFonts w:ascii="Times New Roman" w:hAnsi="Times New Roman" w:cs="Times New Roman"/>
          <w:color w:val="000000"/>
          <w:sz w:val="22"/>
          <w:szCs w:val="22"/>
        </w:rPr>
        <w:t>Atbilstoši mēroga noteiktībai precizēt apgrūtinātās teritorijas un objektus, kuriem noteiktas</w:t>
      </w:r>
      <w:r w:rsidR="0085704F" w:rsidRPr="00902777">
        <w:rPr>
          <w:rFonts w:ascii="Times New Roman" w:hAnsi="Times New Roman" w:cs="Times New Roman"/>
          <w:color w:val="000000"/>
          <w:sz w:val="22"/>
          <w:szCs w:val="22"/>
        </w:rPr>
        <w:t xml:space="preserve"> </w:t>
      </w:r>
      <w:r w:rsidRPr="00902777">
        <w:rPr>
          <w:rFonts w:ascii="Times New Roman" w:hAnsi="Times New Roman" w:cs="Times New Roman"/>
          <w:color w:val="000000"/>
          <w:sz w:val="22"/>
          <w:szCs w:val="22"/>
        </w:rPr>
        <w:t>aizsargjoslas, precizēt ielu sarkanās līnijas.</w:t>
      </w:r>
    </w:p>
    <w:p w14:paraId="06C58778" w14:textId="43E1512C" w:rsidR="007F59A0" w:rsidRPr="0066472C" w:rsidRDefault="007F59A0" w:rsidP="00183ED1">
      <w:pPr>
        <w:pStyle w:val="Sarakstarindkopa"/>
        <w:numPr>
          <w:ilvl w:val="0"/>
          <w:numId w:val="4"/>
        </w:numPr>
        <w:autoSpaceDE w:val="0"/>
        <w:autoSpaceDN w:val="0"/>
        <w:adjustRightInd w:val="0"/>
        <w:spacing w:after="0" w:line="276" w:lineRule="auto"/>
        <w:jc w:val="both"/>
        <w:rPr>
          <w:rFonts w:ascii="Times New Roman" w:hAnsi="Times New Roman" w:cs="Times New Roman"/>
          <w:color w:val="000000"/>
          <w:sz w:val="22"/>
          <w:szCs w:val="22"/>
        </w:rPr>
      </w:pPr>
      <w:r w:rsidRPr="00902777">
        <w:rPr>
          <w:rFonts w:ascii="Times New Roman" w:hAnsi="Times New Roman" w:cs="Times New Roman"/>
          <w:color w:val="000000"/>
          <w:sz w:val="22"/>
          <w:szCs w:val="22"/>
        </w:rPr>
        <w:t xml:space="preserve">Saskaņā ar </w:t>
      </w:r>
      <w:r w:rsidR="004C303C" w:rsidRPr="00902777">
        <w:rPr>
          <w:rFonts w:ascii="Times New Roman" w:hAnsi="Times New Roman" w:cs="Times New Roman"/>
          <w:color w:val="000000"/>
          <w:sz w:val="22"/>
          <w:szCs w:val="22"/>
        </w:rPr>
        <w:t>Gulbenes</w:t>
      </w:r>
      <w:r w:rsidRPr="00902777">
        <w:rPr>
          <w:rFonts w:ascii="Times New Roman" w:hAnsi="Times New Roman" w:cs="Times New Roman"/>
          <w:color w:val="000000"/>
          <w:sz w:val="22"/>
          <w:szCs w:val="22"/>
        </w:rPr>
        <w:t xml:space="preserve"> novada ilgtspējīgas attīstības stratēģiju 201</w:t>
      </w:r>
      <w:r w:rsidR="004C303C" w:rsidRPr="00902777">
        <w:rPr>
          <w:rFonts w:ascii="Times New Roman" w:hAnsi="Times New Roman" w:cs="Times New Roman"/>
          <w:color w:val="000000"/>
          <w:sz w:val="22"/>
          <w:szCs w:val="22"/>
        </w:rPr>
        <w:t>4</w:t>
      </w:r>
      <w:r w:rsidRPr="00902777">
        <w:rPr>
          <w:rFonts w:ascii="Times New Roman" w:hAnsi="Times New Roman" w:cs="Times New Roman"/>
          <w:color w:val="000000"/>
          <w:sz w:val="22"/>
          <w:szCs w:val="22"/>
        </w:rPr>
        <w:t xml:space="preserve">.- 2030.gadam, viens no </w:t>
      </w:r>
      <w:r w:rsidR="004C303C" w:rsidRPr="00902777">
        <w:rPr>
          <w:rFonts w:ascii="Times New Roman" w:hAnsi="Times New Roman" w:cs="Times New Roman"/>
          <w:color w:val="000000"/>
          <w:sz w:val="22"/>
          <w:szCs w:val="22"/>
        </w:rPr>
        <w:t>uzdevumiem ir ražošanas teritoriju infrastruktūras uzlabošana Gulbenes pilsēta</w:t>
      </w:r>
      <w:r w:rsidRPr="00902777">
        <w:rPr>
          <w:rFonts w:ascii="Times New Roman" w:hAnsi="Times New Roman" w:cs="Times New Roman"/>
          <w:color w:val="000000"/>
          <w:sz w:val="22"/>
          <w:szCs w:val="22"/>
        </w:rPr>
        <w:t>. Līdz ar to</w:t>
      </w:r>
      <w:r w:rsidR="00DA348D" w:rsidRPr="00902777">
        <w:rPr>
          <w:rFonts w:ascii="Times New Roman" w:hAnsi="Times New Roman" w:cs="Times New Roman"/>
          <w:color w:val="000000"/>
          <w:sz w:val="22"/>
          <w:szCs w:val="22"/>
        </w:rPr>
        <w:t xml:space="preserve"> šis</w:t>
      </w:r>
      <w:r w:rsidRPr="00902777">
        <w:rPr>
          <w:rFonts w:ascii="Times New Roman" w:hAnsi="Times New Roman" w:cs="Times New Roman"/>
          <w:color w:val="000000"/>
          <w:sz w:val="22"/>
          <w:szCs w:val="22"/>
        </w:rPr>
        <w:t xml:space="preserve"> uzstādījum</w:t>
      </w:r>
      <w:r w:rsidR="00DA348D" w:rsidRPr="00902777">
        <w:rPr>
          <w:rFonts w:ascii="Times New Roman" w:hAnsi="Times New Roman" w:cs="Times New Roman"/>
          <w:color w:val="000000"/>
          <w:sz w:val="22"/>
          <w:szCs w:val="22"/>
        </w:rPr>
        <w:t>s</w:t>
      </w:r>
      <w:r w:rsidR="0085704F" w:rsidRPr="00902777">
        <w:rPr>
          <w:rFonts w:ascii="Times New Roman" w:hAnsi="Times New Roman" w:cs="Times New Roman"/>
          <w:color w:val="000000"/>
          <w:sz w:val="22"/>
          <w:szCs w:val="22"/>
        </w:rPr>
        <w:t xml:space="preserve"> </w:t>
      </w:r>
      <w:r w:rsidRPr="00902777">
        <w:rPr>
          <w:rFonts w:ascii="Times New Roman" w:hAnsi="Times New Roman" w:cs="Times New Roman"/>
          <w:color w:val="000000"/>
          <w:sz w:val="22"/>
          <w:szCs w:val="22"/>
        </w:rPr>
        <w:t xml:space="preserve">atbilst lokālplānojuma iecerei. Turklāt lokālplānojuma teritorija atrodas </w:t>
      </w:r>
      <w:r w:rsidR="0085704F" w:rsidRPr="00902777">
        <w:rPr>
          <w:rFonts w:ascii="Times New Roman" w:hAnsi="Times New Roman" w:cs="Times New Roman"/>
          <w:color w:val="000000"/>
          <w:sz w:val="22"/>
          <w:szCs w:val="22"/>
        </w:rPr>
        <w:t>Gulbenes</w:t>
      </w:r>
      <w:r w:rsidRPr="00902777">
        <w:rPr>
          <w:rFonts w:ascii="Times New Roman" w:hAnsi="Times New Roman" w:cs="Times New Roman"/>
          <w:color w:val="000000"/>
          <w:sz w:val="22"/>
          <w:szCs w:val="22"/>
        </w:rPr>
        <w:t xml:space="preserve"> pilsētā, kas saskaņā ar</w:t>
      </w:r>
      <w:r w:rsidR="0085704F" w:rsidRPr="00902777">
        <w:rPr>
          <w:rFonts w:ascii="Times New Roman" w:hAnsi="Times New Roman" w:cs="Times New Roman"/>
          <w:color w:val="000000"/>
          <w:sz w:val="22"/>
          <w:szCs w:val="22"/>
        </w:rPr>
        <w:t xml:space="preserve"> </w:t>
      </w:r>
      <w:r w:rsidRPr="00902777">
        <w:rPr>
          <w:rFonts w:ascii="Times New Roman" w:hAnsi="Times New Roman" w:cs="Times New Roman"/>
          <w:color w:val="222222"/>
          <w:sz w:val="22"/>
          <w:szCs w:val="22"/>
        </w:rPr>
        <w:t xml:space="preserve">Vidzemes plānošanas reģiona ilgtspējīgas attīstības stratēģijas telpiskās attīstības perspektīvu </w:t>
      </w:r>
      <w:r w:rsidRPr="00902777">
        <w:rPr>
          <w:rFonts w:ascii="Times New Roman" w:hAnsi="Times New Roman" w:cs="Times New Roman"/>
          <w:color w:val="000000"/>
          <w:sz w:val="22"/>
          <w:szCs w:val="22"/>
        </w:rPr>
        <w:t>noteikts kā</w:t>
      </w:r>
      <w:r w:rsidR="001171AA" w:rsidRPr="00902777">
        <w:rPr>
          <w:rFonts w:ascii="Times New Roman" w:hAnsi="Times New Roman" w:cs="Times New Roman"/>
          <w:color w:val="000000"/>
          <w:sz w:val="22"/>
          <w:szCs w:val="22"/>
        </w:rPr>
        <w:t xml:space="preserve"> </w:t>
      </w:r>
      <w:r w:rsidRPr="0066472C">
        <w:rPr>
          <w:rFonts w:ascii="Times New Roman" w:hAnsi="Times New Roman" w:cs="Times New Roman"/>
          <w:color w:val="000000"/>
          <w:sz w:val="22"/>
          <w:szCs w:val="22"/>
        </w:rPr>
        <w:t>potenciālais nacionālas nozīmes pakalpojumu centrs, kam ir liela nozīme reģiona uzņēmējdarbības</w:t>
      </w:r>
      <w:r w:rsidR="0085704F" w:rsidRPr="0066472C">
        <w:rPr>
          <w:rFonts w:ascii="Times New Roman" w:hAnsi="Times New Roman" w:cs="Times New Roman"/>
          <w:color w:val="000000"/>
          <w:sz w:val="22"/>
          <w:szCs w:val="22"/>
        </w:rPr>
        <w:t xml:space="preserve"> </w:t>
      </w:r>
      <w:r w:rsidRPr="0066472C">
        <w:rPr>
          <w:rFonts w:ascii="Times New Roman" w:hAnsi="Times New Roman" w:cs="Times New Roman"/>
          <w:color w:val="000000"/>
          <w:sz w:val="22"/>
          <w:szCs w:val="22"/>
        </w:rPr>
        <w:t>attīstīšanā.</w:t>
      </w:r>
    </w:p>
    <w:p w14:paraId="3049A894" w14:textId="14D4F6F5" w:rsidR="001171AA" w:rsidRPr="00E213FA" w:rsidRDefault="001171AA" w:rsidP="00183ED1">
      <w:pPr>
        <w:autoSpaceDE w:val="0"/>
        <w:autoSpaceDN w:val="0"/>
        <w:adjustRightInd w:val="0"/>
        <w:spacing w:after="0" w:line="276" w:lineRule="auto"/>
        <w:jc w:val="both"/>
        <w:rPr>
          <w:rFonts w:ascii="Times New Roman" w:hAnsi="Times New Roman" w:cs="Times New Roman"/>
          <w:color w:val="000000"/>
          <w:sz w:val="22"/>
          <w:szCs w:val="22"/>
        </w:rPr>
      </w:pPr>
    </w:p>
    <w:p w14:paraId="4912C987" w14:textId="70CA268B" w:rsidR="001171AA" w:rsidRPr="00E213FA" w:rsidRDefault="001171AA" w:rsidP="00183ED1">
      <w:pPr>
        <w:autoSpaceDE w:val="0"/>
        <w:autoSpaceDN w:val="0"/>
        <w:adjustRightInd w:val="0"/>
        <w:spacing w:after="0" w:line="276" w:lineRule="auto"/>
        <w:jc w:val="both"/>
        <w:rPr>
          <w:rFonts w:ascii="Times New Roman" w:hAnsi="Times New Roman" w:cs="Times New Roman"/>
          <w:color w:val="000000"/>
          <w:sz w:val="22"/>
          <w:szCs w:val="22"/>
        </w:rPr>
      </w:pPr>
    </w:p>
    <w:p w14:paraId="16358EEC" w14:textId="1FB8A0EB" w:rsidR="001171AA" w:rsidRPr="00E213FA" w:rsidRDefault="001171AA" w:rsidP="00183ED1">
      <w:pPr>
        <w:autoSpaceDE w:val="0"/>
        <w:autoSpaceDN w:val="0"/>
        <w:adjustRightInd w:val="0"/>
        <w:spacing w:after="0" w:line="276" w:lineRule="auto"/>
        <w:jc w:val="both"/>
        <w:rPr>
          <w:rFonts w:ascii="Times New Roman" w:hAnsi="Times New Roman" w:cs="Times New Roman"/>
          <w:color w:val="000000"/>
          <w:sz w:val="22"/>
          <w:szCs w:val="22"/>
        </w:rPr>
      </w:pPr>
    </w:p>
    <w:p w14:paraId="7DD13B55" w14:textId="054A9A4E" w:rsidR="001171AA" w:rsidRDefault="001171AA" w:rsidP="00183ED1">
      <w:pPr>
        <w:autoSpaceDE w:val="0"/>
        <w:autoSpaceDN w:val="0"/>
        <w:adjustRightInd w:val="0"/>
        <w:spacing w:after="0" w:line="276" w:lineRule="auto"/>
        <w:jc w:val="both"/>
        <w:rPr>
          <w:rFonts w:ascii="Times New Roman" w:hAnsi="Times New Roman" w:cs="Times New Roman"/>
          <w:color w:val="000000"/>
          <w:sz w:val="22"/>
          <w:szCs w:val="22"/>
        </w:rPr>
      </w:pPr>
    </w:p>
    <w:p w14:paraId="31FE6022" w14:textId="77777777" w:rsidR="00533B59" w:rsidRPr="00E213FA" w:rsidRDefault="00533B59" w:rsidP="00183ED1">
      <w:pPr>
        <w:autoSpaceDE w:val="0"/>
        <w:autoSpaceDN w:val="0"/>
        <w:adjustRightInd w:val="0"/>
        <w:spacing w:after="0" w:line="276" w:lineRule="auto"/>
        <w:jc w:val="both"/>
        <w:rPr>
          <w:rFonts w:ascii="Times New Roman" w:hAnsi="Times New Roman" w:cs="Times New Roman"/>
          <w:color w:val="000000"/>
          <w:sz w:val="22"/>
          <w:szCs w:val="22"/>
        </w:rPr>
      </w:pPr>
    </w:p>
    <w:p w14:paraId="0B709D6A" w14:textId="528C1BC9" w:rsidR="001171AA" w:rsidRPr="00E213FA" w:rsidRDefault="001171AA" w:rsidP="00183ED1">
      <w:pPr>
        <w:pStyle w:val="Virsraksts1"/>
        <w:spacing w:line="276" w:lineRule="auto"/>
      </w:pPr>
      <w:bookmarkStart w:id="3" w:name="_Toc90396899"/>
      <w:r w:rsidRPr="00E213FA">
        <w:lastRenderedPageBreak/>
        <w:t>LOKĀLPLĀNOJUMA TERITORIJA</w:t>
      </w:r>
      <w:bookmarkEnd w:id="3"/>
    </w:p>
    <w:p w14:paraId="351653D4" w14:textId="2F73A23D" w:rsidR="00902777" w:rsidRDefault="00902777" w:rsidP="00183ED1">
      <w:pPr>
        <w:autoSpaceDE w:val="0"/>
        <w:autoSpaceDN w:val="0"/>
        <w:adjustRightInd w:val="0"/>
        <w:spacing w:after="0" w:line="276" w:lineRule="auto"/>
        <w:jc w:val="center"/>
        <w:rPr>
          <w:rFonts w:ascii="Times New Roman" w:hAnsi="Times New Roman" w:cs="Times New Roman"/>
          <w:b/>
          <w:bCs/>
          <w:color w:val="000000"/>
          <w:sz w:val="22"/>
          <w:szCs w:val="22"/>
        </w:rPr>
      </w:pPr>
    </w:p>
    <w:p w14:paraId="2343619D" w14:textId="56632885" w:rsidR="001171AA" w:rsidRPr="00E213FA" w:rsidRDefault="001171AA" w:rsidP="004270CA">
      <w:pPr>
        <w:pStyle w:val="Virsraksts2"/>
      </w:pPr>
      <w:bookmarkStart w:id="4" w:name="_Toc90396900"/>
      <w:r w:rsidRPr="00E213FA">
        <w:t>Teritorijas raksturojums</w:t>
      </w:r>
      <w:bookmarkEnd w:id="4"/>
    </w:p>
    <w:p w14:paraId="01F8A7A3" w14:textId="3B43CFF6" w:rsidR="001171AA" w:rsidRPr="00E213FA" w:rsidRDefault="001171AA" w:rsidP="00183ED1">
      <w:pPr>
        <w:autoSpaceDE w:val="0"/>
        <w:autoSpaceDN w:val="0"/>
        <w:adjustRightInd w:val="0"/>
        <w:spacing w:after="0" w:line="276" w:lineRule="auto"/>
        <w:jc w:val="center"/>
        <w:rPr>
          <w:rFonts w:ascii="Times New Roman" w:hAnsi="Times New Roman" w:cs="Times New Roman"/>
          <w:b/>
          <w:bCs/>
          <w:color w:val="000000"/>
          <w:sz w:val="22"/>
          <w:szCs w:val="22"/>
        </w:rPr>
      </w:pPr>
    </w:p>
    <w:p w14:paraId="338DEF9B" w14:textId="770A5063" w:rsidR="001171AA" w:rsidRPr="00E213FA" w:rsidRDefault="001171AA" w:rsidP="00183ED1">
      <w:pPr>
        <w:autoSpaceDE w:val="0"/>
        <w:autoSpaceDN w:val="0"/>
        <w:adjustRightInd w:val="0"/>
        <w:spacing w:after="0" w:line="276" w:lineRule="auto"/>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Lokālplānojuma teritorija atrodas ar kājām un automaš</w:t>
      </w:r>
      <w:r w:rsidR="00517498" w:rsidRPr="00E213FA">
        <w:rPr>
          <w:rFonts w:ascii="Times New Roman" w:hAnsi="Times New Roman" w:cs="Times New Roman"/>
          <w:color w:val="000000"/>
          <w:sz w:val="22"/>
          <w:szCs w:val="22"/>
        </w:rPr>
        <w:t>ī</w:t>
      </w:r>
      <w:r w:rsidRPr="00E213FA">
        <w:rPr>
          <w:rFonts w:ascii="Times New Roman" w:hAnsi="Times New Roman" w:cs="Times New Roman"/>
          <w:color w:val="000000"/>
          <w:sz w:val="22"/>
          <w:szCs w:val="22"/>
        </w:rPr>
        <w:t xml:space="preserve">nu ērti sasniedzamā vietā Gulbenes pilsētā pie Brīvības ielas, kas ir Valsts </w:t>
      </w:r>
      <w:r w:rsidR="00517498" w:rsidRPr="00E213FA">
        <w:rPr>
          <w:rFonts w:ascii="Times New Roman" w:hAnsi="Times New Roman" w:cs="Times New Roman"/>
          <w:color w:val="000000"/>
          <w:sz w:val="22"/>
          <w:szCs w:val="22"/>
        </w:rPr>
        <w:t>reģionālā autoceļa P27 Smiltene – Gulbene turpinājums. Lokālplānojuma teritoriju veido viena zemes vienība ar kadastra apzīmējumu 50010070270 (0,3882 ha), kas ir pašvaldības nekustamais īpašums</w:t>
      </w:r>
      <w:r w:rsidR="003C151A" w:rsidRPr="00E213FA">
        <w:rPr>
          <w:rFonts w:ascii="Times New Roman" w:hAnsi="Times New Roman" w:cs="Times New Roman"/>
          <w:color w:val="000000"/>
          <w:sz w:val="22"/>
          <w:szCs w:val="22"/>
        </w:rPr>
        <w:t>.</w:t>
      </w:r>
    </w:p>
    <w:p w14:paraId="1139BFBD" w14:textId="6F112393"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r w:rsidRPr="00E213FA">
        <w:rPr>
          <w:rFonts w:ascii="Times New Roman" w:hAnsi="Times New Roman" w:cs="Times New Roman"/>
          <w:noProof/>
          <w:sz w:val="22"/>
          <w:szCs w:val="22"/>
          <w:lang w:eastAsia="lv-LV"/>
        </w:rPr>
        <w:drawing>
          <wp:anchor distT="0" distB="0" distL="114300" distR="114300" simplePos="0" relativeHeight="251671552" behindDoc="0" locked="0" layoutInCell="1" allowOverlap="1" wp14:anchorId="5272B152" wp14:editId="33EFBB32">
            <wp:simplePos x="0" y="0"/>
            <wp:positionH relativeFrom="column">
              <wp:posOffset>521335</wp:posOffset>
            </wp:positionH>
            <wp:positionV relativeFrom="paragraph">
              <wp:posOffset>154305</wp:posOffset>
            </wp:positionV>
            <wp:extent cx="4688730" cy="4565650"/>
            <wp:effectExtent l="0" t="0" r="0" b="635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88730" cy="4565650"/>
                    </a:xfrm>
                    <a:prstGeom prst="rect">
                      <a:avLst/>
                    </a:prstGeom>
                  </pic:spPr>
                </pic:pic>
              </a:graphicData>
            </a:graphic>
            <wp14:sizeRelH relativeFrom="page">
              <wp14:pctWidth>0</wp14:pctWidth>
            </wp14:sizeRelH>
            <wp14:sizeRelV relativeFrom="page">
              <wp14:pctHeight>0</wp14:pctHeight>
            </wp14:sizeRelV>
          </wp:anchor>
        </w:drawing>
      </w:r>
    </w:p>
    <w:p w14:paraId="383760E6" w14:textId="77777777"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24179F1C" w14:textId="61285CA3"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5E350BEF" w14:textId="77777777"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0F1EBF08" w14:textId="2852FDFF"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122E0961" w14:textId="77777777"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7C00B5A5" w14:textId="77777777"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7DA0970C" w14:textId="327F2E32"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7E78A454" w14:textId="77777777"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2E8A44B7" w14:textId="7F8EA9FF" w:rsidR="003C151A" w:rsidRDefault="003C151A" w:rsidP="00183ED1">
      <w:pPr>
        <w:autoSpaceDE w:val="0"/>
        <w:autoSpaceDN w:val="0"/>
        <w:adjustRightInd w:val="0"/>
        <w:spacing w:after="0" w:line="276" w:lineRule="auto"/>
        <w:jc w:val="both"/>
        <w:rPr>
          <w:rFonts w:ascii="Times New Roman" w:hAnsi="Times New Roman" w:cs="Times New Roman"/>
          <w:color w:val="000000"/>
          <w:sz w:val="22"/>
          <w:szCs w:val="22"/>
        </w:rPr>
      </w:pPr>
    </w:p>
    <w:p w14:paraId="1F1C958C" w14:textId="6E48AF6E"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757F0246" w14:textId="24872640"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6FD33199" w14:textId="1422BE4F"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340276D7" w14:textId="0EED45F5"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3FA184D9" w14:textId="32723F31"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63EF03C7" w14:textId="6370E659"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7D41C43D" w14:textId="5F12452E"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5AF4DAA3" w14:textId="7E7492C0"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592ED366" w14:textId="7470CF6F"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26D2DE4C" w14:textId="02A6BE96"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51EA4414" w14:textId="234286F7"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4A407816" w14:textId="264BD356"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45F760EF" w14:textId="3E4E90BC"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671342F4" w14:textId="68FC6F7E" w:rsidR="0066472C"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374E2158" w14:textId="77777777" w:rsidR="0066472C" w:rsidRPr="00E213FA" w:rsidRDefault="0066472C" w:rsidP="00183ED1">
      <w:pPr>
        <w:autoSpaceDE w:val="0"/>
        <w:autoSpaceDN w:val="0"/>
        <w:adjustRightInd w:val="0"/>
        <w:spacing w:after="0" w:line="276" w:lineRule="auto"/>
        <w:jc w:val="both"/>
        <w:rPr>
          <w:rFonts w:ascii="Times New Roman" w:hAnsi="Times New Roman" w:cs="Times New Roman"/>
          <w:color w:val="000000"/>
          <w:sz w:val="22"/>
          <w:szCs w:val="22"/>
        </w:rPr>
      </w:pPr>
    </w:p>
    <w:p w14:paraId="1734589C" w14:textId="1E5590D7" w:rsidR="003C151A" w:rsidRPr="00E213FA" w:rsidRDefault="003C151A" w:rsidP="00140524">
      <w:pPr>
        <w:autoSpaceDE w:val="0"/>
        <w:autoSpaceDN w:val="0"/>
        <w:adjustRightInd w:val="0"/>
        <w:spacing w:after="0" w:line="276" w:lineRule="auto"/>
        <w:rPr>
          <w:rFonts w:ascii="Times New Roman" w:hAnsi="Times New Roman" w:cs="Times New Roman"/>
          <w:color w:val="000000"/>
          <w:sz w:val="22"/>
          <w:szCs w:val="22"/>
          <w:highlight w:val="green"/>
        </w:rPr>
      </w:pPr>
    </w:p>
    <w:p w14:paraId="0BCE57D0" w14:textId="423A0DB9" w:rsidR="0066472C" w:rsidRPr="00140524" w:rsidRDefault="00D56287" w:rsidP="00140524">
      <w:pPr>
        <w:pStyle w:val="Sarakstarindkopa"/>
        <w:autoSpaceDE w:val="0"/>
        <w:autoSpaceDN w:val="0"/>
        <w:adjustRightInd w:val="0"/>
        <w:spacing w:after="0" w:line="276" w:lineRule="auto"/>
        <w:rPr>
          <w:rFonts w:ascii="Times New Roman" w:hAnsi="Times New Roman" w:cs="Times New Roman"/>
          <w:color w:val="000000"/>
          <w:sz w:val="22"/>
          <w:szCs w:val="22"/>
        </w:rPr>
      </w:pPr>
      <w:r w:rsidRPr="00E213FA">
        <w:rPr>
          <w:rFonts w:ascii="Times New Roman" w:hAnsi="Times New Roman" w:cs="Times New Roman"/>
          <w:color w:val="000000"/>
          <w:sz w:val="22"/>
          <w:szCs w:val="22"/>
        </w:rPr>
        <w:t>1.attēls. Lokālplānojuma teritorijas atrašanās vieta Gulbenes pilsētā.</w:t>
      </w:r>
    </w:p>
    <w:p w14:paraId="1C33FC50" w14:textId="23317E30" w:rsidR="00D56287" w:rsidRPr="00E213FA" w:rsidRDefault="00CD6909"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 xml:space="preserve">Lokālplānojuma teritorija atrodas Gulbenes pilsētas ražošanas teritoriju zonā, kas </w:t>
      </w:r>
      <w:r w:rsidR="00A461EF" w:rsidRPr="00E213FA">
        <w:rPr>
          <w:rFonts w:ascii="Times New Roman" w:hAnsi="Times New Roman" w:cs="Times New Roman"/>
          <w:color w:val="000000"/>
          <w:sz w:val="22"/>
          <w:szCs w:val="22"/>
        </w:rPr>
        <w:t>atrodas netālu no</w:t>
      </w:r>
      <w:r w:rsidRPr="00E213FA">
        <w:rPr>
          <w:rFonts w:ascii="Times New Roman" w:hAnsi="Times New Roman" w:cs="Times New Roman"/>
          <w:color w:val="000000"/>
          <w:sz w:val="22"/>
          <w:szCs w:val="22"/>
        </w:rPr>
        <w:t xml:space="preserve"> dzelzceļa josl</w:t>
      </w:r>
      <w:r w:rsidR="00A461EF" w:rsidRPr="00E213FA">
        <w:rPr>
          <w:rFonts w:ascii="Times New Roman" w:hAnsi="Times New Roman" w:cs="Times New Roman"/>
          <w:color w:val="000000"/>
          <w:sz w:val="22"/>
          <w:szCs w:val="22"/>
        </w:rPr>
        <w:t>as</w:t>
      </w:r>
      <w:r w:rsidRPr="00E213FA">
        <w:rPr>
          <w:rFonts w:ascii="Times New Roman" w:hAnsi="Times New Roman" w:cs="Times New Roman"/>
          <w:color w:val="000000"/>
          <w:sz w:val="22"/>
          <w:szCs w:val="22"/>
        </w:rPr>
        <w:t xml:space="preserve"> un ar Zaļo ielu pieslēdzas pie </w:t>
      </w:r>
      <w:r w:rsidR="00AF6B41" w:rsidRPr="00E213FA">
        <w:rPr>
          <w:rFonts w:ascii="Times New Roman" w:hAnsi="Times New Roman" w:cs="Times New Roman"/>
          <w:color w:val="000000"/>
          <w:sz w:val="22"/>
          <w:szCs w:val="22"/>
        </w:rPr>
        <w:t xml:space="preserve">Brīvības ielas, kas ir </w:t>
      </w:r>
      <w:r w:rsidRPr="00E213FA">
        <w:rPr>
          <w:rFonts w:ascii="Times New Roman" w:hAnsi="Times New Roman" w:cs="Times New Roman"/>
          <w:color w:val="000000"/>
          <w:sz w:val="22"/>
          <w:szCs w:val="22"/>
        </w:rPr>
        <w:t xml:space="preserve">Valsts vietējās nozīmes autoceļa P27 Smiltene </w:t>
      </w:r>
      <w:r w:rsidR="00AF6B41" w:rsidRPr="00E213FA">
        <w:rPr>
          <w:rFonts w:ascii="Times New Roman" w:hAnsi="Times New Roman" w:cs="Times New Roman"/>
          <w:color w:val="000000"/>
          <w:sz w:val="22"/>
          <w:szCs w:val="22"/>
        </w:rPr>
        <w:t>–</w:t>
      </w:r>
      <w:r w:rsidRPr="00E213FA">
        <w:rPr>
          <w:rFonts w:ascii="Times New Roman" w:hAnsi="Times New Roman" w:cs="Times New Roman"/>
          <w:color w:val="000000"/>
          <w:sz w:val="22"/>
          <w:szCs w:val="22"/>
        </w:rPr>
        <w:t xml:space="preserve"> Gulbene</w:t>
      </w:r>
      <w:r w:rsidR="00AF6B41" w:rsidRPr="00E213FA">
        <w:rPr>
          <w:rFonts w:ascii="Times New Roman" w:hAnsi="Times New Roman" w:cs="Times New Roman"/>
          <w:color w:val="000000"/>
          <w:sz w:val="22"/>
          <w:szCs w:val="22"/>
        </w:rPr>
        <w:t xml:space="preserve"> turpinājums, kā arī ar Baložu ielu, kas ir Valsts reģionālā autoceļa P37 Pļaviņas (Gostiņi)-Madona- Gulbene.</w:t>
      </w:r>
      <w:r w:rsidR="00CC3383">
        <w:rPr>
          <w:rFonts w:ascii="Times New Roman" w:hAnsi="Times New Roman" w:cs="Times New Roman"/>
          <w:color w:val="000000"/>
          <w:sz w:val="22"/>
          <w:szCs w:val="22"/>
        </w:rPr>
        <w:t xml:space="preserve"> </w:t>
      </w:r>
      <w:r w:rsidR="00CC3383" w:rsidRPr="00D14D7C">
        <w:rPr>
          <w:rFonts w:ascii="Times New Roman" w:hAnsi="Times New Roman" w:cs="Times New Roman"/>
          <w:color w:val="000000"/>
          <w:sz w:val="22"/>
          <w:szCs w:val="22"/>
        </w:rPr>
        <w:t>Lokālplānojuma teritorija robežojas ar</w:t>
      </w:r>
      <w:r w:rsidR="00140524" w:rsidRPr="00D14D7C">
        <w:rPr>
          <w:rFonts w:ascii="Times New Roman" w:hAnsi="Times New Roman" w:cs="Times New Roman"/>
          <w:color w:val="000000"/>
          <w:sz w:val="22"/>
          <w:szCs w:val="22"/>
        </w:rPr>
        <w:t xml:space="preserve"> pilsētas ielām - </w:t>
      </w:r>
      <w:r w:rsidR="00CC3383" w:rsidRPr="00D14D7C">
        <w:rPr>
          <w:rFonts w:ascii="Times New Roman" w:hAnsi="Times New Roman" w:cs="Times New Roman"/>
          <w:color w:val="000000"/>
          <w:sz w:val="22"/>
          <w:szCs w:val="22"/>
        </w:rPr>
        <w:t xml:space="preserve"> Vītolu ielu, kas pašlaik ir daļēji izbūvēta un Kalna ielu</w:t>
      </w:r>
      <w:r w:rsidR="003E4EAD" w:rsidRPr="00D14D7C">
        <w:rPr>
          <w:rFonts w:ascii="Times New Roman" w:hAnsi="Times New Roman" w:cs="Times New Roman"/>
          <w:color w:val="000000"/>
          <w:sz w:val="22"/>
          <w:szCs w:val="22"/>
        </w:rPr>
        <w:t xml:space="preserve"> no kuras ir izveidota </w:t>
      </w:r>
      <w:r w:rsidR="00140524" w:rsidRPr="00D14D7C">
        <w:rPr>
          <w:rFonts w:ascii="Times New Roman" w:hAnsi="Times New Roman" w:cs="Times New Roman"/>
          <w:color w:val="000000"/>
          <w:sz w:val="22"/>
          <w:szCs w:val="22"/>
        </w:rPr>
        <w:t xml:space="preserve">tai </w:t>
      </w:r>
      <w:r w:rsidR="003E4EAD" w:rsidRPr="00D14D7C">
        <w:rPr>
          <w:rFonts w:ascii="Times New Roman" w:hAnsi="Times New Roman" w:cs="Times New Roman"/>
          <w:color w:val="000000"/>
          <w:sz w:val="22"/>
          <w:szCs w:val="22"/>
        </w:rPr>
        <w:t>piekļuve.</w:t>
      </w:r>
    </w:p>
    <w:p w14:paraId="6B157DE6" w14:textId="13E4ACC1" w:rsidR="00AF6B41" w:rsidRDefault="00AF6B41"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 xml:space="preserve">Saskaņā ar uzmērīto augstas detalizācijas topogrāfisko plānu un apsekošanu dabā, aptuveni puse lokālplānojuma teritorijas ir apaugusi ar </w:t>
      </w:r>
      <w:r w:rsidR="00A461EF" w:rsidRPr="00E213FA">
        <w:rPr>
          <w:rFonts w:ascii="Times New Roman" w:hAnsi="Times New Roman" w:cs="Times New Roman"/>
          <w:color w:val="000000"/>
          <w:sz w:val="22"/>
          <w:szCs w:val="22"/>
        </w:rPr>
        <w:t>krūmiem</w:t>
      </w:r>
      <w:r w:rsidR="00125E9D" w:rsidRPr="00E213FA">
        <w:rPr>
          <w:rFonts w:ascii="Times New Roman" w:hAnsi="Times New Roman" w:cs="Times New Roman"/>
          <w:color w:val="000000"/>
          <w:sz w:val="22"/>
          <w:szCs w:val="22"/>
        </w:rPr>
        <w:t>.</w:t>
      </w:r>
    </w:p>
    <w:p w14:paraId="658F85D2" w14:textId="73266B7A" w:rsidR="0066472C" w:rsidRPr="00E213FA" w:rsidRDefault="0066472C" w:rsidP="0066472C">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Apsekojot lokālplānojuma teritoriju dabā</w:t>
      </w:r>
      <w:r w:rsidR="008A66F8">
        <w:rPr>
          <w:rFonts w:ascii="Times New Roman" w:hAnsi="Times New Roman" w:cs="Times New Roman"/>
          <w:color w:val="000000"/>
          <w:sz w:val="22"/>
          <w:szCs w:val="22"/>
        </w:rPr>
        <w:t>,</w:t>
      </w:r>
      <w:r w:rsidRPr="00E213FA">
        <w:rPr>
          <w:rFonts w:ascii="Times New Roman" w:hAnsi="Times New Roman" w:cs="Times New Roman"/>
          <w:color w:val="000000"/>
          <w:sz w:val="22"/>
          <w:szCs w:val="22"/>
        </w:rPr>
        <w:t xml:space="preserve"> konstatēts,</w:t>
      </w:r>
      <w:r w:rsidR="008A66F8">
        <w:rPr>
          <w:rFonts w:ascii="Times New Roman" w:hAnsi="Times New Roman" w:cs="Times New Roman"/>
          <w:color w:val="000000"/>
          <w:sz w:val="22"/>
          <w:szCs w:val="22"/>
        </w:rPr>
        <w:t xml:space="preserve"> ka teritorija</w:t>
      </w:r>
      <w:r w:rsidRPr="00E213FA">
        <w:rPr>
          <w:rFonts w:ascii="Times New Roman" w:hAnsi="Times New Roman" w:cs="Times New Roman"/>
          <w:color w:val="000000"/>
          <w:sz w:val="22"/>
          <w:szCs w:val="22"/>
        </w:rPr>
        <w:t xml:space="preserve"> ir </w:t>
      </w:r>
      <w:r w:rsidR="008A66F8">
        <w:rPr>
          <w:rFonts w:ascii="Times New Roman" w:hAnsi="Times New Roman" w:cs="Times New Roman"/>
          <w:color w:val="000000"/>
          <w:sz w:val="22"/>
          <w:szCs w:val="22"/>
        </w:rPr>
        <w:t xml:space="preserve">ar </w:t>
      </w:r>
      <w:r>
        <w:rPr>
          <w:rFonts w:ascii="Times New Roman" w:hAnsi="Times New Roman" w:cs="Times New Roman"/>
          <w:color w:val="000000"/>
          <w:sz w:val="22"/>
          <w:szCs w:val="22"/>
        </w:rPr>
        <w:t>reljefa kritumu austrumu virzienā</w:t>
      </w:r>
      <w:r w:rsidRPr="00E213FA">
        <w:rPr>
          <w:rFonts w:ascii="Times New Roman" w:hAnsi="Times New Roman" w:cs="Times New Roman"/>
          <w:color w:val="000000"/>
          <w:sz w:val="22"/>
          <w:szCs w:val="22"/>
        </w:rPr>
        <w:t xml:space="preserve"> un ir piemērota plānotai apbūvei. Gruntsūdeņi no teritorijas tiks novadīti</w:t>
      </w:r>
      <w:r>
        <w:rPr>
          <w:rFonts w:ascii="Times New Roman" w:hAnsi="Times New Roman" w:cs="Times New Roman"/>
          <w:color w:val="000000"/>
          <w:sz w:val="22"/>
          <w:szCs w:val="22"/>
        </w:rPr>
        <w:t xml:space="preserve"> </w:t>
      </w:r>
      <w:r w:rsidRPr="00E213FA">
        <w:rPr>
          <w:rFonts w:ascii="Times New Roman" w:hAnsi="Times New Roman" w:cs="Times New Roman"/>
          <w:color w:val="000000"/>
          <w:sz w:val="22"/>
          <w:szCs w:val="22"/>
        </w:rPr>
        <w:t>gar teritorijas robežu esošajā meliorācijas grāvī</w:t>
      </w:r>
      <w:r>
        <w:rPr>
          <w:rFonts w:ascii="Times New Roman" w:hAnsi="Times New Roman" w:cs="Times New Roman"/>
          <w:color w:val="000000"/>
          <w:sz w:val="22"/>
          <w:szCs w:val="22"/>
        </w:rPr>
        <w:t>.</w:t>
      </w:r>
    </w:p>
    <w:p w14:paraId="18DB7C77" w14:textId="514367E4" w:rsidR="0066472C" w:rsidRDefault="004270CA"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sidRPr="00E213FA">
        <w:rPr>
          <w:rFonts w:ascii="Times New Roman" w:hAnsi="Times New Roman" w:cs="Times New Roman"/>
          <w:noProof/>
          <w:color w:val="000000"/>
          <w:sz w:val="22"/>
          <w:szCs w:val="22"/>
          <w:lang w:eastAsia="lv-LV"/>
        </w:rPr>
        <w:lastRenderedPageBreak/>
        <w:drawing>
          <wp:anchor distT="0" distB="0" distL="114300" distR="114300" simplePos="0" relativeHeight="251670528" behindDoc="0" locked="0" layoutInCell="1" allowOverlap="1" wp14:anchorId="24CF709C" wp14:editId="21F5754A">
            <wp:simplePos x="0" y="0"/>
            <wp:positionH relativeFrom="margin">
              <wp:align>center</wp:align>
            </wp:positionH>
            <wp:positionV relativeFrom="paragraph">
              <wp:posOffset>1905</wp:posOffset>
            </wp:positionV>
            <wp:extent cx="3600000" cy="2700000"/>
            <wp:effectExtent l="0" t="0" r="635" b="5715"/>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00000" cy="2700000"/>
                    </a:xfrm>
                    <a:prstGeom prst="rect">
                      <a:avLst/>
                    </a:prstGeom>
                  </pic:spPr>
                </pic:pic>
              </a:graphicData>
            </a:graphic>
            <wp14:sizeRelH relativeFrom="page">
              <wp14:pctWidth>0</wp14:pctWidth>
            </wp14:sizeRelH>
            <wp14:sizeRelV relativeFrom="page">
              <wp14:pctHeight>0</wp14:pctHeight>
            </wp14:sizeRelV>
          </wp:anchor>
        </w:drawing>
      </w:r>
    </w:p>
    <w:p w14:paraId="167D86B7" w14:textId="51695735"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0221BA20" w14:textId="0F95F90B"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6426AC31" w14:textId="3AA8C910"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78364EEA" w14:textId="1E769C0C"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48676A17" w14:textId="30813AEA"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24FB377C" w14:textId="126853AE"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24661916" w14:textId="1AD32CB5"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6DF393E8" w14:textId="3D564665"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65125FEA" w14:textId="577F911F"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3D425183" w14:textId="2FD1BFB1"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4383D2BB" w14:textId="37F6F82C"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550E369F" w14:textId="24A676EF" w:rsidR="00F023BD" w:rsidRDefault="00F023BD"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0BF7C698" w14:textId="761846EF" w:rsidR="0066472C" w:rsidRPr="00E213FA"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7D473548" w14:textId="56601640" w:rsidR="00F023BD" w:rsidRPr="00E213FA" w:rsidRDefault="00F023BD" w:rsidP="00183ED1">
      <w:pPr>
        <w:pStyle w:val="Sarakstarindkopa"/>
        <w:autoSpaceDE w:val="0"/>
        <w:autoSpaceDN w:val="0"/>
        <w:adjustRightInd w:val="0"/>
        <w:spacing w:after="0" w:line="276" w:lineRule="auto"/>
        <w:ind w:left="0"/>
        <w:jc w:val="center"/>
        <w:rPr>
          <w:rFonts w:ascii="Times New Roman" w:hAnsi="Times New Roman" w:cs="Times New Roman"/>
          <w:color w:val="000000"/>
          <w:sz w:val="22"/>
          <w:szCs w:val="22"/>
        </w:rPr>
      </w:pPr>
    </w:p>
    <w:p w14:paraId="72E1AFE5" w14:textId="40C7C3ED" w:rsidR="00F023BD" w:rsidRDefault="00655C3B" w:rsidP="00183ED1">
      <w:pPr>
        <w:pStyle w:val="Sarakstarindkopa"/>
        <w:autoSpaceDE w:val="0"/>
        <w:autoSpaceDN w:val="0"/>
        <w:adjustRightInd w:val="0"/>
        <w:spacing w:after="0" w:line="276" w:lineRule="auto"/>
        <w:rPr>
          <w:rFonts w:ascii="Times New Roman" w:hAnsi="Times New Roman" w:cs="Times New Roman"/>
          <w:color w:val="000000"/>
          <w:sz w:val="22"/>
          <w:szCs w:val="22"/>
        </w:rPr>
      </w:pPr>
      <w:r>
        <w:rPr>
          <w:rFonts w:ascii="Times New Roman" w:hAnsi="Times New Roman" w:cs="Times New Roman"/>
          <w:color w:val="000000"/>
          <w:sz w:val="22"/>
          <w:szCs w:val="22"/>
        </w:rPr>
        <w:t>2</w:t>
      </w:r>
      <w:r w:rsidRPr="00E213FA">
        <w:rPr>
          <w:rFonts w:ascii="Times New Roman" w:hAnsi="Times New Roman" w:cs="Times New Roman"/>
          <w:color w:val="000000"/>
          <w:sz w:val="22"/>
          <w:szCs w:val="22"/>
        </w:rPr>
        <w:t xml:space="preserve">.attēls. </w:t>
      </w:r>
      <w:r>
        <w:rPr>
          <w:rFonts w:ascii="Times New Roman" w:hAnsi="Times New Roman" w:cs="Times New Roman"/>
          <w:color w:val="000000"/>
          <w:sz w:val="22"/>
          <w:szCs w:val="22"/>
        </w:rPr>
        <w:t>Skats uz Baložu ielas pusi</w:t>
      </w:r>
      <w:r w:rsidRPr="00E213FA">
        <w:rPr>
          <w:rFonts w:ascii="Times New Roman" w:hAnsi="Times New Roman" w:cs="Times New Roman"/>
          <w:color w:val="000000"/>
          <w:sz w:val="22"/>
          <w:szCs w:val="22"/>
        </w:rPr>
        <w:t>.</w:t>
      </w:r>
    </w:p>
    <w:p w14:paraId="08299A52" w14:textId="4AB43E61" w:rsidR="0066472C" w:rsidRDefault="0066472C" w:rsidP="00183ED1">
      <w:pPr>
        <w:pStyle w:val="Sarakstarindkopa"/>
        <w:autoSpaceDE w:val="0"/>
        <w:autoSpaceDN w:val="0"/>
        <w:adjustRightInd w:val="0"/>
        <w:spacing w:after="0" w:line="276" w:lineRule="auto"/>
        <w:rPr>
          <w:rFonts w:ascii="Times New Roman" w:hAnsi="Times New Roman" w:cs="Times New Roman"/>
          <w:color w:val="000000"/>
          <w:sz w:val="22"/>
          <w:szCs w:val="22"/>
        </w:rPr>
      </w:pPr>
      <w:r w:rsidRPr="00E213FA">
        <w:rPr>
          <w:rFonts w:ascii="Times New Roman" w:hAnsi="Times New Roman" w:cs="Times New Roman"/>
          <w:noProof/>
          <w:color w:val="000000"/>
          <w:sz w:val="22"/>
          <w:szCs w:val="22"/>
          <w:lang w:eastAsia="lv-LV"/>
        </w:rPr>
        <w:drawing>
          <wp:anchor distT="0" distB="0" distL="114300" distR="114300" simplePos="0" relativeHeight="251675648" behindDoc="0" locked="0" layoutInCell="1" allowOverlap="1" wp14:anchorId="3ED1AA84" wp14:editId="738DC825">
            <wp:simplePos x="0" y="0"/>
            <wp:positionH relativeFrom="column">
              <wp:posOffset>800100</wp:posOffset>
            </wp:positionH>
            <wp:positionV relativeFrom="paragraph">
              <wp:posOffset>9525</wp:posOffset>
            </wp:positionV>
            <wp:extent cx="3603600" cy="2700000"/>
            <wp:effectExtent l="0" t="0" r="0" b="5715"/>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3600" cy="2700000"/>
                    </a:xfrm>
                    <a:prstGeom prst="rect">
                      <a:avLst/>
                    </a:prstGeom>
                  </pic:spPr>
                </pic:pic>
              </a:graphicData>
            </a:graphic>
            <wp14:sizeRelH relativeFrom="page">
              <wp14:pctWidth>0</wp14:pctWidth>
            </wp14:sizeRelH>
            <wp14:sizeRelV relativeFrom="page">
              <wp14:pctHeight>0</wp14:pctHeight>
            </wp14:sizeRelV>
          </wp:anchor>
        </w:drawing>
      </w:r>
    </w:p>
    <w:p w14:paraId="3108D35D" w14:textId="649DF643" w:rsidR="0066472C" w:rsidRDefault="0066472C" w:rsidP="00183ED1">
      <w:pPr>
        <w:pStyle w:val="Sarakstarindkopa"/>
        <w:autoSpaceDE w:val="0"/>
        <w:autoSpaceDN w:val="0"/>
        <w:adjustRightInd w:val="0"/>
        <w:spacing w:after="0" w:line="276" w:lineRule="auto"/>
        <w:rPr>
          <w:rFonts w:ascii="Times New Roman" w:hAnsi="Times New Roman" w:cs="Times New Roman"/>
          <w:color w:val="000000"/>
          <w:sz w:val="22"/>
          <w:szCs w:val="22"/>
        </w:rPr>
      </w:pPr>
    </w:p>
    <w:p w14:paraId="5CE66D41" w14:textId="3DF5AF96" w:rsidR="0066472C" w:rsidRDefault="0066472C" w:rsidP="00183ED1">
      <w:pPr>
        <w:pStyle w:val="Sarakstarindkopa"/>
        <w:autoSpaceDE w:val="0"/>
        <w:autoSpaceDN w:val="0"/>
        <w:adjustRightInd w:val="0"/>
        <w:spacing w:after="0" w:line="276" w:lineRule="auto"/>
        <w:rPr>
          <w:rFonts w:ascii="Times New Roman" w:hAnsi="Times New Roman" w:cs="Times New Roman"/>
          <w:color w:val="000000"/>
          <w:sz w:val="22"/>
          <w:szCs w:val="22"/>
        </w:rPr>
      </w:pPr>
    </w:p>
    <w:p w14:paraId="31F3235A" w14:textId="4D2EA507" w:rsidR="0066472C" w:rsidRDefault="0066472C" w:rsidP="00183ED1">
      <w:pPr>
        <w:pStyle w:val="Sarakstarindkopa"/>
        <w:autoSpaceDE w:val="0"/>
        <w:autoSpaceDN w:val="0"/>
        <w:adjustRightInd w:val="0"/>
        <w:spacing w:after="0" w:line="276" w:lineRule="auto"/>
        <w:rPr>
          <w:rFonts w:ascii="Times New Roman" w:hAnsi="Times New Roman" w:cs="Times New Roman"/>
          <w:color w:val="000000"/>
          <w:sz w:val="22"/>
          <w:szCs w:val="22"/>
        </w:rPr>
      </w:pPr>
    </w:p>
    <w:p w14:paraId="325970C3" w14:textId="01EE2976" w:rsidR="0066472C" w:rsidRDefault="0066472C" w:rsidP="00183ED1">
      <w:pPr>
        <w:pStyle w:val="Sarakstarindkopa"/>
        <w:autoSpaceDE w:val="0"/>
        <w:autoSpaceDN w:val="0"/>
        <w:adjustRightInd w:val="0"/>
        <w:spacing w:after="0" w:line="276" w:lineRule="auto"/>
        <w:rPr>
          <w:rFonts w:ascii="Times New Roman" w:hAnsi="Times New Roman" w:cs="Times New Roman"/>
          <w:color w:val="000000"/>
          <w:sz w:val="22"/>
          <w:szCs w:val="22"/>
        </w:rPr>
      </w:pPr>
    </w:p>
    <w:p w14:paraId="55AB99E9" w14:textId="55CA1897" w:rsidR="0066472C" w:rsidRDefault="0066472C" w:rsidP="00183ED1">
      <w:pPr>
        <w:pStyle w:val="Sarakstarindkopa"/>
        <w:autoSpaceDE w:val="0"/>
        <w:autoSpaceDN w:val="0"/>
        <w:adjustRightInd w:val="0"/>
        <w:spacing w:after="0" w:line="276" w:lineRule="auto"/>
        <w:rPr>
          <w:rFonts w:ascii="Times New Roman" w:hAnsi="Times New Roman" w:cs="Times New Roman"/>
          <w:color w:val="000000"/>
          <w:sz w:val="22"/>
          <w:szCs w:val="22"/>
        </w:rPr>
      </w:pPr>
    </w:p>
    <w:p w14:paraId="2FC87E9F" w14:textId="7D271810" w:rsidR="0066472C" w:rsidRDefault="0066472C" w:rsidP="00183ED1">
      <w:pPr>
        <w:pStyle w:val="Sarakstarindkopa"/>
        <w:autoSpaceDE w:val="0"/>
        <w:autoSpaceDN w:val="0"/>
        <w:adjustRightInd w:val="0"/>
        <w:spacing w:after="0" w:line="276" w:lineRule="auto"/>
        <w:rPr>
          <w:rFonts w:ascii="Times New Roman" w:hAnsi="Times New Roman" w:cs="Times New Roman"/>
          <w:color w:val="000000"/>
          <w:sz w:val="22"/>
          <w:szCs w:val="22"/>
        </w:rPr>
      </w:pPr>
    </w:p>
    <w:p w14:paraId="738A58A4" w14:textId="617CF978" w:rsidR="0066472C" w:rsidRDefault="0066472C" w:rsidP="00183ED1">
      <w:pPr>
        <w:pStyle w:val="Sarakstarindkopa"/>
        <w:autoSpaceDE w:val="0"/>
        <w:autoSpaceDN w:val="0"/>
        <w:adjustRightInd w:val="0"/>
        <w:spacing w:after="0" w:line="276" w:lineRule="auto"/>
        <w:rPr>
          <w:rFonts w:ascii="Times New Roman" w:hAnsi="Times New Roman" w:cs="Times New Roman"/>
          <w:color w:val="000000"/>
          <w:sz w:val="22"/>
          <w:szCs w:val="22"/>
        </w:rPr>
      </w:pPr>
    </w:p>
    <w:p w14:paraId="0E1AAAC1" w14:textId="0D5958E9" w:rsidR="0066472C" w:rsidRDefault="0066472C" w:rsidP="00183ED1">
      <w:pPr>
        <w:pStyle w:val="Sarakstarindkopa"/>
        <w:autoSpaceDE w:val="0"/>
        <w:autoSpaceDN w:val="0"/>
        <w:adjustRightInd w:val="0"/>
        <w:spacing w:after="0" w:line="276" w:lineRule="auto"/>
        <w:rPr>
          <w:rFonts w:ascii="Times New Roman" w:hAnsi="Times New Roman" w:cs="Times New Roman"/>
          <w:color w:val="000000"/>
          <w:sz w:val="22"/>
          <w:szCs w:val="22"/>
        </w:rPr>
      </w:pPr>
    </w:p>
    <w:p w14:paraId="4047C447" w14:textId="0896E02E" w:rsidR="0066472C" w:rsidRDefault="0066472C" w:rsidP="00183ED1">
      <w:pPr>
        <w:pStyle w:val="Sarakstarindkopa"/>
        <w:autoSpaceDE w:val="0"/>
        <w:autoSpaceDN w:val="0"/>
        <w:adjustRightInd w:val="0"/>
        <w:spacing w:after="0" w:line="276" w:lineRule="auto"/>
        <w:rPr>
          <w:rFonts w:ascii="Times New Roman" w:hAnsi="Times New Roman" w:cs="Times New Roman"/>
          <w:color w:val="000000"/>
          <w:sz w:val="22"/>
          <w:szCs w:val="22"/>
        </w:rPr>
      </w:pPr>
    </w:p>
    <w:p w14:paraId="2C8D82D4" w14:textId="2D4CB43F" w:rsidR="0066472C" w:rsidRDefault="0066472C" w:rsidP="00183ED1">
      <w:pPr>
        <w:pStyle w:val="Sarakstarindkopa"/>
        <w:autoSpaceDE w:val="0"/>
        <w:autoSpaceDN w:val="0"/>
        <w:adjustRightInd w:val="0"/>
        <w:spacing w:after="0" w:line="276" w:lineRule="auto"/>
        <w:rPr>
          <w:rFonts w:ascii="Times New Roman" w:hAnsi="Times New Roman" w:cs="Times New Roman"/>
          <w:color w:val="000000"/>
          <w:sz w:val="22"/>
          <w:szCs w:val="22"/>
        </w:rPr>
      </w:pPr>
    </w:p>
    <w:p w14:paraId="72ABA9DA" w14:textId="6583F032" w:rsidR="0066472C" w:rsidRDefault="0066472C" w:rsidP="00183ED1">
      <w:pPr>
        <w:pStyle w:val="Sarakstarindkopa"/>
        <w:autoSpaceDE w:val="0"/>
        <w:autoSpaceDN w:val="0"/>
        <w:adjustRightInd w:val="0"/>
        <w:spacing w:after="0" w:line="276" w:lineRule="auto"/>
        <w:rPr>
          <w:rFonts w:ascii="Times New Roman" w:hAnsi="Times New Roman" w:cs="Times New Roman"/>
          <w:color w:val="000000"/>
          <w:sz w:val="22"/>
          <w:szCs w:val="22"/>
        </w:rPr>
      </w:pPr>
    </w:p>
    <w:p w14:paraId="357A8575" w14:textId="5696F328" w:rsidR="0066472C" w:rsidRPr="0066472C" w:rsidRDefault="0066472C" w:rsidP="0066472C">
      <w:pPr>
        <w:autoSpaceDE w:val="0"/>
        <w:autoSpaceDN w:val="0"/>
        <w:adjustRightInd w:val="0"/>
        <w:spacing w:after="0" w:line="276" w:lineRule="auto"/>
        <w:rPr>
          <w:rFonts w:ascii="Times New Roman" w:hAnsi="Times New Roman" w:cs="Times New Roman"/>
          <w:color w:val="000000"/>
          <w:sz w:val="22"/>
          <w:szCs w:val="22"/>
        </w:rPr>
      </w:pPr>
    </w:p>
    <w:p w14:paraId="6E3E0462" w14:textId="5047241F" w:rsidR="00F5311C" w:rsidRDefault="00F5311C" w:rsidP="00183ED1">
      <w:pPr>
        <w:pStyle w:val="Sarakstarindkopa"/>
        <w:autoSpaceDE w:val="0"/>
        <w:autoSpaceDN w:val="0"/>
        <w:adjustRightInd w:val="0"/>
        <w:spacing w:after="0" w:line="276" w:lineRule="auto"/>
        <w:ind w:left="0"/>
        <w:jc w:val="center"/>
        <w:rPr>
          <w:rFonts w:ascii="Times New Roman" w:hAnsi="Times New Roman" w:cs="Times New Roman"/>
          <w:color w:val="000000"/>
          <w:sz w:val="22"/>
          <w:szCs w:val="22"/>
        </w:rPr>
      </w:pPr>
    </w:p>
    <w:p w14:paraId="500F4668" w14:textId="554C13F8" w:rsidR="0066472C" w:rsidRPr="00E213FA" w:rsidRDefault="0066472C" w:rsidP="00183ED1">
      <w:pPr>
        <w:pStyle w:val="Sarakstarindkopa"/>
        <w:autoSpaceDE w:val="0"/>
        <w:autoSpaceDN w:val="0"/>
        <w:adjustRightInd w:val="0"/>
        <w:spacing w:after="0" w:line="276" w:lineRule="auto"/>
        <w:ind w:left="0"/>
        <w:jc w:val="center"/>
        <w:rPr>
          <w:rFonts w:ascii="Times New Roman" w:hAnsi="Times New Roman" w:cs="Times New Roman"/>
          <w:color w:val="000000"/>
          <w:sz w:val="22"/>
          <w:szCs w:val="22"/>
        </w:rPr>
      </w:pPr>
    </w:p>
    <w:p w14:paraId="46713D7B" w14:textId="2DCD1460" w:rsidR="00655C3B" w:rsidRPr="00E213FA" w:rsidRDefault="00655C3B" w:rsidP="00183ED1">
      <w:pPr>
        <w:pStyle w:val="Sarakstarindkopa"/>
        <w:autoSpaceDE w:val="0"/>
        <w:autoSpaceDN w:val="0"/>
        <w:adjustRightInd w:val="0"/>
        <w:spacing w:after="0" w:line="276" w:lineRule="auto"/>
        <w:rPr>
          <w:rFonts w:ascii="Times New Roman" w:hAnsi="Times New Roman" w:cs="Times New Roman"/>
          <w:color w:val="000000"/>
          <w:sz w:val="22"/>
          <w:szCs w:val="22"/>
        </w:rPr>
      </w:pPr>
      <w:r>
        <w:rPr>
          <w:rFonts w:ascii="Times New Roman" w:hAnsi="Times New Roman" w:cs="Times New Roman"/>
          <w:color w:val="000000"/>
          <w:sz w:val="22"/>
          <w:szCs w:val="22"/>
        </w:rPr>
        <w:t>3</w:t>
      </w:r>
      <w:r w:rsidRPr="00E213FA">
        <w:rPr>
          <w:rFonts w:ascii="Times New Roman" w:hAnsi="Times New Roman" w:cs="Times New Roman"/>
          <w:color w:val="000000"/>
          <w:sz w:val="22"/>
          <w:szCs w:val="22"/>
        </w:rPr>
        <w:t xml:space="preserve">.attēls. </w:t>
      </w:r>
      <w:r>
        <w:rPr>
          <w:rFonts w:ascii="Times New Roman" w:hAnsi="Times New Roman" w:cs="Times New Roman"/>
          <w:color w:val="000000"/>
          <w:sz w:val="22"/>
          <w:szCs w:val="22"/>
        </w:rPr>
        <w:t>Skats uz lokālplānojuma teritoriju no Zaļās ielas</w:t>
      </w:r>
    </w:p>
    <w:p w14:paraId="203A80DE" w14:textId="54C92375" w:rsidR="00F5311C" w:rsidRPr="00E213FA"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Pr>
          <w:rFonts w:ascii="Times New Roman" w:hAnsi="Times New Roman" w:cs="Times New Roman"/>
          <w:noProof/>
          <w:color w:val="000000"/>
          <w:sz w:val="22"/>
          <w:szCs w:val="22"/>
          <w:lang w:eastAsia="lv-LV"/>
        </w:rPr>
        <w:drawing>
          <wp:anchor distT="0" distB="0" distL="114300" distR="114300" simplePos="0" relativeHeight="251676672" behindDoc="0" locked="0" layoutInCell="1" allowOverlap="1" wp14:anchorId="0DA956BE" wp14:editId="4DD79516">
            <wp:simplePos x="0" y="0"/>
            <wp:positionH relativeFrom="margin">
              <wp:posOffset>787400</wp:posOffset>
            </wp:positionH>
            <wp:positionV relativeFrom="paragraph">
              <wp:posOffset>635</wp:posOffset>
            </wp:positionV>
            <wp:extent cx="3600000" cy="2700000"/>
            <wp:effectExtent l="0" t="0" r="635" b="5715"/>
            <wp:wrapNone/>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ttēls 2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0000" cy="2700000"/>
                    </a:xfrm>
                    <a:prstGeom prst="rect">
                      <a:avLst/>
                    </a:prstGeom>
                  </pic:spPr>
                </pic:pic>
              </a:graphicData>
            </a:graphic>
            <wp14:sizeRelH relativeFrom="page">
              <wp14:pctWidth>0</wp14:pctWidth>
            </wp14:sizeRelH>
            <wp14:sizeRelV relativeFrom="page">
              <wp14:pctHeight>0</wp14:pctHeight>
            </wp14:sizeRelV>
          </wp:anchor>
        </w:drawing>
      </w:r>
    </w:p>
    <w:p w14:paraId="65950F46" w14:textId="4AB005DD" w:rsidR="00F5311C" w:rsidRPr="00E213FA" w:rsidRDefault="00F5311C" w:rsidP="00183ED1">
      <w:pPr>
        <w:pStyle w:val="Sarakstarindkopa"/>
        <w:autoSpaceDE w:val="0"/>
        <w:autoSpaceDN w:val="0"/>
        <w:adjustRightInd w:val="0"/>
        <w:spacing w:after="0" w:line="276" w:lineRule="auto"/>
        <w:ind w:left="0"/>
        <w:jc w:val="center"/>
        <w:rPr>
          <w:rFonts w:ascii="Times New Roman" w:hAnsi="Times New Roman" w:cs="Times New Roman"/>
          <w:color w:val="000000"/>
          <w:sz w:val="22"/>
          <w:szCs w:val="22"/>
        </w:rPr>
      </w:pPr>
    </w:p>
    <w:p w14:paraId="622D05B7" w14:textId="68A8686A" w:rsidR="00F5311C" w:rsidRDefault="00F5311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24B52B1C" w14:textId="6F76427C"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1E21797E" w14:textId="6E8414EA"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4B7E4898" w14:textId="59912658"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7A85927F" w14:textId="4ADEA47D"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7479A6A5" w14:textId="0D692B26"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2A1EB71C" w14:textId="36FB6125"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3E28A7D1" w14:textId="7FDC0C16"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729FF0F1" w14:textId="667C219E"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68638A42" w14:textId="64A44BF8"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08CA5E21" w14:textId="21443751"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510AEC47" w14:textId="77777777"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3D29D3B7" w14:textId="2B90E529"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588B9FA9" w14:textId="2B172F12" w:rsidR="00533B59" w:rsidRPr="0066472C" w:rsidRDefault="001660AB" w:rsidP="0066472C">
      <w:pPr>
        <w:pStyle w:val="Sarakstarindkopa"/>
        <w:autoSpaceDE w:val="0"/>
        <w:autoSpaceDN w:val="0"/>
        <w:adjustRightInd w:val="0"/>
        <w:spacing w:after="0" w:line="276" w:lineRule="auto"/>
        <w:rPr>
          <w:rFonts w:ascii="Times New Roman" w:hAnsi="Times New Roman" w:cs="Times New Roman"/>
          <w:color w:val="000000"/>
          <w:sz w:val="22"/>
          <w:szCs w:val="22"/>
        </w:rPr>
      </w:pPr>
      <w:r>
        <w:rPr>
          <w:rFonts w:ascii="Times New Roman" w:hAnsi="Times New Roman" w:cs="Times New Roman"/>
          <w:color w:val="000000"/>
          <w:sz w:val="22"/>
          <w:szCs w:val="22"/>
        </w:rPr>
        <w:t>4</w:t>
      </w:r>
      <w:r w:rsidRPr="00E213FA">
        <w:rPr>
          <w:rFonts w:ascii="Times New Roman" w:hAnsi="Times New Roman" w:cs="Times New Roman"/>
          <w:color w:val="000000"/>
          <w:sz w:val="22"/>
          <w:szCs w:val="22"/>
        </w:rPr>
        <w:t xml:space="preserve">.attēls. </w:t>
      </w:r>
      <w:r>
        <w:rPr>
          <w:rFonts w:ascii="Times New Roman" w:hAnsi="Times New Roman" w:cs="Times New Roman"/>
          <w:color w:val="000000"/>
          <w:sz w:val="22"/>
          <w:szCs w:val="22"/>
        </w:rPr>
        <w:t>Skats uz iebrauktuvi lokālplānojuma teritorijā no Kalna ielas</w:t>
      </w:r>
    </w:p>
    <w:p w14:paraId="6E67FF7E" w14:textId="77777777" w:rsidR="00A412BE" w:rsidRDefault="00A412BE" w:rsidP="00A412BE">
      <w:pPr>
        <w:autoSpaceDE w:val="0"/>
        <w:autoSpaceDN w:val="0"/>
        <w:adjustRightInd w:val="0"/>
        <w:spacing w:after="0" w:line="276" w:lineRule="auto"/>
        <w:jc w:val="center"/>
        <w:rPr>
          <w:rFonts w:ascii="Times New Roman" w:hAnsi="Times New Roman" w:cs="Times New Roman"/>
          <w:b/>
          <w:bCs/>
          <w:color w:val="000000"/>
          <w:sz w:val="22"/>
          <w:szCs w:val="22"/>
        </w:rPr>
      </w:pPr>
    </w:p>
    <w:p w14:paraId="13410DC9" w14:textId="257E03E4" w:rsidR="00A412BE" w:rsidRPr="00E213FA" w:rsidRDefault="00A412BE" w:rsidP="004270CA">
      <w:pPr>
        <w:pStyle w:val="Virsraksts2"/>
      </w:pPr>
      <w:bookmarkStart w:id="5" w:name="_Toc90396901"/>
      <w:r>
        <w:t>Apkārtējās teritorijas izmantošana</w:t>
      </w:r>
      <w:bookmarkEnd w:id="5"/>
    </w:p>
    <w:p w14:paraId="7EEADD84" w14:textId="77777777" w:rsidR="00A412BE" w:rsidRPr="00E213FA" w:rsidRDefault="00A412BE" w:rsidP="00183ED1">
      <w:pPr>
        <w:pStyle w:val="Sarakstarindkopa"/>
        <w:autoSpaceDE w:val="0"/>
        <w:autoSpaceDN w:val="0"/>
        <w:adjustRightInd w:val="0"/>
        <w:spacing w:after="0" w:line="276" w:lineRule="auto"/>
        <w:ind w:left="0"/>
        <w:jc w:val="center"/>
        <w:rPr>
          <w:rFonts w:ascii="Times New Roman" w:hAnsi="Times New Roman" w:cs="Times New Roman"/>
          <w:b/>
          <w:bCs/>
          <w:color w:val="000000"/>
          <w:sz w:val="22"/>
          <w:szCs w:val="22"/>
        </w:rPr>
      </w:pPr>
    </w:p>
    <w:p w14:paraId="0D72C260" w14:textId="0B8668A6" w:rsidR="00F023BD" w:rsidRDefault="00F023BD"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 xml:space="preserve">Saskaņā ar teritorijas plānojumu lokālpānojuma teritorija atrodas funkcionālās zonas Savrupmāju apbūves teritorijas ( DzS) areālā </w:t>
      </w:r>
      <w:r w:rsidR="00160212" w:rsidRPr="00E213FA">
        <w:rPr>
          <w:rFonts w:ascii="Times New Roman" w:hAnsi="Times New Roman" w:cs="Times New Roman"/>
          <w:color w:val="000000"/>
          <w:sz w:val="22"/>
          <w:szCs w:val="22"/>
        </w:rPr>
        <w:t>(</w:t>
      </w:r>
      <w:r w:rsidR="00140524">
        <w:rPr>
          <w:rFonts w:ascii="Times New Roman" w:hAnsi="Times New Roman" w:cs="Times New Roman"/>
          <w:color w:val="000000"/>
          <w:sz w:val="22"/>
          <w:szCs w:val="22"/>
        </w:rPr>
        <w:t>5</w:t>
      </w:r>
      <w:r w:rsidR="00E024F0">
        <w:rPr>
          <w:rFonts w:ascii="Times New Roman" w:hAnsi="Times New Roman" w:cs="Times New Roman"/>
          <w:color w:val="000000"/>
          <w:sz w:val="22"/>
          <w:szCs w:val="22"/>
        </w:rPr>
        <w:t>.</w:t>
      </w:r>
      <w:r w:rsidR="00160212" w:rsidRPr="00E213FA">
        <w:rPr>
          <w:rFonts w:ascii="Times New Roman" w:hAnsi="Times New Roman" w:cs="Times New Roman"/>
          <w:color w:val="000000"/>
          <w:sz w:val="22"/>
          <w:szCs w:val="22"/>
        </w:rPr>
        <w:t xml:space="preserve">attēlā tas ir iezīmēts ar dzeltenu krāsu). Šī zonējuma galvenais izmantošanas veids ir savrupmāju un vasarnīcu apbūve, savukārt kā papildizmantošana ir noteikta </w:t>
      </w:r>
      <w:r w:rsidR="0061345F" w:rsidRPr="00E213FA">
        <w:rPr>
          <w:rFonts w:ascii="Times New Roman" w:hAnsi="Times New Roman" w:cs="Times New Roman"/>
          <w:color w:val="000000"/>
          <w:sz w:val="22"/>
          <w:szCs w:val="22"/>
        </w:rPr>
        <w:t>publiskā ārtelpa bez labiekārtojuma, labiekārtota publiskā ārtelpa, dzīvnieku aprūpes iestāžu apbūve, sociālās aprūpes iestāžu apbūve, veselības aizsardzības iestāžu apbūve, izglītības un zinātnes iestāžu apbūve, tūrisma un atpūtas iestāžu apbūve, tirdzniecības un /vai pakalpojumu objektu apbūve, dārza māju apbūve.</w:t>
      </w:r>
    </w:p>
    <w:p w14:paraId="0CD1B080" w14:textId="586A0B34" w:rsidR="0065531D"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sidRPr="00E213FA">
        <w:rPr>
          <w:rFonts w:ascii="Times New Roman" w:hAnsi="Times New Roman" w:cs="Times New Roman"/>
          <w:noProof/>
          <w:sz w:val="22"/>
          <w:szCs w:val="22"/>
          <w:lang w:eastAsia="lv-LV"/>
        </w:rPr>
        <w:drawing>
          <wp:anchor distT="0" distB="0" distL="114300" distR="114300" simplePos="0" relativeHeight="251674624" behindDoc="0" locked="0" layoutInCell="1" allowOverlap="1" wp14:anchorId="493F7BB3" wp14:editId="23F42B3B">
            <wp:simplePos x="0" y="0"/>
            <wp:positionH relativeFrom="margin">
              <wp:posOffset>476251</wp:posOffset>
            </wp:positionH>
            <wp:positionV relativeFrom="paragraph">
              <wp:posOffset>90170</wp:posOffset>
            </wp:positionV>
            <wp:extent cx="3949700" cy="3845792"/>
            <wp:effectExtent l="0" t="0" r="0" b="254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962423" cy="3858181"/>
                    </a:xfrm>
                    <a:prstGeom prst="rect">
                      <a:avLst/>
                    </a:prstGeom>
                  </pic:spPr>
                </pic:pic>
              </a:graphicData>
            </a:graphic>
            <wp14:sizeRelH relativeFrom="page">
              <wp14:pctWidth>0</wp14:pctWidth>
            </wp14:sizeRelH>
            <wp14:sizeRelV relativeFrom="page">
              <wp14:pctHeight>0</wp14:pctHeight>
            </wp14:sizeRelV>
          </wp:anchor>
        </w:drawing>
      </w:r>
    </w:p>
    <w:p w14:paraId="7E40E11A" w14:textId="141A84EC"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5671A1C7" w14:textId="5C215BF7"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326DE0AB" w14:textId="3C50DC6F"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05255FC6" w14:textId="7B66B320"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48A20419" w14:textId="0A83FDB7"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04A905AA" w14:textId="508F3644"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4DDA430C" w14:textId="494B0777"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5E6A2D7B" w14:textId="2A5FABF0"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3353F160" w14:textId="365FCBE3"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141D9F68" w14:textId="4F790763"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711D3A0D" w14:textId="094903CE"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5123ABB5" w14:textId="607F2F98"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0A51C931" w14:textId="7EA010A6"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5DABA4D1" w14:textId="1CDED127"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2B0A75DF" w14:textId="783493A7"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280CC979" w14:textId="19DC704A"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38CC79C3" w14:textId="28F87CDB"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5FDAB4EC" w14:textId="645BB9FE"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2DFB3392" w14:textId="18F629E7"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6F830C1B" w14:textId="11746850"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39D28C52" w14:textId="77777777" w:rsidR="0066472C" w:rsidRPr="00E213FA"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1AF23271" w14:textId="29932A71" w:rsidR="00BE07A8" w:rsidRDefault="00BE07A8" w:rsidP="00183ED1">
      <w:pPr>
        <w:pStyle w:val="Sarakstarindkopa"/>
        <w:autoSpaceDE w:val="0"/>
        <w:autoSpaceDN w:val="0"/>
        <w:adjustRightInd w:val="0"/>
        <w:spacing w:after="0" w:line="276" w:lineRule="auto"/>
        <w:ind w:left="0"/>
        <w:jc w:val="center"/>
        <w:rPr>
          <w:rFonts w:ascii="Times New Roman" w:hAnsi="Times New Roman" w:cs="Times New Roman"/>
          <w:color w:val="000000"/>
          <w:sz w:val="22"/>
          <w:szCs w:val="22"/>
        </w:rPr>
      </w:pPr>
    </w:p>
    <w:p w14:paraId="5184DF0A" w14:textId="15850944" w:rsidR="0065531D" w:rsidRPr="00E213FA" w:rsidRDefault="00140524" w:rsidP="00183ED1">
      <w:pPr>
        <w:pStyle w:val="Sarakstarindkopa"/>
        <w:autoSpaceDE w:val="0"/>
        <w:autoSpaceDN w:val="0"/>
        <w:adjustRightInd w:val="0"/>
        <w:spacing w:after="0" w:line="276" w:lineRule="auto"/>
        <w:rPr>
          <w:rFonts w:ascii="Times New Roman" w:hAnsi="Times New Roman" w:cs="Times New Roman"/>
          <w:color w:val="000000"/>
          <w:sz w:val="22"/>
          <w:szCs w:val="22"/>
        </w:rPr>
      </w:pPr>
      <w:r w:rsidRPr="00D14D7C">
        <w:rPr>
          <w:rFonts w:ascii="Times New Roman" w:hAnsi="Times New Roman" w:cs="Times New Roman"/>
          <w:color w:val="000000"/>
          <w:sz w:val="22"/>
          <w:szCs w:val="22"/>
        </w:rPr>
        <w:t>5</w:t>
      </w:r>
      <w:r w:rsidR="0065531D" w:rsidRPr="00D14D7C">
        <w:rPr>
          <w:rFonts w:ascii="Times New Roman" w:hAnsi="Times New Roman" w:cs="Times New Roman"/>
          <w:color w:val="000000"/>
          <w:sz w:val="22"/>
          <w:szCs w:val="22"/>
        </w:rPr>
        <w:t>.attēls. Skats uz iebrauktuvi lokālplānojuma teritorijā no Kalna ielas</w:t>
      </w:r>
    </w:p>
    <w:p w14:paraId="044708CE" w14:textId="77777777" w:rsidR="00BE07A8" w:rsidRPr="00E213FA" w:rsidRDefault="00BE07A8" w:rsidP="0066472C">
      <w:pPr>
        <w:pStyle w:val="Sarakstarindkopa"/>
        <w:autoSpaceDE w:val="0"/>
        <w:autoSpaceDN w:val="0"/>
        <w:adjustRightInd w:val="0"/>
        <w:spacing w:after="0" w:line="276" w:lineRule="auto"/>
        <w:ind w:left="0"/>
        <w:rPr>
          <w:rFonts w:ascii="Times New Roman" w:hAnsi="Times New Roman" w:cs="Times New Roman"/>
          <w:color w:val="000000"/>
          <w:sz w:val="22"/>
          <w:szCs w:val="22"/>
        </w:rPr>
      </w:pPr>
    </w:p>
    <w:p w14:paraId="3F4A8044" w14:textId="6EB6216F" w:rsidR="00125E9D" w:rsidRPr="00E213FA" w:rsidRDefault="001174D0"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 xml:space="preserve">Lokālplānojuma robežas skar ielas – Zaļo </w:t>
      </w:r>
      <w:r w:rsidRPr="00D14D7C">
        <w:rPr>
          <w:rFonts w:ascii="Times New Roman" w:hAnsi="Times New Roman" w:cs="Times New Roman"/>
          <w:color w:val="000000"/>
          <w:sz w:val="22"/>
          <w:szCs w:val="22"/>
        </w:rPr>
        <w:t>ielu</w:t>
      </w:r>
      <w:r w:rsidR="00DA2E6F" w:rsidRPr="00D14D7C">
        <w:rPr>
          <w:rFonts w:ascii="Times New Roman" w:hAnsi="Times New Roman" w:cs="Times New Roman"/>
          <w:color w:val="000000"/>
          <w:sz w:val="22"/>
          <w:szCs w:val="22"/>
        </w:rPr>
        <w:t>, Kalna ielu</w:t>
      </w:r>
      <w:r w:rsidRPr="00E213FA">
        <w:rPr>
          <w:rFonts w:ascii="Times New Roman" w:hAnsi="Times New Roman" w:cs="Times New Roman"/>
          <w:color w:val="000000"/>
          <w:sz w:val="22"/>
          <w:szCs w:val="22"/>
        </w:rPr>
        <w:t xml:space="preserve"> un Vītolu ielu (šī iela pašlaik vēl nav izbūvēta)</w:t>
      </w:r>
      <w:r w:rsidR="002E420E">
        <w:rPr>
          <w:rFonts w:ascii="Times New Roman" w:hAnsi="Times New Roman" w:cs="Times New Roman"/>
          <w:color w:val="000000"/>
          <w:sz w:val="22"/>
          <w:szCs w:val="22"/>
        </w:rPr>
        <w:t>,</w:t>
      </w:r>
      <w:r w:rsidRPr="00E213FA">
        <w:rPr>
          <w:rFonts w:ascii="Times New Roman" w:hAnsi="Times New Roman" w:cs="Times New Roman"/>
          <w:color w:val="000000"/>
          <w:sz w:val="22"/>
          <w:szCs w:val="22"/>
        </w:rPr>
        <w:t xml:space="preserve"> kur funkcionālais zonējums ir noteikts Transporta infrastruktūras teritorijas (TR) (</w:t>
      </w:r>
      <w:r w:rsidR="00140524">
        <w:rPr>
          <w:rFonts w:ascii="Times New Roman" w:hAnsi="Times New Roman" w:cs="Times New Roman"/>
          <w:color w:val="000000"/>
          <w:sz w:val="22"/>
          <w:szCs w:val="22"/>
        </w:rPr>
        <w:t>5</w:t>
      </w:r>
      <w:r w:rsidRPr="00E213FA">
        <w:rPr>
          <w:rFonts w:ascii="Times New Roman" w:hAnsi="Times New Roman" w:cs="Times New Roman"/>
          <w:color w:val="000000"/>
          <w:sz w:val="22"/>
          <w:szCs w:val="22"/>
        </w:rPr>
        <w:t xml:space="preserve">. </w:t>
      </w:r>
      <w:r w:rsidR="008A66F8">
        <w:rPr>
          <w:rFonts w:ascii="Times New Roman" w:hAnsi="Times New Roman" w:cs="Times New Roman"/>
          <w:color w:val="000000"/>
          <w:sz w:val="22"/>
          <w:szCs w:val="22"/>
        </w:rPr>
        <w:t>a</w:t>
      </w:r>
      <w:r w:rsidRPr="00E213FA">
        <w:rPr>
          <w:rFonts w:ascii="Times New Roman" w:hAnsi="Times New Roman" w:cs="Times New Roman"/>
          <w:color w:val="000000"/>
          <w:sz w:val="22"/>
          <w:szCs w:val="22"/>
        </w:rPr>
        <w:t>ttēlā iezīmēts ar pelēku krāsu), ko nosaka, lai nodrošinātu visa veida transporta līdzekļu un gājēju satiksmei nepieciešamo infrastruktūru.</w:t>
      </w:r>
    </w:p>
    <w:p w14:paraId="4A4CE236" w14:textId="39A88DA9" w:rsidR="00BE07A8" w:rsidRPr="00E213FA" w:rsidRDefault="00F6667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 xml:space="preserve">Ārpus lokālplānojuma teritorijas austrumu un ziemeļu daļā jeb pāri Zaļajai un Vītolu ielai atrodas teritorijas ar funkcionālo zonējumu </w:t>
      </w:r>
      <w:r w:rsidRPr="00E213FA">
        <w:rPr>
          <w:rFonts w:ascii="Times New Roman" w:hAnsi="Times New Roman" w:cs="Times New Roman"/>
          <w:i/>
          <w:iCs/>
          <w:color w:val="000000"/>
          <w:sz w:val="22"/>
          <w:szCs w:val="22"/>
        </w:rPr>
        <w:t xml:space="preserve">Rūpnieciskās apbūves teritorijas (R), </w:t>
      </w:r>
      <w:r w:rsidRPr="00E213FA">
        <w:rPr>
          <w:rFonts w:ascii="Times New Roman" w:hAnsi="Times New Roman" w:cs="Times New Roman"/>
          <w:color w:val="000000"/>
          <w:sz w:val="22"/>
          <w:szCs w:val="22"/>
        </w:rPr>
        <w:t>kas paredzētas</w:t>
      </w:r>
      <w:r w:rsidR="00BE07A8" w:rsidRPr="00E213FA">
        <w:rPr>
          <w:rFonts w:ascii="Times New Roman" w:hAnsi="Times New Roman" w:cs="Times New Roman"/>
          <w:color w:val="000000"/>
          <w:sz w:val="22"/>
          <w:szCs w:val="22"/>
        </w:rPr>
        <w:t>, lai nodrošinātu rūpniecības uzņēmumu darbību un attīstību, šo teritoriju  inženiertehnisko apgādi un transporta infrastruktūru.</w:t>
      </w:r>
    </w:p>
    <w:p w14:paraId="3DB3147C" w14:textId="4FF5B210" w:rsidR="0066472C" w:rsidRDefault="00BE07A8"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Ārpus lokālplānojuma teritorijas uz dienvidiem un rietumiem atrodas funkcionālā zona Savrupmāju apbūves teritorija (SA), kas ir paredzēta, lai nodrošinātu mājokļa funkciju savrupam dzīvesveidam, paredzot atbilstošu infrastruktūru, un kuras galvenais izmantošanas veids ir savrupmāju un vasarnīcu apbūve.</w:t>
      </w:r>
    </w:p>
    <w:p w14:paraId="1FBCF1D2" w14:textId="77777777" w:rsidR="004270CA" w:rsidRDefault="004270CA"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2283AE9D" w14:textId="66A21175" w:rsidR="0066472C" w:rsidRDefault="00DA5B75"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Saskaņā ar Valsts zemes dienesta kadastra datiem zemes vienībās, kur atrodas dzīvojamā apbūve, īpašuma tiesības ir fiziskām personām,</w:t>
      </w:r>
      <w:r w:rsidR="002E420E">
        <w:rPr>
          <w:rFonts w:ascii="Times New Roman" w:hAnsi="Times New Roman" w:cs="Times New Roman"/>
          <w:color w:val="000000"/>
          <w:sz w:val="22"/>
          <w:szCs w:val="22"/>
        </w:rPr>
        <w:t xml:space="preserve"> juridiskām un pašvaldībai,</w:t>
      </w:r>
      <w:r w:rsidRPr="00E213FA">
        <w:rPr>
          <w:rFonts w:ascii="Times New Roman" w:hAnsi="Times New Roman" w:cs="Times New Roman"/>
          <w:color w:val="000000"/>
          <w:sz w:val="22"/>
          <w:szCs w:val="22"/>
        </w:rPr>
        <w:t xml:space="preserve"> savukārt ielas un ražošanas teritorijas, kas ieskauj lokālplānojuma teritoriju, pieder pašvaldībai (skatīt </w:t>
      </w:r>
      <w:r w:rsidR="00DA2E6F">
        <w:rPr>
          <w:rFonts w:ascii="Times New Roman" w:hAnsi="Times New Roman" w:cs="Times New Roman"/>
          <w:color w:val="000000"/>
          <w:sz w:val="22"/>
          <w:szCs w:val="22"/>
        </w:rPr>
        <w:t>6</w:t>
      </w:r>
      <w:r w:rsidR="00EE66D0">
        <w:rPr>
          <w:rFonts w:ascii="Times New Roman" w:hAnsi="Times New Roman" w:cs="Times New Roman"/>
          <w:color w:val="000000"/>
          <w:sz w:val="22"/>
          <w:szCs w:val="22"/>
        </w:rPr>
        <w:t>. a</w:t>
      </w:r>
      <w:r w:rsidRPr="00E213FA">
        <w:rPr>
          <w:rFonts w:ascii="Times New Roman" w:hAnsi="Times New Roman" w:cs="Times New Roman"/>
          <w:color w:val="000000"/>
          <w:sz w:val="22"/>
          <w:szCs w:val="22"/>
        </w:rPr>
        <w:t>ttēlu)</w:t>
      </w:r>
    </w:p>
    <w:p w14:paraId="7E1A9C97" w14:textId="74C838A1"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4C3672C9" w14:textId="6E1CFA1B"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Pr>
          <w:noProof/>
          <w:lang w:eastAsia="lv-LV"/>
        </w:rPr>
        <w:drawing>
          <wp:anchor distT="0" distB="0" distL="114300" distR="114300" simplePos="0" relativeHeight="251673600" behindDoc="0" locked="0" layoutInCell="1" allowOverlap="1" wp14:anchorId="16EFC278" wp14:editId="0D05D14A">
            <wp:simplePos x="0" y="0"/>
            <wp:positionH relativeFrom="column">
              <wp:posOffset>95250</wp:posOffset>
            </wp:positionH>
            <wp:positionV relativeFrom="paragraph">
              <wp:posOffset>5715</wp:posOffset>
            </wp:positionV>
            <wp:extent cx="4270989" cy="3882390"/>
            <wp:effectExtent l="0" t="0" r="0" b="3810"/>
            <wp:wrapNone/>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70989" cy="3882390"/>
                    </a:xfrm>
                    <a:prstGeom prst="rect">
                      <a:avLst/>
                    </a:prstGeom>
                  </pic:spPr>
                </pic:pic>
              </a:graphicData>
            </a:graphic>
            <wp14:sizeRelH relativeFrom="page">
              <wp14:pctWidth>0</wp14:pctWidth>
            </wp14:sizeRelH>
            <wp14:sizeRelV relativeFrom="page">
              <wp14:pctHeight>0</wp14:pctHeight>
            </wp14:sizeRelV>
          </wp:anchor>
        </w:drawing>
      </w:r>
    </w:p>
    <w:p w14:paraId="7294774E" w14:textId="44B1E339"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7766CD28" w14:textId="08388B47"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5A51DEF0" w14:textId="11E27E26"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390E2CEE" w14:textId="28913F3B"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44ADCA00" w14:textId="5A2B388A"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4724FE78" w14:textId="2925F059"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34DC95E1" w14:textId="4DAF82BD"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6137605A" w14:textId="394780F1"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072A6B41" w14:textId="01615DF4"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0F5E1C1B" w14:textId="2868EFB5"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5CC0C510" w14:textId="6A54D1E3"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5304D62B" w14:textId="56295C41"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Pr>
          <w:noProof/>
          <w:lang w:eastAsia="lv-LV"/>
        </w:rPr>
        <w:drawing>
          <wp:anchor distT="0" distB="0" distL="114300" distR="114300" simplePos="0" relativeHeight="251672576" behindDoc="0" locked="0" layoutInCell="1" allowOverlap="1" wp14:anchorId="44C2738F" wp14:editId="40A801A5">
            <wp:simplePos x="0" y="0"/>
            <wp:positionH relativeFrom="column">
              <wp:posOffset>4300220</wp:posOffset>
            </wp:positionH>
            <wp:positionV relativeFrom="paragraph">
              <wp:posOffset>69215</wp:posOffset>
            </wp:positionV>
            <wp:extent cx="1651000" cy="1555750"/>
            <wp:effectExtent l="0" t="0" r="6350" b="6350"/>
            <wp:wrapNone/>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651000" cy="1555750"/>
                    </a:xfrm>
                    <a:prstGeom prst="rect">
                      <a:avLst/>
                    </a:prstGeom>
                  </pic:spPr>
                </pic:pic>
              </a:graphicData>
            </a:graphic>
            <wp14:sizeRelH relativeFrom="page">
              <wp14:pctWidth>0</wp14:pctWidth>
            </wp14:sizeRelH>
            <wp14:sizeRelV relativeFrom="page">
              <wp14:pctHeight>0</wp14:pctHeight>
            </wp14:sizeRelV>
          </wp:anchor>
        </w:drawing>
      </w:r>
    </w:p>
    <w:p w14:paraId="39C4BD43" w14:textId="7D34302E"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76EA679F" w14:textId="6AEC8590"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3159B9BE" w14:textId="5A376D43"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1B6788DF" w14:textId="15E086B0"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3FBB52EF" w14:textId="10697D35"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39F520B0" w14:textId="48744ED3"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237B0A0A" w14:textId="77777777"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68E2BF29" w14:textId="28E3BCB3" w:rsidR="0066472C" w:rsidRPr="00E213FA"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7D072A54" w14:textId="5B2AADD2" w:rsidR="00877492" w:rsidRDefault="00877492" w:rsidP="00183ED1">
      <w:pPr>
        <w:pStyle w:val="Sarakstarindkopa"/>
        <w:autoSpaceDE w:val="0"/>
        <w:autoSpaceDN w:val="0"/>
        <w:adjustRightInd w:val="0"/>
        <w:spacing w:after="0" w:line="276" w:lineRule="auto"/>
        <w:ind w:left="0"/>
        <w:jc w:val="center"/>
        <w:rPr>
          <w:noProof/>
        </w:rPr>
      </w:pPr>
      <w:r w:rsidRPr="008A6FE3">
        <w:rPr>
          <w:noProof/>
        </w:rPr>
        <w:t xml:space="preserve"> </w:t>
      </w:r>
    </w:p>
    <w:p w14:paraId="33B7ED1A" w14:textId="53AAC4D0" w:rsidR="0066472C" w:rsidRDefault="0066472C" w:rsidP="00183ED1">
      <w:pPr>
        <w:pStyle w:val="Sarakstarindkopa"/>
        <w:autoSpaceDE w:val="0"/>
        <w:autoSpaceDN w:val="0"/>
        <w:adjustRightInd w:val="0"/>
        <w:spacing w:after="0" w:line="276" w:lineRule="auto"/>
        <w:ind w:left="0"/>
        <w:rPr>
          <w:rFonts w:asciiTheme="majorHAnsi" w:hAnsiTheme="majorHAnsi" w:cstheme="majorHAnsi"/>
          <w:noProof/>
        </w:rPr>
      </w:pPr>
    </w:p>
    <w:p w14:paraId="503CC6DF" w14:textId="650B5727" w:rsidR="00877492" w:rsidRPr="00877492" w:rsidRDefault="00DA2E6F" w:rsidP="00183ED1">
      <w:pPr>
        <w:pStyle w:val="Sarakstarindkopa"/>
        <w:autoSpaceDE w:val="0"/>
        <w:autoSpaceDN w:val="0"/>
        <w:adjustRightInd w:val="0"/>
        <w:spacing w:after="0" w:line="276" w:lineRule="auto"/>
        <w:ind w:left="0"/>
        <w:rPr>
          <w:rFonts w:asciiTheme="majorHAnsi" w:hAnsiTheme="majorHAnsi" w:cstheme="majorHAnsi"/>
          <w:b/>
          <w:bCs/>
          <w:color w:val="000000"/>
          <w:sz w:val="22"/>
          <w:szCs w:val="22"/>
        </w:rPr>
      </w:pPr>
      <w:r>
        <w:rPr>
          <w:rFonts w:asciiTheme="majorHAnsi" w:hAnsiTheme="majorHAnsi" w:cstheme="majorHAnsi"/>
          <w:noProof/>
        </w:rPr>
        <w:t>6</w:t>
      </w:r>
      <w:r w:rsidR="00877492" w:rsidRPr="00877492">
        <w:rPr>
          <w:rFonts w:asciiTheme="majorHAnsi" w:hAnsiTheme="majorHAnsi" w:cstheme="majorHAnsi"/>
          <w:noProof/>
        </w:rPr>
        <w:t>.attēls</w:t>
      </w:r>
      <w:r w:rsidR="00877492">
        <w:rPr>
          <w:rFonts w:asciiTheme="majorHAnsi" w:hAnsiTheme="majorHAnsi" w:cstheme="majorHAnsi"/>
          <w:noProof/>
        </w:rPr>
        <w:t>. Lokālplānojuma teritori</w:t>
      </w:r>
      <w:r w:rsidR="00EE66D0">
        <w:rPr>
          <w:rFonts w:asciiTheme="majorHAnsi" w:hAnsiTheme="majorHAnsi" w:cstheme="majorHAnsi"/>
          <w:noProof/>
        </w:rPr>
        <w:t>jai piegulošo īpašumu piederība</w:t>
      </w:r>
    </w:p>
    <w:p w14:paraId="2BA851D7" w14:textId="053B55E1" w:rsidR="00094768" w:rsidRDefault="00094768" w:rsidP="00183ED1">
      <w:pPr>
        <w:spacing w:line="276" w:lineRule="auto"/>
      </w:pPr>
    </w:p>
    <w:p w14:paraId="07FDF0FD" w14:textId="7AC7888F" w:rsidR="00C316D4" w:rsidRDefault="00C316D4" w:rsidP="004270CA">
      <w:pPr>
        <w:pStyle w:val="Virsraksts2"/>
      </w:pPr>
      <w:bookmarkStart w:id="6" w:name="_Toc90396902"/>
      <w:r w:rsidRPr="00094768">
        <w:t>Apgrūtinājumi</w:t>
      </w:r>
      <w:bookmarkEnd w:id="6"/>
    </w:p>
    <w:p w14:paraId="53CECCEF" w14:textId="77777777" w:rsidR="004270CA" w:rsidRPr="004270CA" w:rsidRDefault="004270CA" w:rsidP="004270CA"/>
    <w:p w14:paraId="5243EAC8" w14:textId="3B706EBE" w:rsidR="00C316D4" w:rsidRDefault="00C316D4" w:rsidP="002E420E">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Lokālpānojuma teritorijai ir saistoši šādi apgrūtinājumi:</w:t>
      </w:r>
    </w:p>
    <w:p w14:paraId="63553D9F" w14:textId="7E07242C" w:rsidR="002E420E" w:rsidRDefault="002E420E" w:rsidP="002E420E">
      <w:pPr>
        <w:pStyle w:val="Sarakstarindkopa"/>
        <w:numPr>
          <w:ilvl w:val="0"/>
          <w:numId w:val="5"/>
        </w:numPr>
        <w:autoSpaceDE w:val="0"/>
        <w:autoSpaceDN w:val="0"/>
        <w:adjustRightInd w:val="0"/>
        <w:spacing w:after="0" w:line="276"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Aizsargjoslas teritorija gar elektrisko tīklu kabeļa līn</w:t>
      </w:r>
      <w:r w:rsidR="00EE66D0">
        <w:rPr>
          <w:rFonts w:ascii="Times New Roman" w:hAnsi="Times New Roman" w:cs="Times New Roman"/>
          <w:color w:val="000000"/>
          <w:sz w:val="22"/>
          <w:szCs w:val="22"/>
        </w:rPr>
        <w:t>i</w:t>
      </w:r>
      <w:r>
        <w:rPr>
          <w:rFonts w:ascii="Times New Roman" w:hAnsi="Times New Roman" w:cs="Times New Roman"/>
          <w:color w:val="000000"/>
          <w:sz w:val="22"/>
          <w:szCs w:val="22"/>
        </w:rPr>
        <w:t>ju</w:t>
      </w:r>
      <w:r w:rsidR="00EE66D0">
        <w:rPr>
          <w:rFonts w:ascii="Times New Roman" w:hAnsi="Times New Roman" w:cs="Times New Roman"/>
          <w:color w:val="000000"/>
          <w:sz w:val="22"/>
          <w:szCs w:val="22"/>
        </w:rPr>
        <w:t xml:space="preserve"> (1 metrs no kabeļa ass).</w:t>
      </w:r>
    </w:p>
    <w:p w14:paraId="246F6494" w14:textId="1511C33F" w:rsidR="00C316D4" w:rsidRDefault="002E420E" w:rsidP="002E420E">
      <w:pPr>
        <w:pStyle w:val="Sarakstarindkopa"/>
        <w:numPr>
          <w:ilvl w:val="0"/>
          <w:numId w:val="5"/>
        </w:numPr>
        <w:autoSpaceDE w:val="0"/>
        <w:autoSpaceDN w:val="0"/>
        <w:adjustRightInd w:val="0"/>
        <w:spacing w:after="0" w:line="276"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Aizsargjoslas teritorija gar pašteces kanalizācijas vadu (3</w:t>
      </w:r>
      <w:r w:rsidR="00EE66D0">
        <w:rPr>
          <w:rFonts w:ascii="Times New Roman" w:hAnsi="Times New Roman" w:cs="Times New Roman"/>
          <w:color w:val="000000"/>
          <w:sz w:val="22"/>
          <w:szCs w:val="22"/>
        </w:rPr>
        <w:t xml:space="preserve"> </w:t>
      </w:r>
      <w:r>
        <w:rPr>
          <w:rFonts w:ascii="Times New Roman" w:hAnsi="Times New Roman" w:cs="Times New Roman"/>
          <w:color w:val="000000"/>
          <w:sz w:val="22"/>
          <w:szCs w:val="22"/>
        </w:rPr>
        <w:t>m</w:t>
      </w:r>
      <w:r w:rsidR="00EE66D0">
        <w:rPr>
          <w:rFonts w:ascii="Times New Roman" w:hAnsi="Times New Roman" w:cs="Times New Roman"/>
          <w:color w:val="000000"/>
          <w:sz w:val="22"/>
          <w:szCs w:val="22"/>
        </w:rPr>
        <w:t>etri</w:t>
      </w:r>
      <w:r>
        <w:rPr>
          <w:rFonts w:ascii="Times New Roman" w:hAnsi="Times New Roman" w:cs="Times New Roman"/>
          <w:color w:val="000000"/>
          <w:sz w:val="22"/>
          <w:szCs w:val="22"/>
        </w:rPr>
        <w:t xml:space="preserve"> no cauruļvada ārējās malas).</w:t>
      </w:r>
    </w:p>
    <w:p w14:paraId="657C11D7" w14:textId="794CA9F1" w:rsidR="00D32211" w:rsidRPr="002E420E" w:rsidRDefault="00D32211" w:rsidP="002E420E">
      <w:pPr>
        <w:pStyle w:val="Sarakstarindkopa"/>
        <w:numPr>
          <w:ilvl w:val="0"/>
          <w:numId w:val="5"/>
        </w:numPr>
        <w:autoSpaceDE w:val="0"/>
        <w:autoSpaceDN w:val="0"/>
        <w:adjustRightInd w:val="0"/>
        <w:spacing w:after="0" w:line="276"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Servitūta ceļš </w:t>
      </w:r>
      <w:r w:rsidR="0021614B">
        <w:rPr>
          <w:rFonts w:ascii="Times New Roman" w:hAnsi="Times New Roman" w:cs="Times New Roman"/>
          <w:color w:val="000000"/>
          <w:sz w:val="22"/>
          <w:szCs w:val="22"/>
        </w:rPr>
        <w:t>par labu īpašumam Kalna ielā 7B ar kadastra Nr.50010070074.</w:t>
      </w:r>
    </w:p>
    <w:p w14:paraId="198550C8" w14:textId="680CD699" w:rsidR="00C316D4" w:rsidRDefault="00C316D4" w:rsidP="002E420E">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Apgrūtinājumi attēloti lokālplānojuma grafiskās daļas kartē “Funkcionāl</w:t>
      </w:r>
      <w:r w:rsidR="00D14D7C">
        <w:rPr>
          <w:rFonts w:ascii="Times New Roman" w:hAnsi="Times New Roman" w:cs="Times New Roman"/>
          <w:color w:val="000000"/>
          <w:sz w:val="22"/>
          <w:szCs w:val="22"/>
        </w:rPr>
        <w:t>ai</w:t>
      </w:r>
      <w:r w:rsidRPr="00E213FA">
        <w:rPr>
          <w:rFonts w:ascii="Times New Roman" w:hAnsi="Times New Roman" w:cs="Times New Roman"/>
          <w:color w:val="000000"/>
          <w:sz w:val="22"/>
          <w:szCs w:val="22"/>
        </w:rPr>
        <w:t>s zonējums”.</w:t>
      </w:r>
    </w:p>
    <w:p w14:paraId="0F6E49CC" w14:textId="77777777" w:rsidR="00D32211" w:rsidRDefault="00D32211" w:rsidP="002E420E">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3EDB6E66" w14:textId="77777777" w:rsidR="00D32211" w:rsidRPr="00E213FA" w:rsidRDefault="00D32211" w:rsidP="002E420E">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6CF2FCFB" w14:textId="5CAA5237" w:rsidR="00C316D4" w:rsidRPr="00E213FA" w:rsidRDefault="00C316D4" w:rsidP="002E420E">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5B5E9F21" w14:textId="77777777" w:rsidR="00C85148" w:rsidRDefault="00C85148" w:rsidP="00183ED1">
      <w:pPr>
        <w:pStyle w:val="Sarakstarindkopa"/>
        <w:autoSpaceDE w:val="0"/>
        <w:autoSpaceDN w:val="0"/>
        <w:adjustRightInd w:val="0"/>
        <w:spacing w:after="0" w:line="276" w:lineRule="auto"/>
        <w:ind w:left="0"/>
        <w:jc w:val="center"/>
        <w:rPr>
          <w:rFonts w:ascii="Times New Roman" w:hAnsi="Times New Roman" w:cs="Times New Roman"/>
          <w:b/>
          <w:bCs/>
          <w:color w:val="000000"/>
          <w:sz w:val="22"/>
          <w:szCs w:val="22"/>
        </w:rPr>
      </w:pPr>
    </w:p>
    <w:p w14:paraId="50D49145" w14:textId="77777777" w:rsidR="00C85148" w:rsidRDefault="00C85148" w:rsidP="00183ED1">
      <w:pPr>
        <w:pStyle w:val="Sarakstarindkopa"/>
        <w:autoSpaceDE w:val="0"/>
        <w:autoSpaceDN w:val="0"/>
        <w:adjustRightInd w:val="0"/>
        <w:spacing w:after="0" w:line="276" w:lineRule="auto"/>
        <w:ind w:left="0"/>
        <w:jc w:val="center"/>
        <w:rPr>
          <w:rFonts w:ascii="Times New Roman" w:hAnsi="Times New Roman" w:cs="Times New Roman"/>
          <w:b/>
          <w:bCs/>
          <w:color w:val="000000"/>
          <w:sz w:val="22"/>
          <w:szCs w:val="22"/>
        </w:rPr>
      </w:pPr>
    </w:p>
    <w:p w14:paraId="79EB10B9" w14:textId="77777777" w:rsidR="00C85148" w:rsidRDefault="00C85148" w:rsidP="00183ED1">
      <w:pPr>
        <w:pStyle w:val="Sarakstarindkopa"/>
        <w:autoSpaceDE w:val="0"/>
        <w:autoSpaceDN w:val="0"/>
        <w:adjustRightInd w:val="0"/>
        <w:spacing w:after="0" w:line="276" w:lineRule="auto"/>
        <w:ind w:left="0"/>
        <w:jc w:val="center"/>
        <w:rPr>
          <w:rFonts w:ascii="Times New Roman" w:hAnsi="Times New Roman" w:cs="Times New Roman"/>
          <w:b/>
          <w:bCs/>
          <w:color w:val="000000"/>
          <w:sz w:val="22"/>
          <w:szCs w:val="22"/>
        </w:rPr>
      </w:pPr>
    </w:p>
    <w:p w14:paraId="39BA4783" w14:textId="77777777" w:rsidR="00C85148" w:rsidRDefault="00C85148" w:rsidP="00183ED1">
      <w:pPr>
        <w:pStyle w:val="Sarakstarindkopa"/>
        <w:autoSpaceDE w:val="0"/>
        <w:autoSpaceDN w:val="0"/>
        <w:adjustRightInd w:val="0"/>
        <w:spacing w:after="0" w:line="276" w:lineRule="auto"/>
        <w:ind w:left="0"/>
        <w:jc w:val="center"/>
        <w:rPr>
          <w:rFonts w:ascii="Times New Roman" w:hAnsi="Times New Roman" w:cs="Times New Roman"/>
          <w:b/>
          <w:bCs/>
          <w:color w:val="000000"/>
          <w:sz w:val="22"/>
          <w:szCs w:val="22"/>
        </w:rPr>
      </w:pPr>
    </w:p>
    <w:p w14:paraId="1937EE63" w14:textId="77777777" w:rsidR="00C85148" w:rsidRDefault="00C85148" w:rsidP="00183ED1">
      <w:pPr>
        <w:pStyle w:val="Sarakstarindkopa"/>
        <w:autoSpaceDE w:val="0"/>
        <w:autoSpaceDN w:val="0"/>
        <w:adjustRightInd w:val="0"/>
        <w:spacing w:after="0" w:line="276" w:lineRule="auto"/>
        <w:ind w:left="0"/>
        <w:jc w:val="center"/>
        <w:rPr>
          <w:rFonts w:ascii="Times New Roman" w:hAnsi="Times New Roman" w:cs="Times New Roman"/>
          <w:b/>
          <w:bCs/>
          <w:color w:val="000000"/>
          <w:sz w:val="22"/>
          <w:szCs w:val="22"/>
        </w:rPr>
      </w:pPr>
    </w:p>
    <w:p w14:paraId="37531E59" w14:textId="3523EAEE" w:rsidR="00C85148" w:rsidRDefault="00C85148" w:rsidP="00183ED1">
      <w:pPr>
        <w:pStyle w:val="Sarakstarindkopa"/>
        <w:autoSpaceDE w:val="0"/>
        <w:autoSpaceDN w:val="0"/>
        <w:adjustRightInd w:val="0"/>
        <w:spacing w:after="0" w:line="276" w:lineRule="auto"/>
        <w:ind w:left="0"/>
        <w:jc w:val="center"/>
        <w:rPr>
          <w:rFonts w:ascii="Times New Roman" w:hAnsi="Times New Roman" w:cs="Times New Roman"/>
          <w:b/>
          <w:bCs/>
          <w:color w:val="000000"/>
          <w:sz w:val="22"/>
          <w:szCs w:val="22"/>
        </w:rPr>
      </w:pPr>
    </w:p>
    <w:p w14:paraId="0816E9B2" w14:textId="77777777" w:rsidR="0066472C" w:rsidRDefault="0066472C" w:rsidP="00183ED1">
      <w:pPr>
        <w:pStyle w:val="Sarakstarindkopa"/>
        <w:autoSpaceDE w:val="0"/>
        <w:autoSpaceDN w:val="0"/>
        <w:adjustRightInd w:val="0"/>
        <w:spacing w:after="0" w:line="276" w:lineRule="auto"/>
        <w:ind w:left="0"/>
        <w:jc w:val="center"/>
        <w:rPr>
          <w:rFonts w:ascii="Times New Roman" w:hAnsi="Times New Roman" w:cs="Times New Roman"/>
          <w:b/>
          <w:bCs/>
          <w:color w:val="000000"/>
          <w:sz w:val="22"/>
          <w:szCs w:val="22"/>
        </w:rPr>
      </w:pPr>
    </w:p>
    <w:p w14:paraId="7308080E" w14:textId="5C6E21E3" w:rsidR="00C316D4" w:rsidRPr="00E213FA" w:rsidRDefault="00C316D4" w:rsidP="004270CA">
      <w:pPr>
        <w:pStyle w:val="Virsraksts2"/>
      </w:pPr>
      <w:bookmarkStart w:id="7" w:name="_Toc90396903"/>
      <w:r w:rsidRPr="00E213FA">
        <w:t>Inženiertīklu nodrošinājums</w:t>
      </w:r>
      <w:bookmarkEnd w:id="7"/>
    </w:p>
    <w:p w14:paraId="4FD7490D" w14:textId="31AD3262" w:rsidR="00C316D4" w:rsidRPr="00E213FA" w:rsidRDefault="00C316D4" w:rsidP="00183ED1">
      <w:pPr>
        <w:pStyle w:val="Sarakstarindkopa"/>
        <w:autoSpaceDE w:val="0"/>
        <w:autoSpaceDN w:val="0"/>
        <w:adjustRightInd w:val="0"/>
        <w:spacing w:after="0" w:line="276" w:lineRule="auto"/>
        <w:ind w:left="0"/>
        <w:jc w:val="center"/>
        <w:rPr>
          <w:rFonts w:ascii="Times New Roman" w:hAnsi="Times New Roman" w:cs="Times New Roman"/>
          <w:b/>
          <w:bCs/>
          <w:color w:val="000000"/>
          <w:sz w:val="22"/>
          <w:szCs w:val="22"/>
        </w:rPr>
      </w:pPr>
    </w:p>
    <w:p w14:paraId="3B3901A8" w14:textId="0BAAAC4C" w:rsidR="00C316D4" w:rsidRPr="00E213FA" w:rsidRDefault="00C316D4"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 xml:space="preserve">Lokālplānojuma teritorijā vai tā tiešā tuvumā ir pieejami visi nepieciešamie inženiertīkli. Tuvākā pieslēguma vieta pie pilsētas centralizētas ūdensapgādes atrodas uz </w:t>
      </w:r>
      <w:r w:rsidR="00214A45">
        <w:rPr>
          <w:rFonts w:ascii="Times New Roman" w:hAnsi="Times New Roman" w:cs="Times New Roman"/>
          <w:color w:val="000000"/>
          <w:sz w:val="22"/>
          <w:szCs w:val="22"/>
        </w:rPr>
        <w:t>Kalna ielas</w:t>
      </w:r>
      <w:r w:rsidR="00FD2D33">
        <w:rPr>
          <w:rFonts w:ascii="Times New Roman" w:hAnsi="Times New Roman" w:cs="Times New Roman"/>
          <w:color w:val="000000"/>
          <w:sz w:val="22"/>
          <w:szCs w:val="22"/>
        </w:rPr>
        <w:t xml:space="preserve"> un Zaļās ielas krustojuma. Pieslēgums pie centralizētās pilsētas kanalizācijas sistēmas arī</w:t>
      </w:r>
      <w:r w:rsidR="00EE66D0">
        <w:rPr>
          <w:rFonts w:ascii="Times New Roman" w:hAnsi="Times New Roman" w:cs="Times New Roman"/>
          <w:color w:val="000000"/>
          <w:sz w:val="22"/>
          <w:szCs w:val="22"/>
        </w:rPr>
        <w:t xml:space="preserve"> atrodas uz Zaļ</w:t>
      </w:r>
      <w:r w:rsidR="00FD2D33">
        <w:rPr>
          <w:rFonts w:ascii="Times New Roman" w:hAnsi="Times New Roman" w:cs="Times New Roman"/>
          <w:color w:val="000000"/>
          <w:sz w:val="22"/>
          <w:szCs w:val="22"/>
        </w:rPr>
        <w:t xml:space="preserve">ās ielas pie krustojuma ar Kalna ielu. </w:t>
      </w:r>
      <w:r w:rsidR="00185363">
        <w:rPr>
          <w:rFonts w:ascii="Times New Roman" w:hAnsi="Times New Roman" w:cs="Times New Roman"/>
          <w:sz w:val="22"/>
          <w:szCs w:val="22"/>
        </w:rPr>
        <w:t>Pieslēgums elektriskajiem tīkliem plānojams no Vītolu ielas puses</w:t>
      </w:r>
      <w:r w:rsidR="002E420E">
        <w:rPr>
          <w:rFonts w:ascii="Times New Roman" w:hAnsi="Times New Roman" w:cs="Times New Roman"/>
          <w:sz w:val="22"/>
          <w:szCs w:val="22"/>
        </w:rPr>
        <w:t>.</w:t>
      </w:r>
      <w:r w:rsidR="00423102">
        <w:rPr>
          <w:rFonts w:ascii="Times New Roman" w:hAnsi="Times New Roman" w:cs="Times New Roman"/>
          <w:sz w:val="22"/>
          <w:szCs w:val="22"/>
        </w:rPr>
        <w:t xml:space="preserve"> </w:t>
      </w:r>
    </w:p>
    <w:p w14:paraId="77FD0165" w14:textId="37E01A23" w:rsidR="00C85148" w:rsidRDefault="001C0353" w:rsidP="00183ED1">
      <w:pPr>
        <w:pStyle w:val="Sarakstarindkopa"/>
        <w:autoSpaceDE w:val="0"/>
        <w:autoSpaceDN w:val="0"/>
        <w:adjustRightInd w:val="0"/>
        <w:spacing w:after="0" w:line="276" w:lineRule="auto"/>
        <w:ind w:left="0"/>
        <w:jc w:val="both"/>
        <w:rPr>
          <w:rFonts w:ascii="Times New Roman" w:hAnsi="Times New Roman" w:cs="Times New Roman"/>
          <w:color w:val="FF0000"/>
          <w:sz w:val="22"/>
          <w:szCs w:val="22"/>
        </w:rPr>
      </w:pPr>
      <w:r>
        <w:rPr>
          <w:rFonts w:ascii="Times New Roman" w:hAnsi="Times New Roman" w:cs="Times New Roman"/>
          <w:color w:val="000000"/>
          <w:sz w:val="22"/>
          <w:szCs w:val="22"/>
        </w:rPr>
        <w:t xml:space="preserve">Lokālplānojuma teritorijai piegulošās pašvaldībai piederošās Kalna un Zaļās ielas brauktuves diennakts tumšajā laikā ir </w:t>
      </w:r>
      <w:r w:rsidR="002E420E">
        <w:rPr>
          <w:rFonts w:ascii="Times New Roman" w:hAnsi="Times New Roman" w:cs="Times New Roman"/>
          <w:sz w:val="22"/>
          <w:szCs w:val="22"/>
        </w:rPr>
        <w:t xml:space="preserve">daļēji apgaismotas, </w:t>
      </w:r>
      <w:r w:rsidR="00D14D7C">
        <w:rPr>
          <w:rFonts w:ascii="Times New Roman" w:hAnsi="Times New Roman" w:cs="Times New Roman"/>
          <w:sz w:val="22"/>
          <w:szCs w:val="22"/>
        </w:rPr>
        <w:t>nākotnē</w:t>
      </w:r>
      <w:r w:rsidR="002E420E">
        <w:rPr>
          <w:rFonts w:ascii="Times New Roman" w:hAnsi="Times New Roman" w:cs="Times New Roman"/>
          <w:sz w:val="22"/>
          <w:szCs w:val="22"/>
        </w:rPr>
        <w:t xml:space="preserve"> plānota ielu apgaismojuma izbūve Zaļajā ielā paralēli visai detālplānojuma teritorijai.</w:t>
      </w:r>
      <w:r>
        <w:rPr>
          <w:rFonts w:ascii="Times New Roman" w:hAnsi="Times New Roman" w:cs="Times New Roman"/>
          <w:color w:val="FF0000"/>
          <w:sz w:val="22"/>
          <w:szCs w:val="22"/>
        </w:rPr>
        <w:t xml:space="preserve"> </w:t>
      </w:r>
    </w:p>
    <w:p w14:paraId="4B810604" w14:textId="08455621" w:rsidR="0065617E" w:rsidRPr="0065617E" w:rsidRDefault="0065617E" w:rsidP="00183ED1">
      <w:pPr>
        <w:pStyle w:val="Sarakstarindkopa"/>
        <w:autoSpaceDE w:val="0"/>
        <w:autoSpaceDN w:val="0"/>
        <w:adjustRightInd w:val="0"/>
        <w:spacing w:after="0" w:line="276" w:lineRule="auto"/>
        <w:ind w:left="0"/>
        <w:jc w:val="both"/>
        <w:rPr>
          <w:rFonts w:ascii="Times New Roman" w:hAnsi="Times New Roman" w:cs="Times New Roman"/>
          <w:sz w:val="22"/>
          <w:szCs w:val="22"/>
        </w:rPr>
      </w:pPr>
      <w:r w:rsidRPr="00D14D7C">
        <w:rPr>
          <w:rFonts w:ascii="Times New Roman" w:hAnsi="Times New Roman" w:cs="Times New Roman"/>
          <w:sz w:val="22"/>
          <w:szCs w:val="22"/>
        </w:rPr>
        <w:t>Inženiertīklu projektēšana un izbūve veicama atbilstoši attiecīgo jomu regulējošiem normatīviem aktiem.</w:t>
      </w:r>
    </w:p>
    <w:p w14:paraId="6F1A993C" w14:textId="61491F92" w:rsidR="001C0353" w:rsidRPr="002A7C90" w:rsidRDefault="00EE66D0" w:rsidP="00183ED1">
      <w:pPr>
        <w:pStyle w:val="Sarakstarindkopa"/>
        <w:autoSpaceDE w:val="0"/>
        <w:autoSpaceDN w:val="0"/>
        <w:adjustRightInd w:val="0"/>
        <w:spacing w:after="0" w:line="276" w:lineRule="auto"/>
        <w:ind w:left="0"/>
        <w:jc w:val="both"/>
        <w:rPr>
          <w:rFonts w:ascii="Times New Roman" w:hAnsi="Times New Roman" w:cs="Times New Roman"/>
          <w:sz w:val="22"/>
          <w:szCs w:val="22"/>
        </w:rPr>
      </w:pPr>
      <w:r>
        <w:rPr>
          <w:rFonts w:ascii="Times New Roman" w:hAnsi="Times New Roman" w:cs="Times New Roman"/>
          <w:sz w:val="22"/>
          <w:szCs w:val="22"/>
        </w:rPr>
        <w:t xml:space="preserve">Pieslēgums </w:t>
      </w:r>
      <w:r w:rsidR="001C0353" w:rsidRPr="002A7C90">
        <w:rPr>
          <w:rFonts w:ascii="Times New Roman" w:hAnsi="Times New Roman" w:cs="Times New Roman"/>
          <w:sz w:val="22"/>
          <w:szCs w:val="22"/>
        </w:rPr>
        <w:t xml:space="preserve">centralizētai siltumapgādei ir iespējams </w:t>
      </w:r>
      <w:r w:rsidR="002A7C90" w:rsidRPr="002A7C90">
        <w:rPr>
          <w:rFonts w:ascii="Times New Roman" w:hAnsi="Times New Roman" w:cs="Times New Roman"/>
          <w:sz w:val="22"/>
          <w:szCs w:val="22"/>
        </w:rPr>
        <w:t>uz Zaļās ielas.</w:t>
      </w:r>
    </w:p>
    <w:p w14:paraId="5A1A3E44" w14:textId="2094C113" w:rsidR="002A7C90" w:rsidRDefault="002A7C90" w:rsidP="00183ED1">
      <w:pPr>
        <w:pStyle w:val="Sarakstarindkopa"/>
        <w:autoSpaceDE w:val="0"/>
        <w:autoSpaceDN w:val="0"/>
        <w:adjustRightInd w:val="0"/>
        <w:spacing w:after="0" w:line="276" w:lineRule="auto"/>
        <w:ind w:left="0"/>
        <w:jc w:val="both"/>
        <w:rPr>
          <w:rFonts w:ascii="Times New Roman" w:hAnsi="Times New Roman" w:cs="Times New Roman"/>
          <w:sz w:val="22"/>
          <w:szCs w:val="22"/>
        </w:rPr>
      </w:pPr>
      <w:r w:rsidRPr="002A7C90">
        <w:rPr>
          <w:rFonts w:ascii="Times New Roman" w:hAnsi="Times New Roman" w:cs="Times New Roman"/>
          <w:sz w:val="22"/>
          <w:szCs w:val="22"/>
        </w:rPr>
        <w:t>Lokālplānojuma teritorijā nav valsts ģeodēziskā tīkla punktu.</w:t>
      </w:r>
    </w:p>
    <w:p w14:paraId="05BFAF87" w14:textId="77777777" w:rsidR="006F71F9" w:rsidRPr="002A7C90" w:rsidRDefault="006F71F9" w:rsidP="00183ED1">
      <w:pPr>
        <w:pStyle w:val="Sarakstarindkopa"/>
        <w:autoSpaceDE w:val="0"/>
        <w:autoSpaceDN w:val="0"/>
        <w:adjustRightInd w:val="0"/>
        <w:spacing w:after="0" w:line="276" w:lineRule="auto"/>
        <w:ind w:left="0"/>
        <w:jc w:val="both"/>
        <w:rPr>
          <w:rFonts w:ascii="Times New Roman" w:hAnsi="Times New Roman" w:cs="Times New Roman"/>
          <w:sz w:val="22"/>
          <w:szCs w:val="22"/>
        </w:rPr>
      </w:pPr>
    </w:p>
    <w:p w14:paraId="61183774" w14:textId="1FD330F2" w:rsidR="00C85148" w:rsidRDefault="00C85148"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Pr>
          <w:noProof/>
          <w:lang w:eastAsia="lv-LV"/>
        </w:rPr>
        <w:drawing>
          <wp:anchor distT="0" distB="0" distL="114300" distR="114300" simplePos="0" relativeHeight="251664384" behindDoc="0" locked="0" layoutInCell="1" allowOverlap="1" wp14:anchorId="00D60117" wp14:editId="621E4CD6">
            <wp:simplePos x="0" y="0"/>
            <wp:positionH relativeFrom="column">
              <wp:posOffset>76200</wp:posOffset>
            </wp:positionH>
            <wp:positionV relativeFrom="paragraph">
              <wp:posOffset>12064</wp:posOffset>
            </wp:positionV>
            <wp:extent cx="3752850" cy="4153153"/>
            <wp:effectExtent l="0" t="0" r="0" b="0"/>
            <wp:wrapNone/>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58266" cy="4159146"/>
                    </a:xfrm>
                    <a:prstGeom prst="rect">
                      <a:avLst/>
                    </a:prstGeom>
                  </pic:spPr>
                </pic:pic>
              </a:graphicData>
            </a:graphic>
            <wp14:sizeRelH relativeFrom="page">
              <wp14:pctWidth>0</wp14:pctWidth>
            </wp14:sizeRelH>
            <wp14:sizeRelV relativeFrom="page">
              <wp14:pctHeight>0</wp14:pctHeight>
            </wp14:sizeRelV>
          </wp:anchor>
        </w:drawing>
      </w:r>
    </w:p>
    <w:p w14:paraId="55576F07" w14:textId="3BC93CC4" w:rsidR="00C85148" w:rsidRDefault="00C85148"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529CF913" w14:textId="6B0C3BF8" w:rsidR="00C85148" w:rsidRDefault="00C85148"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4F6592C7" w14:textId="06BCB589" w:rsidR="00C85148" w:rsidRDefault="00C85148"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108D0910" w14:textId="0DA15872" w:rsidR="00C85148" w:rsidRDefault="00C85148"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01CAD8A5" w14:textId="5DE5F381" w:rsidR="00C85148" w:rsidRDefault="00C85148"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59BB733B" w14:textId="07408756" w:rsidR="00C85148" w:rsidRDefault="00C85148"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5194AD1B" w14:textId="39AE2437" w:rsidR="00C85148" w:rsidRDefault="00C85148"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7A769A7A" w14:textId="3CC26121" w:rsidR="00C85148" w:rsidRDefault="00C85148"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34E8507B" w14:textId="7D276A20" w:rsidR="00C85148" w:rsidRDefault="00C85148"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58823464" w14:textId="68B034EC" w:rsidR="00C85148"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Pr>
          <w:noProof/>
          <w:lang w:eastAsia="lv-LV"/>
        </w:rPr>
        <w:drawing>
          <wp:anchor distT="0" distB="0" distL="114300" distR="114300" simplePos="0" relativeHeight="251663360" behindDoc="0" locked="0" layoutInCell="1" allowOverlap="1" wp14:anchorId="22D4AC44" wp14:editId="61A1E135">
            <wp:simplePos x="0" y="0"/>
            <wp:positionH relativeFrom="margin">
              <wp:posOffset>3593465</wp:posOffset>
            </wp:positionH>
            <wp:positionV relativeFrom="paragraph">
              <wp:posOffset>106045</wp:posOffset>
            </wp:positionV>
            <wp:extent cx="2404639" cy="2190115"/>
            <wp:effectExtent l="0" t="0" r="0" b="635"/>
            <wp:wrapNone/>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04639" cy="2190115"/>
                    </a:xfrm>
                    <a:prstGeom prst="rect">
                      <a:avLst/>
                    </a:prstGeom>
                  </pic:spPr>
                </pic:pic>
              </a:graphicData>
            </a:graphic>
            <wp14:sizeRelH relativeFrom="page">
              <wp14:pctWidth>0</wp14:pctWidth>
            </wp14:sizeRelH>
            <wp14:sizeRelV relativeFrom="page">
              <wp14:pctHeight>0</wp14:pctHeight>
            </wp14:sizeRelV>
          </wp:anchor>
        </w:drawing>
      </w:r>
    </w:p>
    <w:p w14:paraId="04B1C5D6" w14:textId="38406871" w:rsidR="00C85148" w:rsidRDefault="00C85148"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061A70DC" w14:textId="648735ED" w:rsidR="00C85148" w:rsidRPr="00E213FA" w:rsidRDefault="00C85148"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5D426147" w14:textId="29900B8C" w:rsidR="00C316D4" w:rsidRDefault="00C316D4"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0576F719" w14:textId="028A2987" w:rsidR="002A7C90" w:rsidRDefault="002A7C90"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47D6439D" w14:textId="0F387FDA" w:rsidR="002A7C90" w:rsidRDefault="002A7C90"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72063628" w14:textId="41924941" w:rsidR="002A7C90" w:rsidRDefault="002A7C90"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2643066C" w14:textId="07FFB7D5" w:rsidR="002A7C90" w:rsidRDefault="002A7C90"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43E2E6DE" w14:textId="1F04CBF5" w:rsidR="002A7C90" w:rsidRDefault="002A7C90"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68D16E23" w14:textId="3F769CB6" w:rsidR="002A7C90" w:rsidRDefault="002A7C90"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4466CC55" w14:textId="36B9A708"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0B49A2B2" w14:textId="77777777"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20260A04" w14:textId="2A5FE933" w:rsidR="002A7C90" w:rsidRDefault="002A7C90"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3C8222C4" w14:textId="77777777"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3BA468FB" w14:textId="5651B371" w:rsidR="00C85148" w:rsidRDefault="00D14D7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Pr>
          <w:rFonts w:ascii="Times New Roman" w:hAnsi="Times New Roman" w:cs="Times New Roman"/>
          <w:color w:val="000000"/>
          <w:sz w:val="22"/>
          <w:szCs w:val="22"/>
        </w:rPr>
        <w:t>7</w:t>
      </w:r>
      <w:r w:rsidR="002A7C90">
        <w:rPr>
          <w:rFonts w:ascii="Times New Roman" w:hAnsi="Times New Roman" w:cs="Times New Roman"/>
          <w:color w:val="000000"/>
          <w:sz w:val="22"/>
          <w:szCs w:val="22"/>
        </w:rPr>
        <w:t>.a</w:t>
      </w:r>
      <w:r w:rsidR="00EE66D0">
        <w:rPr>
          <w:rFonts w:ascii="Times New Roman" w:hAnsi="Times New Roman" w:cs="Times New Roman"/>
          <w:color w:val="000000"/>
          <w:sz w:val="22"/>
          <w:szCs w:val="22"/>
        </w:rPr>
        <w:t>ttēls. Inženiertīklu pieejamība</w:t>
      </w:r>
    </w:p>
    <w:p w14:paraId="78520D73" w14:textId="7EDADE59"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2D90F9FD" w14:textId="2DD329EA"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18FBC908" w14:textId="0E5BF547"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78DD4F33" w14:textId="5D345063"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3AFCBF5B" w14:textId="0D45D44A"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23497FDB" w14:textId="77777777" w:rsidR="00D538FF" w:rsidRPr="00E213FA"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65999BF1" w14:textId="77777777" w:rsidR="004270CA" w:rsidRDefault="004270CA" w:rsidP="00183ED1">
      <w:pPr>
        <w:pStyle w:val="Virsraksts1"/>
        <w:spacing w:line="276" w:lineRule="auto"/>
      </w:pPr>
    </w:p>
    <w:p w14:paraId="0A389C0B" w14:textId="3F98D7BF" w:rsidR="00C316D4" w:rsidRPr="00E213FA" w:rsidRDefault="00C316D4" w:rsidP="00183ED1">
      <w:pPr>
        <w:pStyle w:val="Virsraksts1"/>
        <w:spacing w:line="276" w:lineRule="auto"/>
      </w:pPr>
      <w:bookmarkStart w:id="8" w:name="_Toc90396904"/>
      <w:r w:rsidRPr="00E213FA">
        <w:t>TERITORIJAS ATTĪSTĪBAS IECERE</w:t>
      </w:r>
      <w:bookmarkEnd w:id="8"/>
    </w:p>
    <w:p w14:paraId="69B0BE1F" w14:textId="77777777" w:rsidR="0066472C" w:rsidRDefault="00994AEC" w:rsidP="00183ED1">
      <w:pPr>
        <w:pStyle w:val="Sarakstarindkopa"/>
        <w:autoSpaceDE w:val="0"/>
        <w:autoSpaceDN w:val="0"/>
        <w:adjustRightInd w:val="0"/>
        <w:spacing w:after="0" w:line="276" w:lineRule="auto"/>
        <w:ind w:left="0"/>
        <w:jc w:val="both"/>
        <w:rPr>
          <w:rFonts w:ascii="Times New Roman" w:hAnsi="Times New Roman" w:cs="Times New Roman"/>
          <w:b/>
          <w:bCs/>
          <w:color w:val="000000"/>
          <w:sz w:val="22"/>
          <w:szCs w:val="22"/>
        </w:rPr>
      </w:pPr>
      <w:r w:rsidRPr="00E213FA">
        <w:rPr>
          <w:rFonts w:ascii="Times New Roman" w:hAnsi="Times New Roman" w:cs="Times New Roman"/>
          <w:b/>
          <w:bCs/>
          <w:color w:val="000000"/>
          <w:sz w:val="22"/>
          <w:szCs w:val="22"/>
        </w:rPr>
        <w:tab/>
      </w:r>
    </w:p>
    <w:p w14:paraId="45F42AEE" w14:textId="04EC2A34" w:rsidR="0066472C" w:rsidRDefault="00994AE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Lokālplānojuma teritorijā plānots attīstīt uzņēmējdarbības vidi, kas paplašinātu iespējas uzņēmējdarbības attīstībai Gulb</w:t>
      </w:r>
      <w:r w:rsidR="00EE66D0">
        <w:rPr>
          <w:rFonts w:ascii="Times New Roman" w:hAnsi="Times New Roman" w:cs="Times New Roman"/>
          <w:color w:val="000000"/>
          <w:sz w:val="22"/>
          <w:szCs w:val="22"/>
        </w:rPr>
        <w:t>enes pilsētā. Teritorijā plānots</w:t>
      </w:r>
      <w:r w:rsidRPr="00E213FA">
        <w:rPr>
          <w:rFonts w:ascii="Times New Roman" w:hAnsi="Times New Roman" w:cs="Times New Roman"/>
          <w:color w:val="000000"/>
          <w:sz w:val="22"/>
          <w:szCs w:val="22"/>
        </w:rPr>
        <w:t xml:space="preserve"> izbūvēt universālas ražošanas telpas 750 – 950 m2 platībā vienā vai divos stāvos.</w:t>
      </w:r>
      <w:r w:rsidR="006455BC" w:rsidRPr="00E213FA">
        <w:rPr>
          <w:rFonts w:ascii="Times New Roman" w:hAnsi="Times New Roman" w:cs="Times New Roman"/>
          <w:color w:val="000000"/>
          <w:sz w:val="22"/>
          <w:szCs w:val="22"/>
        </w:rPr>
        <w:t xml:space="preserve"> Lokālplānojuma teritorija </w:t>
      </w:r>
      <w:r w:rsidR="00AB7519" w:rsidRPr="00E213FA">
        <w:rPr>
          <w:rFonts w:ascii="Times New Roman" w:hAnsi="Times New Roman" w:cs="Times New Roman"/>
          <w:color w:val="000000"/>
          <w:sz w:val="22"/>
          <w:szCs w:val="22"/>
        </w:rPr>
        <w:t xml:space="preserve">0,38 ha, apbūvei plānots paredzēt ne vairāk kā </w:t>
      </w:r>
      <w:r w:rsidR="002E420E">
        <w:rPr>
          <w:rFonts w:ascii="Times New Roman" w:hAnsi="Times New Roman" w:cs="Times New Roman"/>
          <w:color w:val="000000"/>
          <w:sz w:val="22"/>
          <w:szCs w:val="22"/>
        </w:rPr>
        <w:t>65</w:t>
      </w:r>
      <w:r w:rsidR="00AB7519" w:rsidRPr="00E213FA">
        <w:rPr>
          <w:rFonts w:ascii="Times New Roman" w:hAnsi="Times New Roman" w:cs="Times New Roman"/>
          <w:color w:val="000000"/>
          <w:sz w:val="22"/>
          <w:szCs w:val="22"/>
        </w:rPr>
        <w:t>% no teritorijas, kas iekļautu piebraucamo ceļu, stāvvietu, ietvju un ēkas izbūvi</w:t>
      </w:r>
      <w:r w:rsidR="005E3E5E" w:rsidRPr="00E213FA">
        <w:rPr>
          <w:rFonts w:ascii="Times New Roman" w:hAnsi="Times New Roman" w:cs="Times New Roman"/>
          <w:color w:val="000000"/>
          <w:sz w:val="22"/>
          <w:szCs w:val="22"/>
        </w:rPr>
        <w:t xml:space="preserve">, nodrošinātu </w:t>
      </w:r>
      <w:r w:rsidR="002E420E">
        <w:rPr>
          <w:rFonts w:ascii="Times New Roman" w:hAnsi="Times New Roman" w:cs="Times New Roman"/>
          <w:color w:val="000000"/>
          <w:sz w:val="22"/>
          <w:szCs w:val="22"/>
        </w:rPr>
        <w:t xml:space="preserve">servitūta ceļa izbūvi, lai nodrošinātu </w:t>
      </w:r>
      <w:r w:rsidR="005E3E5E" w:rsidRPr="00E213FA">
        <w:rPr>
          <w:rFonts w:ascii="Times New Roman" w:hAnsi="Times New Roman" w:cs="Times New Roman"/>
          <w:color w:val="000000"/>
          <w:sz w:val="22"/>
          <w:szCs w:val="22"/>
        </w:rPr>
        <w:t>piekļuvi</w:t>
      </w:r>
      <w:r w:rsidR="00EE66D0">
        <w:rPr>
          <w:rFonts w:ascii="Times New Roman" w:hAnsi="Times New Roman" w:cs="Times New Roman"/>
          <w:color w:val="000000"/>
          <w:sz w:val="22"/>
          <w:szCs w:val="22"/>
        </w:rPr>
        <w:t xml:space="preserve"> uz īpaš</w:t>
      </w:r>
      <w:r w:rsidR="002E420E">
        <w:rPr>
          <w:rFonts w:ascii="Times New Roman" w:hAnsi="Times New Roman" w:cs="Times New Roman"/>
          <w:color w:val="000000"/>
          <w:sz w:val="22"/>
          <w:szCs w:val="22"/>
        </w:rPr>
        <w:t>umu Kalna ielā 7B.</w:t>
      </w:r>
      <w:r w:rsidR="005E3E5E" w:rsidRPr="00E213FA">
        <w:rPr>
          <w:rFonts w:ascii="Times New Roman" w:hAnsi="Times New Roman" w:cs="Times New Roman"/>
          <w:color w:val="000000"/>
          <w:sz w:val="22"/>
          <w:szCs w:val="22"/>
        </w:rPr>
        <w:t xml:space="preserve"> Lokālplānojuma teritorijai plānots pieslēgums pie esošās</w:t>
      </w:r>
      <w:r w:rsidR="00B80EDF" w:rsidRPr="00E213FA">
        <w:rPr>
          <w:rFonts w:ascii="Times New Roman" w:hAnsi="Times New Roman" w:cs="Times New Roman"/>
          <w:color w:val="000000"/>
          <w:sz w:val="22"/>
          <w:szCs w:val="22"/>
        </w:rPr>
        <w:t xml:space="preserve"> ielu</w:t>
      </w:r>
      <w:r w:rsidR="005E3E5E" w:rsidRPr="00E213FA">
        <w:rPr>
          <w:rFonts w:ascii="Times New Roman" w:hAnsi="Times New Roman" w:cs="Times New Roman"/>
          <w:color w:val="000000"/>
          <w:sz w:val="22"/>
          <w:szCs w:val="22"/>
        </w:rPr>
        <w:t xml:space="preserve"> infrastruktūras</w:t>
      </w:r>
      <w:r w:rsidR="00AC4B91" w:rsidRPr="00E213FA">
        <w:rPr>
          <w:rFonts w:ascii="Times New Roman" w:hAnsi="Times New Roman" w:cs="Times New Roman"/>
          <w:color w:val="000000"/>
          <w:sz w:val="22"/>
          <w:szCs w:val="22"/>
        </w:rPr>
        <w:t xml:space="preserve"> – pie Zaļās ielas </w:t>
      </w:r>
      <w:r w:rsidR="00B80EDF" w:rsidRPr="00E213FA">
        <w:rPr>
          <w:rFonts w:ascii="Times New Roman" w:hAnsi="Times New Roman" w:cs="Times New Roman"/>
          <w:color w:val="000000"/>
          <w:sz w:val="22"/>
          <w:szCs w:val="22"/>
        </w:rPr>
        <w:t>pieslēgums</w:t>
      </w:r>
      <w:r w:rsidR="00AC4B91" w:rsidRPr="00E213FA">
        <w:rPr>
          <w:rFonts w:ascii="Times New Roman" w:hAnsi="Times New Roman" w:cs="Times New Roman"/>
          <w:color w:val="000000"/>
          <w:sz w:val="22"/>
          <w:szCs w:val="22"/>
        </w:rPr>
        <w:t xml:space="preserve"> teritorijas austrumu pusē</w:t>
      </w:r>
      <w:r w:rsidR="00B80EDF" w:rsidRPr="00E213FA">
        <w:rPr>
          <w:rFonts w:ascii="Times New Roman" w:hAnsi="Times New Roman" w:cs="Times New Roman"/>
          <w:color w:val="000000"/>
          <w:sz w:val="22"/>
          <w:szCs w:val="22"/>
        </w:rPr>
        <w:t xml:space="preserve"> un pieslēgums pie Kalna ielas teritorijas dienvidu daļā</w:t>
      </w:r>
      <w:r w:rsidR="002E420E">
        <w:rPr>
          <w:rFonts w:ascii="Times New Roman" w:hAnsi="Times New Roman" w:cs="Times New Roman"/>
          <w:color w:val="000000"/>
          <w:sz w:val="22"/>
          <w:szCs w:val="22"/>
        </w:rPr>
        <w:t>.</w:t>
      </w:r>
    </w:p>
    <w:p w14:paraId="45B4131D" w14:textId="32EC2B39" w:rsidR="00D538FF"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Pr>
          <w:noProof/>
          <w:lang w:eastAsia="lv-LV"/>
        </w:rPr>
        <w:drawing>
          <wp:anchor distT="0" distB="0" distL="114300" distR="114300" simplePos="0" relativeHeight="251669504" behindDoc="1" locked="0" layoutInCell="1" allowOverlap="1" wp14:anchorId="716EB07A" wp14:editId="0FFB01E9">
            <wp:simplePos x="0" y="0"/>
            <wp:positionH relativeFrom="column">
              <wp:posOffset>-6350</wp:posOffset>
            </wp:positionH>
            <wp:positionV relativeFrom="paragraph">
              <wp:posOffset>187325</wp:posOffset>
            </wp:positionV>
            <wp:extent cx="4038600" cy="4605655"/>
            <wp:effectExtent l="0" t="0" r="0" b="4445"/>
            <wp:wrapNone/>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038600" cy="4605655"/>
                    </a:xfrm>
                    <a:prstGeom prst="rect">
                      <a:avLst/>
                    </a:prstGeom>
                  </pic:spPr>
                </pic:pic>
              </a:graphicData>
            </a:graphic>
            <wp14:sizeRelH relativeFrom="page">
              <wp14:pctWidth>0</wp14:pctWidth>
            </wp14:sizeRelH>
            <wp14:sizeRelV relativeFrom="page">
              <wp14:pctHeight>0</wp14:pctHeight>
            </wp14:sizeRelV>
          </wp:anchor>
        </w:drawing>
      </w:r>
    </w:p>
    <w:p w14:paraId="493B034D" w14:textId="37D735BC"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61293982" w14:textId="6C6560C6"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018E8379" w14:textId="53566C48"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3584F042" w14:textId="4D834E72"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0A303D94" w14:textId="12676271"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464144FA" w14:textId="40B56A1F"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08FED63A" w14:textId="0430BD9E"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7AAB3F5C" w14:textId="43EA2876"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2A74217B" w14:textId="59F45BAC"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477FFC78" w14:textId="62597EF9"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0212327F" w14:textId="3DC4422A"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09B19D6D" w14:textId="75F82322"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26829B3A" w14:textId="1B1A1D1C"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721D9574" w14:textId="2D2B1B94"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Pr>
          <w:noProof/>
          <w:lang w:eastAsia="lv-LV"/>
        </w:rPr>
        <w:drawing>
          <wp:anchor distT="0" distB="0" distL="114300" distR="114300" simplePos="0" relativeHeight="251666432" behindDoc="0" locked="0" layoutInCell="1" allowOverlap="1" wp14:anchorId="0A74D301" wp14:editId="6EFE3C65">
            <wp:simplePos x="0" y="0"/>
            <wp:positionH relativeFrom="column">
              <wp:posOffset>3244850</wp:posOffset>
            </wp:positionH>
            <wp:positionV relativeFrom="paragraph">
              <wp:posOffset>55880</wp:posOffset>
            </wp:positionV>
            <wp:extent cx="2461895" cy="1847850"/>
            <wp:effectExtent l="0" t="0" r="0" b="0"/>
            <wp:wrapNone/>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61895" cy="1847850"/>
                    </a:xfrm>
                    <a:prstGeom prst="rect">
                      <a:avLst/>
                    </a:prstGeom>
                  </pic:spPr>
                </pic:pic>
              </a:graphicData>
            </a:graphic>
            <wp14:sizeRelH relativeFrom="page">
              <wp14:pctWidth>0</wp14:pctWidth>
            </wp14:sizeRelH>
            <wp14:sizeRelV relativeFrom="page">
              <wp14:pctHeight>0</wp14:pctHeight>
            </wp14:sizeRelV>
          </wp:anchor>
        </w:drawing>
      </w:r>
    </w:p>
    <w:p w14:paraId="0FA33E7B" w14:textId="7F86CED7"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25795AE0" w14:textId="268C1078"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04C2045E" w14:textId="06E29A9A"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2C6C5D06" w14:textId="2395D8CB"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3E2AB7E9" w14:textId="71C05B3A"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75305E77" w14:textId="58B757E9"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61409AA9" w14:textId="1AEB4BB9"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6F06341E" w14:textId="55066480"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2BD70786" w14:textId="2B3E7E15"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19C487AA" w14:textId="69CDB9D4"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145EFBA5" w14:textId="1AE8A590"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6A2436C3" w14:textId="77777777"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31166AE4" w14:textId="440F69D2" w:rsidR="00D538FF" w:rsidRDefault="00D538F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1E5B7196" w14:textId="056D4A76" w:rsidR="00D538FF" w:rsidRPr="00E213FA" w:rsidRDefault="00D14D7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Pr>
          <w:rFonts w:ascii="Times New Roman" w:hAnsi="Times New Roman" w:cs="Times New Roman"/>
          <w:color w:val="000000"/>
          <w:sz w:val="22"/>
          <w:szCs w:val="22"/>
        </w:rPr>
        <w:t>8</w:t>
      </w:r>
      <w:r w:rsidR="00D538FF">
        <w:rPr>
          <w:rFonts w:ascii="Times New Roman" w:hAnsi="Times New Roman" w:cs="Times New Roman"/>
          <w:color w:val="000000"/>
          <w:sz w:val="22"/>
          <w:szCs w:val="22"/>
        </w:rPr>
        <w:t>.attēls. Lok</w:t>
      </w:r>
      <w:r w:rsidR="00EE66D0">
        <w:rPr>
          <w:rFonts w:ascii="Times New Roman" w:hAnsi="Times New Roman" w:cs="Times New Roman"/>
          <w:color w:val="000000"/>
          <w:sz w:val="22"/>
          <w:szCs w:val="22"/>
        </w:rPr>
        <w:t>ālplā</w:t>
      </w:r>
      <w:r w:rsidR="00D538FF">
        <w:rPr>
          <w:rFonts w:ascii="Times New Roman" w:hAnsi="Times New Roman" w:cs="Times New Roman"/>
          <w:color w:val="000000"/>
          <w:sz w:val="22"/>
          <w:szCs w:val="22"/>
        </w:rPr>
        <w:t>nojuma teritorijas</w:t>
      </w:r>
      <w:r w:rsidR="00AC7A89">
        <w:rPr>
          <w:rFonts w:ascii="Times New Roman" w:hAnsi="Times New Roman" w:cs="Times New Roman"/>
          <w:color w:val="000000"/>
          <w:sz w:val="22"/>
          <w:szCs w:val="22"/>
        </w:rPr>
        <w:t xml:space="preserve"> attīstības iecere</w:t>
      </w:r>
    </w:p>
    <w:p w14:paraId="6BDDDB38" w14:textId="394DB128" w:rsidR="00C316D4" w:rsidRDefault="00C316D4"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74921542" w14:textId="23467AFE" w:rsidR="00845FC1" w:rsidRDefault="00845FC1"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238663C2" w14:textId="5100596C" w:rsidR="0066472C" w:rsidRDefault="0066472C"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15735B27" w14:textId="77777777" w:rsidR="004270CA" w:rsidRPr="00E213FA" w:rsidRDefault="004270CA"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790508D2" w14:textId="34D8E486" w:rsidR="00B80EDF" w:rsidRPr="00E213FA" w:rsidRDefault="00B80EDF" w:rsidP="00183ED1">
      <w:pPr>
        <w:pStyle w:val="Virsraksts1"/>
        <w:spacing w:line="276" w:lineRule="auto"/>
      </w:pPr>
      <w:bookmarkStart w:id="9" w:name="_Toc90396905"/>
      <w:r w:rsidRPr="00E213FA">
        <w:lastRenderedPageBreak/>
        <w:t>LOKĀLPLĀNOJUMA RISINĀJUMI</w:t>
      </w:r>
      <w:bookmarkEnd w:id="9"/>
    </w:p>
    <w:p w14:paraId="0FB81975" w14:textId="24B5667C" w:rsidR="00B80EDF" w:rsidRPr="00E213FA" w:rsidRDefault="00B80EDF" w:rsidP="00183ED1">
      <w:pPr>
        <w:pStyle w:val="Sarakstarindkopa"/>
        <w:autoSpaceDE w:val="0"/>
        <w:autoSpaceDN w:val="0"/>
        <w:adjustRightInd w:val="0"/>
        <w:spacing w:after="0" w:line="276" w:lineRule="auto"/>
        <w:ind w:left="0"/>
        <w:jc w:val="center"/>
        <w:rPr>
          <w:rFonts w:ascii="Times New Roman" w:hAnsi="Times New Roman" w:cs="Times New Roman"/>
          <w:b/>
          <w:bCs/>
          <w:color w:val="000000"/>
          <w:sz w:val="22"/>
          <w:szCs w:val="22"/>
        </w:rPr>
      </w:pPr>
    </w:p>
    <w:p w14:paraId="5E2979BD" w14:textId="434E9974" w:rsidR="00B80EDF" w:rsidRPr="00E213FA" w:rsidRDefault="00B80EDF" w:rsidP="00183ED1">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sidRPr="00E213FA">
        <w:rPr>
          <w:rFonts w:ascii="Times New Roman" w:hAnsi="Times New Roman" w:cs="Times New Roman"/>
          <w:b/>
          <w:bCs/>
          <w:color w:val="000000"/>
          <w:sz w:val="22"/>
          <w:szCs w:val="22"/>
        </w:rPr>
        <w:tab/>
      </w:r>
      <w:r w:rsidR="00F11444" w:rsidRPr="00E213FA">
        <w:rPr>
          <w:rFonts w:ascii="Times New Roman" w:hAnsi="Times New Roman" w:cs="Times New Roman"/>
          <w:color w:val="000000"/>
          <w:sz w:val="22"/>
          <w:szCs w:val="22"/>
        </w:rPr>
        <w:t xml:space="preserve">Saskaņā ar lokālplānojuma darba uzdevumu visā teritorijā tika noteikta funkcionālā zona  - </w:t>
      </w:r>
      <w:r w:rsidR="0065617E" w:rsidRPr="00D14D7C">
        <w:rPr>
          <w:rFonts w:ascii="Times New Roman" w:hAnsi="Times New Roman" w:cs="Times New Roman"/>
          <w:i/>
          <w:iCs/>
          <w:color w:val="000000"/>
          <w:sz w:val="22"/>
          <w:szCs w:val="22"/>
        </w:rPr>
        <w:t>Rūpnieciskās</w:t>
      </w:r>
      <w:r w:rsidR="00F11444" w:rsidRPr="00E213FA">
        <w:rPr>
          <w:rFonts w:ascii="Times New Roman" w:hAnsi="Times New Roman" w:cs="Times New Roman"/>
          <w:i/>
          <w:iCs/>
          <w:color w:val="000000"/>
          <w:sz w:val="22"/>
          <w:szCs w:val="22"/>
        </w:rPr>
        <w:t xml:space="preserve"> apbūves teritorija. </w:t>
      </w:r>
      <w:r w:rsidR="00F11444" w:rsidRPr="00E213FA">
        <w:rPr>
          <w:rFonts w:ascii="Times New Roman" w:hAnsi="Times New Roman" w:cs="Times New Roman"/>
          <w:color w:val="000000"/>
          <w:sz w:val="22"/>
          <w:szCs w:val="22"/>
        </w:rPr>
        <w:t>Lai detalizētu teritorijas izmantošanu, tika izveidota minētās funkcionālās zonas apakšzona ar apzīmējumu R3, nosakot šādus izmantošanas veidus:</w:t>
      </w:r>
    </w:p>
    <w:p w14:paraId="680B8878" w14:textId="09B37EA9" w:rsidR="00F11444" w:rsidRPr="00E213FA" w:rsidRDefault="004B5261" w:rsidP="00183ED1">
      <w:pPr>
        <w:pStyle w:val="Sarakstarindkopa"/>
        <w:numPr>
          <w:ilvl w:val="0"/>
          <w:numId w:val="2"/>
        </w:numPr>
        <w:autoSpaceDE w:val="0"/>
        <w:autoSpaceDN w:val="0"/>
        <w:adjustRightInd w:val="0"/>
        <w:spacing w:after="0" w:line="276" w:lineRule="auto"/>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Noliktavu apbūve (14004)</w:t>
      </w:r>
    </w:p>
    <w:p w14:paraId="460ECBF9" w14:textId="18E89414" w:rsidR="004B5261" w:rsidRPr="00E213FA" w:rsidRDefault="004B5261" w:rsidP="00183ED1">
      <w:pPr>
        <w:pStyle w:val="Sarakstarindkopa"/>
        <w:numPr>
          <w:ilvl w:val="0"/>
          <w:numId w:val="2"/>
        </w:numPr>
        <w:autoSpaceDE w:val="0"/>
        <w:autoSpaceDN w:val="0"/>
        <w:adjustRightInd w:val="0"/>
        <w:spacing w:after="0" w:line="276" w:lineRule="auto"/>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Transporta apkalpojošā infrastruktūra (14003)</w:t>
      </w:r>
    </w:p>
    <w:p w14:paraId="38C5D77C" w14:textId="4A49A422" w:rsidR="004B5261" w:rsidRPr="00E213FA" w:rsidRDefault="004B5261" w:rsidP="00183ED1">
      <w:pPr>
        <w:pStyle w:val="Sarakstarindkopa"/>
        <w:numPr>
          <w:ilvl w:val="0"/>
          <w:numId w:val="2"/>
        </w:numPr>
        <w:autoSpaceDE w:val="0"/>
        <w:autoSpaceDN w:val="0"/>
        <w:adjustRightInd w:val="0"/>
        <w:spacing w:after="0" w:line="276" w:lineRule="auto"/>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Transporta lineārā struktūra (14002)</w:t>
      </w:r>
    </w:p>
    <w:p w14:paraId="062A76FC" w14:textId="74DB323A" w:rsidR="004B5261" w:rsidRPr="00E213FA" w:rsidRDefault="004B5261" w:rsidP="00183ED1">
      <w:pPr>
        <w:pStyle w:val="Sarakstarindkopa"/>
        <w:numPr>
          <w:ilvl w:val="0"/>
          <w:numId w:val="2"/>
        </w:numPr>
        <w:autoSpaceDE w:val="0"/>
        <w:autoSpaceDN w:val="0"/>
        <w:adjustRightInd w:val="0"/>
        <w:spacing w:after="0" w:line="276" w:lineRule="auto"/>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Inženiertehniskā infrastruktūra (14001)</w:t>
      </w:r>
    </w:p>
    <w:p w14:paraId="1822DBA6" w14:textId="4E2DD019" w:rsidR="004B5261" w:rsidRPr="00E213FA" w:rsidRDefault="004B5261" w:rsidP="00183ED1">
      <w:pPr>
        <w:pStyle w:val="Sarakstarindkopa"/>
        <w:numPr>
          <w:ilvl w:val="0"/>
          <w:numId w:val="2"/>
        </w:numPr>
        <w:autoSpaceDE w:val="0"/>
        <w:autoSpaceDN w:val="0"/>
        <w:adjustRightInd w:val="0"/>
        <w:spacing w:after="0" w:line="276" w:lineRule="auto"/>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Vieglās rūpniecības uzņēmumu apbūve (13001)</w:t>
      </w:r>
    </w:p>
    <w:p w14:paraId="4E953C41" w14:textId="604835C9" w:rsidR="004B5261" w:rsidRPr="00E213FA" w:rsidRDefault="004B5261" w:rsidP="00183ED1">
      <w:pPr>
        <w:pStyle w:val="Sarakstarindkopa"/>
        <w:numPr>
          <w:ilvl w:val="0"/>
          <w:numId w:val="2"/>
        </w:numPr>
        <w:autoSpaceDE w:val="0"/>
        <w:autoSpaceDN w:val="0"/>
        <w:adjustRightInd w:val="0"/>
        <w:spacing w:after="0" w:line="276" w:lineRule="auto"/>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Tirdzniecības  un/</w:t>
      </w:r>
      <w:r w:rsidR="00EE66D0">
        <w:rPr>
          <w:rFonts w:ascii="Times New Roman" w:hAnsi="Times New Roman" w:cs="Times New Roman"/>
          <w:color w:val="000000"/>
          <w:sz w:val="22"/>
          <w:szCs w:val="22"/>
        </w:rPr>
        <w:t xml:space="preserve"> </w:t>
      </w:r>
      <w:r w:rsidRPr="00E213FA">
        <w:rPr>
          <w:rFonts w:ascii="Times New Roman" w:hAnsi="Times New Roman" w:cs="Times New Roman"/>
          <w:color w:val="000000"/>
          <w:sz w:val="22"/>
          <w:szCs w:val="22"/>
        </w:rPr>
        <w:t>vai pakalpojumu apbūve (12002)</w:t>
      </w:r>
    </w:p>
    <w:p w14:paraId="62AA7206" w14:textId="3FDBF2E2" w:rsidR="004B5261" w:rsidRPr="00E213FA" w:rsidRDefault="004B5261" w:rsidP="00183ED1">
      <w:pPr>
        <w:pStyle w:val="Sarakstarindkopa"/>
        <w:numPr>
          <w:ilvl w:val="0"/>
          <w:numId w:val="2"/>
        </w:numPr>
        <w:autoSpaceDE w:val="0"/>
        <w:autoSpaceDN w:val="0"/>
        <w:adjustRightInd w:val="0"/>
        <w:spacing w:after="0" w:line="276" w:lineRule="auto"/>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Biroju ēku apbūve (12001)</w:t>
      </w:r>
    </w:p>
    <w:p w14:paraId="74018F21" w14:textId="4D443C2F" w:rsidR="00671538" w:rsidRPr="00E213FA" w:rsidRDefault="00671538" w:rsidP="00183ED1">
      <w:pPr>
        <w:autoSpaceDE w:val="0"/>
        <w:autoSpaceDN w:val="0"/>
        <w:adjustRightInd w:val="0"/>
        <w:spacing w:after="0" w:line="276" w:lineRule="auto"/>
        <w:jc w:val="both"/>
        <w:rPr>
          <w:rFonts w:ascii="Times New Roman" w:hAnsi="Times New Roman" w:cs="Times New Roman"/>
          <w:color w:val="000000"/>
          <w:sz w:val="22"/>
          <w:szCs w:val="22"/>
        </w:rPr>
      </w:pPr>
      <w:r w:rsidRPr="00E213FA">
        <w:rPr>
          <w:rFonts w:ascii="Times New Roman" w:hAnsi="Times New Roman" w:cs="Times New Roman"/>
          <w:color w:val="000000"/>
          <w:sz w:val="22"/>
          <w:szCs w:val="22"/>
        </w:rPr>
        <w:t>Lokālplānojuma izstrādes procesā tika analizētas detalizācijas plānā attēlotās</w:t>
      </w:r>
      <w:r w:rsidR="00183ED1">
        <w:rPr>
          <w:rFonts w:ascii="Times New Roman" w:hAnsi="Times New Roman" w:cs="Times New Roman"/>
          <w:color w:val="000000"/>
          <w:sz w:val="22"/>
          <w:szCs w:val="22"/>
        </w:rPr>
        <w:t xml:space="preserve"> </w:t>
      </w:r>
      <w:r w:rsidR="005B27D6">
        <w:rPr>
          <w:rFonts w:ascii="Times New Roman" w:hAnsi="Times New Roman" w:cs="Times New Roman"/>
          <w:color w:val="000000"/>
          <w:sz w:val="22"/>
          <w:szCs w:val="22"/>
        </w:rPr>
        <w:t>ielu sarkanās līnijas, tās noteiktas pa lokālplānojuma robežu pret Zaļo un Kalna ielu.</w:t>
      </w:r>
    </w:p>
    <w:p w14:paraId="7A49FF89" w14:textId="5819DADE" w:rsidR="00AC7A89" w:rsidRDefault="009948B4" w:rsidP="0066472C">
      <w:pPr>
        <w:pStyle w:val="Sarakstarindkopa"/>
        <w:autoSpaceDE w:val="0"/>
        <w:autoSpaceDN w:val="0"/>
        <w:adjustRightInd w:val="0"/>
        <w:spacing w:after="0" w:line="276" w:lineRule="auto"/>
        <w:ind w:left="0"/>
        <w:rPr>
          <w:rFonts w:ascii="Calibri" w:hAnsi="Calibri" w:cs="Calibri"/>
          <w:color w:val="000000"/>
        </w:rPr>
      </w:pPr>
      <w:r>
        <w:rPr>
          <w:noProof/>
        </w:rPr>
        <w:drawing>
          <wp:anchor distT="0" distB="0" distL="114300" distR="114300" simplePos="0" relativeHeight="251678720" behindDoc="0" locked="0" layoutInCell="1" allowOverlap="1" wp14:anchorId="72EE4E89" wp14:editId="5017D52A">
            <wp:simplePos x="0" y="0"/>
            <wp:positionH relativeFrom="column">
              <wp:posOffset>0</wp:posOffset>
            </wp:positionH>
            <wp:positionV relativeFrom="paragraph">
              <wp:posOffset>-2540</wp:posOffset>
            </wp:positionV>
            <wp:extent cx="5274310" cy="4812030"/>
            <wp:effectExtent l="0" t="0" r="2540" b="7620"/>
            <wp:wrapNone/>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274310" cy="4812030"/>
                    </a:xfrm>
                    <a:prstGeom prst="rect">
                      <a:avLst/>
                    </a:prstGeom>
                  </pic:spPr>
                </pic:pic>
              </a:graphicData>
            </a:graphic>
            <wp14:sizeRelH relativeFrom="page">
              <wp14:pctWidth>0</wp14:pctWidth>
            </wp14:sizeRelH>
            <wp14:sizeRelV relativeFrom="page">
              <wp14:pctHeight>0</wp14:pctHeight>
            </wp14:sizeRelV>
          </wp:anchor>
        </w:drawing>
      </w:r>
    </w:p>
    <w:p w14:paraId="57D777FE" w14:textId="248C1D51"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2E4D76AE" w14:textId="06782B56"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4B233F4F" w14:textId="224094F7"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229F8459" w14:textId="5CA52226"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461BE126" w14:textId="36994460"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30E0DAFC" w14:textId="3D3DD3A8"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07EDB345" w14:textId="45030C5F"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20FE7C18" w14:textId="5DEB678E"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2AF08D53" w14:textId="696A81B7"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35FF3E25" w14:textId="1BFFE42A"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42E0E71D" w14:textId="490F24CB"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650350BE" w14:textId="4B3D706D"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0F0ED28D" w14:textId="46B0339A"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70B8869D" w14:textId="721135E9"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194E15AC" w14:textId="63A21BDB"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5D139F7C" w14:textId="54DA4CB6"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55BDB4D6" w14:textId="69CF63F6"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543AB5A0" w14:textId="6B568C1F"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724A68A9" w14:textId="2B9E0EB6"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69A72492" w14:textId="4C32E7AE"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57EED49A" w14:textId="005F0259"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57E9C11C" w14:textId="3DA23287"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21587235" w14:textId="187B776F"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53A1A52E" w14:textId="77777777" w:rsidR="002E420E" w:rsidRDefault="002E420E" w:rsidP="00183ED1">
      <w:pPr>
        <w:pStyle w:val="Sarakstarindkopa"/>
        <w:autoSpaceDE w:val="0"/>
        <w:autoSpaceDN w:val="0"/>
        <w:adjustRightInd w:val="0"/>
        <w:spacing w:after="0" w:line="276" w:lineRule="auto"/>
        <w:ind w:left="0"/>
        <w:jc w:val="center"/>
        <w:rPr>
          <w:rFonts w:ascii="Calibri" w:hAnsi="Calibri" w:cs="Calibri"/>
          <w:color w:val="000000"/>
        </w:rPr>
      </w:pPr>
    </w:p>
    <w:p w14:paraId="0900D8C0" w14:textId="0087FB32" w:rsidR="00AC7A89" w:rsidRDefault="00AC7A89" w:rsidP="00183ED1">
      <w:pPr>
        <w:pStyle w:val="Sarakstarindkopa"/>
        <w:autoSpaceDE w:val="0"/>
        <w:autoSpaceDN w:val="0"/>
        <w:adjustRightInd w:val="0"/>
        <w:spacing w:after="0" w:line="276" w:lineRule="auto"/>
        <w:ind w:left="0"/>
        <w:jc w:val="center"/>
        <w:rPr>
          <w:rFonts w:ascii="Calibri" w:hAnsi="Calibri" w:cs="Calibri"/>
          <w:color w:val="000000"/>
        </w:rPr>
      </w:pPr>
    </w:p>
    <w:p w14:paraId="4EBDF83D" w14:textId="1EF8A2F7" w:rsidR="00AC7A89" w:rsidRDefault="00D14D7C" w:rsidP="00AC7A89">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Pr>
          <w:rFonts w:ascii="Times New Roman" w:hAnsi="Times New Roman" w:cs="Times New Roman"/>
          <w:color w:val="000000"/>
          <w:sz w:val="22"/>
          <w:szCs w:val="22"/>
        </w:rPr>
        <w:t>9</w:t>
      </w:r>
      <w:r w:rsidR="00AC7A89">
        <w:rPr>
          <w:rFonts w:ascii="Times New Roman" w:hAnsi="Times New Roman" w:cs="Times New Roman"/>
          <w:color w:val="000000"/>
          <w:sz w:val="22"/>
          <w:szCs w:val="22"/>
        </w:rPr>
        <w:t>.attēls. Funkcionāla</w:t>
      </w:r>
      <w:r w:rsidR="00EE66D0">
        <w:rPr>
          <w:rFonts w:ascii="Times New Roman" w:hAnsi="Times New Roman" w:cs="Times New Roman"/>
          <w:color w:val="000000"/>
          <w:sz w:val="22"/>
          <w:szCs w:val="22"/>
        </w:rPr>
        <w:t>is zonējums un sarkanās līnijas</w:t>
      </w:r>
    </w:p>
    <w:p w14:paraId="7C5A1916" w14:textId="27816ED5" w:rsidR="002E420E" w:rsidRDefault="002E420E" w:rsidP="00AC7A89">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p>
    <w:p w14:paraId="7BBC5E8A" w14:textId="7DD02E95" w:rsidR="00AC7A89" w:rsidRPr="0066472C" w:rsidRDefault="002E420E" w:rsidP="0066472C">
      <w:pPr>
        <w:pStyle w:val="Sarakstarindkopa"/>
        <w:autoSpaceDE w:val="0"/>
        <w:autoSpaceDN w:val="0"/>
        <w:adjustRightInd w:val="0"/>
        <w:spacing w:after="0" w:line="276" w:lineRule="auto"/>
        <w:ind w:left="0"/>
        <w:jc w:val="both"/>
        <w:rPr>
          <w:rFonts w:ascii="Times New Roman" w:hAnsi="Times New Roman" w:cs="Times New Roman"/>
          <w:color w:val="000000"/>
          <w:sz w:val="22"/>
          <w:szCs w:val="22"/>
        </w:rPr>
      </w:pPr>
      <w:r>
        <w:rPr>
          <w:rFonts w:ascii="Times New Roman" w:hAnsi="Times New Roman" w:cs="Times New Roman"/>
          <w:color w:val="000000"/>
          <w:sz w:val="22"/>
          <w:szCs w:val="22"/>
        </w:rPr>
        <w:t>Ņemot vērā ielām piegulošo apkārtējo zemes vienību struktūru, teritorijas izmantošanas un apbūves noteikumos</w:t>
      </w:r>
      <w:r w:rsidR="00EE66D0">
        <w:rPr>
          <w:rFonts w:ascii="Times New Roman" w:hAnsi="Times New Roman" w:cs="Times New Roman"/>
          <w:color w:val="000000"/>
          <w:sz w:val="22"/>
          <w:szCs w:val="22"/>
        </w:rPr>
        <w:t>,</w:t>
      </w:r>
      <w:r>
        <w:rPr>
          <w:rFonts w:ascii="Times New Roman" w:hAnsi="Times New Roman" w:cs="Times New Roman"/>
          <w:color w:val="000000"/>
          <w:sz w:val="22"/>
          <w:szCs w:val="22"/>
        </w:rPr>
        <w:t xml:space="preserve"> jaunbūvējamo zemes vienību minimālā platība netiek noteikta, jaunveidojamās zemes vienības minimālā fronte pret ielu ir 50</w:t>
      </w:r>
      <w:r w:rsidR="00EE66D0">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m, apbūves blīvums nav lielāks par 90% un brīvās zaļās teritorijas rādītājs ir 35%.  </w:t>
      </w:r>
    </w:p>
    <w:sectPr w:rsidR="00AC7A89" w:rsidRPr="0066472C" w:rsidSect="00533B59">
      <w:headerReference w:type="default" r:id="rId21"/>
      <w:footerReference w:type="default" r:id="rId22"/>
      <w:pgSz w:w="11906" w:h="16838"/>
      <w:pgMar w:top="993" w:right="1800" w:bottom="1276" w:left="1800" w:header="708" w:footer="708" w:gutter="0"/>
      <w:pgBorders w:display="firstPage" w:offsetFrom="page">
        <w:top w:val="single" w:sz="4" w:space="24" w:color="4A66AC" w:themeColor="accent1" w:shadow="1"/>
        <w:left w:val="single" w:sz="4" w:space="24" w:color="4A66AC" w:themeColor="accent1" w:shadow="1"/>
        <w:bottom w:val="single" w:sz="4" w:space="24" w:color="4A66AC" w:themeColor="accent1" w:shadow="1"/>
        <w:right w:val="single" w:sz="4" w:space="24" w:color="4A66AC" w:themeColor="accent1"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68BBF" w14:textId="77777777" w:rsidR="00DD5EA3" w:rsidRDefault="00DD5EA3" w:rsidP="00935B49">
      <w:pPr>
        <w:spacing w:after="0" w:line="240" w:lineRule="auto"/>
      </w:pPr>
      <w:r>
        <w:separator/>
      </w:r>
    </w:p>
  </w:endnote>
  <w:endnote w:type="continuationSeparator" w:id="0">
    <w:p w14:paraId="56747757" w14:textId="77777777" w:rsidR="00DD5EA3" w:rsidRDefault="00DD5EA3" w:rsidP="00935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536313"/>
      <w:docPartObj>
        <w:docPartGallery w:val="Page Numbers (Bottom of Page)"/>
        <w:docPartUnique/>
      </w:docPartObj>
    </w:sdtPr>
    <w:sdtEndPr/>
    <w:sdtContent>
      <w:p w14:paraId="37F48885" w14:textId="3FAE2743" w:rsidR="00C96F59" w:rsidRDefault="00C96F59">
        <w:pPr>
          <w:pStyle w:val="Kjene"/>
          <w:jc w:val="center"/>
        </w:pPr>
        <w:r w:rsidRPr="0066472C">
          <w:rPr>
            <w:rFonts w:asciiTheme="majorHAnsi" w:hAnsiTheme="majorHAnsi" w:cstheme="majorHAnsi"/>
            <w:color w:val="808080" w:themeColor="background1" w:themeShade="80"/>
          </w:rPr>
          <w:fldChar w:fldCharType="begin"/>
        </w:r>
        <w:r w:rsidRPr="0066472C">
          <w:rPr>
            <w:rFonts w:asciiTheme="majorHAnsi" w:hAnsiTheme="majorHAnsi" w:cstheme="majorHAnsi"/>
            <w:color w:val="808080" w:themeColor="background1" w:themeShade="80"/>
          </w:rPr>
          <w:instrText>PAGE   \* MERGEFORMAT</w:instrText>
        </w:r>
        <w:r w:rsidRPr="0066472C">
          <w:rPr>
            <w:rFonts w:asciiTheme="majorHAnsi" w:hAnsiTheme="majorHAnsi" w:cstheme="majorHAnsi"/>
            <w:color w:val="808080" w:themeColor="background1" w:themeShade="80"/>
          </w:rPr>
          <w:fldChar w:fldCharType="separate"/>
        </w:r>
        <w:r w:rsidR="00EE66D0">
          <w:rPr>
            <w:rFonts w:asciiTheme="majorHAnsi" w:hAnsiTheme="majorHAnsi" w:cstheme="majorHAnsi"/>
            <w:noProof/>
            <w:color w:val="808080" w:themeColor="background1" w:themeShade="80"/>
          </w:rPr>
          <w:t>2</w:t>
        </w:r>
        <w:r w:rsidRPr="0066472C">
          <w:rPr>
            <w:rFonts w:asciiTheme="majorHAnsi" w:hAnsiTheme="majorHAnsi" w:cstheme="majorHAnsi"/>
            <w:color w:val="808080" w:themeColor="background1" w:themeShade="80"/>
          </w:rPr>
          <w:fldChar w:fldCharType="end"/>
        </w:r>
      </w:p>
    </w:sdtContent>
  </w:sdt>
  <w:p w14:paraId="470C0BE2" w14:textId="77777777" w:rsidR="00C96F59" w:rsidRDefault="00C96F5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58A97" w14:textId="77777777" w:rsidR="00DD5EA3" w:rsidRDefault="00DD5EA3" w:rsidP="00935B49">
      <w:pPr>
        <w:spacing w:after="0" w:line="240" w:lineRule="auto"/>
      </w:pPr>
      <w:r>
        <w:separator/>
      </w:r>
    </w:p>
  </w:footnote>
  <w:footnote w:type="continuationSeparator" w:id="0">
    <w:p w14:paraId="5EB40B4C" w14:textId="77777777" w:rsidR="00DD5EA3" w:rsidRDefault="00DD5EA3" w:rsidP="00935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7A23E" w14:textId="75EE388E" w:rsidR="0066472C" w:rsidRPr="0066472C" w:rsidRDefault="0066472C" w:rsidP="0066472C">
    <w:pPr>
      <w:pStyle w:val="Galvene"/>
      <w:jc w:val="center"/>
      <w:rPr>
        <w:rFonts w:asciiTheme="majorHAnsi" w:hAnsiTheme="majorHAnsi" w:cstheme="majorHAnsi"/>
        <w:color w:val="808080" w:themeColor="background1" w:themeShade="80"/>
      </w:rPr>
    </w:pPr>
    <w:r w:rsidRPr="0066472C">
      <w:rPr>
        <w:rFonts w:asciiTheme="majorHAnsi" w:hAnsiTheme="majorHAnsi" w:cstheme="majorHAnsi"/>
        <w:color w:val="808080" w:themeColor="background1" w:themeShade="80"/>
      </w:rPr>
      <w:t>LOKĀLPLĀNOJUMS, KAS GROZA GULBENES NOVADA TERITORIJAS PLĀNOJUMU, NEKUSTAMAJAM ĪPAŠUMAM ZAĻAJĀ IELĀ 3, GULBENĒ, GULBENES NOVADĀ (Redakcija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A2881"/>
    <w:multiLevelType w:val="hybridMultilevel"/>
    <w:tmpl w:val="E88CF7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7F38E7"/>
    <w:multiLevelType w:val="hybridMultilevel"/>
    <w:tmpl w:val="87FC60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8C80B38"/>
    <w:multiLevelType w:val="hybridMultilevel"/>
    <w:tmpl w:val="089CC1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D033F9E"/>
    <w:multiLevelType w:val="hybridMultilevel"/>
    <w:tmpl w:val="5D9EF3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8295B36"/>
    <w:multiLevelType w:val="hybridMultilevel"/>
    <w:tmpl w:val="C666D2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9A0"/>
    <w:rsid w:val="000537B0"/>
    <w:rsid w:val="00094768"/>
    <w:rsid w:val="00096EE1"/>
    <w:rsid w:val="000D0939"/>
    <w:rsid w:val="000F734F"/>
    <w:rsid w:val="001171AA"/>
    <w:rsid w:val="001174D0"/>
    <w:rsid w:val="00125E9D"/>
    <w:rsid w:val="00140524"/>
    <w:rsid w:val="00160212"/>
    <w:rsid w:val="001660AB"/>
    <w:rsid w:val="00183ED1"/>
    <w:rsid w:val="00185363"/>
    <w:rsid w:val="001C0353"/>
    <w:rsid w:val="001C1597"/>
    <w:rsid w:val="001C7E22"/>
    <w:rsid w:val="001D5E93"/>
    <w:rsid w:val="0020064B"/>
    <w:rsid w:val="00214A45"/>
    <w:rsid w:val="0021614B"/>
    <w:rsid w:val="002A7C90"/>
    <w:rsid w:val="002E420E"/>
    <w:rsid w:val="00305836"/>
    <w:rsid w:val="0038508D"/>
    <w:rsid w:val="003C151A"/>
    <w:rsid w:val="003E4EAD"/>
    <w:rsid w:val="00423102"/>
    <w:rsid w:val="004270CA"/>
    <w:rsid w:val="00445996"/>
    <w:rsid w:val="0047058D"/>
    <w:rsid w:val="004B5261"/>
    <w:rsid w:val="004C303C"/>
    <w:rsid w:val="004E086C"/>
    <w:rsid w:val="00517498"/>
    <w:rsid w:val="00533B59"/>
    <w:rsid w:val="005434E4"/>
    <w:rsid w:val="005A74DE"/>
    <w:rsid w:val="005B27D6"/>
    <w:rsid w:val="005E3E5E"/>
    <w:rsid w:val="0061345F"/>
    <w:rsid w:val="006455BC"/>
    <w:rsid w:val="0065531D"/>
    <w:rsid w:val="00655C3B"/>
    <w:rsid w:val="0065617E"/>
    <w:rsid w:val="0066472C"/>
    <w:rsid w:val="00671538"/>
    <w:rsid w:val="006E6F72"/>
    <w:rsid w:val="006F71F9"/>
    <w:rsid w:val="007159BA"/>
    <w:rsid w:val="007820D9"/>
    <w:rsid w:val="007F59A0"/>
    <w:rsid w:val="00845FC1"/>
    <w:rsid w:val="0085704F"/>
    <w:rsid w:val="00877492"/>
    <w:rsid w:val="00893FD7"/>
    <w:rsid w:val="008A66F8"/>
    <w:rsid w:val="008A6FE3"/>
    <w:rsid w:val="008A790B"/>
    <w:rsid w:val="008B5CB8"/>
    <w:rsid w:val="00902777"/>
    <w:rsid w:val="00935B49"/>
    <w:rsid w:val="009948B4"/>
    <w:rsid w:val="00994AEC"/>
    <w:rsid w:val="009E1951"/>
    <w:rsid w:val="00A04F83"/>
    <w:rsid w:val="00A412BE"/>
    <w:rsid w:val="00A461EF"/>
    <w:rsid w:val="00AB7519"/>
    <w:rsid w:val="00AC4B91"/>
    <w:rsid w:val="00AC7A89"/>
    <w:rsid w:val="00AD168E"/>
    <w:rsid w:val="00AF6B41"/>
    <w:rsid w:val="00B12B7C"/>
    <w:rsid w:val="00B21569"/>
    <w:rsid w:val="00B25661"/>
    <w:rsid w:val="00B80EDF"/>
    <w:rsid w:val="00BD73FC"/>
    <w:rsid w:val="00BE07A8"/>
    <w:rsid w:val="00C032D5"/>
    <w:rsid w:val="00C316D4"/>
    <w:rsid w:val="00C85148"/>
    <w:rsid w:val="00C96F59"/>
    <w:rsid w:val="00CC3383"/>
    <w:rsid w:val="00CD6909"/>
    <w:rsid w:val="00D11514"/>
    <w:rsid w:val="00D14D7C"/>
    <w:rsid w:val="00D32211"/>
    <w:rsid w:val="00D402E6"/>
    <w:rsid w:val="00D538FF"/>
    <w:rsid w:val="00D56287"/>
    <w:rsid w:val="00DA2E6F"/>
    <w:rsid w:val="00DA348D"/>
    <w:rsid w:val="00DA5B75"/>
    <w:rsid w:val="00DB29F3"/>
    <w:rsid w:val="00DD5EA3"/>
    <w:rsid w:val="00E024F0"/>
    <w:rsid w:val="00E213FA"/>
    <w:rsid w:val="00EB18C3"/>
    <w:rsid w:val="00EE66D0"/>
    <w:rsid w:val="00F023BD"/>
    <w:rsid w:val="00F11444"/>
    <w:rsid w:val="00F5311C"/>
    <w:rsid w:val="00F6667F"/>
    <w:rsid w:val="00FB08F8"/>
    <w:rsid w:val="00FC5FC0"/>
    <w:rsid w:val="00FD2D33"/>
    <w:rsid w:val="00FF04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1FD6A"/>
  <w15:chartTrackingRefBased/>
  <w15:docId w15:val="{AF89A3FD-7184-47EF-9DF7-43B8ED974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v-LV"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5B49"/>
  </w:style>
  <w:style w:type="paragraph" w:styleId="Virsraksts1">
    <w:name w:val="heading 1"/>
    <w:basedOn w:val="Parasts"/>
    <w:next w:val="Parasts"/>
    <w:link w:val="Virsraksts1Rakstz"/>
    <w:uiPriority w:val="9"/>
    <w:qFormat/>
    <w:rsid w:val="00935B49"/>
    <w:pPr>
      <w:keepNext/>
      <w:keepLines/>
      <w:pBdr>
        <w:bottom w:val="single" w:sz="4" w:space="1" w:color="4A66AC" w:themeColor="accent1"/>
      </w:pBdr>
      <w:spacing w:before="400" w:after="40" w:line="240" w:lineRule="auto"/>
      <w:outlineLvl w:val="0"/>
    </w:pPr>
    <w:rPr>
      <w:rFonts w:asciiTheme="majorHAnsi" w:eastAsiaTheme="majorEastAsia" w:hAnsiTheme="majorHAnsi" w:cstheme="majorBidi"/>
      <w:color w:val="374C80" w:themeColor="accent1" w:themeShade="BF"/>
      <w:sz w:val="36"/>
      <w:szCs w:val="36"/>
    </w:rPr>
  </w:style>
  <w:style w:type="paragraph" w:styleId="Virsraksts2">
    <w:name w:val="heading 2"/>
    <w:basedOn w:val="Parasts"/>
    <w:next w:val="Parasts"/>
    <w:link w:val="Virsraksts2Rakstz"/>
    <w:uiPriority w:val="9"/>
    <w:unhideWhenUsed/>
    <w:qFormat/>
    <w:rsid w:val="00935B49"/>
    <w:pPr>
      <w:keepNext/>
      <w:keepLines/>
      <w:spacing w:before="160" w:after="0" w:line="240" w:lineRule="auto"/>
      <w:outlineLvl w:val="1"/>
    </w:pPr>
    <w:rPr>
      <w:rFonts w:asciiTheme="majorHAnsi" w:eastAsiaTheme="majorEastAsia" w:hAnsiTheme="majorHAnsi" w:cstheme="majorBidi"/>
      <w:color w:val="374C80" w:themeColor="accent1" w:themeShade="BF"/>
      <w:sz w:val="28"/>
      <w:szCs w:val="28"/>
    </w:rPr>
  </w:style>
  <w:style w:type="paragraph" w:styleId="Virsraksts3">
    <w:name w:val="heading 3"/>
    <w:basedOn w:val="Parasts"/>
    <w:next w:val="Parasts"/>
    <w:link w:val="Virsraksts3Rakstz"/>
    <w:uiPriority w:val="9"/>
    <w:semiHidden/>
    <w:unhideWhenUsed/>
    <w:qFormat/>
    <w:rsid w:val="00935B4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Virsraksts4">
    <w:name w:val="heading 4"/>
    <w:basedOn w:val="Parasts"/>
    <w:next w:val="Parasts"/>
    <w:link w:val="Virsraksts4Rakstz"/>
    <w:uiPriority w:val="9"/>
    <w:semiHidden/>
    <w:unhideWhenUsed/>
    <w:qFormat/>
    <w:rsid w:val="00935B49"/>
    <w:pPr>
      <w:keepNext/>
      <w:keepLines/>
      <w:spacing w:before="80" w:after="0"/>
      <w:outlineLvl w:val="3"/>
    </w:pPr>
    <w:rPr>
      <w:rFonts w:asciiTheme="majorHAnsi" w:eastAsiaTheme="majorEastAsia" w:hAnsiTheme="majorHAnsi" w:cstheme="majorBidi"/>
      <w:sz w:val="24"/>
      <w:szCs w:val="24"/>
    </w:rPr>
  </w:style>
  <w:style w:type="paragraph" w:styleId="Virsraksts5">
    <w:name w:val="heading 5"/>
    <w:basedOn w:val="Parasts"/>
    <w:next w:val="Parasts"/>
    <w:link w:val="Virsraksts5Rakstz"/>
    <w:uiPriority w:val="9"/>
    <w:semiHidden/>
    <w:unhideWhenUsed/>
    <w:qFormat/>
    <w:rsid w:val="00935B49"/>
    <w:pPr>
      <w:keepNext/>
      <w:keepLines/>
      <w:spacing w:before="80" w:after="0"/>
      <w:outlineLvl w:val="4"/>
    </w:pPr>
    <w:rPr>
      <w:rFonts w:asciiTheme="majorHAnsi" w:eastAsiaTheme="majorEastAsia" w:hAnsiTheme="majorHAnsi" w:cstheme="majorBidi"/>
      <w:i/>
      <w:iCs/>
      <w:sz w:val="22"/>
      <w:szCs w:val="22"/>
    </w:rPr>
  </w:style>
  <w:style w:type="paragraph" w:styleId="Virsraksts6">
    <w:name w:val="heading 6"/>
    <w:basedOn w:val="Parasts"/>
    <w:next w:val="Parasts"/>
    <w:link w:val="Virsraksts6Rakstz"/>
    <w:uiPriority w:val="9"/>
    <w:semiHidden/>
    <w:unhideWhenUsed/>
    <w:qFormat/>
    <w:rsid w:val="00935B49"/>
    <w:pPr>
      <w:keepNext/>
      <w:keepLines/>
      <w:spacing w:before="80" w:after="0"/>
      <w:outlineLvl w:val="5"/>
    </w:pPr>
    <w:rPr>
      <w:rFonts w:asciiTheme="majorHAnsi" w:eastAsiaTheme="majorEastAsia" w:hAnsiTheme="majorHAnsi" w:cstheme="majorBidi"/>
      <w:color w:val="595959" w:themeColor="text1" w:themeTint="A6"/>
    </w:rPr>
  </w:style>
  <w:style w:type="paragraph" w:styleId="Virsraksts7">
    <w:name w:val="heading 7"/>
    <w:basedOn w:val="Parasts"/>
    <w:next w:val="Parasts"/>
    <w:link w:val="Virsraksts7Rakstz"/>
    <w:uiPriority w:val="9"/>
    <w:semiHidden/>
    <w:unhideWhenUsed/>
    <w:qFormat/>
    <w:rsid w:val="00935B49"/>
    <w:pPr>
      <w:keepNext/>
      <w:keepLines/>
      <w:spacing w:before="80" w:after="0"/>
      <w:outlineLvl w:val="6"/>
    </w:pPr>
    <w:rPr>
      <w:rFonts w:asciiTheme="majorHAnsi" w:eastAsiaTheme="majorEastAsia" w:hAnsiTheme="majorHAnsi" w:cstheme="majorBidi"/>
      <w:i/>
      <w:iCs/>
      <w:color w:val="595959" w:themeColor="text1" w:themeTint="A6"/>
    </w:rPr>
  </w:style>
  <w:style w:type="paragraph" w:styleId="Virsraksts8">
    <w:name w:val="heading 8"/>
    <w:basedOn w:val="Parasts"/>
    <w:next w:val="Parasts"/>
    <w:link w:val="Virsraksts8Rakstz"/>
    <w:uiPriority w:val="9"/>
    <w:semiHidden/>
    <w:unhideWhenUsed/>
    <w:qFormat/>
    <w:rsid w:val="00935B4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Virsraksts9">
    <w:name w:val="heading 9"/>
    <w:basedOn w:val="Parasts"/>
    <w:next w:val="Parasts"/>
    <w:link w:val="Virsraksts9Rakstz"/>
    <w:uiPriority w:val="9"/>
    <w:semiHidden/>
    <w:unhideWhenUsed/>
    <w:qFormat/>
    <w:rsid w:val="00935B4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C151A"/>
    <w:pPr>
      <w:ind w:left="720"/>
      <w:contextualSpacing/>
    </w:pPr>
  </w:style>
  <w:style w:type="character" w:customStyle="1" w:styleId="Virsraksts1Rakstz">
    <w:name w:val="Virsraksts 1 Rakstz."/>
    <w:basedOn w:val="Noklusjumarindkopasfonts"/>
    <w:link w:val="Virsraksts1"/>
    <w:uiPriority w:val="9"/>
    <w:rsid w:val="00935B49"/>
    <w:rPr>
      <w:rFonts w:asciiTheme="majorHAnsi" w:eastAsiaTheme="majorEastAsia" w:hAnsiTheme="majorHAnsi" w:cstheme="majorBidi"/>
      <w:color w:val="374C80" w:themeColor="accent1" w:themeShade="BF"/>
      <w:sz w:val="36"/>
      <w:szCs w:val="36"/>
    </w:rPr>
  </w:style>
  <w:style w:type="character" w:customStyle="1" w:styleId="Virsraksts2Rakstz">
    <w:name w:val="Virsraksts 2 Rakstz."/>
    <w:basedOn w:val="Noklusjumarindkopasfonts"/>
    <w:link w:val="Virsraksts2"/>
    <w:uiPriority w:val="9"/>
    <w:rsid w:val="00935B49"/>
    <w:rPr>
      <w:rFonts w:asciiTheme="majorHAnsi" w:eastAsiaTheme="majorEastAsia" w:hAnsiTheme="majorHAnsi" w:cstheme="majorBidi"/>
      <w:color w:val="374C80" w:themeColor="accent1" w:themeShade="BF"/>
      <w:sz w:val="28"/>
      <w:szCs w:val="28"/>
    </w:rPr>
  </w:style>
  <w:style w:type="character" w:customStyle="1" w:styleId="Virsraksts3Rakstz">
    <w:name w:val="Virsraksts 3 Rakstz."/>
    <w:basedOn w:val="Noklusjumarindkopasfonts"/>
    <w:link w:val="Virsraksts3"/>
    <w:uiPriority w:val="9"/>
    <w:semiHidden/>
    <w:rsid w:val="00935B49"/>
    <w:rPr>
      <w:rFonts w:asciiTheme="majorHAnsi" w:eastAsiaTheme="majorEastAsia" w:hAnsiTheme="majorHAnsi" w:cstheme="majorBidi"/>
      <w:color w:val="404040" w:themeColor="text1" w:themeTint="BF"/>
      <w:sz w:val="26"/>
      <w:szCs w:val="26"/>
    </w:rPr>
  </w:style>
  <w:style w:type="character" w:customStyle="1" w:styleId="Virsraksts4Rakstz">
    <w:name w:val="Virsraksts 4 Rakstz."/>
    <w:basedOn w:val="Noklusjumarindkopasfonts"/>
    <w:link w:val="Virsraksts4"/>
    <w:uiPriority w:val="9"/>
    <w:semiHidden/>
    <w:rsid w:val="00935B49"/>
    <w:rPr>
      <w:rFonts w:asciiTheme="majorHAnsi" w:eastAsiaTheme="majorEastAsia" w:hAnsiTheme="majorHAnsi" w:cstheme="majorBidi"/>
      <w:sz w:val="24"/>
      <w:szCs w:val="24"/>
    </w:rPr>
  </w:style>
  <w:style w:type="character" w:customStyle="1" w:styleId="Virsraksts5Rakstz">
    <w:name w:val="Virsraksts 5 Rakstz."/>
    <w:basedOn w:val="Noklusjumarindkopasfonts"/>
    <w:link w:val="Virsraksts5"/>
    <w:uiPriority w:val="9"/>
    <w:semiHidden/>
    <w:rsid w:val="00935B49"/>
    <w:rPr>
      <w:rFonts w:asciiTheme="majorHAnsi" w:eastAsiaTheme="majorEastAsia" w:hAnsiTheme="majorHAnsi" w:cstheme="majorBidi"/>
      <w:i/>
      <w:iCs/>
      <w:sz w:val="22"/>
      <w:szCs w:val="22"/>
    </w:rPr>
  </w:style>
  <w:style w:type="character" w:customStyle="1" w:styleId="Virsraksts6Rakstz">
    <w:name w:val="Virsraksts 6 Rakstz."/>
    <w:basedOn w:val="Noklusjumarindkopasfonts"/>
    <w:link w:val="Virsraksts6"/>
    <w:uiPriority w:val="9"/>
    <w:semiHidden/>
    <w:rsid w:val="00935B49"/>
    <w:rPr>
      <w:rFonts w:asciiTheme="majorHAnsi" w:eastAsiaTheme="majorEastAsia" w:hAnsiTheme="majorHAnsi" w:cstheme="majorBidi"/>
      <w:color w:val="595959" w:themeColor="text1" w:themeTint="A6"/>
    </w:rPr>
  </w:style>
  <w:style w:type="character" w:customStyle="1" w:styleId="Virsraksts7Rakstz">
    <w:name w:val="Virsraksts 7 Rakstz."/>
    <w:basedOn w:val="Noklusjumarindkopasfonts"/>
    <w:link w:val="Virsraksts7"/>
    <w:uiPriority w:val="9"/>
    <w:semiHidden/>
    <w:rsid w:val="00935B49"/>
    <w:rPr>
      <w:rFonts w:asciiTheme="majorHAnsi" w:eastAsiaTheme="majorEastAsia" w:hAnsiTheme="majorHAnsi" w:cstheme="majorBidi"/>
      <w:i/>
      <w:iCs/>
      <w:color w:val="595959" w:themeColor="text1" w:themeTint="A6"/>
    </w:rPr>
  </w:style>
  <w:style w:type="character" w:customStyle="1" w:styleId="Virsraksts8Rakstz">
    <w:name w:val="Virsraksts 8 Rakstz."/>
    <w:basedOn w:val="Noklusjumarindkopasfonts"/>
    <w:link w:val="Virsraksts8"/>
    <w:uiPriority w:val="9"/>
    <w:semiHidden/>
    <w:rsid w:val="00935B49"/>
    <w:rPr>
      <w:rFonts w:asciiTheme="majorHAnsi" w:eastAsiaTheme="majorEastAsia" w:hAnsiTheme="majorHAnsi" w:cstheme="majorBidi"/>
      <w:smallCaps/>
      <w:color w:val="595959" w:themeColor="text1" w:themeTint="A6"/>
    </w:rPr>
  </w:style>
  <w:style w:type="character" w:customStyle="1" w:styleId="Virsraksts9Rakstz">
    <w:name w:val="Virsraksts 9 Rakstz."/>
    <w:basedOn w:val="Noklusjumarindkopasfonts"/>
    <w:link w:val="Virsraksts9"/>
    <w:uiPriority w:val="9"/>
    <w:semiHidden/>
    <w:rsid w:val="00935B49"/>
    <w:rPr>
      <w:rFonts w:asciiTheme="majorHAnsi" w:eastAsiaTheme="majorEastAsia" w:hAnsiTheme="majorHAnsi" w:cstheme="majorBidi"/>
      <w:i/>
      <w:iCs/>
      <w:smallCaps/>
      <w:color w:val="595959" w:themeColor="text1" w:themeTint="A6"/>
    </w:rPr>
  </w:style>
  <w:style w:type="paragraph" w:styleId="Parakstszemobjekta">
    <w:name w:val="caption"/>
    <w:basedOn w:val="Parasts"/>
    <w:next w:val="Parasts"/>
    <w:uiPriority w:val="35"/>
    <w:semiHidden/>
    <w:unhideWhenUsed/>
    <w:qFormat/>
    <w:rsid w:val="00935B49"/>
    <w:pPr>
      <w:spacing w:line="240" w:lineRule="auto"/>
    </w:pPr>
    <w:rPr>
      <w:b/>
      <w:bCs/>
      <w:color w:val="404040" w:themeColor="text1" w:themeTint="BF"/>
      <w:sz w:val="20"/>
      <w:szCs w:val="20"/>
    </w:rPr>
  </w:style>
  <w:style w:type="paragraph" w:styleId="Nosaukums">
    <w:name w:val="Title"/>
    <w:basedOn w:val="Parasts"/>
    <w:next w:val="Parasts"/>
    <w:link w:val="NosaukumsRakstz"/>
    <w:uiPriority w:val="10"/>
    <w:qFormat/>
    <w:rsid w:val="00935B49"/>
    <w:pPr>
      <w:spacing w:after="0" w:line="240" w:lineRule="auto"/>
      <w:contextualSpacing/>
    </w:pPr>
    <w:rPr>
      <w:rFonts w:asciiTheme="majorHAnsi" w:eastAsiaTheme="majorEastAsia" w:hAnsiTheme="majorHAnsi" w:cstheme="majorBidi"/>
      <w:color w:val="374C80" w:themeColor="accent1" w:themeShade="BF"/>
      <w:spacing w:val="-7"/>
      <w:sz w:val="80"/>
      <w:szCs w:val="80"/>
    </w:rPr>
  </w:style>
  <w:style w:type="character" w:customStyle="1" w:styleId="NosaukumsRakstz">
    <w:name w:val="Nosaukums Rakstz."/>
    <w:basedOn w:val="Noklusjumarindkopasfonts"/>
    <w:link w:val="Nosaukums"/>
    <w:uiPriority w:val="10"/>
    <w:rsid w:val="00935B49"/>
    <w:rPr>
      <w:rFonts w:asciiTheme="majorHAnsi" w:eastAsiaTheme="majorEastAsia" w:hAnsiTheme="majorHAnsi" w:cstheme="majorBidi"/>
      <w:color w:val="374C80" w:themeColor="accent1" w:themeShade="BF"/>
      <w:spacing w:val="-7"/>
      <w:sz w:val="80"/>
      <w:szCs w:val="80"/>
    </w:rPr>
  </w:style>
  <w:style w:type="paragraph" w:styleId="Apakvirsraksts">
    <w:name w:val="Subtitle"/>
    <w:basedOn w:val="Parasts"/>
    <w:next w:val="Parasts"/>
    <w:link w:val="ApakvirsrakstsRakstz"/>
    <w:uiPriority w:val="11"/>
    <w:qFormat/>
    <w:rsid w:val="00935B4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pakvirsrakstsRakstz">
    <w:name w:val="Apakšvirsraksts Rakstz."/>
    <w:basedOn w:val="Noklusjumarindkopasfonts"/>
    <w:link w:val="Apakvirsraksts"/>
    <w:uiPriority w:val="11"/>
    <w:rsid w:val="00935B49"/>
    <w:rPr>
      <w:rFonts w:asciiTheme="majorHAnsi" w:eastAsiaTheme="majorEastAsia" w:hAnsiTheme="majorHAnsi" w:cstheme="majorBidi"/>
      <w:color w:val="404040" w:themeColor="text1" w:themeTint="BF"/>
      <w:sz w:val="30"/>
      <w:szCs w:val="30"/>
    </w:rPr>
  </w:style>
  <w:style w:type="character" w:styleId="Izteiksmgs">
    <w:name w:val="Strong"/>
    <w:basedOn w:val="Noklusjumarindkopasfonts"/>
    <w:uiPriority w:val="22"/>
    <w:qFormat/>
    <w:rsid w:val="00935B49"/>
    <w:rPr>
      <w:b/>
      <w:bCs/>
    </w:rPr>
  </w:style>
  <w:style w:type="character" w:styleId="Izclums">
    <w:name w:val="Emphasis"/>
    <w:basedOn w:val="Noklusjumarindkopasfonts"/>
    <w:uiPriority w:val="20"/>
    <w:qFormat/>
    <w:rsid w:val="00935B49"/>
    <w:rPr>
      <w:i/>
      <w:iCs/>
    </w:rPr>
  </w:style>
  <w:style w:type="paragraph" w:styleId="Bezatstarpm">
    <w:name w:val="No Spacing"/>
    <w:uiPriority w:val="1"/>
    <w:qFormat/>
    <w:rsid w:val="00935B49"/>
    <w:pPr>
      <w:spacing w:after="0" w:line="240" w:lineRule="auto"/>
    </w:pPr>
  </w:style>
  <w:style w:type="paragraph" w:styleId="Citts">
    <w:name w:val="Quote"/>
    <w:basedOn w:val="Parasts"/>
    <w:next w:val="Parasts"/>
    <w:link w:val="CittsRakstz"/>
    <w:uiPriority w:val="29"/>
    <w:qFormat/>
    <w:rsid w:val="00935B49"/>
    <w:pPr>
      <w:spacing w:before="240" w:after="240" w:line="252" w:lineRule="auto"/>
      <w:ind w:left="864" w:right="864"/>
      <w:jc w:val="center"/>
    </w:pPr>
    <w:rPr>
      <w:i/>
      <w:iCs/>
    </w:rPr>
  </w:style>
  <w:style w:type="character" w:customStyle="1" w:styleId="CittsRakstz">
    <w:name w:val="Citāts Rakstz."/>
    <w:basedOn w:val="Noklusjumarindkopasfonts"/>
    <w:link w:val="Citts"/>
    <w:uiPriority w:val="29"/>
    <w:rsid w:val="00935B49"/>
    <w:rPr>
      <w:i/>
      <w:iCs/>
    </w:rPr>
  </w:style>
  <w:style w:type="paragraph" w:styleId="Intensvscitts">
    <w:name w:val="Intense Quote"/>
    <w:basedOn w:val="Parasts"/>
    <w:next w:val="Parasts"/>
    <w:link w:val="IntensvscittsRakstz"/>
    <w:uiPriority w:val="30"/>
    <w:qFormat/>
    <w:rsid w:val="00935B49"/>
    <w:pPr>
      <w:spacing w:before="100" w:beforeAutospacing="1" w:after="240"/>
      <w:ind w:left="864" w:right="864"/>
      <w:jc w:val="center"/>
    </w:pPr>
    <w:rPr>
      <w:rFonts w:asciiTheme="majorHAnsi" w:eastAsiaTheme="majorEastAsia" w:hAnsiTheme="majorHAnsi" w:cstheme="majorBidi"/>
      <w:color w:val="4A66AC" w:themeColor="accent1"/>
      <w:sz w:val="28"/>
      <w:szCs w:val="28"/>
    </w:rPr>
  </w:style>
  <w:style w:type="character" w:customStyle="1" w:styleId="IntensvscittsRakstz">
    <w:name w:val="Intensīvs citāts Rakstz."/>
    <w:basedOn w:val="Noklusjumarindkopasfonts"/>
    <w:link w:val="Intensvscitts"/>
    <w:uiPriority w:val="30"/>
    <w:rsid w:val="00935B49"/>
    <w:rPr>
      <w:rFonts w:asciiTheme="majorHAnsi" w:eastAsiaTheme="majorEastAsia" w:hAnsiTheme="majorHAnsi" w:cstheme="majorBidi"/>
      <w:color w:val="4A66AC" w:themeColor="accent1"/>
      <w:sz w:val="28"/>
      <w:szCs w:val="28"/>
    </w:rPr>
  </w:style>
  <w:style w:type="character" w:styleId="Izsmalcintsizclums">
    <w:name w:val="Subtle Emphasis"/>
    <w:basedOn w:val="Noklusjumarindkopasfonts"/>
    <w:uiPriority w:val="19"/>
    <w:qFormat/>
    <w:rsid w:val="00935B49"/>
    <w:rPr>
      <w:i/>
      <w:iCs/>
      <w:color w:val="595959" w:themeColor="text1" w:themeTint="A6"/>
    </w:rPr>
  </w:style>
  <w:style w:type="character" w:styleId="Intensvsizclums">
    <w:name w:val="Intense Emphasis"/>
    <w:basedOn w:val="Noklusjumarindkopasfonts"/>
    <w:uiPriority w:val="21"/>
    <w:qFormat/>
    <w:rsid w:val="00935B49"/>
    <w:rPr>
      <w:b/>
      <w:bCs/>
      <w:i/>
      <w:iCs/>
    </w:rPr>
  </w:style>
  <w:style w:type="character" w:styleId="Izsmalcintaatsauce">
    <w:name w:val="Subtle Reference"/>
    <w:basedOn w:val="Noklusjumarindkopasfonts"/>
    <w:uiPriority w:val="31"/>
    <w:qFormat/>
    <w:rsid w:val="00935B49"/>
    <w:rPr>
      <w:smallCaps/>
      <w:color w:val="404040" w:themeColor="text1" w:themeTint="BF"/>
    </w:rPr>
  </w:style>
  <w:style w:type="character" w:styleId="Intensvaatsauce">
    <w:name w:val="Intense Reference"/>
    <w:basedOn w:val="Noklusjumarindkopasfonts"/>
    <w:uiPriority w:val="32"/>
    <w:qFormat/>
    <w:rsid w:val="00935B49"/>
    <w:rPr>
      <w:b/>
      <w:bCs/>
      <w:smallCaps/>
      <w:u w:val="single"/>
    </w:rPr>
  </w:style>
  <w:style w:type="character" w:styleId="Grmatasnosaukums">
    <w:name w:val="Book Title"/>
    <w:basedOn w:val="Noklusjumarindkopasfonts"/>
    <w:uiPriority w:val="33"/>
    <w:qFormat/>
    <w:rsid w:val="00935B49"/>
    <w:rPr>
      <w:b/>
      <w:bCs/>
      <w:smallCaps/>
    </w:rPr>
  </w:style>
  <w:style w:type="paragraph" w:styleId="Saturardtjavirsraksts">
    <w:name w:val="TOC Heading"/>
    <w:basedOn w:val="Virsraksts1"/>
    <w:next w:val="Parasts"/>
    <w:uiPriority w:val="39"/>
    <w:unhideWhenUsed/>
    <w:qFormat/>
    <w:rsid w:val="00935B49"/>
    <w:pPr>
      <w:outlineLvl w:val="9"/>
    </w:pPr>
  </w:style>
  <w:style w:type="paragraph" w:styleId="Galvene">
    <w:name w:val="header"/>
    <w:basedOn w:val="Parasts"/>
    <w:link w:val="GalveneRakstz"/>
    <w:uiPriority w:val="99"/>
    <w:unhideWhenUsed/>
    <w:rsid w:val="00935B49"/>
    <w:pPr>
      <w:tabs>
        <w:tab w:val="center" w:pos="4153"/>
        <w:tab w:val="right" w:pos="8306"/>
      </w:tabs>
      <w:spacing w:after="0"/>
    </w:pPr>
  </w:style>
  <w:style w:type="character" w:customStyle="1" w:styleId="GalveneRakstz">
    <w:name w:val="Galvene Rakstz."/>
    <w:basedOn w:val="Noklusjumarindkopasfonts"/>
    <w:link w:val="Galvene"/>
    <w:uiPriority w:val="99"/>
    <w:rsid w:val="00935B49"/>
  </w:style>
  <w:style w:type="paragraph" w:styleId="Kjene">
    <w:name w:val="footer"/>
    <w:basedOn w:val="Parasts"/>
    <w:link w:val="KjeneRakstz"/>
    <w:uiPriority w:val="99"/>
    <w:unhideWhenUsed/>
    <w:rsid w:val="00935B49"/>
    <w:pPr>
      <w:tabs>
        <w:tab w:val="center" w:pos="4153"/>
        <w:tab w:val="right" w:pos="8306"/>
      </w:tabs>
      <w:spacing w:after="0"/>
    </w:pPr>
  </w:style>
  <w:style w:type="character" w:customStyle="1" w:styleId="KjeneRakstz">
    <w:name w:val="Kājene Rakstz."/>
    <w:basedOn w:val="Noklusjumarindkopasfonts"/>
    <w:link w:val="Kjene"/>
    <w:uiPriority w:val="99"/>
    <w:rsid w:val="00935B49"/>
  </w:style>
  <w:style w:type="table" w:styleId="Reatabula">
    <w:name w:val="Table Grid"/>
    <w:basedOn w:val="Parastatabula"/>
    <w:uiPriority w:val="39"/>
    <w:rsid w:val="00C96F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1">
    <w:name w:val="toc 1"/>
    <w:basedOn w:val="Parasts"/>
    <w:next w:val="Parasts"/>
    <w:autoRedefine/>
    <w:uiPriority w:val="39"/>
    <w:unhideWhenUsed/>
    <w:rsid w:val="004E086C"/>
    <w:pPr>
      <w:spacing w:after="100"/>
    </w:pPr>
  </w:style>
  <w:style w:type="paragraph" w:styleId="Saturs2">
    <w:name w:val="toc 2"/>
    <w:basedOn w:val="Parasts"/>
    <w:next w:val="Parasts"/>
    <w:autoRedefine/>
    <w:uiPriority w:val="39"/>
    <w:unhideWhenUsed/>
    <w:rsid w:val="004E086C"/>
    <w:pPr>
      <w:spacing w:after="100"/>
      <w:ind w:left="210"/>
    </w:pPr>
  </w:style>
  <w:style w:type="character" w:styleId="Hipersaite">
    <w:name w:val="Hyperlink"/>
    <w:basedOn w:val="Noklusjumarindkopasfonts"/>
    <w:uiPriority w:val="99"/>
    <w:unhideWhenUsed/>
    <w:rsid w:val="004E086C"/>
    <w:rPr>
      <w:color w:val="9454C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Office dizains">
  <a:themeElements>
    <a:clrScheme name="Silti zils">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2BBF2-61A9-4116-8632-C39FC9F02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11</Pages>
  <Words>8740</Words>
  <Characters>4983</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Vaska</dc:creator>
  <cp:keywords/>
  <dc:description/>
  <cp:lastModifiedBy>Anita Vaska</cp:lastModifiedBy>
  <cp:revision>5</cp:revision>
  <cp:lastPrinted>2021-12-10T06:08:00Z</cp:lastPrinted>
  <dcterms:created xsi:type="dcterms:W3CDTF">2021-12-15T07:24:00Z</dcterms:created>
  <dcterms:modified xsi:type="dcterms:W3CDTF">2022-02-16T14:25:00Z</dcterms:modified>
</cp:coreProperties>
</file>